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B8" w:rsidRDefault="00FA07B8" w:rsidP="00FA07B8">
      <w:pPr>
        <w:spacing w:after="120"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Table S</w:t>
      </w:r>
      <w:r w:rsidR="009C3B7A">
        <w:rPr>
          <w:sz w:val="24"/>
          <w:szCs w:val="24"/>
          <w:lang w:val="en-GB"/>
        </w:rPr>
        <w:t>2</w:t>
      </w:r>
      <w:r>
        <w:rPr>
          <w:sz w:val="24"/>
          <w:szCs w:val="24"/>
          <w:lang w:val="en-GB"/>
        </w:rPr>
        <w:t xml:space="preserve"> provides an overview of character</w:t>
      </w:r>
      <w:r w:rsidR="00C8748C">
        <w:rPr>
          <w:sz w:val="24"/>
          <w:szCs w:val="24"/>
          <w:lang w:val="en-GB"/>
        </w:rPr>
        <w:t>istics of respondents. (.doc, 13</w:t>
      </w:r>
      <w:r>
        <w:rPr>
          <w:sz w:val="24"/>
          <w:szCs w:val="24"/>
          <w:lang w:val="en-GB"/>
        </w:rPr>
        <w:t xml:space="preserve"> kB)</w:t>
      </w:r>
    </w:p>
    <w:p w:rsidR="00FA07B8" w:rsidRDefault="00FA07B8" w:rsidP="00FA07B8">
      <w:pPr>
        <w:spacing w:after="120" w:line="360" w:lineRule="auto"/>
        <w:jc w:val="both"/>
        <w:rPr>
          <w:sz w:val="24"/>
          <w:szCs w:val="24"/>
          <w:lang w:val="en-GB"/>
        </w:rPr>
      </w:pPr>
    </w:p>
    <w:p w:rsidR="00FA07B8" w:rsidRPr="006372F5" w:rsidRDefault="009C3B7A" w:rsidP="00FA07B8">
      <w:pPr>
        <w:spacing w:after="120"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Table S2</w:t>
      </w:r>
      <w:r w:rsidR="00FA07B8" w:rsidRPr="006372F5">
        <w:rPr>
          <w:sz w:val="24"/>
          <w:szCs w:val="24"/>
          <w:lang w:val="en-GB"/>
        </w:rPr>
        <w:t xml:space="preserve"> </w:t>
      </w:r>
      <w:bookmarkStart w:id="0" w:name="_GoBack"/>
      <w:bookmarkEnd w:id="0"/>
      <w:r w:rsidR="00FA07B8" w:rsidRPr="006372F5">
        <w:rPr>
          <w:sz w:val="24"/>
          <w:szCs w:val="24"/>
          <w:lang w:val="en-GB"/>
        </w:rPr>
        <w:t xml:space="preserve"> Sample statistics of</w:t>
      </w:r>
      <w:r w:rsidR="00FA07B8">
        <w:rPr>
          <w:sz w:val="24"/>
          <w:szCs w:val="24"/>
          <w:lang w:val="en-GB"/>
        </w:rPr>
        <w:t xml:space="preserve"> </w:t>
      </w:r>
      <w:r w:rsidR="00FA07B8" w:rsidRPr="006372F5">
        <w:rPr>
          <w:sz w:val="24"/>
          <w:szCs w:val="24"/>
          <w:lang w:val="en-GB"/>
        </w:rPr>
        <w:t>the population surveyed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3118"/>
      </w:tblGrid>
      <w:tr w:rsidR="00FA07B8" w:rsidTr="00F73CFA">
        <w:tc>
          <w:tcPr>
            <w:tcW w:w="4957" w:type="dxa"/>
            <w:tcBorders>
              <w:top w:val="double" w:sz="4" w:space="0" w:color="auto"/>
              <w:bottom w:val="single" w:sz="4" w:space="0" w:color="auto"/>
            </w:tcBorders>
          </w:tcPr>
          <w:p w:rsidR="00FA07B8" w:rsidRPr="00F741E9" w:rsidRDefault="00FA07B8" w:rsidP="00F73CFA">
            <w:pPr>
              <w:spacing w:after="120"/>
              <w:jc w:val="both"/>
              <w:rPr>
                <w:i/>
                <w:lang w:val="en-GB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FA07B8" w:rsidRPr="00F741E9" w:rsidRDefault="00FA07B8" w:rsidP="00F73CFA">
            <w:pPr>
              <w:spacing w:after="120"/>
              <w:jc w:val="both"/>
              <w:rPr>
                <w:i/>
              </w:rPr>
            </w:pPr>
            <w:r w:rsidRPr="00F741E9">
              <w:rPr>
                <w:i/>
              </w:rPr>
              <w:t>Sample in % (</w:t>
            </w:r>
            <w:proofErr w:type="spellStart"/>
            <w:r w:rsidRPr="00F741E9">
              <w:rPr>
                <w:i/>
              </w:rPr>
              <w:t>count</w:t>
            </w:r>
            <w:proofErr w:type="spellEnd"/>
            <w:r w:rsidRPr="00F741E9">
              <w:rPr>
                <w:i/>
              </w:rPr>
              <w:t>)</w:t>
            </w:r>
          </w:p>
        </w:tc>
      </w:tr>
      <w:tr w:rsidR="00FA07B8" w:rsidTr="00F73CFA">
        <w:tc>
          <w:tcPr>
            <w:tcW w:w="4957" w:type="dxa"/>
            <w:tcBorders>
              <w:top w:val="single" w:sz="4" w:space="0" w:color="auto"/>
            </w:tcBorders>
          </w:tcPr>
          <w:p w:rsidR="00FA07B8" w:rsidRPr="00F459C7" w:rsidRDefault="00FA07B8" w:rsidP="00F73CFA">
            <w:pPr>
              <w:jc w:val="both"/>
            </w:pPr>
            <w:r w:rsidRPr="00F459C7">
              <w:t>Gender</w:t>
            </w:r>
          </w:p>
          <w:p w:rsidR="00FA07B8" w:rsidRDefault="00FA07B8" w:rsidP="00F73CFA">
            <w:pPr>
              <w:jc w:val="both"/>
            </w:pPr>
            <w:r>
              <w:t xml:space="preserve">      Male</w:t>
            </w:r>
          </w:p>
          <w:p w:rsidR="00FA07B8" w:rsidRDefault="00FA07B8" w:rsidP="00F73CFA">
            <w:pPr>
              <w:jc w:val="both"/>
            </w:pPr>
            <w:r>
              <w:t xml:space="preserve">      </w:t>
            </w:r>
            <w:proofErr w:type="spellStart"/>
            <w:r>
              <w:t>Female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A07B8" w:rsidRDefault="00FA07B8" w:rsidP="00F73CFA">
            <w:pPr>
              <w:jc w:val="both"/>
            </w:pPr>
          </w:p>
          <w:p w:rsidR="00FA07B8" w:rsidRDefault="00FA07B8" w:rsidP="00F73CFA">
            <w:pPr>
              <w:jc w:val="both"/>
            </w:pPr>
            <w:r>
              <w:t>46 (136)</w:t>
            </w:r>
          </w:p>
          <w:p w:rsidR="00FA07B8" w:rsidRDefault="00FA07B8" w:rsidP="00F73CFA">
            <w:pPr>
              <w:jc w:val="both"/>
            </w:pPr>
            <w:r>
              <w:t>54 (162)</w:t>
            </w:r>
          </w:p>
        </w:tc>
      </w:tr>
      <w:tr w:rsidR="00FA07B8" w:rsidTr="00F73CFA">
        <w:tc>
          <w:tcPr>
            <w:tcW w:w="4957" w:type="dxa"/>
          </w:tcPr>
          <w:p w:rsidR="00FA07B8" w:rsidRPr="00F459C7" w:rsidRDefault="00FA07B8" w:rsidP="00F73CFA">
            <w:pPr>
              <w:jc w:val="both"/>
            </w:pPr>
            <w:r w:rsidRPr="00F459C7">
              <w:t>Age</w:t>
            </w:r>
            <w:r w:rsidRPr="00F459C7">
              <w:rPr>
                <w:vertAlign w:val="superscript"/>
              </w:rPr>
              <w:t>1</w:t>
            </w:r>
            <w:r w:rsidRPr="00F459C7">
              <w:t xml:space="preserve"> (</w:t>
            </w:r>
            <w:proofErr w:type="spellStart"/>
            <w:r w:rsidRPr="00F459C7">
              <w:t>years</w:t>
            </w:r>
            <w:proofErr w:type="spellEnd"/>
            <w:r w:rsidRPr="00F459C7">
              <w:t>)</w:t>
            </w:r>
          </w:p>
          <w:p w:rsidR="00FA07B8" w:rsidRDefault="00FA07B8" w:rsidP="00F73CFA">
            <w:pPr>
              <w:jc w:val="both"/>
            </w:pPr>
            <w:r>
              <w:t xml:space="preserve">      18-28</w:t>
            </w:r>
          </w:p>
          <w:p w:rsidR="00FA07B8" w:rsidRDefault="00FA07B8" w:rsidP="00F73CFA">
            <w:pPr>
              <w:jc w:val="both"/>
            </w:pPr>
            <w:r>
              <w:t xml:space="preserve">      29-48</w:t>
            </w:r>
          </w:p>
          <w:p w:rsidR="00FA07B8" w:rsidRDefault="00FA07B8" w:rsidP="00F73CFA">
            <w:pPr>
              <w:jc w:val="both"/>
            </w:pPr>
            <w:r>
              <w:t xml:space="preserve">      49-68</w:t>
            </w:r>
          </w:p>
          <w:p w:rsidR="00FA07B8" w:rsidRDefault="00FA07B8" w:rsidP="00F73CFA">
            <w:pPr>
              <w:jc w:val="both"/>
            </w:pPr>
            <w:r>
              <w:t xml:space="preserve">      69-88</w:t>
            </w:r>
          </w:p>
        </w:tc>
        <w:tc>
          <w:tcPr>
            <w:tcW w:w="3118" w:type="dxa"/>
          </w:tcPr>
          <w:p w:rsidR="00FA07B8" w:rsidRDefault="00FA07B8" w:rsidP="00F73CFA">
            <w:pPr>
              <w:jc w:val="both"/>
            </w:pPr>
          </w:p>
          <w:p w:rsidR="00FA07B8" w:rsidRDefault="00FA07B8" w:rsidP="00F73CFA">
            <w:pPr>
              <w:jc w:val="both"/>
            </w:pPr>
            <w:r>
              <w:t>39 (114)</w:t>
            </w:r>
          </w:p>
          <w:p w:rsidR="00FA07B8" w:rsidRDefault="00FA07B8" w:rsidP="00F73CFA">
            <w:pPr>
              <w:jc w:val="both"/>
            </w:pPr>
            <w:r>
              <w:t>40 (117)</w:t>
            </w:r>
          </w:p>
          <w:p w:rsidR="00FA07B8" w:rsidRDefault="00FA07B8" w:rsidP="00F73CFA">
            <w:pPr>
              <w:jc w:val="both"/>
            </w:pPr>
            <w:r>
              <w:t>20 (61)</w:t>
            </w:r>
          </w:p>
          <w:p w:rsidR="00FA07B8" w:rsidRDefault="00FA07B8" w:rsidP="00F73CFA">
            <w:pPr>
              <w:jc w:val="both"/>
            </w:pPr>
            <w:r>
              <w:t>1 (3)</w:t>
            </w:r>
          </w:p>
        </w:tc>
      </w:tr>
      <w:tr w:rsidR="00FA07B8" w:rsidTr="00F73CFA">
        <w:tc>
          <w:tcPr>
            <w:tcW w:w="4957" w:type="dxa"/>
          </w:tcPr>
          <w:p w:rsidR="00FA07B8" w:rsidRPr="00F459C7" w:rsidRDefault="00FA07B8" w:rsidP="00F73CFA">
            <w:pPr>
              <w:rPr>
                <w:lang w:val="en-GB"/>
              </w:rPr>
            </w:pPr>
            <w:r w:rsidRPr="00F459C7">
              <w:rPr>
                <w:lang w:val="en-GB"/>
              </w:rPr>
              <w:t xml:space="preserve">Monthly net income (in </w:t>
            </w:r>
            <w:proofErr w:type="spellStart"/>
            <w:r w:rsidRPr="00F459C7">
              <w:rPr>
                <w:lang w:val="en-GB"/>
              </w:rPr>
              <w:t>ariary</w:t>
            </w:r>
            <w:proofErr w:type="spellEnd"/>
            <w:r w:rsidRPr="00F459C7">
              <w:rPr>
                <w:lang w:val="en-GB"/>
              </w:rPr>
              <w:t xml:space="preserve">; 1 euro = 2,872 </w:t>
            </w:r>
            <w:proofErr w:type="spellStart"/>
            <w:r w:rsidRPr="00F459C7">
              <w:rPr>
                <w:lang w:val="en-GB"/>
              </w:rPr>
              <w:t>ariary</w:t>
            </w:r>
            <w:proofErr w:type="spellEnd"/>
            <w:r w:rsidRPr="00F459C7">
              <w:rPr>
                <w:lang w:val="en-GB"/>
              </w:rPr>
              <w:t>)</w:t>
            </w:r>
          </w:p>
          <w:p w:rsidR="00FA07B8" w:rsidRPr="00695816" w:rsidRDefault="00FA07B8" w:rsidP="00F73CFA">
            <w:pPr>
              <w:jc w:val="both"/>
              <w:rPr>
                <w:lang w:val="en-GB"/>
              </w:rPr>
            </w:pPr>
            <w:r w:rsidRPr="00695816">
              <w:rPr>
                <w:lang w:val="en-GB"/>
              </w:rPr>
              <w:t xml:space="preserve">      &lt; 20</w:t>
            </w:r>
            <w:r w:rsidRPr="00695816">
              <w:rPr>
                <w:lang w:val="en-GB"/>
              </w:rPr>
              <w:t> </w:t>
            </w:r>
            <w:r w:rsidRPr="00695816">
              <w:rPr>
                <w:lang w:val="en-GB"/>
              </w:rPr>
              <w:t>000</w:t>
            </w:r>
          </w:p>
          <w:p w:rsidR="00FA07B8" w:rsidRPr="00695816" w:rsidRDefault="00FA07B8" w:rsidP="00F73CFA">
            <w:pPr>
              <w:jc w:val="both"/>
              <w:rPr>
                <w:lang w:val="en-GB"/>
              </w:rPr>
            </w:pPr>
            <w:r w:rsidRPr="00695816">
              <w:rPr>
                <w:lang w:val="en-GB"/>
              </w:rPr>
              <w:t xml:space="preserve">      20,000 to under 50,000</w:t>
            </w:r>
          </w:p>
          <w:p w:rsidR="00FA07B8" w:rsidRPr="00695816" w:rsidRDefault="00FA07B8" w:rsidP="00F73CFA">
            <w:pPr>
              <w:jc w:val="both"/>
              <w:rPr>
                <w:lang w:val="en-GB"/>
              </w:rPr>
            </w:pPr>
            <w:r w:rsidRPr="00695816">
              <w:rPr>
                <w:lang w:val="en-GB"/>
              </w:rPr>
              <w:t xml:space="preserve">      50,000 to under 100,000</w:t>
            </w:r>
          </w:p>
          <w:p w:rsidR="00FA07B8" w:rsidRPr="00695816" w:rsidRDefault="00FA07B8" w:rsidP="00F73CFA">
            <w:pPr>
              <w:jc w:val="both"/>
              <w:rPr>
                <w:lang w:val="en-GB"/>
              </w:rPr>
            </w:pPr>
            <w:r w:rsidRPr="00695816">
              <w:rPr>
                <w:lang w:val="en-GB"/>
              </w:rPr>
              <w:t xml:space="preserve">      100,000 to under 200,000</w:t>
            </w:r>
          </w:p>
          <w:p w:rsidR="00FA07B8" w:rsidRDefault="00FA07B8" w:rsidP="00F73CFA">
            <w:pPr>
              <w:jc w:val="both"/>
            </w:pPr>
            <w:r w:rsidRPr="00695816">
              <w:rPr>
                <w:lang w:val="en-GB"/>
              </w:rPr>
              <w:t xml:space="preserve">      </w:t>
            </w:r>
            <w:r>
              <w:t>&gt; 200,000</w:t>
            </w:r>
          </w:p>
        </w:tc>
        <w:tc>
          <w:tcPr>
            <w:tcW w:w="3118" w:type="dxa"/>
          </w:tcPr>
          <w:p w:rsidR="00FA07B8" w:rsidRDefault="00FA07B8" w:rsidP="00F73CFA">
            <w:pPr>
              <w:jc w:val="both"/>
            </w:pPr>
          </w:p>
          <w:p w:rsidR="00FA07B8" w:rsidRDefault="00FA07B8" w:rsidP="00F73CFA">
            <w:pPr>
              <w:jc w:val="both"/>
            </w:pPr>
            <w:r>
              <w:t>60.4 (180)</w:t>
            </w:r>
          </w:p>
          <w:p w:rsidR="00FA07B8" w:rsidRDefault="00FA07B8" w:rsidP="00F73CFA">
            <w:pPr>
              <w:jc w:val="both"/>
            </w:pPr>
            <w:r>
              <w:t>15.8 (47)</w:t>
            </w:r>
          </w:p>
          <w:p w:rsidR="00FA07B8" w:rsidRDefault="00FA07B8" w:rsidP="00F73CFA">
            <w:pPr>
              <w:jc w:val="both"/>
            </w:pPr>
            <w:r>
              <w:t>6.4 (19)</w:t>
            </w:r>
          </w:p>
          <w:p w:rsidR="00FA07B8" w:rsidRDefault="00FA07B8" w:rsidP="00F73CFA">
            <w:pPr>
              <w:jc w:val="both"/>
            </w:pPr>
            <w:r>
              <w:t>8 (24)</w:t>
            </w:r>
          </w:p>
          <w:p w:rsidR="00FA07B8" w:rsidRDefault="00FA07B8" w:rsidP="00F73CFA">
            <w:pPr>
              <w:jc w:val="both"/>
            </w:pPr>
            <w:r>
              <w:t>9.4 (28)</w:t>
            </w:r>
          </w:p>
        </w:tc>
      </w:tr>
      <w:tr w:rsidR="00FA07B8" w:rsidTr="00F73CFA">
        <w:tc>
          <w:tcPr>
            <w:tcW w:w="4957" w:type="dxa"/>
          </w:tcPr>
          <w:p w:rsidR="00FA07B8" w:rsidRDefault="00FA07B8" w:rsidP="00F73CFA">
            <w:pPr>
              <w:jc w:val="both"/>
            </w:pPr>
            <w:r>
              <w:t>Size (</w:t>
            </w:r>
            <w:proofErr w:type="spellStart"/>
            <w:r>
              <w:t>count</w:t>
            </w:r>
            <w:proofErr w:type="spellEnd"/>
            <w:r>
              <w:t>)</w:t>
            </w:r>
          </w:p>
        </w:tc>
        <w:tc>
          <w:tcPr>
            <w:tcW w:w="3118" w:type="dxa"/>
          </w:tcPr>
          <w:p w:rsidR="00FA07B8" w:rsidRDefault="00FA07B8" w:rsidP="00F73CFA">
            <w:pPr>
              <w:jc w:val="both"/>
            </w:pPr>
            <w:r>
              <w:t>298</w:t>
            </w:r>
          </w:p>
        </w:tc>
      </w:tr>
      <w:tr w:rsidR="00FA07B8" w:rsidRPr="0043109A" w:rsidTr="00F73CFA">
        <w:tc>
          <w:tcPr>
            <w:tcW w:w="4957" w:type="dxa"/>
            <w:tcBorders>
              <w:bottom w:val="double" w:sz="4" w:space="0" w:color="auto"/>
            </w:tcBorders>
          </w:tcPr>
          <w:p w:rsidR="00FA07B8" w:rsidRPr="00695816" w:rsidRDefault="00FA07B8" w:rsidP="00F73CFA">
            <w:pPr>
              <w:jc w:val="both"/>
              <w:rPr>
                <w:lang w:val="en-GB"/>
              </w:rPr>
            </w:pPr>
            <w:r w:rsidRPr="00695816">
              <w:rPr>
                <w:vertAlign w:val="superscript"/>
                <w:lang w:val="en-GB"/>
              </w:rPr>
              <w:t>1</w:t>
            </w:r>
            <w:r w:rsidRPr="00695816">
              <w:rPr>
                <w:lang w:val="en-GB"/>
              </w:rPr>
              <w:t xml:space="preserve"> Three respondents did not provide their ages.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FA07B8" w:rsidRPr="00695816" w:rsidRDefault="00FA07B8" w:rsidP="00F73CFA">
            <w:pPr>
              <w:jc w:val="both"/>
              <w:rPr>
                <w:lang w:val="en-GB"/>
              </w:rPr>
            </w:pPr>
          </w:p>
        </w:tc>
      </w:tr>
      <w:tr w:rsidR="00FA07B8" w:rsidRPr="0043109A" w:rsidTr="00F73CFA">
        <w:tc>
          <w:tcPr>
            <w:tcW w:w="8075" w:type="dxa"/>
            <w:gridSpan w:val="2"/>
            <w:tcBorders>
              <w:top w:val="double" w:sz="4" w:space="0" w:color="auto"/>
            </w:tcBorders>
          </w:tcPr>
          <w:p w:rsidR="00FA07B8" w:rsidRPr="00695816" w:rsidRDefault="00FA07B8" w:rsidP="00F73CFA">
            <w:pPr>
              <w:rPr>
                <w:lang w:val="en-GB"/>
              </w:rPr>
            </w:pPr>
          </w:p>
        </w:tc>
      </w:tr>
    </w:tbl>
    <w:p w:rsidR="00546D4A" w:rsidRPr="00FA07B8" w:rsidRDefault="00546D4A">
      <w:pPr>
        <w:rPr>
          <w:lang w:val="en-GB"/>
        </w:rPr>
      </w:pPr>
    </w:p>
    <w:sectPr w:rsidR="00546D4A" w:rsidRPr="00FA0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DC"/>
    <w:rsid w:val="0043109A"/>
    <w:rsid w:val="00546D4A"/>
    <w:rsid w:val="00917CDC"/>
    <w:rsid w:val="009C3B7A"/>
    <w:rsid w:val="00C8748C"/>
    <w:rsid w:val="00F459C7"/>
    <w:rsid w:val="00FA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0622C-8240-442F-B8E7-99114A33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07B8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A07B8"/>
    <w:pPr>
      <w:spacing w:after="0" w:line="240" w:lineRule="auto"/>
    </w:pPr>
    <w:rPr>
      <w:rFonts w:ascii="Calibri" w:eastAsia="Times New Roman" w:hAnsi="Times New Roman" w:cs="Times New Roman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henintsoa randrianarison</dc:creator>
  <cp:keywords/>
  <dc:description/>
  <cp:lastModifiedBy>waetzold</cp:lastModifiedBy>
  <cp:revision>6</cp:revision>
  <dcterms:created xsi:type="dcterms:W3CDTF">2016-09-08T13:21:00Z</dcterms:created>
  <dcterms:modified xsi:type="dcterms:W3CDTF">2016-09-19T11:37:00Z</dcterms:modified>
</cp:coreProperties>
</file>