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72B" w:rsidRDefault="00A8383F">
      <w:r>
        <w:rPr>
          <w:noProof/>
        </w:rPr>
        <w:drawing>
          <wp:inline distT="0" distB="0" distL="0" distR="0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mer_Figure_3_April2016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3F" w:rsidRPr="00A8383F" w:rsidRDefault="00A8383F" w:rsidP="00A8383F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A8383F">
        <w:rPr>
          <w:rFonts w:cs="Verdana"/>
        </w:rPr>
        <w:t>SI Figure 1</w:t>
      </w:r>
      <w:r w:rsidRPr="00A8383F">
        <w:rPr>
          <w:rFonts w:cs="Verdana"/>
        </w:rPr>
        <w:t>: Soil carbon sampling des</w:t>
      </w:r>
      <w:bookmarkStart w:id="0" w:name="_GoBack"/>
      <w:bookmarkEnd w:id="0"/>
      <w:r w:rsidRPr="00A8383F">
        <w:rPr>
          <w:rFonts w:cs="Verdana"/>
        </w:rPr>
        <w:t>ign. Samples were taken at 0-10 and 10-20 cm depth along three 20-m transects (small circles and diamonds). Additional 20-30 cm and 30-60 cm samples were taken in a subset of locations (diamonds). A 1-m soil pit was established in each study site (black box).</w:t>
      </w:r>
    </w:p>
    <w:p w:rsidR="00A8383F" w:rsidRDefault="00A8383F">
      <w:r>
        <w:rPr>
          <w:noProof/>
        </w:rPr>
        <w:drawing>
          <wp:inline distT="0" distB="0" distL="0" distR="0">
            <wp:extent cx="5486400" cy="2718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mer_Figure_4_April2016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3F" w:rsidRPr="00A8383F" w:rsidRDefault="00A8383F" w:rsidP="00A8383F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A8383F">
        <w:rPr>
          <w:rFonts w:cs="Verdana"/>
        </w:rPr>
        <w:t>SI Figure 2</w:t>
      </w:r>
      <w:r w:rsidRPr="00A8383F">
        <w:rPr>
          <w:rFonts w:cs="Verdana"/>
        </w:rPr>
        <w:t xml:space="preserve">: </w:t>
      </w:r>
      <w:proofErr w:type="gramStart"/>
      <w:r w:rsidRPr="00A8383F">
        <w:rPr>
          <w:rFonts w:cs="Verdana"/>
        </w:rPr>
        <w:t>Above-ground</w:t>
      </w:r>
      <w:proofErr w:type="gramEnd"/>
      <w:r w:rsidRPr="00A8383F">
        <w:rPr>
          <w:rFonts w:cs="Verdana"/>
        </w:rPr>
        <w:t xml:space="preserve"> carbon sampling design showing one of three 10-m x 20-m plots established in each site. Biomass of trees was measured in the 10-m x 20-m </w:t>
      </w:r>
      <w:r w:rsidRPr="00A8383F">
        <w:rPr>
          <w:rFonts w:cs="Verdana"/>
        </w:rPr>
        <w:lastRenderedPageBreak/>
        <w:t>plots. Shrub biomass was measured in the three randomly placed 2-m x 2-m plots, and herbaceous vegetation and litter biomass in the nested 1-m x 1-m plots.</w:t>
      </w:r>
    </w:p>
    <w:p w:rsidR="00A8383F" w:rsidRDefault="00A8383F"/>
    <w:sectPr w:rsidR="00A8383F" w:rsidSect="002D27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83F"/>
    <w:rsid w:val="002D272B"/>
    <w:rsid w:val="00A8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FD4B0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8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3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8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89</Words>
  <Characters>532</Characters>
  <Application>Microsoft Macintosh Word</Application>
  <DocSecurity>0</DocSecurity>
  <Lines>13</Lines>
  <Paragraphs>6</Paragraphs>
  <ScaleCrop>false</ScaleCrop>
  <Company>university of Hawaii</Company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Bremer</dc:creator>
  <cp:keywords/>
  <dc:description/>
  <cp:lastModifiedBy>Leah Bremer</cp:lastModifiedBy>
  <cp:revision>1</cp:revision>
  <dcterms:created xsi:type="dcterms:W3CDTF">2016-04-23T00:39:00Z</dcterms:created>
  <dcterms:modified xsi:type="dcterms:W3CDTF">2016-04-23T00:44:00Z</dcterms:modified>
</cp:coreProperties>
</file>