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FB" w:rsidRPr="00DF56C4" w:rsidRDefault="00D40FFB" w:rsidP="00DF56C4">
      <w:pPr>
        <w:jc w:val="center"/>
        <w:rPr>
          <w:rFonts w:eastAsia="Times New Roman"/>
          <w:b/>
          <w:color w:val="000000"/>
        </w:rPr>
      </w:pPr>
      <w:r w:rsidRPr="00DF56C4">
        <w:rPr>
          <w:rFonts w:eastAsia="Times New Roman"/>
          <w:b/>
          <w:color w:val="000000"/>
        </w:rPr>
        <w:t>Assessing potential trophic effects of an introduced organism</w:t>
      </w:r>
    </w:p>
    <w:p w:rsidR="0098753D" w:rsidRPr="00DF56C4" w:rsidRDefault="00D40FFB" w:rsidP="00DF56C4">
      <w:pPr>
        <w:jc w:val="center"/>
        <w:rPr>
          <w:b/>
        </w:rPr>
      </w:pPr>
      <w:r w:rsidRPr="00DF56C4">
        <w:rPr>
          <w:rFonts w:eastAsia="Times New Roman"/>
          <w:b/>
          <w:color w:val="000000"/>
        </w:rPr>
        <w:t>prior to entry to nature</w:t>
      </w:r>
    </w:p>
    <w:p w:rsidR="0098753D" w:rsidRPr="00DF56C4" w:rsidRDefault="00DF56C4" w:rsidP="00DF56C4">
      <w:pPr>
        <w:jc w:val="center"/>
        <w:rPr>
          <w:b/>
          <w:bCs/>
          <w:sz w:val="22"/>
          <w:szCs w:val="22"/>
        </w:rPr>
      </w:pPr>
      <w:r w:rsidRPr="00DF56C4">
        <w:rPr>
          <w:sz w:val="22"/>
          <w:szCs w:val="22"/>
        </w:rPr>
        <w:t>LINGBO LI, TONY J. PITCHER AND ROBERT H. DEVLIN</w:t>
      </w:r>
    </w:p>
    <w:p w:rsidR="0098753D" w:rsidRPr="00DF56C4" w:rsidRDefault="0098753D" w:rsidP="00DF56C4">
      <w:pPr>
        <w:keepNext w:val="0"/>
        <w:ind w:firstLine="0"/>
        <w:contextualSpacing w:val="0"/>
        <w:rPr>
          <w:rFonts w:eastAsia="Times New Roman"/>
          <w:bCs/>
          <w:i/>
          <w:iCs/>
          <w:sz w:val="22"/>
          <w:szCs w:val="22"/>
        </w:rPr>
      </w:pPr>
    </w:p>
    <w:p w:rsidR="00627E5F" w:rsidRPr="00DF56C4" w:rsidRDefault="00DF56C4" w:rsidP="00DF56C4">
      <w:pPr>
        <w:pStyle w:val="Heading1"/>
        <w:spacing w:before="0"/>
        <w:ind w:firstLine="0"/>
        <w:rPr>
          <w:rFonts w:ascii="Times New Roman" w:hAnsi="Times New Roman" w:cs="Times New Roman"/>
          <w:sz w:val="22"/>
          <w:szCs w:val="22"/>
        </w:rPr>
      </w:pPr>
      <w:r w:rsidRPr="00DF56C4">
        <w:rPr>
          <w:rFonts w:ascii="Times New Roman" w:hAnsi="Times New Roman" w:cs="Times New Roman"/>
          <w:sz w:val="22"/>
          <w:szCs w:val="22"/>
        </w:rPr>
        <w:t>ECOPATH WITH ECOSIM METHODOLOGY</w:t>
      </w:r>
    </w:p>
    <w:p w:rsidR="00DF56C4" w:rsidRDefault="00DF56C4" w:rsidP="00DF56C4">
      <w:pPr>
        <w:ind w:firstLine="0"/>
        <w:rPr>
          <w:sz w:val="22"/>
          <w:szCs w:val="22"/>
        </w:rPr>
      </w:pPr>
    </w:p>
    <w:p w:rsidR="00627E5F" w:rsidRPr="00DF56C4" w:rsidRDefault="00627E5F" w:rsidP="00DF56C4">
      <w:pPr>
        <w:ind w:firstLine="0"/>
        <w:rPr>
          <w:sz w:val="22"/>
          <w:szCs w:val="22"/>
        </w:rPr>
      </w:pPr>
      <w:r w:rsidRPr="00DF56C4">
        <w:rPr>
          <w:sz w:val="22"/>
          <w:szCs w:val="22"/>
        </w:rPr>
        <w:t xml:space="preserve">Ecopath with Ecosim (EwE) version 6 was used in this study. The parameterization of an Ecopath model is based on </w:t>
      </w:r>
      <w:r w:rsidR="00DE75E3" w:rsidRPr="00DF56C4">
        <w:rPr>
          <w:sz w:val="22"/>
          <w:szCs w:val="22"/>
        </w:rPr>
        <w:t xml:space="preserve">balancing </w:t>
      </w:r>
      <w:r w:rsidRPr="00DF56C4">
        <w:rPr>
          <w:sz w:val="22"/>
          <w:szCs w:val="22"/>
        </w:rPr>
        <w:t xml:space="preserve">production and consumption </w:t>
      </w:r>
      <w:r w:rsidRPr="00DF56C4">
        <w:rPr>
          <w:sz w:val="22"/>
          <w:szCs w:val="22"/>
        </w:rPr>
        <w:fldChar w:fldCharType="begin"/>
      </w:r>
      <w:r w:rsidR="003F7DB9" w:rsidRPr="00DF56C4">
        <w:rPr>
          <w:sz w:val="22"/>
          <w:szCs w:val="22"/>
        </w:rPr>
        <w:instrText>ADDIN RW.CITE{{1159 Christensen, V. 1992}}</w:instrText>
      </w:r>
      <w:r w:rsidRPr="00DF56C4">
        <w:rPr>
          <w:sz w:val="22"/>
          <w:szCs w:val="22"/>
        </w:rPr>
        <w:fldChar w:fldCharType="separate"/>
      </w:r>
      <w:r w:rsidR="00CC0BF1">
        <w:rPr>
          <w:rFonts w:eastAsia="Times New Roman"/>
          <w:sz w:val="22"/>
          <w:szCs w:val="22"/>
        </w:rPr>
        <w:t>(Christensen &amp; Pauly</w:t>
      </w:r>
      <w:r w:rsidR="003C4E54" w:rsidRPr="00DF56C4">
        <w:rPr>
          <w:rFonts w:eastAsia="Times New Roman"/>
          <w:sz w:val="22"/>
          <w:szCs w:val="22"/>
        </w:rPr>
        <w:t xml:space="preserve"> 1992)</w:t>
      </w:r>
      <w:r w:rsidRPr="00DF56C4">
        <w:rPr>
          <w:sz w:val="22"/>
          <w:szCs w:val="22"/>
        </w:rPr>
        <w:fldChar w:fldCharType="end"/>
      </w:r>
      <w:r w:rsidRPr="00DF56C4">
        <w:rPr>
          <w:sz w:val="22"/>
          <w:szCs w:val="22"/>
        </w:rPr>
        <w:t>. Based on the principle of conservation of matter within a group, consumption is considered to be the sum of production, respiration and unassimilated food. The following equation describes how the production term</w:t>
      </w:r>
      <w:r w:rsidRPr="00DF56C4">
        <w:rPr>
          <w:rFonts w:eastAsia="PMingLiU"/>
          <w:sz w:val="22"/>
          <w:szCs w:val="22"/>
          <w:lang w:eastAsia="zh-TW"/>
        </w:rPr>
        <w:t>s</w:t>
      </w:r>
      <w:r w:rsidRPr="00DF56C4">
        <w:rPr>
          <w:sz w:val="22"/>
          <w:szCs w:val="22"/>
        </w:rPr>
        <w:t xml:space="preserve"> for each group </w:t>
      </w:r>
      <w:r w:rsidRPr="00DF56C4">
        <w:rPr>
          <w:rFonts w:eastAsia="PMingLiU"/>
          <w:sz w:val="22"/>
          <w:szCs w:val="22"/>
          <w:lang w:eastAsia="zh-TW"/>
        </w:rPr>
        <w:t>are</w:t>
      </w:r>
      <w:r w:rsidRPr="00DF56C4">
        <w:rPr>
          <w:sz w:val="22"/>
          <w:szCs w:val="22"/>
        </w:rPr>
        <w:t xml:space="preserve"> divided:</w:t>
      </w:r>
    </w:p>
    <w:p w:rsidR="00627E5F" w:rsidRPr="00DF56C4" w:rsidRDefault="00627E5F" w:rsidP="00DF56C4">
      <w:pPr>
        <w:pStyle w:val="caquation"/>
        <w:spacing w:line="480" w:lineRule="auto"/>
        <w:rPr>
          <w:rFonts w:eastAsia="PMingLiU"/>
          <w:position w:val="-30"/>
          <w:sz w:val="22"/>
          <w:szCs w:val="22"/>
          <w:lang w:eastAsia="zh-TW"/>
        </w:rPr>
      </w:pPr>
      <w:r w:rsidRPr="00DF56C4">
        <w:rPr>
          <w:position w:val="-30"/>
          <w:sz w:val="22"/>
          <w:szCs w:val="22"/>
        </w:rPr>
        <w:object w:dxaOrig="68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36pt" o:ole="">
            <v:imagedata r:id="rId6" o:title=""/>
          </v:shape>
          <o:OLEObject Type="Embed" ProgID="Equation.3" ShapeID="_x0000_i1025" DrawAspect="Content" ObjectID="_1469029822" r:id="rId7"/>
        </w:object>
      </w:r>
      <w:r w:rsidRPr="00DF56C4">
        <w:rPr>
          <w:rFonts w:eastAsia="PMingLiU"/>
          <w:position w:val="-30"/>
          <w:sz w:val="22"/>
          <w:szCs w:val="22"/>
          <w:lang w:eastAsia="zh-TW"/>
        </w:rPr>
        <w:t xml:space="preserve"> </w:t>
      </w:r>
      <w:r w:rsidRPr="00DF56C4">
        <w:rPr>
          <w:rFonts w:eastAsia="PMingLiU"/>
          <w:position w:val="-30"/>
          <w:sz w:val="22"/>
          <w:szCs w:val="22"/>
          <w:lang w:eastAsia="zh-TW"/>
        </w:rPr>
        <w:tab/>
      </w:r>
      <w:r w:rsidRPr="00DF56C4">
        <w:rPr>
          <w:rFonts w:eastAsia="PMingLiU"/>
          <w:position w:val="-30"/>
          <w:sz w:val="22"/>
          <w:szCs w:val="22"/>
          <w:lang w:eastAsia="zh-TW"/>
        </w:rPr>
        <w:tab/>
        <w:t>(1)</w:t>
      </w:r>
    </w:p>
    <w:p w:rsidR="00627E5F" w:rsidRPr="00DF56C4" w:rsidRDefault="00627E5F" w:rsidP="00DF56C4">
      <w:pPr>
        <w:pStyle w:val="caquation"/>
        <w:spacing w:line="480" w:lineRule="auto"/>
        <w:ind w:firstLine="0"/>
        <w:rPr>
          <w:sz w:val="22"/>
          <w:szCs w:val="22"/>
        </w:rPr>
      </w:pPr>
      <w:r w:rsidRPr="00DF56C4">
        <w:rPr>
          <w:rFonts w:eastAsia="PMingLiU"/>
          <w:sz w:val="22"/>
          <w:szCs w:val="22"/>
          <w:lang w:eastAsia="zh-TW"/>
        </w:rPr>
        <w:t xml:space="preserve">In this equation, </w:t>
      </w:r>
      <w:r w:rsidRPr="00DF56C4">
        <w:rPr>
          <w:i/>
          <w:iCs/>
          <w:sz w:val="22"/>
          <w:szCs w:val="22"/>
        </w:rPr>
        <w:t>B</w:t>
      </w:r>
      <w:r w:rsidRPr="00DF56C4">
        <w:rPr>
          <w:i/>
          <w:iCs/>
          <w:sz w:val="22"/>
          <w:szCs w:val="22"/>
          <w:vertAlign w:val="subscript"/>
        </w:rPr>
        <w:t>i</w:t>
      </w:r>
      <w:r w:rsidRPr="00DF56C4">
        <w:rPr>
          <w:i/>
          <w:iCs/>
          <w:sz w:val="22"/>
          <w:szCs w:val="22"/>
        </w:rPr>
        <w:t xml:space="preserve"> </w:t>
      </w:r>
      <w:r w:rsidRPr="00DF56C4">
        <w:rPr>
          <w:sz w:val="22"/>
          <w:szCs w:val="22"/>
        </w:rPr>
        <w:t xml:space="preserve">and </w:t>
      </w:r>
      <w:r w:rsidRPr="00DF56C4">
        <w:rPr>
          <w:i/>
          <w:iCs/>
          <w:sz w:val="22"/>
          <w:szCs w:val="22"/>
        </w:rPr>
        <w:t>B</w:t>
      </w:r>
      <w:r w:rsidRPr="00DF56C4">
        <w:rPr>
          <w:i/>
          <w:iCs/>
          <w:sz w:val="22"/>
          <w:szCs w:val="22"/>
          <w:vertAlign w:val="subscript"/>
        </w:rPr>
        <w:t>j</w:t>
      </w:r>
      <w:r w:rsidRPr="00DF56C4">
        <w:rPr>
          <w:sz w:val="22"/>
          <w:szCs w:val="22"/>
        </w:rPr>
        <w:t xml:space="preserve"> are biomasses of prey (</w:t>
      </w:r>
      <w:r w:rsidRPr="00DF56C4">
        <w:rPr>
          <w:i/>
          <w:iCs/>
          <w:sz w:val="22"/>
          <w:szCs w:val="22"/>
        </w:rPr>
        <w:t>i</w:t>
      </w:r>
      <w:r w:rsidRPr="00DF56C4">
        <w:rPr>
          <w:sz w:val="22"/>
          <w:szCs w:val="22"/>
        </w:rPr>
        <w:t>) and predator (</w:t>
      </w:r>
      <w:r w:rsidRPr="00DF56C4">
        <w:rPr>
          <w:i/>
          <w:iCs/>
          <w:sz w:val="22"/>
          <w:szCs w:val="22"/>
        </w:rPr>
        <w:t>j</w:t>
      </w:r>
      <w:r w:rsidRPr="00DF56C4">
        <w:rPr>
          <w:sz w:val="22"/>
          <w:szCs w:val="22"/>
        </w:rPr>
        <w:t xml:space="preserve">); </w:t>
      </w:r>
      <w:r w:rsidRPr="00DF56C4">
        <w:rPr>
          <w:i/>
          <w:iCs/>
          <w:sz w:val="22"/>
          <w:szCs w:val="22"/>
        </w:rPr>
        <w:t>P/B</w:t>
      </w:r>
      <w:r w:rsidRPr="00DF56C4">
        <w:rPr>
          <w:i/>
          <w:iCs/>
          <w:sz w:val="22"/>
          <w:szCs w:val="22"/>
          <w:vertAlign w:val="subscript"/>
        </w:rPr>
        <w:t>i</w:t>
      </w:r>
      <w:r w:rsidRPr="00DF56C4">
        <w:rPr>
          <w:i/>
          <w:iCs/>
          <w:sz w:val="22"/>
          <w:szCs w:val="22"/>
        </w:rPr>
        <w:t xml:space="preserve"> </w:t>
      </w:r>
      <w:r w:rsidRPr="00DF56C4">
        <w:rPr>
          <w:sz w:val="22"/>
          <w:szCs w:val="22"/>
        </w:rPr>
        <w:t>is the production/biomass</w:t>
      </w:r>
      <w:r w:rsidRPr="00DF56C4">
        <w:rPr>
          <w:rFonts w:eastAsia="PMingLiU"/>
          <w:sz w:val="22"/>
          <w:szCs w:val="22"/>
          <w:lang w:eastAsia="zh-TW"/>
        </w:rPr>
        <w:t xml:space="preserve"> ratio; </w:t>
      </w:r>
      <w:r w:rsidRPr="00DF56C4">
        <w:rPr>
          <w:rFonts w:eastAsia="PMingLiU"/>
          <w:i/>
          <w:iCs/>
          <w:sz w:val="22"/>
          <w:szCs w:val="22"/>
          <w:lang w:eastAsia="zh-TW"/>
        </w:rPr>
        <w:t>Y</w:t>
      </w:r>
      <w:r w:rsidRPr="00DF56C4">
        <w:rPr>
          <w:rFonts w:eastAsia="PMingLiU"/>
          <w:i/>
          <w:iCs/>
          <w:sz w:val="22"/>
          <w:szCs w:val="22"/>
          <w:vertAlign w:val="subscript"/>
          <w:lang w:eastAsia="zh-TW"/>
        </w:rPr>
        <w:t>i</w:t>
      </w:r>
      <w:r w:rsidRPr="00DF56C4">
        <w:rPr>
          <w:rFonts w:eastAsia="PMingLiU"/>
          <w:i/>
          <w:iCs/>
          <w:sz w:val="22"/>
          <w:szCs w:val="22"/>
          <w:lang w:eastAsia="zh-TW"/>
        </w:rPr>
        <w:t xml:space="preserve"> </w:t>
      </w:r>
      <w:r w:rsidRPr="00DF56C4">
        <w:rPr>
          <w:rFonts w:eastAsia="PMingLiU"/>
          <w:sz w:val="22"/>
          <w:szCs w:val="22"/>
          <w:lang w:eastAsia="zh-TW"/>
        </w:rPr>
        <w:t xml:space="preserve">is </w:t>
      </w:r>
      <w:r w:rsidRPr="00DF56C4">
        <w:rPr>
          <w:sz w:val="22"/>
          <w:szCs w:val="22"/>
        </w:rPr>
        <w:t>the total fishery catch rate of group (</w:t>
      </w:r>
      <w:r w:rsidRPr="00DF56C4">
        <w:rPr>
          <w:i/>
          <w:iCs/>
          <w:sz w:val="22"/>
          <w:szCs w:val="22"/>
        </w:rPr>
        <w:t>i</w:t>
      </w:r>
      <w:r w:rsidRPr="00DF56C4">
        <w:rPr>
          <w:sz w:val="22"/>
          <w:szCs w:val="22"/>
        </w:rPr>
        <w:t xml:space="preserve">); </w:t>
      </w:r>
      <w:r w:rsidRPr="00DF56C4">
        <w:rPr>
          <w:i/>
          <w:iCs/>
          <w:sz w:val="22"/>
          <w:szCs w:val="22"/>
        </w:rPr>
        <w:t>Q/B</w:t>
      </w:r>
      <w:r w:rsidRPr="00DF56C4">
        <w:rPr>
          <w:i/>
          <w:iCs/>
          <w:sz w:val="22"/>
          <w:szCs w:val="22"/>
          <w:vertAlign w:val="subscript"/>
        </w:rPr>
        <w:t>j</w:t>
      </w:r>
      <w:r w:rsidRPr="00DF56C4">
        <w:rPr>
          <w:i/>
          <w:iCs/>
          <w:sz w:val="22"/>
          <w:szCs w:val="22"/>
        </w:rPr>
        <w:t xml:space="preserve"> </w:t>
      </w:r>
      <w:r w:rsidRPr="00DF56C4">
        <w:rPr>
          <w:sz w:val="22"/>
          <w:szCs w:val="22"/>
        </w:rPr>
        <w:t xml:space="preserve">is the consumption/biomass ratio; </w:t>
      </w:r>
      <w:r w:rsidRPr="00DF56C4">
        <w:rPr>
          <w:i/>
          <w:iCs/>
          <w:sz w:val="22"/>
          <w:szCs w:val="22"/>
        </w:rPr>
        <w:t>DC</w:t>
      </w:r>
      <w:r w:rsidRPr="00DF56C4">
        <w:rPr>
          <w:i/>
          <w:iCs/>
          <w:sz w:val="22"/>
          <w:szCs w:val="22"/>
          <w:vertAlign w:val="subscript"/>
        </w:rPr>
        <w:t>ij</w:t>
      </w:r>
      <w:r w:rsidRPr="00DF56C4">
        <w:rPr>
          <w:sz w:val="22"/>
          <w:szCs w:val="22"/>
        </w:rPr>
        <w:t xml:space="preserve"> is the fraction of prey (</w:t>
      </w:r>
      <w:r w:rsidRPr="00DF56C4">
        <w:rPr>
          <w:i/>
          <w:iCs/>
          <w:sz w:val="22"/>
          <w:szCs w:val="22"/>
        </w:rPr>
        <w:t>i</w:t>
      </w:r>
      <w:r w:rsidRPr="00DF56C4">
        <w:rPr>
          <w:sz w:val="22"/>
          <w:szCs w:val="22"/>
        </w:rPr>
        <w:t>) in the average diet of predator (</w:t>
      </w:r>
      <w:r w:rsidRPr="00DF56C4">
        <w:rPr>
          <w:i/>
          <w:iCs/>
          <w:sz w:val="22"/>
          <w:szCs w:val="22"/>
        </w:rPr>
        <w:t>j</w:t>
      </w:r>
      <w:r w:rsidRPr="00DF56C4">
        <w:rPr>
          <w:sz w:val="22"/>
          <w:szCs w:val="22"/>
        </w:rPr>
        <w:t xml:space="preserve">); </w:t>
      </w:r>
      <w:r w:rsidRPr="00DF56C4">
        <w:rPr>
          <w:i/>
          <w:iCs/>
          <w:sz w:val="22"/>
          <w:szCs w:val="22"/>
        </w:rPr>
        <w:t>E</w:t>
      </w:r>
      <w:r w:rsidRPr="00DF56C4">
        <w:rPr>
          <w:i/>
          <w:iCs/>
          <w:sz w:val="22"/>
          <w:szCs w:val="22"/>
          <w:vertAlign w:val="subscript"/>
        </w:rPr>
        <w:t>i</w:t>
      </w:r>
      <w:r w:rsidRPr="00DF56C4">
        <w:rPr>
          <w:sz w:val="22"/>
          <w:szCs w:val="22"/>
        </w:rPr>
        <w:t xml:space="preserve"> is the net migration rate (emigration – immigration); </w:t>
      </w:r>
      <w:r w:rsidRPr="00DF56C4">
        <w:rPr>
          <w:i/>
          <w:iCs/>
          <w:sz w:val="22"/>
          <w:szCs w:val="22"/>
        </w:rPr>
        <w:t>BA</w:t>
      </w:r>
      <w:r w:rsidRPr="00DF56C4">
        <w:rPr>
          <w:i/>
          <w:iCs/>
          <w:sz w:val="22"/>
          <w:szCs w:val="22"/>
          <w:vertAlign w:val="subscript"/>
        </w:rPr>
        <w:t>i</w:t>
      </w:r>
      <w:r w:rsidRPr="00DF56C4">
        <w:rPr>
          <w:sz w:val="22"/>
          <w:szCs w:val="22"/>
        </w:rPr>
        <w:t xml:space="preserve"> is the biomass accumulation rate for group (</w:t>
      </w:r>
      <w:r w:rsidRPr="00DF56C4">
        <w:rPr>
          <w:i/>
          <w:iCs/>
          <w:sz w:val="22"/>
          <w:szCs w:val="22"/>
        </w:rPr>
        <w:t>i</w:t>
      </w:r>
      <w:r w:rsidRPr="00DF56C4">
        <w:rPr>
          <w:sz w:val="22"/>
          <w:szCs w:val="22"/>
        </w:rPr>
        <w:t>);</w:t>
      </w:r>
      <w:r w:rsidRPr="00DF56C4">
        <w:rPr>
          <w:rFonts w:eastAsia="PMingLiU"/>
          <w:sz w:val="22"/>
          <w:szCs w:val="22"/>
          <w:lang w:eastAsia="zh-TW"/>
        </w:rPr>
        <w:t xml:space="preserve"> and</w:t>
      </w:r>
      <w:r w:rsidRPr="00DF56C4">
        <w:rPr>
          <w:sz w:val="22"/>
          <w:szCs w:val="22"/>
        </w:rPr>
        <w:t xml:space="preserve"> </w:t>
      </w:r>
      <w:r w:rsidRPr="00DF56C4">
        <w:rPr>
          <w:i/>
          <w:iCs/>
          <w:sz w:val="22"/>
          <w:szCs w:val="22"/>
        </w:rPr>
        <w:t>EE</w:t>
      </w:r>
      <w:r w:rsidRPr="00DF56C4">
        <w:rPr>
          <w:i/>
          <w:iCs/>
          <w:sz w:val="22"/>
          <w:szCs w:val="22"/>
          <w:vertAlign w:val="subscript"/>
        </w:rPr>
        <w:t>i</w:t>
      </w:r>
      <w:r w:rsidRPr="00DF56C4">
        <w:rPr>
          <w:sz w:val="22"/>
          <w:szCs w:val="22"/>
        </w:rPr>
        <w:t xml:space="preserve"> is the ecotrophic efficiency, a catch-all term that describes the proportion of mortality explicitly accounted for in the model</w:t>
      </w:r>
      <w:r w:rsidRPr="00DF56C4">
        <w:rPr>
          <w:rFonts w:eastAsia="PMingLiU"/>
          <w:sz w:val="22"/>
          <w:szCs w:val="22"/>
          <w:lang w:eastAsia="zh-TW"/>
        </w:rPr>
        <w:t xml:space="preserve"> such as predation and fishing mortality.</w:t>
      </w:r>
      <w:r w:rsidRPr="00DF56C4">
        <w:rPr>
          <w:sz w:val="22"/>
          <w:szCs w:val="22"/>
        </w:rPr>
        <w:t xml:space="preserve"> </w:t>
      </w:r>
      <w:r w:rsidR="003C4E54" w:rsidRPr="00DF56C4">
        <w:rPr>
          <w:sz w:val="22"/>
          <w:szCs w:val="22"/>
        </w:rPr>
        <w:t>(1-EE</w:t>
      </w:r>
      <w:r w:rsidR="003C4E54" w:rsidRPr="00DF56C4">
        <w:rPr>
          <w:sz w:val="22"/>
          <w:szCs w:val="22"/>
          <w:vertAlign w:val="subscript"/>
        </w:rPr>
        <w:t>i</w:t>
      </w:r>
      <w:r w:rsidR="003C4E54" w:rsidRPr="00DF56C4">
        <w:rPr>
          <w:sz w:val="22"/>
          <w:szCs w:val="22"/>
        </w:rPr>
        <w:t xml:space="preserve">) represents </w:t>
      </w:r>
      <w:r w:rsidR="0096440E" w:rsidRPr="00DF56C4">
        <w:rPr>
          <w:sz w:val="22"/>
          <w:szCs w:val="22"/>
        </w:rPr>
        <w:t>o</w:t>
      </w:r>
      <w:r w:rsidRPr="00DF56C4">
        <w:rPr>
          <w:sz w:val="22"/>
          <w:szCs w:val="22"/>
        </w:rPr>
        <w:t>ther mo</w:t>
      </w:r>
      <w:r w:rsidR="0096440E" w:rsidRPr="00DF56C4">
        <w:rPr>
          <w:sz w:val="22"/>
          <w:szCs w:val="22"/>
        </w:rPr>
        <w:t xml:space="preserve">rtality </w:t>
      </w:r>
      <w:r w:rsidR="003C4E54" w:rsidRPr="00DF56C4">
        <w:rPr>
          <w:sz w:val="22"/>
          <w:szCs w:val="22"/>
        </w:rPr>
        <w:t>generally only including</w:t>
      </w:r>
      <w:r w:rsidRPr="00DF56C4">
        <w:rPr>
          <w:sz w:val="22"/>
          <w:szCs w:val="22"/>
        </w:rPr>
        <w:t xml:space="preserve"> minor factors </w:t>
      </w:r>
      <w:r w:rsidRPr="00DF56C4">
        <w:rPr>
          <w:rFonts w:eastAsia="PMingLiU"/>
          <w:sz w:val="22"/>
          <w:szCs w:val="22"/>
          <w:lang w:eastAsia="zh-TW"/>
        </w:rPr>
        <w:t xml:space="preserve">such </w:t>
      </w:r>
      <w:r w:rsidRPr="00DF56C4">
        <w:rPr>
          <w:sz w:val="22"/>
          <w:szCs w:val="22"/>
        </w:rPr>
        <w:t xml:space="preserve">as mortality due to old age, diseases, etc. </w:t>
      </w:r>
      <w:r w:rsidR="003E5CDC" w:rsidRPr="00DF56C4">
        <w:rPr>
          <w:sz w:val="22"/>
          <w:szCs w:val="22"/>
        </w:rPr>
        <w:t xml:space="preserve">EE should be between 0 and 1 to allow the existence of other mortality. </w:t>
      </w:r>
    </w:p>
    <w:p w:rsidR="00627E5F" w:rsidRPr="00DF56C4" w:rsidRDefault="00627E5F" w:rsidP="00DF56C4">
      <w:pPr>
        <w:rPr>
          <w:sz w:val="22"/>
          <w:szCs w:val="22"/>
        </w:rPr>
      </w:pPr>
      <w:r w:rsidRPr="00DF56C4">
        <w:rPr>
          <w:sz w:val="22"/>
          <w:szCs w:val="22"/>
        </w:rPr>
        <w:t xml:space="preserve">Ecosim </w:t>
      </w:r>
      <w:r w:rsidRPr="00DF56C4">
        <w:rPr>
          <w:sz w:val="22"/>
          <w:szCs w:val="22"/>
        </w:rPr>
        <w:fldChar w:fldCharType="begin"/>
      </w:r>
      <w:r w:rsidR="003F7DB9" w:rsidRPr="00DF56C4">
        <w:rPr>
          <w:sz w:val="22"/>
          <w:szCs w:val="22"/>
        </w:rPr>
        <w:instrText>ADDIN RW.CITE{{687 Walters,C. 1997}}</w:instrText>
      </w:r>
      <w:r w:rsidRPr="00DF56C4">
        <w:rPr>
          <w:sz w:val="22"/>
          <w:szCs w:val="22"/>
        </w:rPr>
        <w:fldChar w:fldCharType="separate"/>
      </w:r>
      <w:r w:rsidR="003C4E54" w:rsidRPr="00DF56C4">
        <w:rPr>
          <w:rFonts w:eastAsia="Times New Roman"/>
          <w:sz w:val="22"/>
          <w:szCs w:val="22"/>
        </w:rPr>
        <w:t>(Walters</w:t>
      </w:r>
      <w:r w:rsidR="003C4E54" w:rsidRPr="00DF56C4">
        <w:rPr>
          <w:rFonts w:eastAsia="Times New Roman"/>
          <w:i/>
          <w:iCs/>
          <w:sz w:val="22"/>
          <w:szCs w:val="22"/>
        </w:rPr>
        <w:t xml:space="preserve"> et al.</w:t>
      </w:r>
      <w:r w:rsidR="00CC0BF1">
        <w:rPr>
          <w:rFonts w:eastAsia="Times New Roman"/>
          <w:sz w:val="22"/>
          <w:szCs w:val="22"/>
        </w:rPr>
        <w:t xml:space="preserve"> 1</w:t>
      </w:r>
      <w:r w:rsidR="003C4E54" w:rsidRPr="00DF56C4">
        <w:rPr>
          <w:rFonts w:eastAsia="Times New Roman"/>
          <w:sz w:val="22"/>
          <w:szCs w:val="22"/>
        </w:rPr>
        <w:t>997)</w:t>
      </w:r>
      <w:r w:rsidRPr="00DF56C4">
        <w:rPr>
          <w:sz w:val="22"/>
          <w:szCs w:val="22"/>
        </w:rPr>
        <w:fldChar w:fldCharType="end"/>
      </w:r>
      <w:r w:rsidRPr="00DF56C4">
        <w:rPr>
          <w:sz w:val="22"/>
          <w:szCs w:val="22"/>
        </w:rPr>
        <w:t xml:space="preserve"> provides a dynamic simulation capability at the ecosystem level, with key initial parameters inherited from the base Ecopath model. Biomass dynamics are described as follows:</w:t>
      </w:r>
    </w:p>
    <w:p w:rsidR="00627E5F" w:rsidRPr="00DF56C4" w:rsidRDefault="00627E5F" w:rsidP="00DF56C4">
      <w:pPr>
        <w:pStyle w:val="caquation"/>
        <w:spacing w:line="480" w:lineRule="auto"/>
        <w:rPr>
          <w:rFonts w:eastAsia="PMingLiU"/>
          <w:position w:val="-30"/>
          <w:sz w:val="22"/>
          <w:szCs w:val="22"/>
          <w:lang w:eastAsia="zh-TW"/>
        </w:rPr>
      </w:pPr>
      <w:r w:rsidRPr="00DF56C4">
        <w:rPr>
          <w:position w:val="-30"/>
          <w:sz w:val="22"/>
          <w:szCs w:val="22"/>
        </w:rPr>
        <w:object w:dxaOrig="5640" w:dyaOrig="700">
          <v:shape id="_x0000_i1026" type="#_x0000_t75" style="width:276pt;height:36pt" o:ole="">
            <v:imagedata r:id="rId8" o:title=""/>
          </v:shape>
          <o:OLEObject Type="Embed" ProgID="Equation.3" ShapeID="_x0000_i1026" DrawAspect="Content" ObjectID="_1469029823" r:id="rId9"/>
        </w:object>
      </w:r>
      <w:r w:rsidRPr="00DF56C4">
        <w:rPr>
          <w:rFonts w:eastAsia="PMingLiU"/>
          <w:position w:val="-30"/>
          <w:sz w:val="22"/>
          <w:szCs w:val="22"/>
          <w:lang w:eastAsia="zh-TW"/>
        </w:rPr>
        <w:t xml:space="preserve"> </w:t>
      </w:r>
      <w:r w:rsidRPr="00DF56C4">
        <w:rPr>
          <w:rFonts w:eastAsia="PMingLiU"/>
          <w:position w:val="-30"/>
          <w:sz w:val="22"/>
          <w:szCs w:val="22"/>
          <w:lang w:eastAsia="zh-TW"/>
        </w:rPr>
        <w:tab/>
      </w:r>
      <w:r w:rsidRPr="00DF56C4">
        <w:rPr>
          <w:rFonts w:eastAsia="PMingLiU"/>
          <w:position w:val="-30"/>
          <w:sz w:val="22"/>
          <w:szCs w:val="22"/>
          <w:lang w:eastAsia="zh-TW"/>
        </w:rPr>
        <w:tab/>
      </w:r>
      <w:r w:rsidRPr="00DF56C4">
        <w:rPr>
          <w:rFonts w:eastAsia="PMingLiU"/>
          <w:position w:val="-30"/>
          <w:sz w:val="22"/>
          <w:szCs w:val="22"/>
          <w:lang w:eastAsia="zh-TW"/>
        </w:rPr>
        <w:tab/>
      </w:r>
      <w:r w:rsidRPr="00DF56C4">
        <w:rPr>
          <w:rFonts w:eastAsia="PMingLiU"/>
          <w:position w:val="-30"/>
          <w:sz w:val="22"/>
          <w:szCs w:val="22"/>
          <w:lang w:eastAsia="zh-TW"/>
        </w:rPr>
        <w:tab/>
        <w:t xml:space="preserve"> (2)</w:t>
      </w:r>
    </w:p>
    <w:p w:rsidR="00627E5F" w:rsidRPr="00DF56C4" w:rsidRDefault="00627E5F" w:rsidP="00DF56C4">
      <w:pPr>
        <w:ind w:firstLine="0"/>
        <w:rPr>
          <w:rFonts w:eastAsia="PMingLiU"/>
          <w:sz w:val="22"/>
          <w:szCs w:val="22"/>
          <w:lang w:eastAsia="zh-TW"/>
        </w:rPr>
      </w:pPr>
      <w:r w:rsidRPr="00DF56C4">
        <w:rPr>
          <w:rFonts w:eastAsia="PMingLiU"/>
          <w:sz w:val="22"/>
          <w:szCs w:val="22"/>
          <w:lang w:eastAsia="zh-TW"/>
        </w:rPr>
        <w:lastRenderedPageBreak/>
        <w:t>w</w:t>
      </w:r>
      <w:r w:rsidRPr="00DF56C4">
        <w:rPr>
          <w:sz w:val="22"/>
          <w:szCs w:val="22"/>
        </w:rPr>
        <w:t xml:space="preserve">here </w:t>
      </w:r>
      <w:r w:rsidRPr="00DF56C4">
        <w:rPr>
          <w:i/>
          <w:iCs/>
          <w:sz w:val="22"/>
          <w:szCs w:val="22"/>
        </w:rPr>
        <w:t>dB</w:t>
      </w:r>
      <w:r w:rsidRPr="00DF56C4">
        <w:rPr>
          <w:i/>
          <w:iCs/>
          <w:sz w:val="22"/>
          <w:szCs w:val="22"/>
          <w:vertAlign w:val="subscript"/>
        </w:rPr>
        <w:t>i</w:t>
      </w:r>
      <w:r w:rsidRPr="00DF56C4">
        <w:rPr>
          <w:i/>
          <w:iCs/>
          <w:sz w:val="22"/>
          <w:szCs w:val="22"/>
        </w:rPr>
        <w:t>/dt</w:t>
      </w:r>
      <w:r w:rsidRPr="00DF56C4">
        <w:rPr>
          <w:sz w:val="22"/>
          <w:szCs w:val="22"/>
        </w:rPr>
        <w:t xml:space="preserve"> represents the biomass growth rate of group (</w:t>
      </w:r>
      <w:r w:rsidRPr="00DF56C4">
        <w:rPr>
          <w:i/>
          <w:iCs/>
          <w:sz w:val="22"/>
          <w:szCs w:val="22"/>
        </w:rPr>
        <w:t>i</w:t>
      </w:r>
      <w:r w:rsidRPr="00DF56C4">
        <w:rPr>
          <w:sz w:val="22"/>
          <w:szCs w:val="22"/>
        </w:rPr>
        <w:t xml:space="preserve">) during the interval </w:t>
      </w:r>
      <w:r w:rsidRPr="00DF56C4">
        <w:rPr>
          <w:i/>
          <w:iCs/>
          <w:sz w:val="22"/>
          <w:szCs w:val="22"/>
        </w:rPr>
        <w:t>dt</w:t>
      </w:r>
      <w:r w:rsidRPr="00DF56C4">
        <w:rPr>
          <w:sz w:val="22"/>
          <w:szCs w:val="22"/>
        </w:rPr>
        <w:t>;  g</w:t>
      </w:r>
      <w:r w:rsidRPr="00DF56C4">
        <w:rPr>
          <w:i/>
          <w:iCs/>
          <w:sz w:val="22"/>
          <w:szCs w:val="22"/>
          <w:vertAlign w:val="subscript"/>
        </w:rPr>
        <w:t>i</w:t>
      </w:r>
      <w:r w:rsidRPr="00DF56C4">
        <w:rPr>
          <w:sz w:val="22"/>
          <w:szCs w:val="22"/>
        </w:rPr>
        <w:t xml:space="preserve"> represents the net growth efficiency (production/consumption ratio); </w:t>
      </w:r>
      <w:r w:rsidRPr="00DF56C4">
        <w:rPr>
          <w:i/>
          <w:iCs/>
          <w:sz w:val="22"/>
          <w:szCs w:val="22"/>
        </w:rPr>
        <w:t>I</w:t>
      </w:r>
      <w:r w:rsidRPr="00DF56C4">
        <w:rPr>
          <w:i/>
          <w:iCs/>
          <w:sz w:val="22"/>
          <w:szCs w:val="22"/>
          <w:vertAlign w:val="subscript"/>
        </w:rPr>
        <w:t>i</w:t>
      </w:r>
      <w:r w:rsidRPr="00DF56C4">
        <w:rPr>
          <w:sz w:val="22"/>
          <w:szCs w:val="22"/>
        </w:rPr>
        <w:t xml:space="preserve"> is the immigration rate; </w:t>
      </w:r>
      <w:r w:rsidRPr="00DF56C4">
        <w:rPr>
          <w:i/>
          <w:iCs/>
          <w:sz w:val="22"/>
          <w:szCs w:val="22"/>
        </w:rPr>
        <w:t>M</w:t>
      </w:r>
      <w:r w:rsidRPr="00DF56C4">
        <w:rPr>
          <w:i/>
          <w:iCs/>
          <w:sz w:val="22"/>
          <w:szCs w:val="22"/>
          <w:vertAlign w:val="subscript"/>
        </w:rPr>
        <w:t>i</w:t>
      </w:r>
      <w:r w:rsidRPr="00DF56C4">
        <w:rPr>
          <w:sz w:val="22"/>
          <w:szCs w:val="22"/>
        </w:rPr>
        <w:t xml:space="preserve"> and </w:t>
      </w:r>
      <w:r w:rsidRPr="00DF56C4">
        <w:rPr>
          <w:i/>
          <w:iCs/>
          <w:sz w:val="22"/>
          <w:szCs w:val="22"/>
        </w:rPr>
        <w:t>F</w:t>
      </w:r>
      <w:r w:rsidRPr="00DF56C4">
        <w:rPr>
          <w:i/>
          <w:iCs/>
          <w:sz w:val="22"/>
          <w:szCs w:val="22"/>
          <w:vertAlign w:val="subscript"/>
        </w:rPr>
        <w:t>i</w:t>
      </w:r>
      <w:r w:rsidRPr="00DF56C4">
        <w:rPr>
          <w:sz w:val="22"/>
          <w:szCs w:val="22"/>
          <w:vertAlign w:val="subscript"/>
        </w:rPr>
        <w:t xml:space="preserve"> </w:t>
      </w:r>
      <w:r w:rsidRPr="00DF56C4">
        <w:rPr>
          <w:sz w:val="22"/>
          <w:szCs w:val="22"/>
        </w:rPr>
        <w:t>are natural and fishing mortality rate</w:t>
      </w:r>
      <w:r w:rsidRPr="00DF56C4">
        <w:rPr>
          <w:rFonts w:eastAsia="PMingLiU"/>
          <w:sz w:val="22"/>
          <w:szCs w:val="22"/>
          <w:lang w:eastAsia="zh-TW"/>
        </w:rPr>
        <w:t>s</w:t>
      </w:r>
      <w:r w:rsidRPr="00DF56C4">
        <w:rPr>
          <w:sz w:val="22"/>
          <w:szCs w:val="22"/>
        </w:rPr>
        <w:t xml:space="preserve"> of group (</w:t>
      </w:r>
      <w:r w:rsidRPr="00DF56C4">
        <w:rPr>
          <w:i/>
          <w:iCs/>
          <w:sz w:val="22"/>
          <w:szCs w:val="22"/>
        </w:rPr>
        <w:t>i</w:t>
      </w:r>
      <w:r w:rsidRPr="00DF56C4">
        <w:rPr>
          <w:sz w:val="22"/>
          <w:szCs w:val="22"/>
        </w:rPr>
        <w:t xml:space="preserve">), respectively; </w:t>
      </w:r>
      <w:r w:rsidRPr="00DF56C4">
        <w:rPr>
          <w:i/>
          <w:iCs/>
          <w:sz w:val="22"/>
          <w:szCs w:val="22"/>
        </w:rPr>
        <w:t>e</w:t>
      </w:r>
      <w:r w:rsidRPr="00DF56C4">
        <w:rPr>
          <w:i/>
          <w:iCs/>
          <w:sz w:val="22"/>
          <w:szCs w:val="22"/>
          <w:vertAlign w:val="subscript"/>
        </w:rPr>
        <w:t>i</w:t>
      </w:r>
      <w:r w:rsidRPr="00DF56C4">
        <w:rPr>
          <w:sz w:val="22"/>
          <w:szCs w:val="22"/>
        </w:rPr>
        <w:t xml:space="preserve"> is</w:t>
      </w:r>
      <w:r w:rsidRPr="00DF56C4">
        <w:rPr>
          <w:rFonts w:eastAsia="PMingLiU"/>
          <w:sz w:val="22"/>
          <w:szCs w:val="22"/>
          <w:lang w:eastAsia="zh-TW"/>
        </w:rPr>
        <w:t xml:space="preserve"> the</w:t>
      </w:r>
      <w:r w:rsidRPr="00DF56C4">
        <w:rPr>
          <w:sz w:val="22"/>
          <w:szCs w:val="22"/>
        </w:rPr>
        <w:t xml:space="preserve"> emigration rate; and </w:t>
      </w:r>
      <w:r w:rsidRPr="00DF56C4">
        <w:rPr>
          <w:i/>
          <w:iCs/>
          <w:sz w:val="22"/>
          <w:szCs w:val="22"/>
        </w:rPr>
        <w:t>f(B</w:t>
      </w:r>
      <w:r w:rsidRPr="00DF56C4">
        <w:rPr>
          <w:i/>
          <w:iCs/>
          <w:sz w:val="22"/>
          <w:szCs w:val="22"/>
          <w:vertAlign w:val="subscript"/>
        </w:rPr>
        <w:t>i</w:t>
      </w:r>
      <w:r w:rsidRPr="00DF56C4">
        <w:rPr>
          <w:sz w:val="22"/>
          <w:szCs w:val="22"/>
          <w:vertAlign w:val="subscript"/>
        </w:rPr>
        <w:t>,</w:t>
      </w:r>
      <w:r w:rsidRPr="00DF56C4">
        <w:rPr>
          <w:i/>
          <w:iCs/>
          <w:sz w:val="22"/>
          <w:szCs w:val="22"/>
        </w:rPr>
        <w:t xml:space="preserve"> B</w:t>
      </w:r>
      <w:r w:rsidRPr="00DF56C4">
        <w:rPr>
          <w:i/>
          <w:iCs/>
          <w:sz w:val="22"/>
          <w:szCs w:val="22"/>
          <w:vertAlign w:val="subscript"/>
        </w:rPr>
        <w:t>j</w:t>
      </w:r>
      <w:r w:rsidRPr="00DF56C4">
        <w:rPr>
          <w:i/>
          <w:iCs/>
          <w:sz w:val="22"/>
          <w:szCs w:val="22"/>
        </w:rPr>
        <w:t xml:space="preserve">) </w:t>
      </w:r>
      <w:r w:rsidRPr="00DF56C4">
        <w:rPr>
          <w:sz w:val="22"/>
          <w:szCs w:val="22"/>
        </w:rPr>
        <w:t>is a function used to predict consumption rates of predator (</w:t>
      </w:r>
      <w:r w:rsidRPr="00DF56C4">
        <w:rPr>
          <w:i/>
          <w:iCs/>
          <w:sz w:val="22"/>
          <w:szCs w:val="22"/>
        </w:rPr>
        <w:t>j</w:t>
      </w:r>
      <w:r w:rsidRPr="00DF56C4">
        <w:rPr>
          <w:sz w:val="22"/>
          <w:szCs w:val="22"/>
        </w:rPr>
        <w:t>) on prey (</w:t>
      </w:r>
      <w:r w:rsidRPr="00DF56C4">
        <w:rPr>
          <w:i/>
          <w:iCs/>
          <w:sz w:val="22"/>
          <w:szCs w:val="22"/>
        </w:rPr>
        <w:t>i</w:t>
      </w:r>
      <w:r w:rsidRPr="00DF56C4">
        <w:rPr>
          <w:sz w:val="22"/>
          <w:szCs w:val="22"/>
        </w:rPr>
        <w:t xml:space="preserve">) according to the assumptions of foraging arena theory </w:t>
      </w:r>
      <w:r w:rsidRPr="00DF56C4">
        <w:rPr>
          <w:sz w:val="22"/>
          <w:szCs w:val="22"/>
        </w:rPr>
        <w:fldChar w:fldCharType="begin"/>
      </w:r>
      <w:r w:rsidR="003F7DB9" w:rsidRPr="00DF56C4">
        <w:rPr>
          <w:sz w:val="22"/>
          <w:szCs w:val="22"/>
        </w:rPr>
        <w:instrText>ADDIN RW.CITE{{778 Walters, C. 2004; 1162 Walters, C. 1999; 1161 Walters, C.J. 1993; 1163 Ahrens, R.N.M. 2012}}</w:instrText>
      </w:r>
      <w:r w:rsidRPr="00DF56C4">
        <w:rPr>
          <w:sz w:val="22"/>
          <w:szCs w:val="22"/>
        </w:rPr>
        <w:fldChar w:fldCharType="separate"/>
      </w:r>
      <w:r w:rsidR="003C4E54" w:rsidRPr="00DF56C4">
        <w:rPr>
          <w:rFonts w:eastAsia="Times New Roman"/>
          <w:sz w:val="22"/>
          <w:szCs w:val="22"/>
        </w:rPr>
        <w:t>(Walters &amp; Juanes</w:t>
      </w:r>
      <w:r w:rsidR="00CC0BF1">
        <w:rPr>
          <w:rFonts w:eastAsia="Times New Roman"/>
          <w:sz w:val="22"/>
          <w:szCs w:val="22"/>
        </w:rPr>
        <w:t xml:space="preserve"> 1</w:t>
      </w:r>
      <w:r w:rsidR="003C4E54" w:rsidRPr="00DF56C4">
        <w:rPr>
          <w:rFonts w:eastAsia="Times New Roman"/>
          <w:sz w:val="22"/>
          <w:szCs w:val="22"/>
        </w:rPr>
        <w:t>993; Walters &amp; Korman</w:t>
      </w:r>
      <w:r w:rsidR="00CC0BF1">
        <w:rPr>
          <w:rFonts w:eastAsia="Times New Roman"/>
          <w:sz w:val="22"/>
          <w:szCs w:val="22"/>
        </w:rPr>
        <w:t xml:space="preserve"> 1</w:t>
      </w:r>
      <w:r w:rsidR="003C4E54" w:rsidRPr="00DF56C4">
        <w:rPr>
          <w:rFonts w:eastAsia="Times New Roman"/>
          <w:sz w:val="22"/>
          <w:szCs w:val="22"/>
        </w:rPr>
        <w:t>999; Walters &amp; Martell</w:t>
      </w:r>
      <w:r w:rsidR="00CC0BF1">
        <w:rPr>
          <w:rFonts w:eastAsia="Times New Roman"/>
          <w:sz w:val="22"/>
          <w:szCs w:val="22"/>
        </w:rPr>
        <w:t xml:space="preserve"> 2</w:t>
      </w:r>
      <w:r w:rsidR="003C4E54" w:rsidRPr="00DF56C4">
        <w:rPr>
          <w:rFonts w:eastAsia="Times New Roman"/>
          <w:sz w:val="22"/>
          <w:szCs w:val="22"/>
        </w:rPr>
        <w:t>004; Ahrens</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012)</w:t>
      </w:r>
      <w:r w:rsidRPr="00DF56C4">
        <w:rPr>
          <w:sz w:val="22"/>
          <w:szCs w:val="22"/>
        </w:rPr>
        <w:fldChar w:fldCharType="end"/>
      </w:r>
      <w:r w:rsidRPr="00DF56C4">
        <w:rPr>
          <w:sz w:val="22"/>
          <w:szCs w:val="22"/>
        </w:rPr>
        <w:t xml:space="preserve">.  This predator-prey functional response is dependent on Ecosim’s vulnerability parameter, which defines the maximum allowable increase in predation mortality under conditions of high predator abundance (i.e., this parameter defines the current position on the feeding functional response in relation to the predation mortality asymptote) </w:t>
      </w:r>
      <w:r w:rsidRPr="00DF56C4">
        <w:rPr>
          <w:sz w:val="22"/>
          <w:szCs w:val="22"/>
        </w:rPr>
        <w:fldChar w:fldCharType="begin"/>
      </w:r>
      <w:r w:rsidR="003F7DB9" w:rsidRPr="00DF56C4">
        <w:rPr>
          <w:sz w:val="22"/>
          <w:szCs w:val="22"/>
        </w:rPr>
        <w:instrText>ADDIN RW.CITE{{628 Christensen, V. 2004; 1163 Ahrens, R.N.M. 2012}}</w:instrText>
      </w:r>
      <w:r w:rsidRPr="00DF56C4">
        <w:rPr>
          <w:sz w:val="22"/>
          <w:szCs w:val="22"/>
        </w:rPr>
        <w:fldChar w:fldCharType="separate"/>
      </w:r>
      <w:r w:rsidR="003C4E54" w:rsidRPr="00DF56C4">
        <w:rPr>
          <w:rFonts w:eastAsia="Times New Roman"/>
          <w:sz w:val="22"/>
          <w:szCs w:val="22"/>
        </w:rPr>
        <w:t>(Christensen &amp; Walters</w:t>
      </w:r>
      <w:r w:rsidR="00CC0BF1">
        <w:rPr>
          <w:rFonts w:eastAsia="Times New Roman"/>
          <w:sz w:val="22"/>
          <w:szCs w:val="22"/>
        </w:rPr>
        <w:t xml:space="preserve"> 2</w:t>
      </w:r>
      <w:r w:rsidR="003C4E54" w:rsidRPr="00DF56C4">
        <w:rPr>
          <w:rFonts w:eastAsia="Times New Roman"/>
          <w:sz w:val="22"/>
          <w:szCs w:val="22"/>
        </w:rPr>
        <w:t>004; Ahrens</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012)</w:t>
      </w:r>
      <w:r w:rsidRPr="00DF56C4">
        <w:rPr>
          <w:sz w:val="22"/>
          <w:szCs w:val="22"/>
        </w:rPr>
        <w:fldChar w:fldCharType="end"/>
      </w:r>
      <w:r w:rsidRPr="00DF56C4">
        <w:rPr>
          <w:sz w:val="22"/>
          <w:szCs w:val="22"/>
        </w:rPr>
        <w:t>. Depending on the value used for this parameter,</w:t>
      </w:r>
      <w:r w:rsidRPr="00DF56C4">
        <w:rPr>
          <w:rFonts w:eastAsia="PMingLiU"/>
          <w:sz w:val="22"/>
          <w:szCs w:val="22"/>
          <w:lang w:eastAsia="zh-TW"/>
        </w:rPr>
        <w:t xml:space="preserve"> it</w:t>
      </w:r>
      <w:r w:rsidRPr="00DF56C4">
        <w:rPr>
          <w:sz w:val="22"/>
          <w:szCs w:val="22"/>
        </w:rPr>
        <w:t xml:space="preserve"> define</w:t>
      </w:r>
      <w:r w:rsidRPr="00DF56C4">
        <w:rPr>
          <w:rFonts w:eastAsia="PMingLiU"/>
          <w:sz w:val="22"/>
          <w:szCs w:val="22"/>
          <w:lang w:eastAsia="zh-TW"/>
        </w:rPr>
        <w:t>s</w:t>
      </w:r>
      <w:r w:rsidRPr="00DF56C4">
        <w:rPr>
          <w:sz w:val="22"/>
          <w:szCs w:val="22"/>
        </w:rPr>
        <w:t xml:space="preserve"> a predator controlled (‘top down’) or donor driven (‘bottom up’) feeding relationship</w:t>
      </w:r>
      <w:r w:rsidRPr="00DF56C4">
        <w:rPr>
          <w:rFonts w:eastAsia="PMingLiU"/>
          <w:sz w:val="22"/>
          <w:szCs w:val="22"/>
          <w:lang w:eastAsia="zh-TW"/>
        </w:rPr>
        <w:t>.</w:t>
      </w:r>
      <w:bookmarkStart w:id="0" w:name="_Toc337199514"/>
    </w:p>
    <w:p w:rsidR="00627E5F" w:rsidRPr="00DF56C4" w:rsidRDefault="00DF56C4" w:rsidP="00DF56C4">
      <w:pPr>
        <w:pStyle w:val="Heading1"/>
        <w:spacing w:before="0"/>
        <w:ind w:firstLine="0"/>
        <w:rPr>
          <w:rFonts w:ascii="Times New Roman" w:hAnsi="Times New Roman" w:cs="Times New Roman"/>
          <w:sz w:val="22"/>
          <w:szCs w:val="22"/>
        </w:rPr>
      </w:pPr>
      <w:r w:rsidRPr="00DF56C4">
        <w:rPr>
          <w:rFonts w:ascii="Times New Roman" w:hAnsi="Times New Roman" w:cs="Times New Roman"/>
          <w:sz w:val="22"/>
          <w:szCs w:val="22"/>
        </w:rPr>
        <w:t>ECOPATH WITH ECOSIM MODEL PARAMETERIZATION</w:t>
      </w:r>
      <w:bookmarkEnd w:id="0"/>
    </w:p>
    <w:p w:rsidR="00DF56C4" w:rsidRDefault="00DF56C4" w:rsidP="00DF56C4">
      <w:pPr>
        <w:ind w:firstLine="0"/>
        <w:rPr>
          <w:sz w:val="22"/>
          <w:szCs w:val="22"/>
        </w:rPr>
      </w:pPr>
    </w:p>
    <w:p w:rsidR="0098753D" w:rsidRPr="00DF56C4" w:rsidRDefault="00627E5F" w:rsidP="00DF56C4">
      <w:pPr>
        <w:ind w:firstLine="0"/>
        <w:rPr>
          <w:sz w:val="22"/>
          <w:szCs w:val="22"/>
        </w:rPr>
      </w:pPr>
      <w:r w:rsidRPr="00DF56C4">
        <w:rPr>
          <w:sz w:val="22"/>
          <w:szCs w:val="22"/>
        </w:rPr>
        <w:t xml:space="preserve">We modified the recent </w:t>
      </w:r>
      <w:r w:rsidR="00AD55AF" w:rsidRPr="00DF56C4">
        <w:rPr>
          <w:sz w:val="22"/>
          <w:szCs w:val="22"/>
        </w:rPr>
        <w:t xml:space="preserve">EwE (version 6) </w:t>
      </w:r>
      <w:r w:rsidRPr="00DF56C4">
        <w:rPr>
          <w:sz w:val="22"/>
          <w:szCs w:val="22"/>
        </w:rPr>
        <w:t xml:space="preserve">SoG model for the year 2005 </w:t>
      </w:r>
      <w:r w:rsidRPr="00DF56C4">
        <w:rPr>
          <w:sz w:val="22"/>
          <w:szCs w:val="22"/>
        </w:rPr>
        <w:fldChar w:fldCharType="begin"/>
      </w:r>
      <w:r w:rsidR="003F7DB9" w:rsidRPr="00DF56C4">
        <w:rPr>
          <w:sz w:val="22"/>
          <w:szCs w:val="22"/>
        </w:rPr>
        <w:instrText>ADDIN RW.CITE{{1014 Li, L. 2010}}</w:instrText>
      </w:r>
      <w:r w:rsidRPr="00DF56C4">
        <w:rPr>
          <w:sz w:val="22"/>
          <w:szCs w:val="22"/>
        </w:rPr>
        <w:fldChar w:fldCharType="separate"/>
      </w:r>
      <w:r w:rsidR="003C4E54" w:rsidRPr="00DF56C4">
        <w:rPr>
          <w:rFonts w:eastAsia="Times New Roman"/>
          <w:sz w:val="22"/>
          <w:szCs w:val="22"/>
        </w:rPr>
        <w:t>(Li</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010)</w:t>
      </w:r>
      <w:r w:rsidRPr="00DF56C4">
        <w:rPr>
          <w:sz w:val="22"/>
          <w:szCs w:val="22"/>
        </w:rPr>
        <w:fldChar w:fldCharType="end"/>
      </w:r>
      <w:r w:rsidRPr="00DF56C4">
        <w:rPr>
          <w:sz w:val="22"/>
          <w:szCs w:val="22"/>
        </w:rPr>
        <w:t>. There are two salmon groups in the model: transient salmon (including sockeye, chum (</w:t>
      </w:r>
      <w:r w:rsidRPr="00DF56C4">
        <w:rPr>
          <w:i/>
          <w:iCs/>
          <w:sz w:val="22"/>
          <w:szCs w:val="22"/>
        </w:rPr>
        <w:t>Oncorhynchus keta</w:t>
      </w:r>
      <w:r w:rsidRPr="00DF56C4">
        <w:rPr>
          <w:sz w:val="22"/>
          <w:szCs w:val="22"/>
        </w:rPr>
        <w:t>), and pink (</w:t>
      </w:r>
      <w:r w:rsidRPr="00DF56C4">
        <w:rPr>
          <w:i/>
          <w:iCs/>
          <w:sz w:val="22"/>
          <w:szCs w:val="22"/>
        </w:rPr>
        <w:t>O. gorbuscha</w:t>
      </w:r>
      <w:r w:rsidRPr="00DF56C4">
        <w:rPr>
          <w:sz w:val="22"/>
          <w:szCs w:val="22"/>
        </w:rPr>
        <w:t>)) and resident salmon (including coho salmon and chinook salmon (</w:t>
      </w:r>
      <w:r w:rsidRPr="00DF56C4">
        <w:rPr>
          <w:i/>
          <w:iCs/>
          <w:sz w:val="22"/>
          <w:szCs w:val="22"/>
        </w:rPr>
        <w:t>Oncorhynchus tshawytscha</w:t>
      </w:r>
      <w:r w:rsidRPr="00DF56C4">
        <w:rPr>
          <w:sz w:val="22"/>
          <w:szCs w:val="22"/>
        </w:rPr>
        <w:t xml:space="preserve">)). As transient salmon only pass the SoG and migrate to the Pacific Ocean, we pay more attention to the resident salmon group. We added one GH </w:t>
      </w:r>
      <w:r w:rsidR="007E6B28" w:rsidRPr="00DF56C4">
        <w:rPr>
          <w:sz w:val="22"/>
          <w:szCs w:val="22"/>
        </w:rPr>
        <w:t xml:space="preserve">transgenic </w:t>
      </w:r>
      <w:r w:rsidRPr="00DF56C4">
        <w:rPr>
          <w:sz w:val="22"/>
          <w:szCs w:val="22"/>
        </w:rPr>
        <w:t xml:space="preserve">coho </w:t>
      </w:r>
      <w:r w:rsidR="007E6B28" w:rsidRPr="00DF56C4">
        <w:rPr>
          <w:sz w:val="22"/>
          <w:szCs w:val="22"/>
        </w:rPr>
        <w:t xml:space="preserve">salmon (GH coho) </w:t>
      </w:r>
      <w:r w:rsidRPr="00DF56C4">
        <w:rPr>
          <w:sz w:val="22"/>
          <w:szCs w:val="22"/>
        </w:rPr>
        <w:t xml:space="preserve">group to this SoG Ecopath model with 39 functional groups </w:t>
      </w:r>
      <w:r w:rsidRPr="00DF56C4">
        <w:rPr>
          <w:sz w:val="22"/>
          <w:szCs w:val="22"/>
        </w:rPr>
        <w:fldChar w:fldCharType="begin"/>
      </w:r>
      <w:r w:rsidR="003F7DB9" w:rsidRPr="00DF56C4">
        <w:rPr>
          <w:sz w:val="22"/>
          <w:szCs w:val="22"/>
        </w:rPr>
        <w:instrText>ADDIN RW.CITE{{1014 Li, L. 2010}}</w:instrText>
      </w:r>
      <w:r w:rsidRPr="00DF56C4">
        <w:rPr>
          <w:sz w:val="22"/>
          <w:szCs w:val="22"/>
        </w:rPr>
        <w:fldChar w:fldCharType="separate"/>
      </w:r>
      <w:r w:rsidR="003C4E54" w:rsidRPr="00DF56C4">
        <w:rPr>
          <w:rFonts w:eastAsia="Times New Roman"/>
          <w:sz w:val="22"/>
          <w:szCs w:val="22"/>
        </w:rPr>
        <w:t>(Li</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010)</w:t>
      </w:r>
      <w:r w:rsidRPr="00DF56C4">
        <w:rPr>
          <w:sz w:val="22"/>
          <w:szCs w:val="22"/>
        </w:rPr>
        <w:fldChar w:fldCharType="end"/>
      </w:r>
      <w:r w:rsidRPr="00DF56C4">
        <w:rPr>
          <w:sz w:val="22"/>
          <w:szCs w:val="22"/>
        </w:rPr>
        <w:t xml:space="preserve">. We set its initial biomass the same as the wild resident salmon. GH coho have an inherently larger appetite and a higher feed intake, consuming about 3 times as much food as non-transgenic coho of the same size when excess food is </w:t>
      </w:r>
      <w:r w:rsidR="000726EC" w:rsidRPr="00DF56C4">
        <w:rPr>
          <w:sz w:val="22"/>
          <w:szCs w:val="22"/>
        </w:rPr>
        <w:t xml:space="preserve">available </w:t>
      </w:r>
      <w:r w:rsidRPr="00DF56C4">
        <w:rPr>
          <w:sz w:val="22"/>
          <w:szCs w:val="22"/>
        </w:rPr>
        <w:fldChar w:fldCharType="begin"/>
      </w:r>
      <w:r w:rsidR="003F7DB9" w:rsidRPr="00DF56C4">
        <w:rPr>
          <w:sz w:val="22"/>
          <w:szCs w:val="22"/>
        </w:rPr>
        <w:instrText>ADDIN RW.CITE{{134 Devlin,R.H. 1999}}</w:instrText>
      </w:r>
      <w:r w:rsidRPr="00DF56C4">
        <w:rPr>
          <w:sz w:val="22"/>
          <w:szCs w:val="22"/>
        </w:rPr>
        <w:fldChar w:fldCharType="separate"/>
      </w:r>
      <w:r w:rsidR="003C4E54" w:rsidRPr="00DF56C4">
        <w:rPr>
          <w:rFonts w:eastAsia="Times New Roman"/>
          <w:sz w:val="22"/>
          <w:szCs w:val="22"/>
        </w:rPr>
        <w:t>(Devlin</w:t>
      </w:r>
      <w:r w:rsidR="003C4E54" w:rsidRPr="00DF56C4">
        <w:rPr>
          <w:rFonts w:eastAsia="Times New Roman"/>
          <w:i/>
          <w:iCs/>
          <w:sz w:val="22"/>
          <w:szCs w:val="22"/>
        </w:rPr>
        <w:t xml:space="preserve"> et al.</w:t>
      </w:r>
      <w:r w:rsidR="00CC0BF1">
        <w:rPr>
          <w:rFonts w:eastAsia="Times New Roman"/>
          <w:sz w:val="22"/>
          <w:szCs w:val="22"/>
        </w:rPr>
        <w:t xml:space="preserve"> 1</w:t>
      </w:r>
      <w:r w:rsidR="003C4E54" w:rsidRPr="00DF56C4">
        <w:rPr>
          <w:rFonts w:eastAsia="Times New Roman"/>
          <w:sz w:val="22"/>
          <w:szCs w:val="22"/>
        </w:rPr>
        <w:t>999)</w:t>
      </w:r>
      <w:r w:rsidRPr="00DF56C4">
        <w:rPr>
          <w:sz w:val="22"/>
          <w:szCs w:val="22"/>
        </w:rPr>
        <w:fldChar w:fldCharType="end"/>
      </w:r>
      <w:r w:rsidRPr="00DF56C4">
        <w:rPr>
          <w:sz w:val="22"/>
          <w:szCs w:val="22"/>
        </w:rPr>
        <w:t xml:space="preserve">. However, in natural streams, GH coho could not realize their full growth potential </w:t>
      </w:r>
      <w:r w:rsidRPr="00DF56C4">
        <w:rPr>
          <w:sz w:val="22"/>
          <w:szCs w:val="22"/>
        </w:rPr>
        <w:fldChar w:fldCharType="begin"/>
      </w:r>
      <w:r w:rsidR="003F7DB9" w:rsidRPr="00DF56C4">
        <w:rPr>
          <w:sz w:val="22"/>
          <w:szCs w:val="22"/>
        </w:rPr>
        <w:instrText>ADDIN RW.CITE{{12 Sundström,L.F. 2007}}</w:instrText>
      </w:r>
      <w:r w:rsidRPr="00DF56C4">
        <w:rPr>
          <w:sz w:val="22"/>
          <w:szCs w:val="22"/>
        </w:rPr>
        <w:fldChar w:fldCharType="separate"/>
      </w:r>
      <w:r w:rsidR="003C4E54" w:rsidRPr="00DF56C4">
        <w:rPr>
          <w:rFonts w:eastAsia="Times New Roman"/>
          <w:sz w:val="22"/>
          <w:szCs w:val="22"/>
        </w:rPr>
        <w:t>(Sundström</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007)</w:t>
      </w:r>
      <w:r w:rsidRPr="00DF56C4">
        <w:rPr>
          <w:sz w:val="22"/>
          <w:szCs w:val="22"/>
        </w:rPr>
        <w:fldChar w:fldCharType="end"/>
      </w:r>
      <w:r w:rsidRPr="00DF56C4">
        <w:rPr>
          <w:sz w:val="22"/>
          <w:szCs w:val="22"/>
        </w:rPr>
        <w:t xml:space="preserve"> due to presence of predators and complex habitat. We thus set Q/B to 14.6, twice that of resident salmon. GH coho have an enhanced ability to effectively utilize digestive energy and have about a 10-20% higher food conversion efficiency </w:t>
      </w:r>
      <w:r w:rsidRPr="00DF56C4">
        <w:rPr>
          <w:sz w:val="22"/>
          <w:szCs w:val="22"/>
        </w:rPr>
        <w:fldChar w:fldCharType="begin"/>
      </w:r>
      <w:r w:rsidR="003F7DB9" w:rsidRPr="00DF56C4">
        <w:rPr>
          <w:sz w:val="22"/>
          <w:szCs w:val="22"/>
        </w:rPr>
        <w:instrText>ADDIN RW.CITE{{110 Raven,P.A. 2006; 119 Devlin,R.H. 2004; 1079 Higgs, D.A. 2009}}</w:instrText>
      </w:r>
      <w:r w:rsidRPr="00DF56C4">
        <w:rPr>
          <w:sz w:val="22"/>
          <w:szCs w:val="22"/>
        </w:rPr>
        <w:fldChar w:fldCharType="separate"/>
      </w:r>
      <w:r w:rsidR="003C4E54" w:rsidRPr="00DF56C4">
        <w:rPr>
          <w:rFonts w:eastAsia="Times New Roman"/>
          <w:sz w:val="22"/>
          <w:szCs w:val="22"/>
        </w:rPr>
        <w:t>(Devlin</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004; Raven</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006; Higgs</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009)</w:t>
      </w:r>
      <w:r w:rsidRPr="00DF56C4">
        <w:rPr>
          <w:sz w:val="22"/>
          <w:szCs w:val="22"/>
        </w:rPr>
        <w:fldChar w:fldCharType="end"/>
      </w:r>
      <w:r w:rsidRPr="00DF56C4">
        <w:rPr>
          <w:sz w:val="22"/>
          <w:szCs w:val="22"/>
        </w:rPr>
        <w:t xml:space="preserve">. Thus we assume a P/Q 20% higher than the resident salmon and estimated P/B of 5.26 for GH </w:t>
      </w:r>
      <w:r w:rsidRPr="00DF56C4">
        <w:rPr>
          <w:sz w:val="22"/>
          <w:szCs w:val="22"/>
        </w:rPr>
        <w:lastRenderedPageBreak/>
        <w:t>coho. The EE of GH coho is as low as 0.15, suggesting fishing and predation only contribute a small proportion to the total mortality in the model. This allows a large amount of GH coho to die of disease</w:t>
      </w:r>
      <w:r w:rsidR="007E6B28" w:rsidRPr="00DF56C4">
        <w:rPr>
          <w:sz w:val="22"/>
          <w:szCs w:val="22"/>
        </w:rPr>
        <w:t xml:space="preserve"> or other factors</w:t>
      </w:r>
      <w:r w:rsidRPr="00DF56C4">
        <w:rPr>
          <w:sz w:val="22"/>
          <w:szCs w:val="22"/>
        </w:rPr>
        <w:t xml:space="preserve"> – indeed, </w:t>
      </w:r>
      <w:r w:rsidR="007E6B28" w:rsidRPr="00DF56C4">
        <w:rPr>
          <w:sz w:val="22"/>
          <w:szCs w:val="22"/>
        </w:rPr>
        <w:t xml:space="preserve">GH coho </w:t>
      </w:r>
      <w:r w:rsidRPr="00DF56C4">
        <w:rPr>
          <w:sz w:val="22"/>
          <w:szCs w:val="22"/>
        </w:rPr>
        <w:t xml:space="preserve">have been observed to have reduced resistance to bacterial pathogens </w:t>
      </w:r>
      <w:r w:rsidRPr="00DF56C4">
        <w:rPr>
          <w:sz w:val="22"/>
          <w:szCs w:val="22"/>
        </w:rPr>
        <w:fldChar w:fldCharType="begin"/>
      </w:r>
      <w:r w:rsidR="003F7DB9" w:rsidRPr="00DF56C4">
        <w:rPr>
          <w:sz w:val="22"/>
          <w:szCs w:val="22"/>
        </w:rPr>
        <w:instrText>ADDIN RW.CITE{{121 Jhingan,E. 2003}}</w:instrText>
      </w:r>
      <w:r w:rsidRPr="00DF56C4">
        <w:rPr>
          <w:sz w:val="22"/>
          <w:szCs w:val="22"/>
        </w:rPr>
        <w:fldChar w:fldCharType="separate"/>
      </w:r>
      <w:r w:rsidR="003C4E54" w:rsidRPr="00DF56C4">
        <w:rPr>
          <w:rFonts w:eastAsia="Times New Roman"/>
          <w:sz w:val="22"/>
          <w:szCs w:val="22"/>
        </w:rPr>
        <w:t>(Jhingan</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003)</w:t>
      </w:r>
      <w:r w:rsidRPr="00DF56C4">
        <w:rPr>
          <w:sz w:val="22"/>
          <w:szCs w:val="22"/>
        </w:rPr>
        <w:fldChar w:fldCharType="end"/>
      </w:r>
      <w:r w:rsidR="003C4E54" w:rsidRPr="00DF56C4">
        <w:rPr>
          <w:sz w:val="22"/>
          <w:szCs w:val="22"/>
        </w:rPr>
        <w:t xml:space="preserve">. </w:t>
      </w:r>
      <w:r w:rsidRPr="00DF56C4">
        <w:rPr>
          <w:sz w:val="22"/>
          <w:szCs w:val="22"/>
        </w:rPr>
        <w:t>Uncertainties in these GH coho parameter values were later employed in Monte Carlo simulations.</w:t>
      </w:r>
    </w:p>
    <w:p w:rsidR="00627E5F" w:rsidRPr="00DF56C4" w:rsidRDefault="00627E5F" w:rsidP="00DF56C4">
      <w:pPr>
        <w:pStyle w:val="caquation"/>
        <w:spacing w:line="480" w:lineRule="auto"/>
        <w:rPr>
          <w:sz w:val="22"/>
          <w:szCs w:val="22"/>
        </w:rPr>
      </w:pPr>
      <w:r w:rsidRPr="00DF56C4">
        <w:rPr>
          <w:sz w:val="22"/>
          <w:szCs w:val="22"/>
        </w:rPr>
        <w:t xml:space="preserve">In the absence of field studies, we hedged uncertainty by creating four different possible diets for GH coho, including a baseline assumption of </w:t>
      </w:r>
      <w:r w:rsidR="00375CAE" w:rsidRPr="00DF56C4">
        <w:rPr>
          <w:sz w:val="22"/>
          <w:szCs w:val="22"/>
        </w:rPr>
        <w:t>the same diet as resident salmo</w:t>
      </w:r>
      <w:r w:rsidR="009478E3" w:rsidRPr="00DF56C4">
        <w:rPr>
          <w:sz w:val="22"/>
          <w:szCs w:val="22"/>
        </w:rPr>
        <w:t>n</w:t>
      </w:r>
      <w:r w:rsidRPr="00DF56C4">
        <w:rPr>
          <w:sz w:val="22"/>
          <w:szCs w:val="22"/>
        </w:rPr>
        <w:t>. For the other diets, we assumed that GH coho are pure opportunistic predators, i.e., diet is directly proportional to the biomass of organisms selected as prey (this is automatically driven by the Ecosim model as selected prey biomass changes). The three possible diets differ in the selected potential prey the GH coho may feed on. For the forage diet, we assume that GH coho feed on forage fish and invertebrates. For the forage hake diet, we assume that GH coho also feed on hake in addition to the forage diet. For the broad diet, we assume a diet of only 20% demersal fish, given that GH coho, like their wild counterparts are more likely to encounter pelagic organisms and invertebrates.</w:t>
      </w:r>
    </w:p>
    <w:p w:rsidR="00627E5F" w:rsidRPr="00DF56C4" w:rsidRDefault="00C107F7" w:rsidP="00DF56C4">
      <w:pPr>
        <w:pStyle w:val="caquation"/>
        <w:spacing w:line="480" w:lineRule="auto"/>
        <w:rPr>
          <w:sz w:val="22"/>
          <w:szCs w:val="22"/>
        </w:rPr>
      </w:pPr>
      <w:r w:rsidRPr="00DF56C4">
        <w:rPr>
          <w:sz w:val="22"/>
          <w:szCs w:val="22"/>
        </w:rPr>
        <w:t xml:space="preserve">We assume that GH coho have the same predators as resident salmon, but with increased risk of predation because they tend to position themselves closer to the surface </w:t>
      </w:r>
      <w:r w:rsidRPr="00DF56C4">
        <w:rPr>
          <w:sz w:val="22"/>
          <w:szCs w:val="22"/>
        </w:rPr>
        <w:fldChar w:fldCharType="begin"/>
      </w:r>
      <w:r w:rsidRPr="00DF56C4">
        <w:rPr>
          <w:sz w:val="22"/>
          <w:szCs w:val="22"/>
        </w:rPr>
        <w:instrText>ADDIN RW.CITE{{125 Sundstroem,F. 2003}}</w:instrText>
      </w:r>
      <w:r w:rsidRPr="00DF56C4">
        <w:rPr>
          <w:sz w:val="22"/>
          <w:szCs w:val="22"/>
        </w:rPr>
        <w:fldChar w:fldCharType="separate"/>
      </w:r>
      <w:r w:rsidR="003C4E54" w:rsidRPr="00DF56C4">
        <w:rPr>
          <w:rFonts w:eastAsia="Times New Roman"/>
          <w:sz w:val="22"/>
          <w:szCs w:val="22"/>
        </w:rPr>
        <w:t>(Sundström</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003)</w:t>
      </w:r>
      <w:r w:rsidRPr="00DF56C4">
        <w:rPr>
          <w:sz w:val="22"/>
          <w:szCs w:val="22"/>
        </w:rPr>
        <w:fldChar w:fldCharType="end"/>
      </w:r>
      <w:r w:rsidRPr="00DF56C4">
        <w:rPr>
          <w:sz w:val="22"/>
          <w:szCs w:val="22"/>
        </w:rPr>
        <w:t xml:space="preserve"> and because they have reduced swimming ability </w:t>
      </w:r>
      <w:r w:rsidRPr="00DF56C4">
        <w:rPr>
          <w:sz w:val="22"/>
          <w:szCs w:val="22"/>
        </w:rPr>
        <w:fldChar w:fldCharType="begin"/>
      </w:r>
      <w:r w:rsidRPr="00DF56C4">
        <w:rPr>
          <w:sz w:val="22"/>
          <w:szCs w:val="22"/>
        </w:rPr>
        <w:instrText>ADDIN RW.CITE{{47 Lee,C.G. 2003; 137 Farrell,A.P. 1997}}</w:instrText>
      </w:r>
      <w:r w:rsidRPr="00DF56C4">
        <w:rPr>
          <w:sz w:val="22"/>
          <w:szCs w:val="22"/>
        </w:rPr>
        <w:fldChar w:fldCharType="separate"/>
      </w:r>
      <w:r w:rsidR="003C4E54" w:rsidRPr="00DF56C4">
        <w:rPr>
          <w:rFonts w:eastAsia="Times New Roman"/>
          <w:sz w:val="22"/>
          <w:szCs w:val="22"/>
        </w:rPr>
        <w:t>(Farrell</w:t>
      </w:r>
      <w:r w:rsidR="003C4E54" w:rsidRPr="00DF56C4">
        <w:rPr>
          <w:rFonts w:eastAsia="Times New Roman"/>
          <w:i/>
          <w:iCs/>
          <w:sz w:val="22"/>
          <w:szCs w:val="22"/>
        </w:rPr>
        <w:t xml:space="preserve"> et al.</w:t>
      </w:r>
      <w:r w:rsidR="00CC0BF1">
        <w:rPr>
          <w:rFonts w:eastAsia="Times New Roman"/>
          <w:sz w:val="22"/>
          <w:szCs w:val="22"/>
        </w:rPr>
        <w:t xml:space="preserve"> 1</w:t>
      </w:r>
      <w:r w:rsidR="003C4E54" w:rsidRPr="00DF56C4">
        <w:rPr>
          <w:rFonts w:eastAsia="Times New Roman"/>
          <w:sz w:val="22"/>
          <w:szCs w:val="22"/>
        </w:rPr>
        <w:t>997; Lee</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003)</w:t>
      </w:r>
      <w:r w:rsidRPr="00DF56C4">
        <w:rPr>
          <w:sz w:val="22"/>
          <w:szCs w:val="22"/>
        </w:rPr>
        <w:fldChar w:fldCharType="end"/>
      </w:r>
      <w:r w:rsidRPr="00DF56C4">
        <w:rPr>
          <w:sz w:val="22"/>
          <w:szCs w:val="22"/>
        </w:rPr>
        <w:t xml:space="preserve"> and brain </w:t>
      </w:r>
      <w:r w:rsidR="007E6B28" w:rsidRPr="00DF56C4">
        <w:rPr>
          <w:sz w:val="22"/>
          <w:szCs w:val="22"/>
        </w:rPr>
        <w:t xml:space="preserve">and eye </w:t>
      </w:r>
      <w:r w:rsidRPr="00DF56C4">
        <w:rPr>
          <w:sz w:val="22"/>
          <w:szCs w:val="22"/>
        </w:rPr>
        <w:t xml:space="preserve">structure changes </w:t>
      </w:r>
      <w:r w:rsidRPr="00DF56C4">
        <w:rPr>
          <w:sz w:val="22"/>
          <w:szCs w:val="22"/>
        </w:rPr>
        <w:fldChar w:fldCharType="begin"/>
      </w:r>
      <w:r w:rsidR="003C4E54" w:rsidRPr="00DF56C4">
        <w:rPr>
          <w:sz w:val="22"/>
          <w:szCs w:val="22"/>
        </w:rPr>
        <w:instrText>ADDIN RW.CITE{{1164 Kotrschal, A. 2012; 1383 Devlin,R.H. 2012}}</w:instrText>
      </w:r>
      <w:r w:rsidRPr="00DF56C4">
        <w:rPr>
          <w:sz w:val="22"/>
          <w:szCs w:val="22"/>
        </w:rPr>
        <w:fldChar w:fldCharType="separate"/>
      </w:r>
      <w:r w:rsidR="003C4E54" w:rsidRPr="00DF56C4">
        <w:rPr>
          <w:rFonts w:eastAsia="Times New Roman"/>
          <w:sz w:val="22"/>
          <w:szCs w:val="22"/>
        </w:rPr>
        <w:t>(Devlin</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012; Kotrschal</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012)</w:t>
      </w:r>
      <w:r w:rsidRPr="00DF56C4">
        <w:rPr>
          <w:sz w:val="22"/>
          <w:szCs w:val="22"/>
        </w:rPr>
        <w:fldChar w:fldCharType="end"/>
      </w:r>
      <w:r w:rsidRPr="00DF56C4">
        <w:rPr>
          <w:sz w:val="22"/>
          <w:szCs w:val="22"/>
        </w:rPr>
        <w:t xml:space="preserve">. Some lab-based semi-natural habitat experiments have revealed higher predation mortality in GH coho than in their counterparts </w:t>
      </w:r>
      <w:r w:rsidRPr="00DF56C4">
        <w:rPr>
          <w:sz w:val="22"/>
          <w:szCs w:val="22"/>
        </w:rPr>
        <w:fldChar w:fldCharType="begin"/>
      </w:r>
      <w:r w:rsidRPr="00DF56C4">
        <w:rPr>
          <w:sz w:val="22"/>
          <w:szCs w:val="22"/>
        </w:rPr>
        <w:instrText>ADDIN RW.CITE{{118 Sundström,L.F. 2004; 36 Sundström,L.F. 2005}}</w:instrText>
      </w:r>
      <w:r w:rsidRPr="00DF56C4">
        <w:rPr>
          <w:sz w:val="22"/>
          <w:szCs w:val="22"/>
        </w:rPr>
        <w:fldChar w:fldCharType="separate"/>
      </w:r>
      <w:r w:rsidR="003C4E54" w:rsidRPr="00DF56C4">
        <w:rPr>
          <w:rFonts w:eastAsia="Times New Roman"/>
          <w:sz w:val="22"/>
          <w:szCs w:val="22"/>
        </w:rPr>
        <w:t>(Sundström</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004; Sundström</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005)</w:t>
      </w:r>
      <w:r w:rsidRPr="00DF56C4">
        <w:rPr>
          <w:sz w:val="22"/>
          <w:szCs w:val="22"/>
        </w:rPr>
        <w:fldChar w:fldCharType="end"/>
      </w:r>
      <w:r w:rsidRPr="00DF56C4">
        <w:rPr>
          <w:sz w:val="22"/>
          <w:szCs w:val="22"/>
        </w:rPr>
        <w:t>.  Ther</w:t>
      </w:r>
      <w:r w:rsidR="003C4E54" w:rsidRPr="00DF56C4">
        <w:rPr>
          <w:sz w:val="22"/>
          <w:szCs w:val="22"/>
        </w:rPr>
        <w:t xml:space="preserve">efore, we assume GH coho have a </w:t>
      </w:r>
      <w:r w:rsidRPr="00DF56C4">
        <w:rPr>
          <w:sz w:val="22"/>
          <w:szCs w:val="22"/>
        </w:rPr>
        <w:t xml:space="preserve">50% higher predation mortality than resident salmon to bigger predators such as harbour seals. We also apply lower predation mortality for GH coho to small predators such as birds, due to their difficulty in handling big prey. We found a small proportion of resident salmon in the adult pollock diet in </w:t>
      </w:r>
      <w:r w:rsidR="00841D0A" w:rsidRPr="00DF56C4">
        <w:rPr>
          <w:sz w:val="22"/>
          <w:szCs w:val="22"/>
        </w:rPr>
        <w:t xml:space="preserve">Li </w:t>
      </w:r>
      <w:r w:rsidR="00841D0A" w:rsidRPr="00DF56C4">
        <w:rPr>
          <w:i/>
          <w:sz w:val="22"/>
          <w:szCs w:val="22"/>
        </w:rPr>
        <w:t>et al.</w:t>
      </w:r>
      <w:r w:rsidR="0097552B" w:rsidRPr="00DF56C4">
        <w:rPr>
          <w:sz w:val="22"/>
          <w:szCs w:val="22"/>
        </w:rPr>
        <w:t xml:space="preserve"> </w:t>
      </w:r>
      <w:r w:rsidRPr="00DF56C4">
        <w:rPr>
          <w:sz w:val="22"/>
          <w:szCs w:val="22"/>
        </w:rPr>
        <w:fldChar w:fldCharType="begin"/>
      </w:r>
      <w:r w:rsidR="0097552B" w:rsidRPr="00DF56C4">
        <w:rPr>
          <w:sz w:val="22"/>
          <w:szCs w:val="22"/>
        </w:rPr>
        <w:instrText>ADDIN RW.CITE{{1014 Li, L. 2010/a;}}</w:instrText>
      </w:r>
      <w:r w:rsidRPr="00DF56C4">
        <w:rPr>
          <w:sz w:val="22"/>
          <w:szCs w:val="22"/>
        </w:rPr>
        <w:fldChar w:fldCharType="separate"/>
      </w:r>
      <w:r w:rsidR="003C4E54" w:rsidRPr="00DF56C4">
        <w:rPr>
          <w:rFonts w:eastAsia="Times New Roman"/>
          <w:sz w:val="22"/>
          <w:szCs w:val="22"/>
        </w:rPr>
        <w:t>(2010)</w:t>
      </w:r>
      <w:r w:rsidRPr="00DF56C4">
        <w:rPr>
          <w:sz w:val="22"/>
          <w:szCs w:val="22"/>
        </w:rPr>
        <w:fldChar w:fldCharType="end"/>
      </w:r>
      <w:r w:rsidRPr="00DF56C4">
        <w:rPr>
          <w:sz w:val="22"/>
          <w:szCs w:val="22"/>
        </w:rPr>
        <w:t xml:space="preserve"> based on Preikshot </w:t>
      </w:r>
      <w:r w:rsidRPr="00DF56C4">
        <w:rPr>
          <w:sz w:val="22"/>
          <w:szCs w:val="22"/>
        </w:rPr>
        <w:fldChar w:fldCharType="begin"/>
      </w:r>
      <w:r w:rsidRPr="00DF56C4">
        <w:rPr>
          <w:sz w:val="22"/>
          <w:szCs w:val="22"/>
        </w:rPr>
        <w:instrText>ADDIN RW.CITE{{480 Preikshot, D. 2007/a;}}</w:instrText>
      </w:r>
      <w:r w:rsidRPr="00DF56C4">
        <w:rPr>
          <w:sz w:val="22"/>
          <w:szCs w:val="22"/>
        </w:rPr>
        <w:fldChar w:fldCharType="separate"/>
      </w:r>
      <w:r w:rsidR="003C4E54" w:rsidRPr="00DF56C4">
        <w:rPr>
          <w:sz w:val="22"/>
          <w:szCs w:val="22"/>
        </w:rPr>
        <w:t>(2007)</w:t>
      </w:r>
      <w:r w:rsidRPr="00DF56C4">
        <w:rPr>
          <w:sz w:val="22"/>
          <w:szCs w:val="22"/>
        </w:rPr>
        <w:fldChar w:fldCharType="end"/>
      </w:r>
      <w:r w:rsidRPr="00DF56C4">
        <w:rPr>
          <w:sz w:val="22"/>
          <w:szCs w:val="22"/>
        </w:rPr>
        <w:t>. However, salmon do not contribute to the diet of adult pollock in the</w:t>
      </w:r>
      <w:r w:rsidR="00841D0A" w:rsidRPr="00DF56C4">
        <w:rPr>
          <w:sz w:val="22"/>
          <w:szCs w:val="22"/>
        </w:rPr>
        <w:t xml:space="preserve"> </w:t>
      </w:r>
      <w:r w:rsidR="00627E5F" w:rsidRPr="00DF56C4">
        <w:rPr>
          <w:sz w:val="22"/>
          <w:szCs w:val="22"/>
        </w:rPr>
        <w:t xml:space="preserve">Puget Sound </w:t>
      </w:r>
      <w:r w:rsidR="00627E5F" w:rsidRPr="00DF56C4">
        <w:rPr>
          <w:sz w:val="22"/>
          <w:szCs w:val="22"/>
        </w:rPr>
        <w:fldChar w:fldCharType="begin"/>
      </w:r>
      <w:r w:rsidR="003F7DB9" w:rsidRPr="00DF56C4">
        <w:rPr>
          <w:sz w:val="22"/>
          <w:szCs w:val="22"/>
        </w:rPr>
        <w:instrText>ADDIN RW.CITE{{1190 Harvey, C.J. 2010}}</w:instrText>
      </w:r>
      <w:r w:rsidR="00627E5F" w:rsidRPr="00DF56C4">
        <w:rPr>
          <w:sz w:val="22"/>
          <w:szCs w:val="22"/>
        </w:rPr>
        <w:fldChar w:fldCharType="separate"/>
      </w:r>
      <w:r w:rsidR="003C4E54" w:rsidRPr="00DF56C4">
        <w:rPr>
          <w:rFonts w:eastAsia="Times New Roman"/>
          <w:sz w:val="22"/>
          <w:szCs w:val="22"/>
        </w:rPr>
        <w:t>(Harvey</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010)</w:t>
      </w:r>
      <w:r w:rsidR="00627E5F" w:rsidRPr="00DF56C4">
        <w:rPr>
          <w:sz w:val="22"/>
          <w:szCs w:val="22"/>
        </w:rPr>
        <w:fldChar w:fldCharType="end"/>
      </w:r>
      <w:r w:rsidR="00627E5F" w:rsidRPr="00DF56C4">
        <w:rPr>
          <w:sz w:val="22"/>
          <w:szCs w:val="22"/>
        </w:rPr>
        <w:t xml:space="preserve">, Northern BC </w:t>
      </w:r>
      <w:r w:rsidR="00627E5F" w:rsidRPr="00DF56C4">
        <w:rPr>
          <w:sz w:val="22"/>
          <w:szCs w:val="22"/>
        </w:rPr>
        <w:fldChar w:fldCharType="begin"/>
      </w:r>
      <w:r w:rsidR="003F7DB9" w:rsidRPr="00DF56C4">
        <w:rPr>
          <w:sz w:val="22"/>
          <w:szCs w:val="22"/>
        </w:rPr>
        <w:instrText>ADDIN RW.CITE{{479 Ainsworth, C. 2006}}</w:instrText>
      </w:r>
      <w:r w:rsidR="00627E5F" w:rsidRPr="00DF56C4">
        <w:rPr>
          <w:sz w:val="22"/>
          <w:szCs w:val="22"/>
        </w:rPr>
        <w:fldChar w:fldCharType="separate"/>
      </w:r>
      <w:r w:rsidR="003C4E54" w:rsidRPr="00DF56C4">
        <w:rPr>
          <w:rFonts w:eastAsia="Times New Roman"/>
          <w:sz w:val="22"/>
          <w:szCs w:val="22"/>
        </w:rPr>
        <w:t>(Ainsworth</w:t>
      </w:r>
      <w:r w:rsidR="00CC0BF1">
        <w:rPr>
          <w:rFonts w:eastAsia="Times New Roman"/>
          <w:sz w:val="22"/>
          <w:szCs w:val="22"/>
        </w:rPr>
        <w:t xml:space="preserve"> 2</w:t>
      </w:r>
      <w:r w:rsidR="003C4E54" w:rsidRPr="00DF56C4">
        <w:rPr>
          <w:rFonts w:eastAsia="Times New Roman"/>
          <w:sz w:val="22"/>
          <w:szCs w:val="22"/>
        </w:rPr>
        <w:t>006)</w:t>
      </w:r>
      <w:r w:rsidR="00627E5F" w:rsidRPr="00DF56C4">
        <w:rPr>
          <w:sz w:val="22"/>
          <w:szCs w:val="22"/>
        </w:rPr>
        <w:fldChar w:fldCharType="end"/>
      </w:r>
      <w:r w:rsidR="00627E5F" w:rsidRPr="00DF56C4">
        <w:rPr>
          <w:sz w:val="22"/>
          <w:szCs w:val="22"/>
        </w:rPr>
        <w:t xml:space="preserve">, or Alaska </w:t>
      </w:r>
      <w:r w:rsidR="00627E5F" w:rsidRPr="00DF56C4">
        <w:rPr>
          <w:sz w:val="22"/>
          <w:szCs w:val="22"/>
        </w:rPr>
        <w:fldChar w:fldCharType="begin"/>
      </w:r>
      <w:r w:rsidR="003F7DB9" w:rsidRPr="00DF56C4">
        <w:rPr>
          <w:sz w:val="22"/>
          <w:szCs w:val="22"/>
        </w:rPr>
        <w:instrText>ADDIN RW.CITE{{1191 Yang, M.S. 1999}}</w:instrText>
      </w:r>
      <w:r w:rsidR="00627E5F" w:rsidRPr="00DF56C4">
        <w:rPr>
          <w:sz w:val="22"/>
          <w:szCs w:val="22"/>
        </w:rPr>
        <w:fldChar w:fldCharType="separate"/>
      </w:r>
      <w:r w:rsidR="003C4E54" w:rsidRPr="00DF56C4">
        <w:rPr>
          <w:rFonts w:eastAsia="Times New Roman"/>
          <w:sz w:val="22"/>
          <w:szCs w:val="22"/>
        </w:rPr>
        <w:t>(Yang &amp; Nelson</w:t>
      </w:r>
      <w:r w:rsidR="00CC0BF1">
        <w:rPr>
          <w:rFonts w:eastAsia="Times New Roman"/>
          <w:sz w:val="22"/>
          <w:szCs w:val="22"/>
        </w:rPr>
        <w:t xml:space="preserve"> 1</w:t>
      </w:r>
      <w:r w:rsidR="003C4E54" w:rsidRPr="00DF56C4">
        <w:rPr>
          <w:rFonts w:eastAsia="Times New Roman"/>
          <w:sz w:val="22"/>
          <w:szCs w:val="22"/>
        </w:rPr>
        <w:t>999)</w:t>
      </w:r>
      <w:r w:rsidR="00627E5F" w:rsidRPr="00DF56C4">
        <w:rPr>
          <w:sz w:val="22"/>
          <w:szCs w:val="22"/>
        </w:rPr>
        <w:fldChar w:fldCharType="end"/>
      </w:r>
      <w:r w:rsidR="00627E5F" w:rsidRPr="00DF56C4">
        <w:rPr>
          <w:sz w:val="22"/>
          <w:szCs w:val="22"/>
        </w:rPr>
        <w:t xml:space="preserve">. We therefore corrected this by replacing the salmon’s proportion with euphausiids in the adult Pollock diet. Additionally, we applied the </w:t>
      </w:r>
      <w:r w:rsidR="00627E5F" w:rsidRPr="00DF56C4">
        <w:rPr>
          <w:sz w:val="22"/>
          <w:szCs w:val="22"/>
        </w:rPr>
        <w:lastRenderedPageBreak/>
        <w:t xml:space="preserve">same low fishing mortality (mainly the recreational fishery) for GH coho as the resident salmon </w:t>
      </w:r>
      <w:r w:rsidR="00627E5F" w:rsidRPr="00DF56C4">
        <w:rPr>
          <w:sz w:val="22"/>
          <w:szCs w:val="22"/>
        </w:rPr>
        <w:fldChar w:fldCharType="begin"/>
      </w:r>
      <w:r w:rsidR="003F7DB9" w:rsidRPr="00DF56C4">
        <w:rPr>
          <w:sz w:val="22"/>
          <w:szCs w:val="22"/>
        </w:rPr>
        <w:instrText>ADDIN RW.CITE{{1014 Li, L. 2010}}</w:instrText>
      </w:r>
      <w:r w:rsidR="00627E5F" w:rsidRPr="00DF56C4">
        <w:rPr>
          <w:sz w:val="22"/>
          <w:szCs w:val="22"/>
        </w:rPr>
        <w:fldChar w:fldCharType="separate"/>
      </w:r>
      <w:r w:rsidR="003C4E54" w:rsidRPr="00DF56C4">
        <w:rPr>
          <w:rFonts w:eastAsia="Times New Roman"/>
          <w:sz w:val="22"/>
          <w:szCs w:val="22"/>
        </w:rPr>
        <w:t>(Li</w:t>
      </w:r>
      <w:r w:rsidR="003C4E54" w:rsidRPr="00DF56C4">
        <w:rPr>
          <w:rFonts w:eastAsia="Times New Roman"/>
          <w:i/>
          <w:iCs/>
          <w:sz w:val="22"/>
          <w:szCs w:val="22"/>
        </w:rPr>
        <w:t xml:space="preserve"> et al.</w:t>
      </w:r>
      <w:r w:rsidR="00CC0BF1">
        <w:rPr>
          <w:rFonts w:eastAsia="Times New Roman"/>
          <w:sz w:val="22"/>
          <w:szCs w:val="22"/>
        </w:rPr>
        <w:t xml:space="preserve"> 2</w:t>
      </w:r>
      <w:r w:rsidR="003C4E54" w:rsidRPr="00DF56C4">
        <w:rPr>
          <w:rFonts w:eastAsia="Times New Roman"/>
          <w:sz w:val="22"/>
          <w:szCs w:val="22"/>
        </w:rPr>
        <w:t>010)</w:t>
      </w:r>
      <w:r w:rsidR="00627E5F" w:rsidRPr="00DF56C4">
        <w:rPr>
          <w:sz w:val="22"/>
          <w:szCs w:val="22"/>
        </w:rPr>
        <w:fldChar w:fldCharType="end"/>
      </w:r>
      <w:r w:rsidR="00627E5F" w:rsidRPr="00DF56C4">
        <w:rPr>
          <w:sz w:val="22"/>
          <w:szCs w:val="22"/>
        </w:rPr>
        <w:t xml:space="preserve">. </w:t>
      </w:r>
    </w:p>
    <w:p w:rsidR="002B56C1" w:rsidRPr="00DF56C4" w:rsidRDefault="002B56C1" w:rsidP="00DF56C4">
      <w:pPr>
        <w:pStyle w:val="caquation"/>
        <w:spacing w:line="480" w:lineRule="auto"/>
        <w:rPr>
          <w:rStyle w:val="Emphasis"/>
          <w:i w:val="0"/>
          <w:iCs w:val="0"/>
          <w:sz w:val="22"/>
          <w:szCs w:val="22"/>
        </w:rPr>
      </w:pPr>
    </w:p>
    <w:p w:rsidR="003C4E54" w:rsidRPr="00DF56C4" w:rsidRDefault="003C4E54" w:rsidP="00DF56C4">
      <w:pPr>
        <w:pStyle w:val="NormalWeb"/>
        <w:spacing w:before="0" w:beforeAutospacing="0" w:after="0" w:afterAutospacing="0" w:line="480" w:lineRule="auto"/>
        <w:divId w:val="852762842"/>
        <w:rPr>
          <w:b/>
          <w:sz w:val="22"/>
          <w:szCs w:val="22"/>
        </w:rPr>
      </w:pPr>
      <w:r w:rsidRPr="00DF56C4">
        <w:rPr>
          <w:sz w:val="22"/>
          <w:szCs w:val="22"/>
        </w:rPr>
        <w:fldChar w:fldCharType="begin"/>
      </w:r>
      <w:r w:rsidRPr="00DF56C4">
        <w:rPr>
          <w:sz w:val="22"/>
          <w:szCs w:val="22"/>
        </w:rPr>
        <w:instrText>ADDIN RW.BIB</w:instrText>
      </w:r>
      <w:r w:rsidRPr="00DF56C4">
        <w:rPr>
          <w:sz w:val="22"/>
          <w:szCs w:val="22"/>
        </w:rPr>
        <w:fldChar w:fldCharType="separate"/>
      </w:r>
      <w:r w:rsidRPr="00DF56C4">
        <w:rPr>
          <w:b/>
          <w:sz w:val="22"/>
          <w:szCs w:val="22"/>
        </w:rPr>
        <w:t xml:space="preserve">References </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Ahrens, R. N. M., Walters, C. J. &amp; Christensen, V. (2012) Foraging arena theory. </w:t>
      </w:r>
      <w:r w:rsidRPr="00DF56C4">
        <w:rPr>
          <w:i/>
          <w:iCs/>
          <w:sz w:val="22"/>
          <w:szCs w:val="22"/>
        </w:rPr>
        <w:t>Fish and Fisheries</w:t>
      </w:r>
      <w:r w:rsidRPr="00DF56C4">
        <w:rPr>
          <w:b/>
          <w:bCs/>
          <w:sz w:val="22"/>
          <w:szCs w:val="22"/>
        </w:rPr>
        <w:t xml:space="preserve"> 13</w:t>
      </w:r>
      <w:r w:rsidRPr="00DF56C4">
        <w:rPr>
          <w:sz w:val="22"/>
          <w:szCs w:val="22"/>
        </w:rPr>
        <w:t>: 41-59.</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Ainsworth, C. (2006) Strategic marine ecosystem restoration in Northern British Columbia. </w:t>
      </w:r>
      <w:r w:rsidR="00F01713">
        <w:rPr>
          <w:sz w:val="22"/>
          <w:szCs w:val="22"/>
        </w:rPr>
        <w:t xml:space="preserve">PhD thesis, University of British Columbia [www document]. URL </w:t>
      </w:r>
      <w:r w:rsidR="00F01713" w:rsidRPr="00F01713">
        <w:rPr>
          <w:sz w:val="22"/>
          <w:szCs w:val="22"/>
        </w:rPr>
        <w:t>https://circle.ubc.ca/handle/2429/18506</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Christensen, V. &amp; Walters, C. J. (2004) Ecopath with Ecosim: methods, capabilities and limitations. </w:t>
      </w:r>
      <w:r w:rsidRPr="00DF56C4">
        <w:rPr>
          <w:i/>
          <w:iCs/>
          <w:sz w:val="22"/>
          <w:szCs w:val="22"/>
        </w:rPr>
        <w:t>Ecological Modelling</w:t>
      </w:r>
      <w:r w:rsidRPr="00DF56C4">
        <w:rPr>
          <w:b/>
          <w:bCs/>
          <w:sz w:val="22"/>
          <w:szCs w:val="22"/>
        </w:rPr>
        <w:t xml:space="preserve"> 172</w:t>
      </w:r>
      <w:r w:rsidRPr="00DF56C4">
        <w:rPr>
          <w:sz w:val="22"/>
          <w:szCs w:val="22"/>
        </w:rPr>
        <w:t>: 109-139.</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Christensen, V. &amp; Pauly, D. (1992) Ecopath II - a software for balancing steady-state ecosystem models and calculating network characteristics. </w:t>
      </w:r>
      <w:r w:rsidRPr="00DF56C4">
        <w:rPr>
          <w:i/>
          <w:iCs/>
          <w:sz w:val="22"/>
          <w:szCs w:val="22"/>
        </w:rPr>
        <w:t>Ecological Modelling</w:t>
      </w:r>
      <w:r w:rsidRPr="00DF56C4">
        <w:rPr>
          <w:b/>
          <w:bCs/>
          <w:sz w:val="22"/>
          <w:szCs w:val="22"/>
        </w:rPr>
        <w:t xml:space="preserve"> 61</w:t>
      </w:r>
      <w:r w:rsidRPr="00DF56C4">
        <w:rPr>
          <w:sz w:val="22"/>
          <w:szCs w:val="22"/>
        </w:rPr>
        <w:t>: 169-185.</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Devlin, R. H., Biagi, C. A. &amp; Yesaki, T. Y. (2004) Growth, viability and genetic characteristics of GH transgenic coho salmon strains. </w:t>
      </w:r>
      <w:r w:rsidRPr="00DF56C4">
        <w:rPr>
          <w:i/>
          <w:iCs/>
          <w:sz w:val="22"/>
          <w:szCs w:val="22"/>
        </w:rPr>
        <w:t>Aquaculture</w:t>
      </w:r>
      <w:r w:rsidRPr="00DF56C4">
        <w:rPr>
          <w:b/>
          <w:bCs/>
          <w:sz w:val="22"/>
          <w:szCs w:val="22"/>
        </w:rPr>
        <w:t xml:space="preserve"> 236</w:t>
      </w:r>
      <w:r w:rsidRPr="00DF56C4">
        <w:rPr>
          <w:sz w:val="22"/>
          <w:szCs w:val="22"/>
        </w:rPr>
        <w:t>: 607-632.</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Devlin, R. H., Vandersteen, W. E., Uh, M. &amp; Stevens, E. D. (2012) Genetically modified growth affects allometry of eye and brain in salmonids. </w:t>
      </w:r>
      <w:r w:rsidRPr="00DF56C4">
        <w:rPr>
          <w:i/>
          <w:iCs/>
          <w:sz w:val="22"/>
          <w:szCs w:val="22"/>
        </w:rPr>
        <w:t>Canadian Journal of Zoology</w:t>
      </w:r>
      <w:r w:rsidRPr="00DF56C4">
        <w:rPr>
          <w:b/>
          <w:bCs/>
          <w:sz w:val="22"/>
          <w:szCs w:val="22"/>
        </w:rPr>
        <w:t xml:space="preserve"> 90(2)</w:t>
      </w:r>
      <w:r w:rsidRPr="00DF56C4">
        <w:rPr>
          <w:sz w:val="22"/>
          <w:szCs w:val="22"/>
        </w:rPr>
        <w:t>: 193-202.</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Devlin, R. H., Johnsson, J. I., Smailus, D. E., Biagi, C. A., Joensson, E. &amp; Bjoernsson, B. T. (1999) Increased ability to compete for food by growth hormone-transgenic coho salmon </w:t>
      </w:r>
      <w:r w:rsidRPr="00DF56C4">
        <w:rPr>
          <w:i/>
          <w:iCs/>
          <w:sz w:val="22"/>
          <w:szCs w:val="22"/>
        </w:rPr>
        <w:t>Oncorhynchus kisutch</w:t>
      </w:r>
      <w:r w:rsidRPr="00DF56C4">
        <w:rPr>
          <w:sz w:val="22"/>
          <w:szCs w:val="22"/>
        </w:rPr>
        <w:t xml:space="preserve"> (Walbaum). </w:t>
      </w:r>
      <w:r w:rsidRPr="00DF56C4">
        <w:rPr>
          <w:i/>
          <w:iCs/>
          <w:sz w:val="22"/>
          <w:szCs w:val="22"/>
        </w:rPr>
        <w:t>Aquaculture Research</w:t>
      </w:r>
      <w:r w:rsidRPr="00DF56C4">
        <w:rPr>
          <w:b/>
          <w:bCs/>
          <w:sz w:val="22"/>
          <w:szCs w:val="22"/>
        </w:rPr>
        <w:t xml:space="preserve"> 30</w:t>
      </w:r>
      <w:r w:rsidRPr="00DF56C4">
        <w:rPr>
          <w:sz w:val="22"/>
          <w:szCs w:val="22"/>
        </w:rPr>
        <w:t>: 479-482.</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Farrell, A. P., Bennett, W. &amp; Devlin, R. H. (1997) Growth-enhanced transgenic salmon can be inferior swimmers. </w:t>
      </w:r>
      <w:r w:rsidRPr="00DF56C4">
        <w:rPr>
          <w:i/>
          <w:iCs/>
          <w:sz w:val="22"/>
          <w:szCs w:val="22"/>
        </w:rPr>
        <w:t>Canadian Journal of Zoology</w:t>
      </w:r>
      <w:r w:rsidRPr="00DF56C4">
        <w:rPr>
          <w:b/>
          <w:bCs/>
          <w:sz w:val="22"/>
          <w:szCs w:val="22"/>
        </w:rPr>
        <w:t xml:space="preserve"> 75</w:t>
      </w:r>
      <w:r w:rsidRPr="00DF56C4">
        <w:rPr>
          <w:sz w:val="22"/>
          <w:szCs w:val="22"/>
        </w:rPr>
        <w:t>: 335-337.</w:t>
      </w:r>
    </w:p>
    <w:p w:rsidR="003C4E54" w:rsidRPr="00F01713"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Harvey, C. J., Bartz, K. K., Davies, J. R., Francis, T. B., Good, T. P., Guerry, A. D., Hanson, M. B., Holsman, K. K., Miller, J., Plummer, M., Reum, J. C. P., Rhodes, L. D., Rice, C. A., Samhouri, J. F., Williams, G. D., Yoder, N. J., Levin, P. S. &amp; and Ruckelshaus, M. H. (2010) A mass-balance model for evaluating food web structure and community-scale indicators in the central basin of Puget Sound. </w:t>
      </w:r>
      <w:r w:rsidRPr="00F01713">
        <w:rPr>
          <w:bCs/>
          <w:sz w:val="22"/>
          <w:szCs w:val="22"/>
        </w:rPr>
        <w:t>NOAA Tech</w:t>
      </w:r>
      <w:r w:rsidR="00F01713">
        <w:rPr>
          <w:bCs/>
          <w:sz w:val="22"/>
          <w:szCs w:val="22"/>
        </w:rPr>
        <w:t>nical</w:t>
      </w:r>
      <w:r w:rsidRPr="00F01713">
        <w:rPr>
          <w:bCs/>
          <w:sz w:val="22"/>
          <w:szCs w:val="22"/>
        </w:rPr>
        <w:t xml:space="preserve"> Memo</w:t>
      </w:r>
      <w:r w:rsidR="00F01713">
        <w:rPr>
          <w:bCs/>
          <w:sz w:val="22"/>
          <w:szCs w:val="22"/>
        </w:rPr>
        <w:t>randum</w:t>
      </w:r>
      <w:r w:rsidRPr="00F01713">
        <w:rPr>
          <w:bCs/>
          <w:sz w:val="22"/>
          <w:szCs w:val="22"/>
        </w:rPr>
        <w:t xml:space="preserve"> NMFS-NWFSC-106</w:t>
      </w:r>
      <w:r w:rsidRPr="00F01713">
        <w:rPr>
          <w:sz w:val="22"/>
          <w:szCs w:val="22"/>
        </w:rPr>
        <w:t>.</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lastRenderedPageBreak/>
        <w:t xml:space="preserve">Higgs, D. A., Sutton, J. N., Kim, H., Oakes, J. D., Smith, J., Biagi, C., Rowshandeli, M. &amp; Devlin, R. H. (2009) Influence of dietary concentrations of protein, lipid and carbohydrate on growth, protein and energy utilization, body composition, and plasma titres of growth hormone and insulin-like growth factor-1 in non-transgenic and growth hormone transgenic coho salmon, </w:t>
      </w:r>
      <w:r w:rsidRPr="00DF56C4">
        <w:rPr>
          <w:i/>
          <w:iCs/>
          <w:sz w:val="22"/>
          <w:szCs w:val="22"/>
        </w:rPr>
        <w:t>Oncorhynchus kisutch</w:t>
      </w:r>
      <w:r w:rsidRPr="00DF56C4">
        <w:rPr>
          <w:sz w:val="22"/>
          <w:szCs w:val="22"/>
        </w:rPr>
        <w:t xml:space="preserve"> (Walbaum). </w:t>
      </w:r>
      <w:r w:rsidRPr="00DF56C4">
        <w:rPr>
          <w:i/>
          <w:iCs/>
          <w:sz w:val="22"/>
          <w:szCs w:val="22"/>
        </w:rPr>
        <w:t>Aquaculture</w:t>
      </w:r>
      <w:r w:rsidRPr="00DF56C4">
        <w:rPr>
          <w:b/>
          <w:bCs/>
          <w:sz w:val="22"/>
          <w:szCs w:val="22"/>
        </w:rPr>
        <w:t xml:space="preserve"> 286</w:t>
      </w:r>
      <w:r w:rsidRPr="00DF56C4">
        <w:rPr>
          <w:sz w:val="22"/>
          <w:szCs w:val="22"/>
        </w:rPr>
        <w:t>: 127-137.</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Jhingan, E., Devlin, R. H. &amp; Iwama, G. K. (2003) Disease resistance, stress response and effects of triploidy in growth hormone transgenic coho salmon. </w:t>
      </w:r>
      <w:r w:rsidRPr="00DF56C4">
        <w:rPr>
          <w:i/>
          <w:iCs/>
          <w:sz w:val="22"/>
          <w:szCs w:val="22"/>
        </w:rPr>
        <w:t xml:space="preserve">Journal of </w:t>
      </w:r>
      <w:r w:rsidR="00F01713">
        <w:rPr>
          <w:i/>
          <w:iCs/>
          <w:sz w:val="22"/>
          <w:szCs w:val="22"/>
        </w:rPr>
        <w:t>F</w:t>
      </w:r>
      <w:r w:rsidRPr="00DF56C4">
        <w:rPr>
          <w:i/>
          <w:iCs/>
          <w:sz w:val="22"/>
          <w:szCs w:val="22"/>
        </w:rPr>
        <w:t xml:space="preserve">ish </w:t>
      </w:r>
      <w:r w:rsidR="00F01713">
        <w:rPr>
          <w:i/>
          <w:iCs/>
          <w:sz w:val="22"/>
          <w:szCs w:val="22"/>
        </w:rPr>
        <w:t>B</w:t>
      </w:r>
      <w:r w:rsidRPr="00DF56C4">
        <w:rPr>
          <w:i/>
          <w:iCs/>
          <w:sz w:val="22"/>
          <w:szCs w:val="22"/>
        </w:rPr>
        <w:t>iology</w:t>
      </w:r>
      <w:r w:rsidRPr="00DF56C4">
        <w:rPr>
          <w:b/>
          <w:bCs/>
          <w:sz w:val="22"/>
          <w:szCs w:val="22"/>
        </w:rPr>
        <w:t xml:space="preserve"> 63</w:t>
      </w:r>
      <w:r w:rsidRPr="00DF56C4">
        <w:rPr>
          <w:sz w:val="22"/>
          <w:szCs w:val="22"/>
        </w:rPr>
        <w:t>: 806-823.</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Kotrschal, A., Sundström, L. F., Brelin, D., Devlin, R. H. &amp; Kolm, N. (2012) Inside the heads of David and Goliath: environmental effects on brain morphology among wild and growth</w:t>
      </w:r>
      <w:r w:rsidRPr="00DF56C4">
        <w:rPr>
          <w:rFonts w:ascii="Cambria Math" w:hAnsi="Cambria Math" w:cs="Cambria Math"/>
          <w:sz w:val="22"/>
          <w:szCs w:val="22"/>
        </w:rPr>
        <w:t>‐</w:t>
      </w:r>
      <w:r w:rsidRPr="00DF56C4">
        <w:rPr>
          <w:sz w:val="22"/>
          <w:szCs w:val="22"/>
        </w:rPr>
        <w:t xml:space="preserve">enhanced coho salmon </w:t>
      </w:r>
      <w:r w:rsidRPr="00DF56C4">
        <w:rPr>
          <w:i/>
          <w:iCs/>
          <w:sz w:val="22"/>
          <w:szCs w:val="22"/>
        </w:rPr>
        <w:t>Oncorhynchus kisutch</w:t>
      </w:r>
      <w:r w:rsidRPr="00DF56C4">
        <w:rPr>
          <w:sz w:val="22"/>
          <w:szCs w:val="22"/>
        </w:rPr>
        <w:t xml:space="preserve">. </w:t>
      </w:r>
      <w:r w:rsidRPr="00DF56C4">
        <w:rPr>
          <w:i/>
          <w:iCs/>
          <w:sz w:val="22"/>
          <w:szCs w:val="22"/>
        </w:rPr>
        <w:t>Journal of Fish Biology</w:t>
      </w:r>
      <w:r w:rsidRPr="00DF56C4">
        <w:rPr>
          <w:b/>
          <w:bCs/>
          <w:sz w:val="22"/>
          <w:szCs w:val="22"/>
        </w:rPr>
        <w:t xml:space="preserve"> 81</w:t>
      </w:r>
      <w:r w:rsidRPr="00DF56C4">
        <w:rPr>
          <w:sz w:val="22"/>
          <w:szCs w:val="22"/>
        </w:rPr>
        <w:t>: 987-1002.</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Lee, C. G., Devlin, R. H. &amp; Farrell, A. P. (2003) Swimming performance, oxygen consumption and excess post-exercise oxygen consumption in adult transgenic and ocean-ranched coho salmon. </w:t>
      </w:r>
      <w:r w:rsidRPr="00DF56C4">
        <w:rPr>
          <w:i/>
          <w:iCs/>
          <w:sz w:val="22"/>
          <w:szCs w:val="22"/>
        </w:rPr>
        <w:t>Journal of Fish Biology</w:t>
      </w:r>
      <w:r w:rsidRPr="00DF56C4">
        <w:rPr>
          <w:b/>
          <w:bCs/>
          <w:sz w:val="22"/>
          <w:szCs w:val="22"/>
        </w:rPr>
        <w:t xml:space="preserve"> 62</w:t>
      </w:r>
      <w:r w:rsidRPr="00DF56C4">
        <w:rPr>
          <w:sz w:val="22"/>
          <w:szCs w:val="22"/>
        </w:rPr>
        <w:t>: 753-766.</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Li, L., Ainsworth, C. &amp; Pitcher, T. (2010) Presence of harbour seals (</w:t>
      </w:r>
      <w:r w:rsidRPr="00DF56C4">
        <w:rPr>
          <w:i/>
          <w:iCs/>
          <w:sz w:val="22"/>
          <w:szCs w:val="22"/>
        </w:rPr>
        <w:t>Phoca vitulina</w:t>
      </w:r>
      <w:r w:rsidRPr="00DF56C4">
        <w:rPr>
          <w:sz w:val="22"/>
          <w:szCs w:val="22"/>
        </w:rPr>
        <w:t xml:space="preserve">) may increase exploitable fish biomass in the Strait of Georgia. </w:t>
      </w:r>
      <w:r w:rsidRPr="00DF56C4">
        <w:rPr>
          <w:i/>
          <w:iCs/>
          <w:sz w:val="22"/>
          <w:szCs w:val="22"/>
        </w:rPr>
        <w:t>Prog</w:t>
      </w:r>
      <w:r w:rsidR="00F01713">
        <w:rPr>
          <w:i/>
          <w:iCs/>
          <w:sz w:val="22"/>
          <w:szCs w:val="22"/>
        </w:rPr>
        <w:t>ress in</w:t>
      </w:r>
      <w:r w:rsidRPr="00DF56C4">
        <w:rPr>
          <w:i/>
          <w:iCs/>
          <w:sz w:val="22"/>
          <w:szCs w:val="22"/>
        </w:rPr>
        <w:t xml:space="preserve"> Oceanogr</w:t>
      </w:r>
      <w:r w:rsidR="00F01713">
        <w:rPr>
          <w:i/>
          <w:iCs/>
          <w:sz w:val="22"/>
          <w:szCs w:val="22"/>
        </w:rPr>
        <w:t>aphy</w:t>
      </w:r>
      <w:r w:rsidRPr="00DF56C4">
        <w:rPr>
          <w:b/>
          <w:bCs/>
          <w:sz w:val="22"/>
          <w:szCs w:val="22"/>
        </w:rPr>
        <w:t xml:space="preserve"> 87</w:t>
      </w:r>
      <w:r w:rsidRPr="00DF56C4">
        <w:rPr>
          <w:sz w:val="22"/>
          <w:szCs w:val="22"/>
        </w:rPr>
        <w:t>: 235-241.</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Preikshot, D. (2007) The influence of geographic scale, climate and trophic dynamics upon north Pacific oceanic ecosystem models.</w:t>
      </w:r>
      <w:r w:rsidRPr="00F01713">
        <w:rPr>
          <w:sz w:val="22"/>
          <w:szCs w:val="22"/>
        </w:rPr>
        <w:t xml:space="preserve"> </w:t>
      </w:r>
      <w:r w:rsidRPr="00F01713">
        <w:rPr>
          <w:iCs/>
          <w:sz w:val="22"/>
          <w:szCs w:val="22"/>
        </w:rPr>
        <w:t xml:space="preserve">PhD </w:t>
      </w:r>
      <w:r w:rsidR="00F01713">
        <w:rPr>
          <w:iCs/>
          <w:sz w:val="22"/>
          <w:szCs w:val="22"/>
        </w:rPr>
        <w:t>thesis,</w:t>
      </w:r>
      <w:r w:rsidRPr="00F01713">
        <w:rPr>
          <w:iCs/>
          <w:sz w:val="22"/>
          <w:szCs w:val="22"/>
        </w:rPr>
        <w:t xml:space="preserve"> University of British Columbia</w:t>
      </w:r>
      <w:r w:rsidR="00F01713">
        <w:rPr>
          <w:iCs/>
          <w:sz w:val="22"/>
          <w:szCs w:val="22"/>
        </w:rPr>
        <w:t xml:space="preserve"> [www document]</w:t>
      </w:r>
      <w:r w:rsidRPr="00F01713">
        <w:rPr>
          <w:sz w:val="22"/>
          <w:szCs w:val="22"/>
        </w:rPr>
        <w:t>.</w:t>
      </w:r>
      <w:r w:rsidR="00F01713">
        <w:rPr>
          <w:sz w:val="22"/>
          <w:szCs w:val="22"/>
        </w:rPr>
        <w:t xml:space="preserve"> URL </w:t>
      </w:r>
      <w:r w:rsidR="00F01713" w:rsidRPr="00F01713">
        <w:rPr>
          <w:sz w:val="22"/>
          <w:szCs w:val="22"/>
        </w:rPr>
        <w:t>https://circle.ubc.ca/handle/2429/31048</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Raven, P. A., Devlin, R. H. &amp; Higgs, D. A. (2006) Influence of dietary digestible energy content on growth, protein and energy utilization and body composition of growth hormone transgenic and non-transgenic coho salmon (</w:t>
      </w:r>
      <w:r w:rsidRPr="00DF56C4">
        <w:rPr>
          <w:i/>
          <w:iCs/>
          <w:sz w:val="22"/>
          <w:szCs w:val="22"/>
        </w:rPr>
        <w:t>Oncorhynchus kisutch</w:t>
      </w:r>
      <w:r w:rsidRPr="00DF56C4">
        <w:rPr>
          <w:sz w:val="22"/>
          <w:szCs w:val="22"/>
        </w:rPr>
        <w:t xml:space="preserve">). </w:t>
      </w:r>
      <w:r w:rsidRPr="00DF56C4">
        <w:rPr>
          <w:i/>
          <w:iCs/>
          <w:sz w:val="22"/>
          <w:szCs w:val="22"/>
        </w:rPr>
        <w:t>Aquaculture</w:t>
      </w:r>
      <w:r w:rsidRPr="00DF56C4">
        <w:rPr>
          <w:b/>
          <w:bCs/>
          <w:sz w:val="22"/>
          <w:szCs w:val="22"/>
        </w:rPr>
        <w:t xml:space="preserve"> 254</w:t>
      </w:r>
      <w:r w:rsidRPr="00DF56C4">
        <w:rPr>
          <w:sz w:val="22"/>
          <w:szCs w:val="22"/>
        </w:rPr>
        <w:t>: 730-747.</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Sundström, L. F., Lohmus, M. &amp; Devlin, R. H. (2005) Selection on increased intrinsic growth rates in coho salmon, </w:t>
      </w:r>
      <w:r w:rsidRPr="00DF56C4">
        <w:rPr>
          <w:i/>
          <w:iCs/>
          <w:sz w:val="22"/>
          <w:szCs w:val="22"/>
        </w:rPr>
        <w:t>Oncorhynchus kisutch</w:t>
      </w:r>
      <w:r w:rsidRPr="00DF56C4">
        <w:rPr>
          <w:sz w:val="22"/>
          <w:szCs w:val="22"/>
        </w:rPr>
        <w:t xml:space="preserve">. </w:t>
      </w:r>
      <w:r w:rsidRPr="00DF56C4">
        <w:rPr>
          <w:i/>
          <w:iCs/>
          <w:sz w:val="22"/>
          <w:szCs w:val="22"/>
        </w:rPr>
        <w:t>Evolution</w:t>
      </w:r>
      <w:r w:rsidRPr="00DF56C4">
        <w:rPr>
          <w:b/>
          <w:bCs/>
          <w:sz w:val="22"/>
          <w:szCs w:val="22"/>
        </w:rPr>
        <w:t xml:space="preserve"> 59</w:t>
      </w:r>
      <w:r w:rsidRPr="00DF56C4">
        <w:rPr>
          <w:sz w:val="22"/>
          <w:szCs w:val="22"/>
        </w:rPr>
        <w:t>: 1560-1569.</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Sundström, L. F., Lohmus, M., Tymchuk, W. E. &amp; Devlin, R. H. (2007) Gene-environment interactions influence ecological consequences of transgenic animals. </w:t>
      </w:r>
      <w:r w:rsidRPr="00DF56C4">
        <w:rPr>
          <w:i/>
          <w:iCs/>
          <w:sz w:val="22"/>
          <w:szCs w:val="22"/>
        </w:rPr>
        <w:t>Proceedings of the National Academy of Sciences USA</w:t>
      </w:r>
      <w:r w:rsidRPr="00DF56C4">
        <w:rPr>
          <w:b/>
          <w:bCs/>
          <w:sz w:val="22"/>
          <w:szCs w:val="22"/>
        </w:rPr>
        <w:t xml:space="preserve"> 104</w:t>
      </w:r>
      <w:r w:rsidRPr="00DF56C4">
        <w:rPr>
          <w:sz w:val="22"/>
          <w:szCs w:val="22"/>
        </w:rPr>
        <w:t>: 3889-3894.</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lastRenderedPageBreak/>
        <w:t xml:space="preserve">Sundström, L. F., Lohmus, M., Johnsson, J. I. &amp; Devlin, R. H. (2004) Growth hormone transgenic salmon pay for growth potential with increased predation mortality. </w:t>
      </w:r>
      <w:r w:rsidRPr="00DF56C4">
        <w:rPr>
          <w:i/>
          <w:iCs/>
          <w:sz w:val="22"/>
          <w:szCs w:val="22"/>
        </w:rPr>
        <w:t>Proceedings of the Royal Society of London, Series B: Biological Sciences</w:t>
      </w:r>
      <w:r w:rsidRPr="00DF56C4">
        <w:rPr>
          <w:b/>
          <w:bCs/>
          <w:sz w:val="22"/>
          <w:szCs w:val="22"/>
        </w:rPr>
        <w:t xml:space="preserve"> 271</w:t>
      </w:r>
      <w:r w:rsidRPr="00DF56C4">
        <w:rPr>
          <w:sz w:val="22"/>
          <w:szCs w:val="22"/>
        </w:rPr>
        <w:t>: 350-352.</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Sundström, L. F., Devlin, R. H., Johnsson, J. I. &amp; Biagi, C. A. (2003) Vertical position reflects increased feeding motivation in growth hormone transgenic coho salmon (</w:t>
      </w:r>
      <w:r w:rsidRPr="00DF56C4">
        <w:rPr>
          <w:i/>
          <w:iCs/>
          <w:sz w:val="22"/>
          <w:szCs w:val="22"/>
        </w:rPr>
        <w:t>Oncorhynchus kisutch</w:t>
      </w:r>
      <w:r w:rsidRPr="00DF56C4">
        <w:rPr>
          <w:sz w:val="22"/>
          <w:szCs w:val="22"/>
        </w:rPr>
        <w:t xml:space="preserve">). </w:t>
      </w:r>
      <w:r w:rsidRPr="00DF56C4">
        <w:rPr>
          <w:i/>
          <w:iCs/>
          <w:sz w:val="22"/>
          <w:szCs w:val="22"/>
        </w:rPr>
        <w:t>Ethology</w:t>
      </w:r>
      <w:r w:rsidRPr="00DF56C4">
        <w:rPr>
          <w:b/>
          <w:bCs/>
          <w:sz w:val="22"/>
          <w:szCs w:val="22"/>
        </w:rPr>
        <w:t xml:space="preserve"> 109</w:t>
      </w:r>
      <w:r w:rsidRPr="00DF56C4">
        <w:rPr>
          <w:sz w:val="22"/>
          <w:szCs w:val="22"/>
        </w:rPr>
        <w:t>: 701-712.</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Walters, C., &amp; Martell, S. J. (2004). </w:t>
      </w:r>
      <w:r w:rsidRPr="00DF56C4">
        <w:rPr>
          <w:i/>
          <w:iCs/>
          <w:sz w:val="22"/>
          <w:szCs w:val="22"/>
        </w:rPr>
        <w:t>Fisheries ecology and management.</w:t>
      </w:r>
      <w:r w:rsidRPr="00DF56C4">
        <w:rPr>
          <w:sz w:val="22"/>
          <w:szCs w:val="22"/>
        </w:rPr>
        <w:t xml:space="preserve"> Princeton, NJ: Princeton University Press.</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Walters, C. &amp; Korman, J. (1999) Linking recruitment to trophic factors: revisiting the Beverton-Holt recruitment model from a life history and multispecies perspective. </w:t>
      </w:r>
      <w:r w:rsidRPr="00DF56C4">
        <w:rPr>
          <w:i/>
          <w:iCs/>
          <w:sz w:val="22"/>
          <w:szCs w:val="22"/>
        </w:rPr>
        <w:t>Reviews in Fish Biology and Fisheries</w:t>
      </w:r>
      <w:r w:rsidRPr="00DF56C4">
        <w:rPr>
          <w:b/>
          <w:bCs/>
          <w:sz w:val="22"/>
          <w:szCs w:val="22"/>
        </w:rPr>
        <w:t xml:space="preserve"> 9</w:t>
      </w:r>
      <w:r w:rsidRPr="00DF56C4">
        <w:rPr>
          <w:sz w:val="22"/>
          <w:szCs w:val="22"/>
        </w:rPr>
        <w:t>: 187-202.</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Walters, C. J. &amp; Juanes, F. (1993) Recruitment limitation as a consequence of natural selection for use of restricted feeding habitats and predation risk taking by juvenile fishes. </w:t>
      </w:r>
      <w:r w:rsidRPr="00DF56C4">
        <w:rPr>
          <w:i/>
          <w:iCs/>
          <w:sz w:val="22"/>
          <w:szCs w:val="22"/>
        </w:rPr>
        <w:t>Can</w:t>
      </w:r>
      <w:r w:rsidR="00F01713">
        <w:rPr>
          <w:i/>
          <w:iCs/>
          <w:sz w:val="22"/>
          <w:szCs w:val="22"/>
        </w:rPr>
        <w:t xml:space="preserve">adian </w:t>
      </w:r>
      <w:r w:rsidRPr="00DF56C4">
        <w:rPr>
          <w:i/>
          <w:iCs/>
          <w:sz w:val="22"/>
          <w:szCs w:val="22"/>
        </w:rPr>
        <w:t>J</w:t>
      </w:r>
      <w:r w:rsidR="00F01713">
        <w:rPr>
          <w:i/>
          <w:iCs/>
          <w:sz w:val="22"/>
          <w:szCs w:val="22"/>
        </w:rPr>
        <w:t xml:space="preserve">ournal of </w:t>
      </w:r>
      <w:r w:rsidRPr="00DF56C4">
        <w:rPr>
          <w:i/>
          <w:iCs/>
          <w:sz w:val="22"/>
          <w:szCs w:val="22"/>
        </w:rPr>
        <w:t>Fish</w:t>
      </w:r>
      <w:r w:rsidR="00F01713">
        <w:rPr>
          <w:i/>
          <w:iCs/>
          <w:sz w:val="22"/>
          <w:szCs w:val="22"/>
        </w:rPr>
        <w:t xml:space="preserve">eries and </w:t>
      </w:r>
      <w:r w:rsidRPr="00DF56C4">
        <w:rPr>
          <w:i/>
          <w:iCs/>
          <w:sz w:val="22"/>
          <w:szCs w:val="22"/>
        </w:rPr>
        <w:t>Aquat</w:t>
      </w:r>
      <w:r w:rsidR="00F01713">
        <w:rPr>
          <w:i/>
          <w:iCs/>
          <w:sz w:val="22"/>
          <w:szCs w:val="22"/>
        </w:rPr>
        <w:t xml:space="preserve">ic </w:t>
      </w:r>
      <w:r w:rsidRPr="00DF56C4">
        <w:rPr>
          <w:i/>
          <w:iCs/>
          <w:sz w:val="22"/>
          <w:szCs w:val="22"/>
        </w:rPr>
        <w:t>Sci</w:t>
      </w:r>
      <w:r w:rsidR="00F01713">
        <w:rPr>
          <w:i/>
          <w:iCs/>
          <w:sz w:val="22"/>
          <w:szCs w:val="22"/>
        </w:rPr>
        <w:t>ences</w:t>
      </w:r>
      <w:r w:rsidRPr="00DF56C4">
        <w:rPr>
          <w:b/>
          <w:bCs/>
          <w:sz w:val="22"/>
          <w:szCs w:val="22"/>
        </w:rPr>
        <w:t xml:space="preserve"> 50</w:t>
      </w:r>
      <w:r w:rsidRPr="00DF56C4">
        <w:rPr>
          <w:sz w:val="22"/>
          <w:szCs w:val="22"/>
        </w:rPr>
        <w:t>: 2058-2070.</w:t>
      </w:r>
    </w:p>
    <w:p w:rsidR="003C4E54" w:rsidRPr="00DF56C4" w:rsidRDefault="003C4E54" w:rsidP="00DF56C4">
      <w:pPr>
        <w:pStyle w:val="NormalWeb"/>
        <w:spacing w:before="0" w:beforeAutospacing="0" w:after="0" w:afterAutospacing="0" w:line="480" w:lineRule="auto"/>
        <w:ind w:left="567" w:hanging="567"/>
        <w:divId w:val="852762842"/>
        <w:rPr>
          <w:sz w:val="22"/>
          <w:szCs w:val="22"/>
        </w:rPr>
      </w:pPr>
      <w:r w:rsidRPr="00DF56C4">
        <w:rPr>
          <w:sz w:val="22"/>
          <w:szCs w:val="22"/>
        </w:rPr>
        <w:t xml:space="preserve">Walters, C., Christensen, V. &amp; Pauly, D. (1997) Structuring dynamic models of exploited ecosystems from trophic mass-balance assessments. </w:t>
      </w:r>
      <w:r w:rsidRPr="00DF56C4">
        <w:rPr>
          <w:i/>
          <w:iCs/>
          <w:sz w:val="22"/>
          <w:szCs w:val="22"/>
        </w:rPr>
        <w:t>Reviews in Fish Biology and Fisheries</w:t>
      </w:r>
      <w:r w:rsidRPr="00DF56C4">
        <w:rPr>
          <w:b/>
          <w:bCs/>
          <w:sz w:val="22"/>
          <w:szCs w:val="22"/>
        </w:rPr>
        <w:t xml:space="preserve"> 7</w:t>
      </w:r>
      <w:r w:rsidRPr="00DF56C4">
        <w:rPr>
          <w:sz w:val="22"/>
          <w:szCs w:val="22"/>
        </w:rPr>
        <w:t>: 139-172.</w:t>
      </w:r>
    </w:p>
    <w:p w:rsidR="0098753D" w:rsidRPr="00DF56C4" w:rsidRDefault="003C4E54" w:rsidP="00DF56C4">
      <w:pPr>
        <w:pStyle w:val="NormalWeb"/>
        <w:spacing w:before="0" w:beforeAutospacing="0" w:after="0" w:afterAutospacing="0" w:line="480" w:lineRule="auto"/>
        <w:ind w:left="567" w:hanging="567"/>
        <w:rPr>
          <w:sz w:val="22"/>
          <w:szCs w:val="22"/>
        </w:rPr>
      </w:pPr>
      <w:r w:rsidRPr="00DF56C4">
        <w:rPr>
          <w:sz w:val="22"/>
          <w:szCs w:val="22"/>
        </w:rPr>
        <w:t xml:space="preserve">Yang, M. S. &amp; Nelson, M. W. (1999) Food habits of the commercially important groundfishes in the Gulf of Alaska in 1990, 1993, and 1996. </w:t>
      </w:r>
      <w:r w:rsidRPr="00F01713">
        <w:rPr>
          <w:bCs/>
          <w:sz w:val="22"/>
          <w:szCs w:val="22"/>
        </w:rPr>
        <w:t>NOAA Tech</w:t>
      </w:r>
      <w:r w:rsidR="00F01713">
        <w:rPr>
          <w:bCs/>
          <w:sz w:val="22"/>
          <w:szCs w:val="22"/>
        </w:rPr>
        <w:t>nical</w:t>
      </w:r>
      <w:r w:rsidRPr="00F01713">
        <w:rPr>
          <w:bCs/>
          <w:sz w:val="22"/>
          <w:szCs w:val="22"/>
        </w:rPr>
        <w:t xml:space="preserve"> Memo</w:t>
      </w:r>
      <w:r w:rsidR="00F01713">
        <w:rPr>
          <w:bCs/>
          <w:sz w:val="22"/>
          <w:szCs w:val="22"/>
        </w:rPr>
        <w:t>randum</w:t>
      </w:r>
      <w:r w:rsidRPr="00F01713">
        <w:rPr>
          <w:bCs/>
          <w:sz w:val="22"/>
          <w:szCs w:val="22"/>
        </w:rPr>
        <w:t xml:space="preserve"> NMFS-AFSC 22:</w:t>
      </w:r>
      <w:r w:rsidR="00F01713">
        <w:rPr>
          <w:bCs/>
          <w:sz w:val="22"/>
          <w:szCs w:val="22"/>
        </w:rPr>
        <w:t xml:space="preserve"> </w:t>
      </w:r>
      <w:r w:rsidRPr="00F01713">
        <w:rPr>
          <w:bCs/>
          <w:sz w:val="22"/>
          <w:szCs w:val="22"/>
        </w:rPr>
        <w:t>150</w:t>
      </w:r>
      <w:r w:rsidR="00F01713">
        <w:rPr>
          <w:bCs/>
          <w:sz w:val="22"/>
          <w:szCs w:val="22"/>
        </w:rPr>
        <w:t xml:space="preserve"> </w:t>
      </w:r>
      <w:r w:rsidRPr="00F01713">
        <w:rPr>
          <w:bCs/>
          <w:sz w:val="22"/>
          <w:szCs w:val="22"/>
        </w:rPr>
        <w:t>p</w:t>
      </w:r>
      <w:r w:rsidR="00F01713">
        <w:rPr>
          <w:bCs/>
          <w:sz w:val="22"/>
          <w:szCs w:val="22"/>
        </w:rPr>
        <w:t>p</w:t>
      </w:r>
      <w:bookmarkStart w:id="1" w:name="_GoBack"/>
      <w:bookmarkEnd w:id="1"/>
      <w:r w:rsidRPr="00DF56C4">
        <w:rPr>
          <w:sz w:val="22"/>
          <w:szCs w:val="22"/>
        </w:rPr>
        <w:t>.</w:t>
      </w:r>
      <w:r w:rsidRPr="00DF56C4">
        <w:rPr>
          <w:sz w:val="22"/>
          <w:szCs w:val="22"/>
        </w:rPr>
        <w:fldChar w:fldCharType="end"/>
      </w:r>
    </w:p>
    <w:sectPr w:rsidR="0098753D" w:rsidRPr="00DF56C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309" w:rsidRDefault="00D26309" w:rsidP="00EE2F2C">
      <w:pPr>
        <w:spacing w:line="240" w:lineRule="auto"/>
      </w:pPr>
      <w:r>
        <w:separator/>
      </w:r>
    </w:p>
  </w:endnote>
  <w:endnote w:type="continuationSeparator" w:id="0">
    <w:p w:rsidR="00D26309" w:rsidRDefault="00D26309" w:rsidP="00EE2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62782"/>
      <w:docPartObj>
        <w:docPartGallery w:val="Page Numbers (Bottom of Page)"/>
        <w:docPartUnique/>
      </w:docPartObj>
    </w:sdtPr>
    <w:sdtEndPr>
      <w:rPr>
        <w:noProof/>
      </w:rPr>
    </w:sdtEndPr>
    <w:sdtContent>
      <w:p w:rsidR="00EE2F2C" w:rsidRDefault="00EE2F2C">
        <w:pPr>
          <w:pStyle w:val="Footer"/>
          <w:jc w:val="right"/>
        </w:pPr>
        <w:r>
          <w:fldChar w:fldCharType="begin"/>
        </w:r>
        <w:r>
          <w:instrText xml:space="preserve"> PAGE   \* MERGEFORMAT </w:instrText>
        </w:r>
        <w:r>
          <w:fldChar w:fldCharType="separate"/>
        </w:r>
        <w:r w:rsidR="00F01713">
          <w:rPr>
            <w:noProof/>
          </w:rPr>
          <w:t>1</w:t>
        </w:r>
        <w:r>
          <w:rPr>
            <w:noProof/>
          </w:rPr>
          <w:fldChar w:fldCharType="end"/>
        </w:r>
      </w:p>
    </w:sdtContent>
  </w:sdt>
  <w:p w:rsidR="00EE2F2C" w:rsidRDefault="00EE2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309" w:rsidRDefault="00D26309" w:rsidP="00EE2F2C">
      <w:pPr>
        <w:spacing w:line="240" w:lineRule="auto"/>
      </w:pPr>
      <w:r>
        <w:separator/>
      </w:r>
    </w:p>
  </w:footnote>
  <w:footnote w:type="continuationSeparator" w:id="0">
    <w:p w:rsidR="00D26309" w:rsidRDefault="00D26309" w:rsidP="00EE2F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5F"/>
    <w:rsid w:val="00024922"/>
    <w:rsid w:val="00032280"/>
    <w:rsid w:val="000726EC"/>
    <w:rsid w:val="00107BAF"/>
    <w:rsid w:val="00162F62"/>
    <w:rsid w:val="00231042"/>
    <w:rsid w:val="00252EE4"/>
    <w:rsid w:val="00255C36"/>
    <w:rsid w:val="002B56C1"/>
    <w:rsid w:val="00375CAE"/>
    <w:rsid w:val="003837B5"/>
    <w:rsid w:val="003C4E54"/>
    <w:rsid w:val="003D28B2"/>
    <w:rsid w:val="003E5CDC"/>
    <w:rsid w:val="003F7DB9"/>
    <w:rsid w:val="004018C5"/>
    <w:rsid w:val="00534511"/>
    <w:rsid w:val="00544870"/>
    <w:rsid w:val="00552E28"/>
    <w:rsid w:val="0055511A"/>
    <w:rsid w:val="005612E1"/>
    <w:rsid w:val="005856AA"/>
    <w:rsid w:val="005E19F2"/>
    <w:rsid w:val="00627E5F"/>
    <w:rsid w:val="006969E9"/>
    <w:rsid w:val="00756E93"/>
    <w:rsid w:val="007E6B28"/>
    <w:rsid w:val="007F1F97"/>
    <w:rsid w:val="00841D0A"/>
    <w:rsid w:val="00914DDA"/>
    <w:rsid w:val="009478E3"/>
    <w:rsid w:val="0096440E"/>
    <w:rsid w:val="0097552B"/>
    <w:rsid w:val="00985551"/>
    <w:rsid w:val="0098753D"/>
    <w:rsid w:val="009F46CB"/>
    <w:rsid w:val="00A3563C"/>
    <w:rsid w:val="00A45B8F"/>
    <w:rsid w:val="00A66E34"/>
    <w:rsid w:val="00A822F7"/>
    <w:rsid w:val="00AD0E55"/>
    <w:rsid w:val="00AD55AF"/>
    <w:rsid w:val="00AF66AF"/>
    <w:rsid w:val="00BC0739"/>
    <w:rsid w:val="00C107F7"/>
    <w:rsid w:val="00C35482"/>
    <w:rsid w:val="00CC0BF1"/>
    <w:rsid w:val="00CE7D8D"/>
    <w:rsid w:val="00D2469C"/>
    <w:rsid w:val="00D26309"/>
    <w:rsid w:val="00D40FFB"/>
    <w:rsid w:val="00DC78DD"/>
    <w:rsid w:val="00DE75E3"/>
    <w:rsid w:val="00DF56C4"/>
    <w:rsid w:val="00DF6945"/>
    <w:rsid w:val="00E857A1"/>
    <w:rsid w:val="00EE2F2C"/>
    <w:rsid w:val="00F01713"/>
    <w:rsid w:val="00F4378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63475-A3BF-4F84-8B79-4CD7BB4F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5F"/>
    <w:pPr>
      <w:keepNext/>
      <w:spacing w:after="0" w:line="480" w:lineRule="auto"/>
      <w:ind w:firstLine="288"/>
      <w:contextualSpacing/>
    </w:pPr>
    <w:rPr>
      <w:rFonts w:ascii="Times New Roman" w:eastAsia="Calibri" w:hAnsi="Times New Roman" w:cs="Times New Roman"/>
      <w:sz w:val="24"/>
      <w:szCs w:val="24"/>
      <w:lang w:val="en-US" w:eastAsia="en-US"/>
    </w:rPr>
  </w:style>
  <w:style w:type="paragraph" w:styleId="Heading1">
    <w:name w:val="heading 1"/>
    <w:basedOn w:val="Normal"/>
    <w:next w:val="Normal"/>
    <w:link w:val="Heading1Char"/>
    <w:uiPriority w:val="9"/>
    <w:qFormat/>
    <w:rsid w:val="007F1F97"/>
    <w:pPr>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8753D"/>
    <w:pPr>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27E5F"/>
    <w:pPr>
      <w:keepLines/>
      <w:spacing w:before="200"/>
      <w:outlineLvl w:val="2"/>
    </w:pPr>
    <w:rPr>
      <w:rFonts w:eastAsia="Times New Roman" w:cs="Calibr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27E5F"/>
    <w:rPr>
      <w:rFonts w:ascii="Times New Roman" w:eastAsia="Times New Roman" w:hAnsi="Times New Roman" w:cs="Calibri"/>
      <w:bCs/>
      <w:i/>
      <w:iCs/>
      <w:sz w:val="24"/>
      <w:szCs w:val="24"/>
      <w:lang w:val="en-US" w:eastAsia="en-US"/>
    </w:rPr>
  </w:style>
  <w:style w:type="character" w:styleId="Emphasis">
    <w:name w:val="Emphasis"/>
    <w:basedOn w:val="DefaultParagraphFont"/>
    <w:uiPriority w:val="99"/>
    <w:qFormat/>
    <w:rsid w:val="00627E5F"/>
    <w:rPr>
      <w:i/>
      <w:iCs/>
    </w:rPr>
  </w:style>
  <w:style w:type="paragraph" w:customStyle="1" w:styleId="caquation">
    <w:name w:val="caquation"/>
    <w:basedOn w:val="Normal"/>
    <w:link w:val="caquationChar"/>
    <w:uiPriority w:val="99"/>
    <w:rsid w:val="00627E5F"/>
    <w:pPr>
      <w:keepNext w:val="0"/>
      <w:spacing w:line="360" w:lineRule="auto"/>
      <w:jc w:val="both"/>
    </w:pPr>
    <w:rPr>
      <w:rFonts w:eastAsia="SimSun"/>
    </w:rPr>
  </w:style>
  <w:style w:type="character" w:customStyle="1" w:styleId="caquationChar">
    <w:name w:val="caquation Char"/>
    <w:basedOn w:val="DefaultParagraphFont"/>
    <w:link w:val="caquation"/>
    <w:uiPriority w:val="99"/>
    <w:rsid w:val="00627E5F"/>
    <w:rPr>
      <w:rFonts w:ascii="Times New Roman" w:eastAsia="SimSun" w:hAnsi="Times New Roman" w:cs="Times New Roman"/>
      <w:sz w:val="24"/>
      <w:szCs w:val="24"/>
      <w:lang w:val="en-US" w:eastAsia="en-US"/>
    </w:rPr>
  </w:style>
  <w:style w:type="paragraph" w:styleId="Header">
    <w:name w:val="header"/>
    <w:basedOn w:val="Normal"/>
    <w:link w:val="HeaderChar"/>
    <w:uiPriority w:val="99"/>
    <w:unhideWhenUsed/>
    <w:rsid w:val="00EE2F2C"/>
    <w:pPr>
      <w:tabs>
        <w:tab w:val="center" w:pos="4680"/>
        <w:tab w:val="right" w:pos="9360"/>
      </w:tabs>
      <w:spacing w:line="240" w:lineRule="auto"/>
    </w:pPr>
  </w:style>
  <w:style w:type="character" w:customStyle="1" w:styleId="HeaderChar">
    <w:name w:val="Header Char"/>
    <w:basedOn w:val="DefaultParagraphFont"/>
    <w:link w:val="Header"/>
    <w:uiPriority w:val="99"/>
    <w:rsid w:val="00EE2F2C"/>
    <w:rPr>
      <w:rFonts w:ascii="Times New Roman" w:eastAsia="Calibri" w:hAnsi="Times New Roman" w:cs="Times New Roman"/>
      <w:sz w:val="24"/>
      <w:szCs w:val="24"/>
      <w:lang w:val="en-US" w:eastAsia="en-US"/>
    </w:rPr>
  </w:style>
  <w:style w:type="paragraph" w:styleId="Footer">
    <w:name w:val="footer"/>
    <w:basedOn w:val="Normal"/>
    <w:link w:val="FooterChar"/>
    <w:uiPriority w:val="99"/>
    <w:unhideWhenUsed/>
    <w:rsid w:val="00EE2F2C"/>
    <w:pPr>
      <w:tabs>
        <w:tab w:val="center" w:pos="4680"/>
        <w:tab w:val="right" w:pos="9360"/>
      </w:tabs>
      <w:spacing w:line="240" w:lineRule="auto"/>
    </w:pPr>
  </w:style>
  <w:style w:type="character" w:customStyle="1" w:styleId="FooterChar">
    <w:name w:val="Footer Char"/>
    <w:basedOn w:val="DefaultParagraphFont"/>
    <w:link w:val="Footer"/>
    <w:uiPriority w:val="99"/>
    <w:rsid w:val="00EE2F2C"/>
    <w:rPr>
      <w:rFonts w:ascii="Times New Roman" w:eastAsia="Calibri" w:hAnsi="Times New Roman" w:cs="Times New Roman"/>
      <w:sz w:val="24"/>
      <w:szCs w:val="24"/>
      <w:lang w:val="en-US" w:eastAsia="en-US"/>
    </w:rPr>
  </w:style>
  <w:style w:type="paragraph" w:styleId="Caption">
    <w:name w:val="caption"/>
    <w:basedOn w:val="Normal"/>
    <w:next w:val="Normal"/>
    <w:uiPriority w:val="99"/>
    <w:qFormat/>
    <w:rsid w:val="0098753D"/>
    <w:pPr>
      <w:spacing w:line="360" w:lineRule="auto"/>
    </w:pPr>
    <w:rPr>
      <w:sz w:val="22"/>
      <w:szCs w:val="22"/>
    </w:rPr>
  </w:style>
  <w:style w:type="paragraph" w:styleId="BalloonText">
    <w:name w:val="Balloon Text"/>
    <w:basedOn w:val="Normal"/>
    <w:link w:val="BalloonTextChar"/>
    <w:uiPriority w:val="99"/>
    <w:semiHidden/>
    <w:unhideWhenUsed/>
    <w:rsid w:val="009875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3D"/>
    <w:rPr>
      <w:rFonts w:ascii="Tahoma" w:eastAsia="Calibri" w:hAnsi="Tahoma" w:cs="Tahoma"/>
      <w:sz w:val="16"/>
      <w:szCs w:val="16"/>
      <w:lang w:val="en-US" w:eastAsia="en-US"/>
    </w:rPr>
  </w:style>
  <w:style w:type="character" w:customStyle="1" w:styleId="Heading2Char">
    <w:name w:val="Heading 2 Char"/>
    <w:basedOn w:val="DefaultParagraphFont"/>
    <w:link w:val="Heading2"/>
    <w:uiPriority w:val="9"/>
    <w:semiHidden/>
    <w:rsid w:val="0098753D"/>
    <w:rPr>
      <w:rFonts w:asciiTheme="majorHAnsi" w:eastAsiaTheme="majorEastAsia" w:hAnsiTheme="majorHAnsi" w:cstheme="majorBidi"/>
      <w:b/>
      <w:bCs/>
      <w:color w:val="4F81BD" w:themeColor="accent1"/>
      <w:sz w:val="26"/>
      <w:szCs w:val="26"/>
      <w:lang w:val="en-US" w:eastAsia="en-US"/>
    </w:rPr>
  </w:style>
  <w:style w:type="character" w:styleId="Hyperlink">
    <w:name w:val="Hyperlink"/>
    <w:basedOn w:val="DefaultParagraphFont"/>
    <w:uiPriority w:val="99"/>
    <w:semiHidden/>
    <w:rsid w:val="0098753D"/>
    <w:rPr>
      <w:rFonts w:ascii="Times New Roman" w:hAnsi="Times New Roman" w:cs="Times New Roman"/>
      <w:color w:val="0000FF"/>
      <w:u w:val="single"/>
    </w:rPr>
  </w:style>
  <w:style w:type="paragraph" w:styleId="NormalWeb">
    <w:name w:val="Normal (Web)"/>
    <w:basedOn w:val="Normal"/>
    <w:uiPriority w:val="99"/>
    <w:unhideWhenUsed/>
    <w:rsid w:val="003F7DB9"/>
    <w:pPr>
      <w:keepNext w:val="0"/>
      <w:spacing w:before="100" w:beforeAutospacing="1" w:after="100" w:afterAutospacing="1" w:line="240" w:lineRule="auto"/>
      <w:ind w:firstLine="0"/>
      <w:contextualSpacing w:val="0"/>
    </w:pPr>
    <w:rPr>
      <w:rFonts w:eastAsiaTheme="minorEastAsia"/>
      <w:lang w:val="en-CA" w:eastAsia="zh-CN"/>
    </w:rPr>
  </w:style>
  <w:style w:type="character" w:customStyle="1" w:styleId="Heading1Char">
    <w:name w:val="Heading 1 Char"/>
    <w:basedOn w:val="DefaultParagraphFont"/>
    <w:link w:val="Heading1"/>
    <w:uiPriority w:val="9"/>
    <w:rsid w:val="007F1F97"/>
    <w:rPr>
      <w:rFonts w:asciiTheme="majorHAnsi" w:eastAsiaTheme="majorEastAsia" w:hAnsiTheme="majorHAnsi" w:cstheme="majorBidi"/>
      <w:b/>
      <w:bCs/>
      <w:sz w:val="28"/>
      <w:szCs w:val="28"/>
      <w:lang w:val="en-US" w:eastAsia="en-US"/>
    </w:rPr>
  </w:style>
  <w:style w:type="character" w:styleId="CommentReference">
    <w:name w:val="annotation reference"/>
    <w:basedOn w:val="DefaultParagraphFont"/>
    <w:uiPriority w:val="99"/>
    <w:semiHidden/>
    <w:unhideWhenUsed/>
    <w:rsid w:val="003D28B2"/>
    <w:rPr>
      <w:sz w:val="16"/>
      <w:szCs w:val="16"/>
    </w:rPr>
  </w:style>
  <w:style w:type="paragraph" w:styleId="CommentText">
    <w:name w:val="annotation text"/>
    <w:basedOn w:val="Normal"/>
    <w:link w:val="CommentTextChar"/>
    <w:uiPriority w:val="99"/>
    <w:semiHidden/>
    <w:unhideWhenUsed/>
    <w:rsid w:val="003D28B2"/>
    <w:pPr>
      <w:spacing w:line="240" w:lineRule="auto"/>
    </w:pPr>
    <w:rPr>
      <w:sz w:val="20"/>
      <w:szCs w:val="20"/>
    </w:rPr>
  </w:style>
  <w:style w:type="character" w:customStyle="1" w:styleId="CommentTextChar">
    <w:name w:val="Comment Text Char"/>
    <w:basedOn w:val="DefaultParagraphFont"/>
    <w:link w:val="CommentText"/>
    <w:uiPriority w:val="99"/>
    <w:semiHidden/>
    <w:rsid w:val="003D28B2"/>
    <w:rPr>
      <w:rFonts w:ascii="Times New Roman" w:eastAsia="Calibri"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3D28B2"/>
    <w:rPr>
      <w:b/>
      <w:bCs/>
    </w:rPr>
  </w:style>
  <w:style w:type="character" w:customStyle="1" w:styleId="CommentSubjectChar">
    <w:name w:val="Comment Subject Char"/>
    <w:basedOn w:val="CommentTextChar"/>
    <w:link w:val="CommentSubject"/>
    <w:uiPriority w:val="99"/>
    <w:semiHidden/>
    <w:rsid w:val="003D28B2"/>
    <w:rPr>
      <w:rFonts w:ascii="Times New Roman" w:eastAsia="Calibri"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13">
      <w:bodyDiv w:val="1"/>
      <w:marLeft w:val="0"/>
      <w:marRight w:val="0"/>
      <w:marTop w:val="0"/>
      <w:marBottom w:val="0"/>
      <w:divBdr>
        <w:top w:val="none" w:sz="0" w:space="0" w:color="auto"/>
        <w:left w:val="none" w:sz="0" w:space="0" w:color="auto"/>
        <w:bottom w:val="none" w:sz="0" w:space="0" w:color="auto"/>
        <w:right w:val="none" w:sz="0" w:space="0" w:color="auto"/>
      </w:divBdr>
    </w:div>
    <w:div w:id="24453950">
      <w:bodyDiv w:val="1"/>
      <w:marLeft w:val="0"/>
      <w:marRight w:val="0"/>
      <w:marTop w:val="0"/>
      <w:marBottom w:val="0"/>
      <w:divBdr>
        <w:top w:val="none" w:sz="0" w:space="0" w:color="auto"/>
        <w:left w:val="none" w:sz="0" w:space="0" w:color="auto"/>
        <w:bottom w:val="none" w:sz="0" w:space="0" w:color="auto"/>
        <w:right w:val="none" w:sz="0" w:space="0" w:color="auto"/>
      </w:divBdr>
    </w:div>
    <w:div w:id="28533769">
      <w:bodyDiv w:val="1"/>
      <w:marLeft w:val="0"/>
      <w:marRight w:val="0"/>
      <w:marTop w:val="0"/>
      <w:marBottom w:val="0"/>
      <w:divBdr>
        <w:top w:val="none" w:sz="0" w:space="0" w:color="auto"/>
        <w:left w:val="none" w:sz="0" w:space="0" w:color="auto"/>
        <w:bottom w:val="none" w:sz="0" w:space="0" w:color="auto"/>
        <w:right w:val="none" w:sz="0" w:space="0" w:color="auto"/>
      </w:divBdr>
    </w:div>
    <w:div w:id="55208471">
      <w:bodyDiv w:val="1"/>
      <w:marLeft w:val="0"/>
      <w:marRight w:val="0"/>
      <w:marTop w:val="0"/>
      <w:marBottom w:val="0"/>
      <w:divBdr>
        <w:top w:val="none" w:sz="0" w:space="0" w:color="auto"/>
        <w:left w:val="none" w:sz="0" w:space="0" w:color="auto"/>
        <w:bottom w:val="none" w:sz="0" w:space="0" w:color="auto"/>
        <w:right w:val="none" w:sz="0" w:space="0" w:color="auto"/>
      </w:divBdr>
    </w:div>
    <w:div w:id="113988219">
      <w:bodyDiv w:val="1"/>
      <w:marLeft w:val="0"/>
      <w:marRight w:val="0"/>
      <w:marTop w:val="0"/>
      <w:marBottom w:val="0"/>
      <w:divBdr>
        <w:top w:val="none" w:sz="0" w:space="0" w:color="auto"/>
        <w:left w:val="none" w:sz="0" w:space="0" w:color="auto"/>
        <w:bottom w:val="none" w:sz="0" w:space="0" w:color="auto"/>
        <w:right w:val="none" w:sz="0" w:space="0" w:color="auto"/>
      </w:divBdr>
    </w:div>
    <w:div w:id="120266503">
      <w:bodyDiv w:val="1"/>
      <w:marLeft w:val="0"/>
      <w:marRight w:val="0"/>
      <w:marTop w:val="0"/>
      <w:marBottom w:val="0"/>
      <w:divBdr>
        <w:top w:val="none" w:sz="0" w:space="0" w:color="auto"/>
        <w:left w:val="none" w:sz="0" w:space="0" w:color="auto"/>
        <w:bottom w:val="none" w:sz="0" w:space="0" w:color="auto"/>
        <w:right w:val="none" w:sz="0" w:space="0" w:color="auto"/>
      </w:divBdr>
    </w:div>
    <w:div w:id="125317259">
      <w:bodyDiv w:val="1"/>
      <w:marLeft w:val="0"/>
      <w:marRight w:val="0"/>
      <w:marTop w:val="0"/>
      <w:marBottom w:val="0"/>
      <w:divBdr>
        <w:top w:val="none" w:sz="0" w:space="0" w:color="auto"/>
        <w:left w:val="none" w:sz="0" w:space="0" w:color="auto"/>
        <w:bottom w:val="none" w:sz="0" w:space="0" w:color="auto"/>
        <w:right w:val="none" w:sz="0" w:space="0" w:color="auto"/>
      </w:divBdr>
    </w:div>
    <w:div w:id="147325304">
      <w:bodyDiv w:val="1"/>
      <w:marLeft w:val="0"/>
      <w:marRight w:val="0"/>
      <w:marTop w:val="0"/>
      <w:marBottom w:val="0"/>
      <w:divBdr>
        <w:top w:val="none" w:sz="0" w:space="0" w:color="auto"/>
        <w:left w:val="none" w:sz="0" w:space="0" w:color="auto"/>
        <w:bottom w:val="none" w:sz="0" w:space="0" w:color="auto"/>
        <w:right w:val="none" w:sz="0" w:space="0" w:color="auto"/>
      </w:divBdr>
    </w:div>
    <w:div w:id="151216027">
      <w:bodyDiv w:val="1"/>
      <w:marLeft w:val="0"/>
      <w:marRight w:val="0"/>
      <w:marTop w:val="0"/>
      <w:marBottom w:val="0"/>
      <w:divBdr>
        <w:top w:val="none" w:sz="0" w:space="0" w:color="auto"/>
        <w:left w:val="none" w:sz="0" w:space="0" w:color="auto"/>
        <w:bottom w:val="none" w:sz="0" w:space="0" w:color="auto"/>
        <w:right w:val="none" w:sz="0" w:space="0" w:color="auto"/>
      </w:divBdr>
    </w:div>
    <w:div w:id="158272427">
      <w:bodyDiv w:val="1"/>
      <w:marLeft w:val="0"/>
      <w:marRight w:val="0"/>
      <w:marTop w:val="0"/>
      <w:marBottom w:val="0"/>
      <w:divBdr>
        <w:top w:val="none" w:sz="0" w:space="0" w:color="auto"/>
        <w:left w:val="none" w:sz="0" w:space="0" w:color="auto"/>
        <w:bottom w:val="none" w:sz="0" w:space="0" w:color="auto"/>
        <w:right w:val="none" w:sz="0" w:space="0" w:color="auto"/>
      </w:divBdr>
    </w:div>
    <w:div w:id="160513331">
      <w:bodyDiv w:val="1"/>
      <w:marLeft w:val="0"/>
      <w:marRight w:val="0"/>
      <w:marTop w:val="0"/>
      <w:marBottom w:val="0"/>
      <w:divBdr>
        <w:top w:val="none" w:sz="0" w:space="0" w:color="auto"/>
        <w:left w:val="none" w:sz="0" w:space="0" w:color="auto"/>
        <w:bottom w:val="none" w:sz="0" w:space="0" w:color="auto"/>
        <w:right w:val="none" w:sz="0" w:space="0" w:color="auto"/>
      </w:divBdr>
    </w:div>
    <w:div w:id="166022728">
      <w:bodyDiv w:val="1"/>
      <w:marLeft w:val="0"/>
      <w:marRight w:val="0"/>
      <w:marTop w:val="0"/>
      <w:marBottom w:val="0"/>
      <w:divBdr>
        <w:top w:val="none" w:sz="0" w:space="0" w:color="auto"/>
        <w:left w:val="none" w:sz="0" w:space="0" w:color="auto"/>
        <w:bottom w:val="none" w:sz="0" w:space="0" w:color="auto"/>
        <w:right w:val="none" w:sz="0" w:space="0" w:color="auto"/>
      </w:divBdr>
    </w:div>
    <w:div w:id="175854642">
      <w:bodyDiv w:val="1"/>
      <w:marLeft w:val="0"/>
      <w:marRight w:val="0"/>
      <w:marTop w:val="0"/>
      <w:marBottom w:val="0"/>
      <w:divBdr>
        <w:top w:val="none" w:sz="0" w:space="0" w:color="auto"/>
        <w:left w:val="none" w:sz="0" w:space="0" w:color="auto"/>
        <w:bottom w:val="none" w:sz="0" w:space="0" w:color="auto"/>
        <w:right w:val="none" w:sz="0" w:space="0" w:color="auto"/>
      </w:divBdr>
    </w:div>
    <w:div w:id="178590165">
      <w:bodyDiv w:val="1"/>
      <w:marLeft w:val="0"/>
      <w:marRight w:val="0"/>
      <w:marTop w:val="0"/>
      <w:marBottom w:val="0"/>
      <w:divBdr>
        <w:top w:val="none" w:sz="0" w:space="0" w:color="auto"/>
        <w:left w:val="none" w:sz="0" w:space="0" w:color="auto"/>
        <w:bottom w:val="none" w:sz="0" w:space="0" w:color="auto"/>
        <w:right w:val="none" w:sz="0" w:space="0" w:color="auto"/>
      </w:divBdr>
    </w:div>
    <w:div w:id="199636625">
      <w:bodyDiv w:val="1"/>
      <w:marLeft w:val="0"/>
      <w:marRight w:val="0"/>
      <w:marTop w:val="0"/>
      <w:marBottom w:val="0"/>
      <w:divBdr>
        <w:top w:val="none" w:sz="0" w:space="0" w:color="auto"/>
        <w:left w:val="none" w:sz="0" w:space="0" w:color="auto"/>
        <w:bottom w:val="none" w:sz="0" w:space="0" w:color="auto"/>
        <w:right w:val="none" w:sz="0" w:space="0" w:color="auto"/>
      </w:divBdr>
    </w:div>
    <w:div w:id="261839517">
      <w:bodyDiv w:val="1"/>
      <w:marLeft w:val="0"/>
      <w:marRight w:val="0"/>
      <w:marTop w:val="0"/>
      <w:marBottom w:val="0"/>
      <w:divBdr>
        <w:top w:val="none" w:sz="0" w:space="0" w:color="auto"/>
        <w:left w:val="none" w:sz="0" w:space="0" w:color="auto"/>
        <w:bottom w:val="none" w:sz="0" w:space="0" w:color="auto"/>
        <w:right w:val="none" w:sz="0" w:space="0" w:color="auto"/>
      </w:divBdr>
    </w:div>
    <w:div w:id="269821092">
      <w:bodyDiv w:val="1"/>
      <w:marLeft w:val="0"/>
      <w:marRight w:val="0"/>
      <w:marTop w:val="0"/>
      <w:marBottom w:val="0"/>
      <w:divBdr>
        <w:top w:val="none" w:sz="0" w:space="0" w:color="auto"/>
        <w:left w:val="none" w:sz="0" w:space="0" w:color="auto"/>
        <w:bottom w:val="none" w:sz="0" w:space="0" w:color="auto"/>
        <w:right w:val="none" w:sz="0" w:space="0" w:color="auto"/>
      </w:divBdr>
    </w:div>
    <w:div w:id="273368824">
      <w:bodyDiv w:val="1"/>
      <w:marLeft w:val="0"/>
      <w:marRight w:val="0"/>
      <w:marTop w:val="0"/>
      <w:marBottom w:val="0"/>
      <w:divBdr>
        <w:top w:val="none" w:sz="0" w:space="0" w:color="auto"/>
        <w:left w:val="none" w:sz="0" w:space="0" w:color="auto"/>
        <w:bottom w:val="none" w:sz="0" w:space="0" w:color="auto"/>
        <w:right w:val="none" w:sz="0" w:space="0" w:color="auto"/>
      </w:divBdr>
    </w:div>
    <w:div w:id="273633345">
      <w:bodyDiv w:val="1"/>
      <w:marLeft w:val="0"/>
      <w:marRight w:val="0"/>
      <w:marTop w:val="0"/>
      <w:marBottom w:val="0"/>
      <w:divBdr>
        <w:top w:val="none" w:sz="0" w:space="0" w:color="auto"/>
        <w:left w:val="none" w:sz="0" w:space="0" w:color="auto"/>
        <w:bottom w:val="none" w:sz="0" w:space="0" w:color="auto"/>
        <w:right w:val="none" w:sz="0" w:space="0" w:color="auto"/>
      </w:divBdr>
    </w:div>
    <w:div w:id="274018804">
      <w:bodyDiv w:val="1"/>
      <w:marLeft w:val="0"/>
      <w:marRight w:val="0"/>
      <w:marTop w:val="0"/>
      <w:marBottom w:val="0"/>
      <w:divBdr>
        <w:top w:val="none" w:sz="0" w:space="0" w:color="auto"/>
        <w:left w:val="none" w:sz="0" w:space="0" w:color="auto"/>
        <w:bottom w:val="none" w:sz="0" w:space="0" w:color="auto"/>
        <w:right w:val="none" w:sz="0" w:space="0" w:color="auto"/>
      </w:divBdr>
    </w:div>
    <w:div w:id="301891111">
      <w:bodyDiv w:val="1"/>
      <w:marLeft w:val="0"/>
      <w:marRight w:val="0"/>
      <w:marTop w:val="0"/>
      <w:marBottom w:val="0"/>
      <w:divBdr>
        <w:top w:val="none" w:sz="0" w:space="0" w:color="auto"/>
        <w:left w:val="none" w:sz="0" w:space="0" w:color="auto"/>
        <w:bottom w:val="none" w:sz="0" w:space="0" w:color="auto"/>
        <w:right w:val="none" w:sz="0" w:space="0" w:color="auto"/>
      </w:divBdr>
    </w:div>
    <w:div w:id="317273316">
      <w:bodyDiv w:val="1"/>
      <w:marLeft w:val="0"/>
      <w:marRight w:val="0"/>
      <w:marTop w:val="0"/>
      <w:marBottom w:val="0"/>
      <w:divBdr>
        <w:top w:val="none" w:sz="0" w:space="0" w:color="auto"/>
        <w:left w:val="none" w:sz="0" w:space="0" w:color="auto"/>
        <w:bottom w:val="none" w:sz="0" w:space="0" w:color="auto"/>
        <w:right w:val="none" w:sz="0" w:space="0" w:color="auto"/>
      </w:divBdr>
    </w:div>
    <w:div w:id="321813611">
      <w:bodyDiv w:val="1"/>
      <w:marLeft w:val="0"/>
      <w:marRight w:val="0"/>
      <w:marTop w:val="0"/>
      <w:marBottom w:val="0"/>
      <w:divBdr>
        <w:top w:val="none" w:sz="0" w:space="0" w:color="auto"/>
        <w:left w:val="none" w:sz="0" w:space="0" w:color="auto"/>
        <w:bottom w:val="none" w:sz="0" w:space="0" w:color="auto"/>
        <w:right w:val="none" w:sz="0" w:space="0" w:color="auto"/>
      </w:divBdr>
    </w:div>
    <w:div w:id="323092922">
      <w:bodyDiv w:val="1"/>
      <w:marLeft w:val="0"/>
      <w:marRight w:val="0"/>
      <w:marTop w:val="0"/>
      <w:marBottom w:val="0"/>
      <w:divBdr>
        <w:top w:val="none" w:sz="0" w:space="0" w:color="auto"/>
        <w:left w:val="none" w:sz="0" w:space="0" w:color="auto"/>
        <w:bottom w:val="none" w:sz="0" w:space="0" w:color="auto"/>
        <w:right w:val="none" w:sz="0" w:space="0" w:color="auto"/>
      </w:divBdr>
    </w:div>
    <w:div w:id="338775423">
      <w:bodyDiv w:val="1"/>
      <w:marLeft w:val="0"/>
      <w:marRight w:val="0"/>
      <w:marTop w:val="0"/>
      <w:marBottom w:val="0"/>
      <w:divBdr>
        <w:top w:val="none" w:sz="0" w:space="0" w:color="auto"/>
        <w:left w:val="none" w:sz="0" w:space="0" w:color="auto"/>
        <w:bottom w:val="none" w:sz="0" w:space="0" w:color="auto"/>
        <w:right w:val="none" w:sz="0" w:space="0" w:color="auto"/>
      </w:divBdr>
    </w:div>
    <w:div w:id="343440071">
      <w:bodyDiv w:val="1"/>
      <w:marLeft w:val="0"/>
      <w:marRight w:val="0"/>
      <w:marTop w:val="0"/>
      <w:marBottom w:val="0"/>
      <w:divBdr>
        <w:top w:val="none" w:sz="0" w:space="0" w:color="auto"/>
        <w:left w:val="none" w:sz="0" w:space="0" w:color="auto"/>
        <w:bottom w:val="none" w:sz="0" w:space="0" w:color="auto"/>
        <w:right w:val="none" w:sz="0" w:space="0" w:color="auto"/>
      </w:divBdr>
    </w:div>
    <w:div w:id="356274620">
      <w:bodyDiv w:val="1"/>
      <w:marLeft w:val="0"/>
      <w:marRight w:val="0"/>
      <w:marTop w:val="0"/>
      <w:marBottom w:val="0"/>
      <w:divBdr>
        <w:top w:val="none" w:sz="0" w:space="0" w:color="auto"/>
        <w:left w:val="none" w:sz="0" w:space="0" w:color="auto"/>
        <w:bottom w:val="none" w:sz="0" w:space="0" w:color="auto"/>
        <w:right w:val="none" w:sz="0" w:space="0" w:color="auto"/>
      </w:divBdr>
    </w:div>
    <w:div w:id="375128351">
      <w:bodyDiv w:val="1"/>
      <w:marLeft w:val="0"/>
      <w:marRight w:val="0"/>
      <w:marTop w:val="0"/>
      <w:marBottom w:val="0"/>
      <w:divBdr>
        <w:top w:val="none" w:sz="0" w:space="0" w:color="auto"/>
        <w:left w:val="none" w:sz="0" w:space="0" w:color="auto"/>
        <w:bottom w:val="none" w:sz="0" w:space="0" w:color="auto"/>
        <w:right w:val="none" w:sz="0" w:space="0" w:color="auto"/>
      </w:divBdr>
    </w:div>
    <w:div w:id="381566559">
      <w:bodyDiv w:val="1"/>
      <w:marLeft w:val="0"/>
      <w:marRight w:val="0"/>
      <w:marTop w:val="0"/>
      <w:marBottom w:val="0"/>
      <w:divBdr>
        <w:top w:val="none" w:sz="0" w:space="0" w:color="auto"/>
        <w:left w:val="none" w:sz="0" w:space="0" w:color="auto"/>
        <w:bottom w:val="none" w:sz="0" w:space="0" w:color="auto"/>
        <w:right w:val="none" w:sz="0" w:space="0" w:color="auto"/>
      </w:divBdr>
    </w:div>
    <w:div w:id="389381029">
      <w:bodyDiv w:val="1"/>
      <w:marLeft w:val="0"/>
      <w:marRight w:val="0"/>
      <w:marTop w:val="0"/>
      <w:marBottom w:val="0"/>
      <w:divBdr>
        <w:top w:val="none" w:sz="0" w:space="0" w:color="auto"/>
        <w:left w:val="none" w:sz="0" w:space="0" w:color="auto"/>
        <w:bottom w:val="none" w:sz="0" w:space="0" w:color="auto"/>
        <w:right w:val="none" w:sz="0" w:space="0" w:color="auto"/>
      </w:divBdr>
    </w:div>
    <w:div w:id="395862573">
      <w:bodyDiv w:val="1"/>
      <w:marLeft w:val="0"/>
      <w:marRight w:val="0"/>
      <w:marTop w:val="0"/>
      <w:marBottom w:val="0"/>
      <w:divBdr>
        <w:top w:val="none" w:sz="0" w:space="0" w:color="auto"/>
        <w:left w:val="none" w:sz="0" w:space="0" w:color="auto"/>
        <w:bottom w:val="none" w:sz="0" w:space="0" w:color="auto"/>
        <w:right w:val="none" w:sz="0" w:space="0" w:color="auto"/>
      </w:divBdr>
    </w:div>
    <w:div w:id="396823625">
      <w:bodyDiv w:val="1"/>
      <w:marLeft w:val="0"/>
      <w:marRight w:val="0"/>
      <w:marTop w:val="0"/>
      <w:marBottom w:val="0"/>
      <w:divBdr>
        <w:top w:val="none" w:sz="0" w:space="0" w:color="auto"/>
        <w:left w:val="none" w:sz="0" w:space="0" w:color="auto"/>
        <w:bottom w:val="none" w:sz="0" w:space="0" w:color="auto"/>
        <w:right w:val="none" w:sz="0" w:space="0" w:color="auto"/>
      </w:divBdr>
    </w:div>
    <w:div w:id="402600973">
      <w:bodyDiv w:val="1"/>
      <w:marLeft w:val="0"/>
      <w:marRight w:val="0"/>
      <w:marTop w:val="0"/>
      <w:marBottom w:val="0"/>
      <w:divBdr>
        <w:top w:val="none" w:sz="0" w:space="0" w:color="auto"/>
        <w:left w:val="none" w:sz="0" w:space="0" w:color="auto"/>
        <w:bottom w:val="none" w:sz="0" w:space="0" w:color="auto"/>
        <w:right w:val="none" w:sz="0" w:space="0" w:color="auto"/>
      </w:divBdr>
    </w:div>
    <w:div w:id="412238438">
      <w:bodyDiv w:val="1"/>
      <w:marLeft w:val="0"/>
      <w:marRight w:val="0"/>
      <w:marTop w:val="0"/>
      <w:marBottom w:val="0"/>
      <w:divBdr>
        <w:top w:val="none" w:sz="0" w:space="0" w:color="auto"/>
        <w:left w:val="none" w:sz="0" w:space="0" w:color="auto"/>
        <w:bottom w:val="none" w:sz="0" w:space="0" w:color="auto"/>
        <w:right w:val="none" w:sz="0" w:space="0" w:color="auto"/>
      </w:divBdr>
    </w:div>
    <w:div w:id="412970673">
      <w:bodyDiv w:val="1"/>
      <w:marLeft w:val="0"/>
      <w:marRight w:val="0"/>
      <w:marTop w:val="0"/>
      <w:marBottom w:val="0"/>
      <w:divBdr>
        <w:top w:val="none" w:sz="0" w:space="0" w:color="auto"/>
        <w:left w:val="none" w:sz="0" w:space="0" w:color="auto"/>
        <w:bottom w:val="none" w:sz="0" w:space="0" w:color="auto"/>
        <w:right w:val="none" w:sz="0" w:space="0" w:color="auto"/>
      </w:divBdr>
    </w:div>
    <w:div w:id="415827951">
      <w:bodyDiv w:val="1"/>
      <w:marLeft w:val="0"/>
      <w:marRight w:val="0"/>
      <w:marTop w:val="0"/>
      <w:marBottom w:val="0"/>
      <w:divBdr>
        <w:top w:val="none" w:sz="0" w:space="0" w:color="auto"/>
        <w:left w:val="none" w:sz="0" w:space="0" w:color="auto"/>
        <w:bottom w:val="none" w:sz="0" w:space="0" w:color="auto"/>
        <w:right w:val="none" w:sz="0" w:space="0" w:color="auto"/>
      </w:divBdr>
    </w:div>
    <w:div w:id="439572995">
      <w:bodyDiv w:val="1"/>
      <w:marLeft w:val="0"/>
      <w:marRight w:val="0"/>
      <w:marTop w:val="0"/>
      <w:marBottom w:val="0"/>
      <w:divBdr>
        <w:top w:val="none" w:sz="0" w:space="0" w:color="auto"/>
        <w:left w:val="none" w:sz="0" w:space="0" w:color="auto"/>
        <w:bottom w:val="none" w:sz="0" w:space="0" w:color="auto"/>
        <w:right w:val="none" w:sz="0" w:space="0" w:color="auto"/>
      </w:divBdr>
    </w:div>
    <w:div w:id="449470889">
      <w:bodyDiv w:val="1"/>
      <w:marLeft w:val="0"/>
      <w:marRight w:val="0"/>
      <w:marTop w:val="0"/>
      <w:marBottom w:val="0"/>
      <w:divBdr>
        <w:top w:val="none" w:sz="0" w:space="0" w:color="auto"/>
        <w:left w:val="none" w:sz="0" w:space="0" w:color="auto"/>
        <w:bottom w:val="none" w:sz="0" w:space="0" w:color="auto"/>
        <w:right w:val="none" w:sz="0" w:space="0" w:color="auto"/>
      </w:divBdr>
    </w:div>
    <w:div w:id="455834378">
      <w:bodyDiv w:val="1"/>
      <w:marLeft w:val="0"/>
      <w:marRight w:val="0"/>
      <w:marTop w:val="0"/>
      <w:marBottom w:val="0"/>
      <w:divBdr>
        <w:top w:val="none" w:sz="0" w:space="0" w:color="auto"/>
        <w:left w:val="none" w:sz="0" w:space="0" w:color="auto"/>
        <w:bottom w:val="none" w:sz="0" w:space="0" w:color="auto"/>
        <w:right w:val="none" w:sz="0" w:space="0" w:color="auto"/>
      </w:divBdr>
    </w:div>
    <w:div w:id="473646195">
      <w:bodyDiv w:val="1"/>
      <w:marLeft w:val="0"/>
      <w:marRight w:val="0"/>
      <w:marTop w:val="0"/>
      <w:marBottom w:val="0"/>
      <w:divBdr>
        <w:top w:val="none" w:sz="0" w:space="0" w:color="auto"/>
        <w:left w:val="none" w:sz="0" w:space="0" w:color="auto"/>
        <w:bottom w:val="none" w:sz="0" w:space="0" w:color="auto"/>
        <w:right w:val="none" w:sz="0" w:space="0" w:color="auto"/>
      </w:divBdr>
    </w:div>
    <w:div w:id="478615061">
      <w:bodyDiv w:val="1"/>
      <w:marLeft w:val="0"/>
      <w:marRight w:val="0"/>
      <w:marTop w:val="0"/>
      <w:marBottom w:val="0"/>
      <w:divBdr>
        <w:top w:val="none" w:sz="0" w:space="0" w:color="auto"/>
        <w:left w:val="none" w:sz="0" w:space="0" w:color="auto"/>
        <w:bottom w:val="none" w:sz="0" w:space="0" w:color="auto"/>
        <w:right w:val="none" w:sz="0" w:space="0" w:color="auto"/>
      </w:divBdr>
    </w:div>
    <w:div w:id="485126487">
      <w:bodyDiv w:val="1"/>
      <w:marLeft w:val="0"/>
      <w:marRight w:val="0"/>
      <w:marTop w:val="0"/>
      <w:marBottom w:val="0"/>
      <w:divBdr>
        <w:top w:val="none" w:sz="0" w:space="0" w:color="auto"/>
        <w:left w:val="none" w:sz="0" w:space="0" w:color="auto"/>
        <w:bottom w:val="none" w:sz="0" w:space="0" w:color="auto"/>
        <w:right w:val="none" w:sz="0" w:space="0" w:color="auto"/>
      </w:divBdr>
    </w:div>
    <w:div w:id="497843348">
      <w:bodyDiv w:val="1"/>
      <w:marLeft w:val="0"/>
      <w:marRight w:val="0"/>
      <w:marTop w:val="0"/>
      <w:marBottom w:val="0"/>
      <w:divBdr>
        <w:top w:val="none" w:sz="0" w:space="0" w:color="auto"/>
        <w:left w:val="none" w:sz="0" w:space="0" w:color="auto"/>
        <w:bottom w:val="none" w:sz="0" w:space="0" w:color="auto"/>
        <w:right w:val="none" w:sz="0" w:space="0" w:color="auto"/>
      </w:divBdr>
    </w:div>
    <w:div w:id="583147371">
      <w:bodyDiv w:val="1"/>
      <w:marLeft w:val="0"/>
      <w:marRight w:val="0"/>
      <w:marTop w:val="0"/>
      <w:marBottom w:val="0"/>
      <w:divBdr>
        <w:top w:val="none" w:sz="0" w:space="0" w:color="auto"/>
        <w:left w:val="none" w:sz="0" w:space="0" w:color="auto"/>
        <w:bottom w:val="none" w:sz="0" w:space="0" w:color="auto"/>
        <w:right w:val="none" w:sz="0" w:space="0" w:color="auto"/>
      </w:divBdr>
    </w:div>
    <w:div w:id="587231732">
      <w:bodyDiv w:val="1"/>
      <w:marLeft w:val="0"/>
      <w:marRight w:val="0"/>
      <w:marTop w:val="0"/>
      <w:marBottom w:val="0"/>
      <w:divBdr>
        <w:top w:val="none" w:sz="0" w:space="0" w:color="auto"/>
        <w:left w:val="none" w:sz="0" w:space="0" w:color="auto"/>
        <w:bottom w:val="none" w:sz="0" w:space="0" w:color="auto"/>
        <w:right w:val="none" w:sz="0" w:space="0" w:color="auto"/>
      </w:divBdr>
    </w:div>
    <w:div w:id="592592686">
      <w:bodyDiv w:val="1"/>
      <w:marLeft w:val="0"/>
      <w:marRight w:val="0"/>
      <w:marTop w:val="0"/>
      <w:marBottom w:val="0"/>
      <w:divBdr>
        <w:top w:val="none" w:sz="0" w:space="0" w:color="auto"/>
        <w:left w:val="none" w:sz="0" w:space="0" w:color="auto"/>
        <w:bottom w:val="none" w:sz="0" w:space="0" w:color="auto"/>
        <w:right w:val="none" w:sz="0" w:space="0" w:color="auto"/>
      </w:divBdr>
    </w:div>
    <w:div w:id="630138162">
      <w:bodyDiv w:val="1"/>
      <w:marLeft w:val="0"/>
      <w:marRight w:val="0"/>
      <w:marTop w:val="0"/>
      <w:marBottom w:val="0"/>
      <w:divBdr>
        <w:top w:val="none" w:sz="0" w:space="0" w:color="auto"/>
        <w:left w:val="none" w:sz="0" w:space="0" w:color="auto"/>
        <w:bottom w:val="none" w:sz="0" w:space="0" w:color="auto"/>
        <w:right w:val="none" w:sz="0" w:space="0" w:color="auto"/>
      </w:divBdr>
    </w:div>
    <w:div w:id="631248555">
      <w:bodyDiv w:val="1"/>
      <w:marLeft w:val="0"/>
      <w:marRight w:val="0"/>
      <w:marTop w:val="0"/>
      <w:marBottom w:val="0"/>
      <w:divBdr>
        <w:top w:val="none" w:sz="0" w:space="0" w:color="auto"/>
        <w:left w:val="none" w:sz="0" w:space="0" w:color="auto"/>
        <w:bottom w:val="none" w:sz="0" w:space="0" w:color="auto"/>
        <w:right w:val="none" w:sz="0" w:space="0" w:color="auto"/>
      </w:divBdr>
    </w:div>
    <w:div w:id="653218536">
      <w:bodyDiv w:val="1"/>
      <w:marLeft w:val="0"/>
      <w:marRight w:val="0"/>
      <w:marTop w:val="0"/>
      <w:marBottom w:val="0"/>
      <w:divBdr>
        <w:top w:val="none" w:sz="0" w:space="0" w:color="auto"/>
        <w:left w:val="none" w:sz="0" w:space="0" w:color="auto"/>
        <w:bottom w:val="none" w:sz="0" w:space="0" w:color="auto"/>
        <w:right w:val="none" w:sz="0" w:space="0" w:color="auto"/>
      </w:divBdr>
    </w:div>
    <w:div w:id="669138984">
      <w:bodyDiv w:val="1"/>
      <w:marLeft w:val="0"/>
      <w:marRight w:val="0"/>
      <w:marTop w:val="0"/>
      <w:marBottom w:val="0"/>
      <w:divBdr>
        <w:top w:val="none" w:sz="0" w:space="0" w:color="auto"/>
        <w:left w:val="none" w:sz="0" w:space="0" w:color="auto"/>
        <w:bottom w:val="none" w:sz="0" w:space="0" w:color="auto"/>
        <w:right w:val="none" w:sz="0" w:space="0" w:color="auto"/>
      </w:divBdr>
    </w:div>
    <w:div w:id="676157999">
      <w:bodyDiv w:val="1"/>
      <w:marLeft w:val="0"/>
      <w:marRight w:val="0"/>
      <w:marTop w:val="0"/>
      <w:marBottom w:val="0"/>
      <w:divBdr>
        <w:top w:val="none" w:sz="0" w:space="0" w:color="auto"/>
        <w:left w:val="none" w:sz="0" w:space="0" w:color="auto"/>
        <w:bottom w:val="none" w:sz="0" w:space="0" w:color="auto"/>
        <w:right w:val="none" w:sz="0" w:space="0" w:color="auto"/>
      </w:divBdr>
    </w:div>
    <w:div w:id="677387067">
      <w:bodyDiv w:val="1"/>
      <w:marLeft w:val="0"/>
      <w:marRight w:val="0"/>
      <w:marTop w:val="0"/>
      <w:marBottom w:val="0"/>
      <w:divBdr>
        <w:top w:val="none" w:sz="0" w:space="0" w:color="auto"/>
        <w:left w:val="none" w:sz="0" w:space="0" w:color="auto"/>
        <w:bottom w:val="none" w:sz="0" w:space="0" w:color="auto"/>
        <w:right w:val="none" w:sz="0" w:space="0" w:color="auto"/>
      </w:divBdr>
    </w:div>
    <w:div w:id="680275728">
      <w:bodyDiv w:val="1"/>
      <w:marLeft w:val="0"/>
      <w:marRight w:val="0"/>
      <w:marTop w:val="0"/>
      <w:marBottom w:val="0"/>
      <w:divBdr>
        <w:top w:val="none" w:sz="0" w:space="0" w:color="auto"/>
        <w:left w:val="none" w:sz="0" w:space="0" w:color="auto"/>
        <w:bottom w:val="none" w:sz="0" w:space="0" w:color="auto"/>
        <w:right w:val="none" w:sz="0" w:space="0" w:color="auto"/>
      </w:divBdr>
    </w:div>
    <w:div w:id="684210535">
      <w:bodyDiv w:val="1"/>
      <w:marLeft w:val="0"/>
      <w:marRight w:val="0"/>
      <w:marTop w:val="0"/>
      <w:marBottom w:val="0"/>
      <w:divBdr>
        <w:top w:val="none" w:sz="0" w:space="0" w:color="auto"/>
        <w:left w:val="none" w:sz="0" w:space="0" w:color="auto"/>
        <w:bottom w:val="none" w:sz="0" w:space="0" w:color="auto"/>
        <w:right w:val="none" w:sz="0" w:space="0" w:color="auto"/>
      </w:divBdr>
    </w:div>
    <w:div w:id="685907315">
      <w:bodyDiv w:val="1"/>
      <w:marLeft w:val="0"/>
      <w:marRight w:val="0"/>
      <w:marTop w:val="0"/>
      <w:marBottom w:val="0"/>
      <w:divBdr>
        <w:top w:val="none" w:sz="0" w:space="0" w:color="auto"/>
        <w:left w:val="none" w:sz="0" w:space="0" w:color="auto"/>
        <w:bottom w:val="none" w:sz="0" w:space="0" w:color="auto"/>
        <w:right w:val="none" w:sz="0" w:space="0" w:color="auto"/>
      </w:divBdr>
    </w:div>
    <w:div w:id="685985925">
      <w:bodyDiv w:val="1"/>
      <w:marLeft w:val="0"/>
      <w:marRight w:val="0"/>
      <w:marTop w:val="0"/>
      <w:marBottom w:val="0"/>
      <w:divBdr>
        <w:top w:val="none" w:sz="0" w:space="0" w:color="auto"/>
        <w:left w:val="none" w:sz="0" w:space="0" w:color="auto"/>
        <w:bottom w:val="none" w:sz="0" w:space="0" w:color="auto"/>
        <w:right w:val="none" w:sz="0" w:space="0" w:color="auto"/>
      </w:divBdr>
    </w:div>
    <w:div w:id="691611241">
      <w:bodyDiv w:val="1"/>
      <w:marLeft w:val="0"/>
      <w:marRight w:val="0"/>
      <w:marTop w:val="0"/>
      <w:marBottom w:val="0"/>
      <w:divBdr>
        <w:top w:val="none" w:sz="0" w:space="0" w:color="auto"/>
        <w:left w:val="none" w:sz="0" w:space="0" w:color="auto"/>
        <w:bottom w:val="none" w:sz="0" w:space="0" w:color="auto"/>
        <w:right w:val="none" w:sz="0" w:space="0" w:color="auto"/>
      </w:divBdr>
    </w:div>
    <w:div w:id="698354106">
      <w:bodyDiv w:val="1"/>
      <w:marLeft w:val="0"/>
      <w:marRight w:val="0"/>
      <w:marTop w:val="0"/>
      <w:marBottom w:val="0"/>
      <w:divBdr>
        <w:top w:val="none" w:sz="0" w:space="0" w:color="auto"/>
        <w:left w:val="none" w:sz="0" w:space="0" w:color="auto"/>
        <w:bottom w:val="none" w:sz="0" w:space="0" w:color="auto"/>
        <w:right w:val="none" w:sz="0" w:space="0" w:color="auto"/>
      </w:divBdr>
    </w:div>
    <w:div w:id="713311073">
      <w:bodyDiv w:val="1"/>
      <w:marLeft w:val="0"/>
      <w:marRight w:val="0"/>
      <w:marTop w:val="0"/>
      <w:marBottom w:val="0"/>
      <w:divBdr>
        <w:top w:val="none" w:sz="0" w:space="0" w:color="auto"/>
        <w:left w:val="none" w:sz="0" w:space="0" w:color="auto"/>
        <w:bottom w:val="none" w:sz="0" w:space="0" w:color="auto"/>
        <w:right w:val="none" w:sz="0" w:space="0" w:color="auto"/>
      </w:divBdr>
    </w:div>
    <w:div w:id="717051908">
      <w:bodyDiv w:val="1"/>
      <w:marLeft w:val="0"/>
      <w:marRight w:val="0"/>
      <w:marTop w:val="0"/>
      <w:marBottom w:val="0"/>
      <w:divBdr>
        <w:top w:val="none" w:sz="0" w:space="0" w:color="auto"/>
        <w:left w:val="none" w:sz="0" w:space="0" w:color="auto"/>
        <w:bottom w:val="none" w:sz="0" w:space="0" w:color="auto"/>
        <w:right w:val="none" w:sz="0" w:space="0" w:color="auto"/>
      </w:divBdr>
    </w:div>
    <w:div w:id="720250548">
      <w:bodyDiv w:val="1"/>
      <w:marLeft w:val="0"/>
      <w:marRight w:val="0"/>
      <w:marTop w:val="0"/>
      <w:marBottom w:val="0"/>
      <w:divBdr>
        <w:top w:val="none" w:sz="0" w:space="0" w:color="auto"/>
        <w:left w:val="none" w:sz="0" w:space="0" w:color="auto"/>
        <w:bottom w:val="none" w:sz="0" w:space="0" w:color="auto"/>
        <w:right w:val="none" w:sz="0" w:space="0" w:color="auto"/>
      </w:divBdr>
    </w:div>
    <w:div w:id="725952529">
      <w:bodyDiv w:val="1"/>
      <w:marLeft w:val="0"/>
      <w:marRight w:val="0"/>
      <w:marTop w:val="0"/>
      <w:marBottom w:val="0"/>
      <w:divBdr>
        <w:top w:val="none" w:sz="0" w:space="0" w:color="auto"/>
        <w:left w:val="none" w:sz="0" w:space="0" w:color="auto"/>
        <w:bottom w:val="none" w:sz="0" w:space="0" w:color="auto"/>
        <w:right w:val="none" w:sz="0" w:space="0" w:color="auto"/>
      </w:divBdr>
    </w:div>
    <w:div w:id="728457564">
      <w:bodyDiv w:val="1"/>
      <w:marLeft w:val="0"/>
      <w:marRight w:val="0"/>
      <w:marTop w:val="0"/>
      <w:marBottom w:val="0"/>
      <w:divBdr>
        <w:top w:val="none" w:sz="0" w:space="0" w:color="auto"/>
        <w:left w:val="none" w:sz="0" w:space="0" w:color="auto"/>
        <w:bottom w:val="none" w:sz="0" w:space="0" w:color="auto"/>
        <w:right w:val="none" w:sz="0" w:space="0" w:color="auto"/>
      </w:divBdr>
    </w:div>
    <w:div w:id="729771416">
      <w:bodyDiv w:val="1"/>
      <w:marLeft w:val="0"/>
      <w:marRight w:val="0"/>
      <w:marTop w:val="0"/>
      <w:marBottom w:val="0"/>
      <w:divBdr>
        <w:top w:val="none" w:sz="0" w:space="0" w:color="auto"/>
        <w:left w:val="none" w:sz="0" w:space="0" w:color="auto"/>
        <w:bottom w:val="none" w:sz="0" w:space="0" w:color="auto"/>
        <w:right w:val="none" w:sz="0" w:space="0" w:color="auto"/>
      </w:divBdr>
    </w:div>
    <w:div w:id="737871107">
      <w:bodyDiv w:val="1"/>
      <w:marLeft w:val="0"/>
      <w:marRight w:val="0"/>
      <w:marTop w:val="0"/>
      <w:marBottom w:val="0"/>
      <w:divBdr>
        <w:top w:val="none" w:sz="0" w:space="0" w:color="auto"/>
        <w:left w:val="none" w:sz="0" w:space="0" w:color="auto"/>
        <w:bottom w:val="none" w:sz="0" w:space="0" w:color="auto"/>
        <w:right w:val="none" w:sz="0" w:space="0" w:color="auto"/>
      </w:divBdr>
    </w:div>
    <w:div w:id="737942483">
      <w:bodyDiv w:val="1"/>
      <w:marLeft w:val="0"/>
      <w:marRight w:val="0"/>
      <w:marTop w:val="0"/>
      <w:marBottom w:val="0"/>
      <w:divBdr>
        <w:top w:val="none" w:sz="0" w:space="0" w:color="auto"/>
        <w:left w:val="none" w:sz="0" w:space="0" w:color="auto"/>
        <w:bottom w:val="none" w:sz="0" w:space="0" w:color="auto"/>
        <w:right w:val="none" w:sz="0" w:space="0" w:color="auto"/>
      </w:divBdr>
    </w:div>
    <w:div w:id="741029523">
      <w:bodyDiv w:val="1"/>
      <w:marLeft w:val="0"/>
      <w:marRight w:val="0"/>
      <w:marTop w:val="0"/>
      <w:marBottom w:val="0"/>
      <w:divBdr>
        <w:top w:val="none" w:sz="0" w:space="0" w:color="auto"/>
        <w:left w:val="none" w:sz="0" w:space="0" w:color="auto"/>
        <w:bottom w:val="none" w:sz="0" w:space="0" w:color="auto"/>
        <w:right w:val="none" w:sz="0" w:space="0" w:color="auto"/>
      </w:divBdr>
    </w:div>
    <w:div w:id="744570069">
      <w:bodyDiv w:val="1"/>
      <w:marLeft w:val="0"/>
      <w:marRight w:val="0"/>
      <w:marTop w:val="0"/>
      <w:marBottom w:val="0"/>
      <w:divBdr>
        <w:top w:val="none" w:sz="0" w:space="0" w:color="auto"/>
        <w:left w:val="none" w:sz="0" w:space="0" w:color="auto"/>
        <w:bottom w:val="none" w:sz="0" w:space="0" w:color="auto"/>
        <w:right w:val="none" w:sz="0" w:space="0" w:color="auto"/>
      </w:divBdr>
    </w:div>
    <w:div w:id="754280539">
      <w:bodyDiv w:val="1"/>
      <w:marLeft w:val="0"/>
      <w:marRight w:val="0"/>
      <w:marTop w:val="0"/>
      <w:marBottom w:val="0"/>
      <w:divBdr>
        <w:top w:val="none" w:sz="0" w:space="0" w:color="auto"/>
        <w:left w:val="none" w:sz="0" w:space="0" w:color="auto"/>
        <w:bottom w:val="none" w:sz="0" w:space="0" w:color="auto"/>
        <w:right w:val="none" w:sz="0" w:space="0" w:color="auto"/>
      </w:divBdr>
    </w:div>
    <w:div w:id="758256573">
      <w:bodyDiv w:val="1"/>
      <w:marLeft w:val="0"/>
      <w:marRight w:val="0"/>
      <w:marTop w:val="0"/>
      <w:marBottom w:val="0"/>
      <w:divBdr>
        <w:top w:val="none" w:sz="0" w:space="0" w:color="auto"/>
        <w:left w:val="none" w:sz="0" w:space="0" w:color="auto"/>
        <w:bottom w:val="none" w:sz="0" w:space="0" w:color="auto"/>
        <w:right w:val="none" w:sz="0" w:space="0" w:color="auto"/>
      </w:divBdr>
    </w:div>
    <w:div w:id="759331117">
      <w:bodyDiv w:val="1"/>
      <w:marLeft w:val="0"/>
      <w:marRight w:val="0"/>
      <w:marTop w:val="0"/>
      <w:marBottom w:val="0"/>
      <w:divBdr>
        <w:top w:val="none" w:sz="0" w:space="0" w:color="auto"/>
        <w:left w:val="none" w:sz="0" w:space="0" w:color="auto"/>
        <w:bottom w:val="none" w:sz="0" w:space="0" w:color="auto"/>
        <w:right w:val="none" w:sz="0" w:space="0" w:color="auto"/>
      </w:divBdr>
    </w:div>
    <w:div w:id="771125362">
      <w:bodyDiv w:val="1"/>
      <w:marLeft w:val="0"/>
      <w:marRight w:val="0"/>
      <w:marTop w:val="0"/>
      <w:marBottom w:val="0"/>
      <w:divBdr>
        <w:top w:val="none" w:sz="0" w:space="0" w:color="auto"/>
        <w:left w:val="none" w:sz="0" w:space="0" w:color="auto"/>
        <w:bottom w:val="none" w:sz="0" w:space="0" w:color="auto"/>
        <w:right w:val="none" w:sz="0" w:space="0" w:color="auto"/>
      </w:divBdr>
    </w:div>
    <w:div w:id="784277400">
      <w:bodyDiv w:val="1"/>
      <w:marLeft w:val="0"/>
      <w:marRight w:val="0"/>
      <w:marTop w:val="0"/>
      <w:marBottom w:val="0"/>
      <w:divBdr>
        <w:top w:val="none" w:sz="0" w:space="0" w:color="auto"/>
        <w:left w:val="none" w:sz="0" w:space="0" w:color="auto"/>
        <w:bottom w:val="none" w:sz="0" w:space="0" w:color="auto"/>
        <w:right w:val="none" w:sz="0" w:space="0" w:color="auto"/>
      </w:divBdr>
    </w:div>
    <w:div w:id="799228274">
      <w:bodyDiv w:val="1"/>
      <w:marLeft w:val="0"/>
      <w:marRight w:val="0"/>
      <w:marTop w:val="0"/>
      <w:marBottom w:val="0"/>
      <w:divBdr>
        <w:top w:val="none" w:sz="0" w:space="0" w:color="auto"/>
        <w:left w:val="none" w:sz="0" w:space="0" w:color="auto"/>
        <w:bottom w:val="none" w:sz="0" w:space="0" w:color="auto"/>
        <w:right w:val="none" w:sz="0" w:space="0" w:color="auto"/>
      </w:divBdr>
    </w:div>
    <w:div w:id="806632949">
      <w:bodyDiv w:val="1"/>
      <w:marLeft w:val="0"/>
      <w:marRight w:val="0"/>
      <w:marTop w:val="0"/>
      <w:marBottom w:val="0"/>
      <w:divBdr>
        <w:top w:val="none" w:sz="0" w:space="0" w:color="auto"/>
        <w:left w:val="none" w:sz="0" w:space="0" w:color="auto"/>
        <w:bottom w:val="none" w:sz="0" w:space="0" w:color="auto"/>
        <w:right w:val="none" w:sz="0" w:space="0" w:color="auto"/>
      </w:divBdr>
    </w:div>
    <w:div w:id="818115998">
      <w:bodyDiv w:val="1"/>
      <w:marLeft w:val="0"/>
      <w:marRight w:val="0"/>
      <w:marTop w:val="0"/>
      <w:marBottom w:val="0"/>
      <w:divBdr>
        <w:top w:val="none" w:sz="0" w:space="0" w:color="auto"/>
        <w:left w:val="none" w:sz="0" w:space="0" w:color="auto"/>
        <w:bottom w:val="none" w:sz="0" w:space="0" w:color="auto"/>
        <w:right w:val="none" w:sz="0" w:space="0" w:color="auto"/>
      </w:divBdr>
    </w:div>
    <w:div w:id="821586432">
      <w:bodyDiv w:val="1"/>
      <w:marLeft w:val="0"/>
      <w:marRight w:val="0"/>
      <w:marTop w:val="0"/>
      <w:marBottom w:val="0"/>
      <w:divBdr>
        <w:top w:val="none" w:sz="0" w:space="0" w:color="auto"/>
        <w:left w:val="none" w:sz="0" w:space="0" w:color="auto"/>
        <w:bottom w:val="none" w:sz="0" w:space="0" w:color="auto"/>
        <w:right w:val="none" w:sz="0" w:space="0" w:color="auto"/>
      </w:divBdr>
    </w:div>
    <w:div w:id="832184799">
      <w:bodyDiv w:val="1"/>
      <w:marLeft w:val="0"/>
      <w:marRight w:val="0"/>
      <w:marTop w:val="0"/>
      <w:marBottom w:val="0"/>
      <w:divBdr>
        <w:top w:val="none" w:sz="0" w:space="0" w:color="auto"/>
        <w:left w:val="none" w:sz="0" w:space="0" w:color="auto"/>
        <w:bottom w:val="none" w:sz="0" w:space="0" w:color="auto"/>
        <w:right w:val="none" w:sz="0" w:space="0" w:color="auto"/>
      </w:divBdr>
    </w:div>
    <w:div w:id="837228757">
      <w:bodyDiv w:val="1"/>
      <w:marLeft w:val="0"/>
      <w:marRight w:val="0"/>
      <w:marTop w:val="0"/>
      <w:marBottom w:val="0"/>
      <w:divBdr>
        <w:top w:val="none" w:sz="0" w:space="0" w:color="auto"/>
        <w:left w:val="none" w:sz="0" w:space="0" w:color="auto"/>
        <w:bottom w:val="none" w:sz="0" w:space="0" w:color="auto"/>
        <w:right w:val="none" w:sz="0" w:space="0" w:color="auto"/>
      </w:divBdr>
    </w:div>
    <w:div w:id="840044396">
      <w:bodyDiv w:val="1"/>
      <w:marLeft w:val="0"/>
      <w:marRight w:val="0"/>
      <w:marTop w:val="0"/>
      <w:marBottom w:val="0"/>
      <w:divBdr>
        <w:top w:val="none" w:sz="0" w:space="0" w:color="auto"/>
        <w:left w:val="none" w:sz="0" w:space="0" w:color="auto"/>
        <w:bottom w:val="none" w:sz="0" w:space="0" w:color="auto"/>
        <w:right w:val="none" w:sz="0" w:space="0" w:color="auto"/>
      </w:divBdr>
    </w:div>
    <w:div w:id="852762842">
      <w:bodyDiv w:val="1"/>
      <w:marLeft w:val="0"/>
      <w:marRight w:val="0"/>
      <w:marTop w:val="0"/>
      <w:marBottom w:val="0"/>
      <w:divBdr>
        <w:top w:val="none" w:sz="0" w:space="0" w:color="auto"/>
        <w:left w:val="none" w:sz="0" w:space="0" w:color="auto"/>
        <w:bottom w:val="none" w:sz="0" w:space="0" w:color="auto"/>
        <w:right w:val="none" w:sz="0" w:space="0" w:color="auto"/>
      </w:divBdr>
    </w:div>
    <w:div w:id="907231451">
      <w:bodyDiv w:val="1"/>
      <w:marLeft w:val="0"/>
      <w:marRight w:val="0"/>
      <w:marTop w:val="0"/>
      <w:marBottom w:val="0"/>
      <w:divBdr>
        <w:top w:val="none" w:sz="0" w:space="0" w:color="auto"/>
        <w:left w:val="none" w:sz="0" w:space="0" w:color="auto"/>
        <w:bottom w:val="none" w:sz="0" w:space="0" w:color="auto"/>
        <w:right w:val="none" w:sz="0" w:space="0" w:color="auto"/>
      </w:divBdr>
    </w:div>
    <w:div w:id="910654525">
      <w:bodyDiv w:val="1"/>
      <w:marLeft w:val="0"/>
      <w:marRight w:val="0"/>
      <w:marTop w:val="0"/>
      <w:marBottom w:val="0"/>
      <w:divBdr>
        <w:top w:val="none" w:sz="0" w:space="0" w:color="auto"/>
        <w:left w:val="none" w:sz="0" w:space="0" w:color="auto"/>
        <w:bottom w:val="none" w:sz="0" w:space="0" w:color="auto"/>
        <w:right w:val="none" w:sz="0" w:space="0" w:color="auto"/>
      </w:divBdr>
    </w:div>
    <w:div w:id="917598841">
      <w:bodyDiv w:val="1"/>
      <w:marLeft w:val="0"/>
      <w:marRight w:val="0"/>
      <w:marTop w:val="0"/>
      <w:marBottom w:val="0"/>
      <w:divBdr>
        <w:top w:val="none" w:sz="0" w:space="0" w:color="auto"/>
        <w:left w:val="none" w:sz="0" w:space="0" w:color="auto"/>
        <w:bottom w:val="none" w:sz="0" w:space="0" w:color="auto"/>
        <w:right w:val="none" w:sz="0" w:space="0" w:color="auto"/>
      </w:divBdr>
    </w:div>
    <w:div w:id="923950604">
      <w:bodyDiv w:val="1"/>
      <w:marLeft w:val="0"/>
      <w:marRight w:val="0"/>
      <w:marTop w:val="0"/>
      <w:marBottom w:val="0"/>
      <w:divBdr>
        <w:top w:val="none" w:sz="0" w:space="0" w:color="auto"/>
        <w:left w:val="none" w:sz="0" w:space="0" w:color="auto"/>
        <w:bottom w:val="none" w:sz="0" w:space="0" w:color="auto"/>
        <w:right w:val="none" w:sz="0" w:space="0" w:color="auto"/>
      </w:divBdr>
    </w:div>
    <w:div w:id="929389102">
      <w:bodyDiv w:val="1"/>
      <w:marLeft w:val="0"/>
      <w:marRight w:val="0"/>
      <w:marTop w:val="0"/>
      <w:marBottom w:val="0"/>
      <w:divBdr>
        <w:top w:val="none" w:sz="0" w:space="0" w:color="auto"/>
        <w:left w:val="none" w:sz="0" w:space="0" w:color="auto"/>
        <w:bottom w:val="none" w:sz="0" w:space="0" w:color="auto"/>
        <w:right w:val="none" w:sz="0" w:space="0" w:color="auto"/>
      </w:divBdr>
    </w:div>
    <w:div w:id="933516790">
      <w:bodyDiv w:val="1"/>
      <w:marLeft w:val="0"/>
      <w:marRight w:val="0"/>
      <w:marTop w:val="0"/>
      <w:marBottom w:val="0"/>
      <w:divBdr>
        <w:top w:val="none" w:sz="0" w:space="0" w:color="auto"/>
        <w:left w:val="none" w:sz="0" w:space="0" w:color="auto"/>
        <w:bottom w:val="none" w:sz="0" w:space="0" w:color="auto"/>
        <w:right w:val="none" w:sz="0" w:space="0" w:color="auto"/>
      </w:divBdr>
    </w:div>
    <w:div w:id="952906743">
      <w:bodyDiv w:val="1"/>
      <w:marLeft w:val="0"/>
      <w:marRight w:val="0"/>
      <w:marTop w:val="0"/>
      <w:marBottom w:val="0"/>
      <w:divBdr>
        <w:top w:val="none" w:sz="0" w:space="0" w:color="auto"/>
        <w:left w:val="none" w:sz="0" w:space="0" w:color="auto"/>
        <w:bottom w:val="none" w:sz="0" w:space="0" w:color="auto"/>
        <w:right w:val="none" w:sz="0" w:space="0" w:color="auto"/>
      </w:divBdr>
    </w:div>
    <w:div w:id="959263967">
      <w:bodyDiv w:val="1"/>
      <w:marLeft w:val="0"/>
      <w:marRight w:val="0"/>
      <w:marTop w:val="0"/>
      <w:marBottom w:val="0"/>
      <w:divBdr>
        <w:top w:val="none" w:sz="0" w:space="0" w:color="auto"/>
        <w:left w:val="none" w:sz="0" w:space="0" w:color="auto"/>
        <w:bottom w:val="none" w:sz="0" w:space="0" w:color="auto"/>
        <w:right w:val="none" w:sz="0" w:space="0" w:color="auto"/>
      </w:divBdr>
    </w:div>
    <w:div w:id="967051747">
      <w:bodyDiv w:val="1"/>
      <w:marLeft w:val="0"/>
      <w:marRight w:val="0"/>
      <w:marTop w:val="0"/>
      <w:marBottom w:val="0"/>
      <w:divBdr>
        <w:top w:val="none" w:sz="0" w:space="0" w:color="auto"/>
        <w:left w:val="none" w:sz="0" w:space="0" w:color="auto"/>
        <w:bottom w:val="none" w:sz="0" w:space="0" w:color="auto"/>
        <w:right w:val="none" w:sz="0" w:space="0" w:color="auto"/>
      </w:divBdr>
    </w:div>
    <w:div w:id="994988944">
      <w:bodyDiv w:val="1"/>
      <w:marLeft w:val="0"/>
      <w:marRight w:val="0"/>
      <w:marTop w:val="0"/>
      <w:marBottom w:val="0"/>
      <w:divBdr>
        <w:top w:val="none" w:sz="0" w:space="0" w:color="auto"/>
        <w:left w:val="none" w:sz="0" w:space="0" w:color="auto"/>
        <w:bottom w:val="none" w:sz="0" w:space="0" w:color="auto"/>
        <w:right w:val="none" w:sz="0" w:space="0" w:color="auto"/>
      </w:divBdr>
    </w:div>
    <w:div w:id="1009454258">
      <w:bodyDiv w:val="1"/>
      <w:marLeft w:val="0"/>
      <w:marRight w:val="0"/>
      <w:marTop w:val="0"/>
      <w:marBottom w:val="0"/>
      <w:divBdr>
        <w:top w:val="none" w:sz="0" w:space="0" w:color="auto"/>
        <w:left w:val="none" w:sz="0" w:space="0" w:color="auto"/>
        <w:bottom w:val="none" w:sz="0" w:space="0" w:color="auto"/>
        <w:right w:val="none" w:sz="0" w:space="0" w:color="auto"/>
      </w:divBdr>
    </w:div>
    <w:div w:id="1013649445">
      <w:bodyDiv w:val="1"/>
      <w:marLeft w:val="0"/>
      <w:marRight w:val="0"/>
      <w:marTop w:val="0"/>
      <w:marBottom w:val="0"/>
      <w:divBdr>
        <w:top w:val="none" w:sz="0" w:space="0" w:color="auto"/>
        <w:left w:val="none" w:sz="0" w:space="0" w:color="auto"/>
        <w:bottom w:val="none" w:sz="0" w:space="0" w:color="auto"/>
        <w:right w:val="none" w:sz="0" w:space="0" w:color="auto"/>
      </w:divBdr>
    </w:div>
    <w:div w:id="1029767746">
      <w:bodyDiv w:val="1"/>
      <w:marLeft w:val="0"/>
      <w:marRight w:val="0"/>
      <w:marTop w:val="0"/>
      <w:marBottom w:val="0"/>
      <w:divBdr>
        <w:top w:val="none" w:sz="0" w:space="0" w:color="auto"/>
        <w:left w:val="none" w:sz="0" w:space="0" w:color="auto"/>
        <w:bottom w:val="none" w:sz="0" w:space="0" w:color="auto"/>
        <w:right w:val="none" w:sz="0" w:space="0" w:color="auto"/>
      </w:divBdr>
    </w:div>
    <w:div w:id="1031298675">
      <w:bodyDiv w:val="1"/>
      <w:marLeft w:val="0"/>
      <w:marRight w:val="0"/>
      <w:marTop w:val="0"/>
      <w:marBottom w:val="0"/>
      <w:divBdr>
        <w:top w:val="none" w:sz="0" w:space="0" w:color="auto"/>
        <w:left w:val="none" w:sz="0" w:space="0" w:color="auto"/>
        <w:bottom w:val="none" w:sz="0" w:space="0" w:color="auto"/>
        <w:right w:val="none" w:sz="0" w:space="0" w:color="auto"/>
      </w:divBdr>
    </w:div>
    <w:div w:id="1034036610">
      <w:bodyDiv w:val="1"/>
      <w:marLeft w:val="0"/>
      <w:marRight w:val="0"/>
      <w:marTop w:val="0"/>
      <w:marBottom w:val="0"/>
      <w:divBdr>
        <w:top w:val="none" w:sz="0" w:space="0" w:color="auto"/>
        <w:left w:val="none" w:sz="0" w:space="0" w:color="auto"/>
        <w:bottom w:val="none" w:sz="0" w:space="0" w:color="auto"/>
        <w:right w:val="none" w:sz="0" w:space="0" w:color="auto"/>
      </w:divBdr>
    </w:div>
    <w:div w:id="1052116845">
      <w:bodyDiv w:val="1"/>
      <w:marLeft w:val="0"/>
      <w:marRight w:val="0"/>
      <w:marTop w:val="0"/>
      <w:marBottom w:val="0"/>
      <w:divBdr>
        <w:top w:val="none" w:sz="0" w:space="0" w:color="auto"/>
        <w:left w:val="none" w:sz="0" w:space="0" w:color="auto"/>
        <w:bottom w:val="none" w:sz="0" w:space="0" w:color="auto"/>
        <w:right w:val="none" w:sz="0" w:space="0" w:color="auto"/>
      </w:divBdr>
    </w:div>
    <w:div w:id="1064764373">
      <w:bodyDiv w:val="1"/>
      <w:marLeft w:val="0"/>
      <w:marRight w:val="0"/>
      <w:marTop w:val="0"/>
      <w:marBottom w:val="0"/>
      <w:divBdr>
        <w:top w:val="none" w:sz="0" w:space="0" w:color="auto"/>
        <w:left w:val="none" w:sz="0" w:space="0" w:color="auto"/>
        <w:bottom w:val="none" w:sz="0" w:space="0" w:color="auto"/>
        <w:right w:val="none" w:sz="0" w:space="0" w:color="auto"/>
      </w:divBdr>
    </w:div>
    <w:div w:id="1110860162">
      <w:bodyDiv w:val="1"/>
      <w:marLeft w:val="0"/>
      <w:marRight w:val="0"/>
      <w:marTop w:val="0"/>
      <w:marBottom w:val="0"/>
      <w:divBdr>
        <w:top w:val="none" w:sz="0" w:space="0" w:color="auto"/>
        <w:left w:val="none" w:sz="0" w:space="0" w:color="auto"/>
        <w:bottom w:val="none" w:sz="0" w:space="0" w:color="auto"/>
        <w:right w:val="none" w:sz="0" w:space="0" w:color="auto"/>
      </w:divBdr>
    </w:div>
    <w:div w:id="1124544813">
      <w:bodyDiv w:val="1"/>
      <w:marLeft w:val="0"/>
      <w:marRight w:val="0"/>
      <w:marTop w:val="0"/>
      <w:marBottom w:val="0"/>
      <w:divBdr>
        <w:top w:val="none" w:sz="0" w:space="0" w:color="auto"/>
        <w:left w:val="none" w:sz="0" w:space="0" w:color="auto"/>
        <w:bottom w:val="none" w:sz="0" w:space="0" w:color="auto"/>
        <w:right w:val="none" w:sz="0" w:space="0" w:color="auto"/>
      </w:divBdr>
    </w:div>
    <w:div w:id="1138038211">
      <w:bodyDiv w:val="1"/>
      <w:marLeft w:val="0"/>
      <w:marRight w:val="0"/>
      <w:marTop w:val="0"/>
      <w:marBottom w:val="0"/>
      <w:divBdr>
        <w:top w:val="none" w:sz="0" w:space="0" w:color="auto"/>
        <w:left w:val="none" w:sz="0" w:space="0" w:color="auto"/>
        <w:bottom w:val="none" w:sz="0" w:space="0" w:color="auto"/>
        <w:right w:val="none" w:sz="0" w:space="0" w:color="auto"/>
      </w:divBdr>
    </w:div>
    <w:div w:id="1141969673">
      <w:bodyDiv w:val="1"/>
      <w:marLeft w:val="0"/>
      <w:marRight w:val="0"/>
      <w:marTop w:val="0"/>
      <w:marBottom w:val="0"/>
      <w:divBdr>
        <w:top w:val="none" w:sz="0" w:space="0" w:color="auto"/>
        <w:left w:val="none" w:sz="0" w:space="0" w:color="auto"/>
        <w:bottom w:val="none" w:sz="0" w:space="0" w:color="auto"/>
        <w:right w:val="none" w:sz="0" w:space="0" w:color="auto"/>
      </w:divBdr>
    </w:div>
    <w:div w:id="1154492515">
      <w:bodyDiv w:val="1"/>
      <w:marLeft w:val="0"/>
      <w:marRight w:val="0"/>
      <w:marTop w:val="0"/>
      <w:marBottom w:val="0"/>
      <w:divBdr>
        <w:top w:val="none" w:sz="0" w:space="0" w:color="auto"/>
        <w:left w:val="none" w:sz="0" w:space="0" w:color="auto"/>
        <w:bottom w:val="none" w:sz="0" w:space="0" w:color="auto"/>
        <w:right w:val="none" w:sz="0" w:space="0" w:color="auto"/>
      </w:divBdr>
    </w:div>
    <w:div w:id="1159350494">
      <w:bodyDiv w:val="1"/>
      <w:marLeft w:val="0"/>
      <w:marRight w:val="0"/>
      <w:marTop w:val="0"/>
      <w:marBottom w:val="0"/>
      <w:divBdr>
        <w:top w:val="none" w:sz="0" w:space="0" w:color="auto"/>
        <w:left w:val="none" w:sz="0" w:space="0" w:color="auto"/>
        <w:bottom w:val="none" w:sz="0" w:space="0" w:color="auto"/>
        <w:right w:val="none" w:sz="0" w:space="0" w:color="auto"/>
      </w:divBdr>
    </w:div>
    <w:div w:id="1179810251">
      <w:bodyDiv w:val="1"/>
      <w:marLeft w:val="0"/>
      <w:marRight w:val="0"/>
      <w:marTop w:val="0"/>
      <w:marBottom w:val="0"/>
      <w:divBdr>
        <w:top w:val="none" w:sz="0" w:space="0" w:color="auto"/>
        <w:left w:val="none" w:sz="0" w:space="0" w:color="auto"/>
        <w:bottom w:val="none" w:sz="0" w:space="0" w:color="auto"/>
        <w:right w:val="none" w:sz="0" w:space="0" w:color="auto"/>
      </w:divBdr>
    </w:div>
    <w:div w:id="1181435058">
      <w:bodyDiv w:val="1"/>
      <w:marLeft w:val="0"/>
      <w:marRight w:val="0"/>
      <w:marTop w:val="0"/>
      <w:marBottom w:val="0"/>
      <w:divBdr>
        <w:top w:val="none" w:sz="0" w:space="0" w:color="auto"/>
        <w:left w:val="none" w:sz="0" w:space="0" w:color="auto"/>
        <w:bottom w:val="none" w:sz="0" w:space="0" w:color="auto"/>
        <w:right w:val="none" w:sz="0" w:space="0" w:color="auto"/>
      </w:divBdr>
    </w:div>
    <w:div w:id="1183320676">
      <w:bodyDiv w:val="1"/>
      <w:marLeft w:val="0"/>
      <w:marRight w:val="0"/>
      <w:marTop w:val="0"/>
      <w:marBottom w:val="0"/>
      <w:divBdr>
        <w:top w:val="none" w:sz="0" w:space="0" w:color="auto"/>
        <w:left w:val="none" w:sz="0" w:space="0" w:color="auto"/>
        <w:bottom w:val="none" w:sz="0" w:space="0" w:color="auto"/>
        <w:right w:val="none" w:sz="0" w:space="0" w:color="auto"/>
      </w:divBdr>
    </w:div>
    <w:div w:id="1183863265">
      <w:bodyDiv w:val="1"/>
      <w:marLeft w:val="0"/>
      <w:marRight w:val="0"/>
      <w:marTop w:val="0"/>
      <w:marBottom w:val="0"/>
      <w:divBdr>
        <w:top w:val="none" w:sz="0" w:space="0" w:color="auto"/>
        <w:left w:val="none" w:sz="0" w:space="0" w:color="auto"/>
        <w:bottom w:val="none" w:sz="0" w:space="0" w:color="auto"/>
        <w:right w:val="none" w:sz="0" w:space="0" w:color="auto"/>
      </w:divBdr>
    </w:div>
    <w:div w:id="1199974153">
      <w:bodyDiv w:val="1"/>
      <w:marLeft w:val="0"/>
      <w:marRight w:val="0"/>
      <w:marTop w:val="0"/>
      <w:marBottom w:val="0"/>
      <w:divBdr>
        <w:top w:val="none" w:sz="0" w:space="0" w:color="auto"/>
        <w:left w:val="none" w:sz="0" w:space="0" w:color="auto"/>
        <w:bottom w:val="none" w:sz="0" w:space="0" w:color="auto"/>
        <w:right w:val="none" w:sz="0" w:space="0" w:color="auto"/>
      </w:divBdr>
    </w:div>
    <w:div w:id="1204102757">
      <w:bodyDiv w:val="1"/>
      <w:marLeft w:val="0"/>
      <w:marRight w:val="0"/>
      <w:marTop w:val="0"/>
      <w:marBottom w:val="0"/>
      <w:divBdr>
        <w:top w:val="none" w:sz="0" w:space="0" w:color="auto"/>
        <w:left w:val="none" w:sz="0" w:space="0" w:color="auto"/>
        <w:bottom w:val="none" w:sz="0" w:space="0" w:color="auto"/>
        <w:right w:val="none" w:sz="0" w:space="0" w:color="auto"/>
      </w:divBdr>
    </w:div>
    <w:div w:id="1236474779">
      <w:bodyDiv w:val="1"/>
      <w:marLeft w:val="0"/>
      <w:marRight w:val="0"/>
      <w:marTop w:val="0"/>
      <w:marBottom w:val="0"/>
      <w:divBdr>
        <w:top w:val="none" w:sz="0" w:space="0" w:color="auto"/>
        <w:left w:val="none" w:sz="0" w:space="0" w:color="auto"/>
        <w:bottom w:val="none" w:sz="0" w:space="0" w:color="auto"/>
        <w:right w:val="none" w:sz="0" w:space="0" w:color="auto"/>
      </w:divBdr>
    </w:div>
    <w:div w:id="1241645384">
      <w:bodyDiv w:val="1"/>
      <w:marLeft w:val="0"/>
      <w:marRight w:val="0"/>
      <w:marTop w:val="0"/>
      <w:marBottom w:val="0"/>
      <w:divBdr>
        <w:top w:val="none" w:sz="0" w:space="0" w:color="auto"/>
        <w:left w:val="none" w:sz="0" w:space="0" w:color="auto"/>
        <w:bottom w:val="none" w:sz="0" w:space="0" w:color="auto"/>
        <w:right w:val="none" w:sz="0" w:space="0" w:color="auto"/>
      </w:divBdr>
    </w:div>
    <w:div w:id="1298875791">
      <w:bodyDiv w:val="1"/>
      <w:marLeft w:val="0"/>
      <w:marRight w:val="0"/>
      <w:marTop w:val="0"/>
      <w:marBottom w:val="0"/>
      <w:divBdr>
        <w:top w:val="none" w:sz="0" w:space="0" w:color="auto"/>
        <w:left w:val="none" w:sz="0" w:space="0" w:color="auto"/>
        <w:bottom w:val="none" w:sz="0" w:space="0" w:color="auto"/>
        <w:right w:val="none" w:sz="0" w:space="0" w:color="auto"/>
      </w:divBdr>
    </w:div>
    <w:div w:id="1334336974">
      <w:bodyDiv w:val="1"/>
      <w:marLeft w:val="0"/>
      <w:marRight w:val="0"/>
      <w:marTop w:val="0"/>
      <w:marBottom w:val="0"/>
      <w:divBdr>
        <w:top w:val="none" w:sz="0" w:space="0" w:color="auto"/>
        <w:left w:val="none" w:sz="0" w:space="0" w:color="auto"/>
        <w:bottom w:val="none" w:sz="0" w:space="0" w:color="auto"/>
        <w:right w:val="none" w:sz="0" w:space="0" w:color="auto"/>
      </w:divBdr>
    </w:div>
    <w:div w:id="1338728747">
      <w:bodyDiv w:val="1"/>
      <w:marLeft w:val="0"/>
      <w:marRight w:val="0"/>
      <w:marTop w:val="0"/>
      <w:marBottom w:val="0"/>
      <w:divBdr>
        <w:top w:val="none" w:sz="0" w:space="0" w:color="auto"/>
        <w:left w:val="none" w:sz="0" w:space="0" w:color="auto"/>
        <w:bottom w:val="none" w:sz="0" w:space="0" w:color="auto"/>
        <w:right w:val="none" w:sz="0" w:space="0" w:color="auto"/>
      </w:divBdr>
    </w:div>
    <w:div w:id="1344631682">
      <w:bodyDiv w:val="1"/>
      <w:marLeft w:val="0"/>
      <w:marRight w:val="0"/>
      <w:marTop w:val="0"/>
      <w:marBottom w:val="0"/>
      <w:divBdr>
        <w:top w:val="none" w:sz="0" w:space="0" w:color="auto"/>
        <w:left w:val="none" w:sz="0" w:space="0" w:color="auto"/>
        <w:bottom w:val="none" w:sz="0" w:space="0" w:color="auto"/>
        <w:right w:val="none" w:sz="0" w:space="0" w:color="auto"/>
      </w:divBdr>
    </w:div>
    <w:div w:id="1391005173">
      <w:bodyDiv w:val="1"/>
      <w:marLeft w:val="0"/>
      <w:marRight w:val="0"/>
      <w:marTop w:val="0"/>
      <w:marBottom w:val="0"/>
      <w:divBdr>
        <w:top w:val="none" w:sz="0" w:space="0" w:color="auto"/>
        <w:left w:val="none" w:sz="0" w:space="0" w:color="auto"/>
        <w:bottom w:val="none" w:sz="0" w:space="0" w:color="auto"/>
        <w:right w:val="none" w:sz="0" w:space="0" w:color="auto"/>
      </w:divBdr>
    </w:div>
    <w:div w:id="1426537457">
      <w:bodyDiv w:val="1"/>
      <w:marLeft w:val="0"/>
      <w:marRight w:val="0"/>
      <w:marTop w:val="0"/>
      <w:marBottom w:val="0"/>
      <w:divBdr>
        <w:top w:val="none" w:sz="0" w:space="0" w:color="auto"/>
        <w:left w:val="none" w:sz="0" w:space="0" w:color="auto"/>
        <w:bottom w:val="none" w:sz="0" w:space="0" w:color="auto"/>
        <w:right w:val="none" w:sz="0" w:space="0" w:color="auto"/>
      </w:divBdr>
    </w:div>
    <w:div w:id="1435442924">
      <w:bodyDiv w:val="1"/>
      <w:marLeft w:val="0"/>
      <w:marRight w:val="0"/>
      <w:marTop w:val="0"/>
      <w:marBottom w:val="0"/>
      <w:divBdr>
        <w:top w:val="none" w:sz="0" w:space="0" w:color="auto"/>
        <w:left w:val="none" w:sz="0" w:space="0" w:color="auto"/>
        <w:bottom w:val="none" w:sz="0" w:space="0" w:color="auto"/>
        <w:right w:val="none" w:sz="0" w:space="0" w:color="auto"/>
      </w:divBdr>
    </w:div>
    <w:div w:id="1440761715">
      <w:bodyDiv w:val="1"/>
      <w:marLeft w:val="0"/>
      <w:marRight w:val="0"/>
      <w:marTop w:val="0"/>
      <w:marBottom w:val="0"/>
      <w:divBdr>
        <w:top w:val="none" w:sz="0" w:space="0" w:color="auto"/>
        <w:left w:val="none" w:sz="0" w:space="0" w:color="auto"/>
        <w:bottom w:val="none" w:sz="0" w:space="0" w:color="auto"/>
        <w:right w:val="none" w:sz="0" w:space="0" w:color="auto"/>
      </w:divBdr>
    </w:div>
    <w:div w:id="1455831411">
      <w:bodyDiv w:val="1"/>
      <w:marLeft w:val="0"/>
      <w:marRight w:val="0"/>
      <w:marTop w:val="0"/>
      <w:marBottom w:val="0"/>
      <w:divBdr>
        <w:top w:val="none" w:sz="0" w:space="0" w:color="auto"/>
        <w:left w:val="none" w:sz="0" w:space="0" w:color="auto"/>
        <w:bottom w:val="none" w:sz="0" w:space="0" w:color="auto"/>
        <w:right w:val="none" w:sz="0" w:space="0" w:color="auto"/>
      </w:divBdr>
    </w:div>
    <w:div w:id="1457721931">
      <w:bodyDiv w:val="1"/>
      <w:marLeft w:val="0"/>
      <w:marRight w:val="0"/>
      <w:marTop w:val="0"/>
      <w:marBottom w:val="0"/>
      <w:divBdr>
        <w:top w:val="none" w:sz="0" w:space="0" w:color="auto"/>
        <w:left w:val="none" w:sz="0" w:space="0" w:color="auto"/>
        <w:bottom w:val="none" w:sz="0" w:space="0" w:color="auto"/>
        <w:right w:val="none" w:sz="0" w:space="0" w:color="auto"/>
      </w:divBdr>
    </w:div>
    <w:div w:id="1462074858">
      <w:bodyDiv w:val="1"/>
      <w:marLeft w:val="0"/>
      <w:marRight w:val="0"/>
      <w:marTop w:val="0"/>
      <w:marBottom w:val="0"/>
      <w:divBdr>
        <w:top w:val="none" w:sz="0" w:space="0" w:color="auto"/>
        <w:left w:val="none" w:sz="0" w:space="0" w:color="auto"/>
        <w:bottom w:val="none" w:sz="0" w:space="0" w:color="auto"/>
        <w:right w:val="none" w:sz="0" w:space="0" w:color="auto"/>
      </w:divBdr>
    </w:div>
    <w:div w:id="1464690835">
      <w:bodyDiv w:val="1"/>
      <w:marLeft w:val="0"/>
      <w:marRight w:val="0"/>
      <w:marTop w:val="0"/>
      <w:marBottom w:val="0"/>
      <w:divBdr>
        <w:top w:val="none" w:sz="0" w:space="0" w:color="auto"/>
        <w:left w:val="none" w:sz="0" w:space="0" w:color="auto"/>
        <w:bottom w:val="none" w:sz="0" w:space="0" w:color="auto"/>
        <w:right w:val="none" w:sz="0" w:space="0" w:color="auto"/>
      </w:divBdr>
    </w:div>
    <w:div w:id="1479572651">
      <w:bodyDiv w:val="1"/>
      <w:marLeft w:val="0"/>
      <w:marRight w:val="0"/>
      <w:marTop w:val="0"/>
      <w:marBottom w:val="0"/>
      <w:divBdr>
        <w:top w:val="none" w:sz="0" w:space="0" w:color="auto"/>
        <w:left w:val="none" w:sz="0" w:space="0" w:color="auto"/>
        <w:bottom w:val="none" w:sz="0" w:space="0" w:color="auto"/>
        <w:right w:val="none" w:sz="0" w:space="0" w:color="auto"/>
      </w:divBdr>
    </w:div>
    <w:div w:id="1485655956">
      <w:bodyDiv w:val="1"/>
      <w:marLeft w:val="0"/>
      <w:marRight w:val="0"/>
      <w:marTop w:val="0"/>
      <w:marBottom w:val="0"/>
      <w:divBdr>
        <w:top w:val="none" w:sz="0" w:space="0" w:color="auto"/>
        <w:left w:val="none" w:sz="0" w:space="0" w:color="auto"/>
        <w:bottom w:val="none" w:sz="0" w:space="0" w:color="auto"/>
        <w:right w:val="none" w:sz="0" w:space="0" w:color="auto"/>
      </w:divBdr>
    </w:div>
    <w:div w:id="1495102550">
      <w:bodyDiv w:val="1"/>
      <w:marLeft w:val="0"/>
      <w:marRight w:val="0"/>
      <w:marTop w:val="0"/>
      <w:marBottom w:val="0"/>
      <w:divBdr>
        <w:top w:val="none" w:sz="0" w:space="0" w:color="auto"/>
        <w:left w:val="none" w:sz="0" w:space="0" w:color="auto"/>
        <w:bottom w:val="none" w:sz="0" w:space="0" w:color="auto"/>
        <w:right w:val="none" w:sz="0" w:space="0" w:color="auto"/>
      </w:divBdr>
    </w:div>
    <w:div w:id="1533571036">
      <w:bodyDiv w:val="1"/>
      <w:marLeft w:val="0"/>
      <w:marRight w:val="0"/>
      <w:marTop w:val="0"/>
      <w:marBottom w:val="0"/>
      <w:divBdr>
        <w:top w:val="none" w:sz="0" w:space="0" w:color="auto"/>
        <w:left w:val="none" w:sz="0" w:space="0" w:color="auto"/>
        <w:bottom w:val="none" w:sz="0" w:space="0" w:color="auto"/>
        <w:right w:val="none" w:sz="0" w:space="0" w:color="auto"/>
      </w:divBdr>
    </w:div>
    <w:div w:id="1548101374">
      <w:bodyDiv w:val="1"/>
      <w:marLeft w:val="0"/>
      <w:marRight w:val="0"/>
      <w:marTop w:val="0"/>
      <w:marBottom w:val="0"/>
      <w:divBdr>
        <w:top w:val="none" w:sz="0" w:space="0" w:color="auto"/>
        <w:left w:val="none" w:sz="0" w:space="0" w:color="auto"/>
        <w:bottom w:val="none" w:sz="0" w:space="0" w:color="auto"/>
        <w:right w:val="none" w:sz="0" w:space="0" w:color="auto"/>
      </w:divBdr>
    </w:div>
    <w:div w:id="1555388059">
      <w:bodyDiv w:val="1"/>
      <w:marLeft w:val="0"/>
      <w:marRight w:val="0"/>
      <w:marTop w:val="0"/>
      <w:marBottom w:val="0"/>
      <w:divBdr>
        <w:top w:val="none" w:sz="0" w:space="0" w:color="auto"/>
        <w:left w:val="none" w:sz="0" w:space="0" w:color="auto"/>
        <w:bottom w:val="none" w:sz="0" w:space="0" w:color="auto"/>
        <w:right w:val="none" w:sz="0" w:space="0" w:color="auto"/>
      </w:divBdr>
    </w:div>
    <w:div w:id="1559589435">
      <w:bodyDiv w:val="1"/>
      <w:marLeft w:val="0"/>
      <w:marRight w:val="0"/>
      <w:marTop w:val="0"/>
      <w:marBottom w:val="0"/>
      <w:divBdr>
        <w:top w:val="none" w:sz="0" w:space="0" w:color="auto"/>
        <w:left w:val="none" w:sz="0" w:space="0" w:color="auto"/>
        <w:bottom w:val="none" w:sz="0" w:space="0" w:color="auto"/>
        <w:right w:val="none" w:sz="0" w:space="0" w:color="auto"/>
      </w:divBdr>
    </w:div>
    <w:div w:id="1573151783">
      <w:bodyDiv w:val="1"/>
      <w:marLeft w:val="0"/>
      <w:marRight w:val="0"/>
      <w:marTop w:val="0"/>
      <w:marBottom w:val="0"/>
      <w:divBdr>
        <w:top w:val="none" w:sz="0" w:space="0" w:color="auto"/>
        <w:left w:val="none" w:sz="0" w:space="0" w:color="auto"/>
        <w:bottom w:val="none" w:sz="0" w:space="0" w:color="auto"/>
        <w:right w:val="none" w:sz="0" w:space="0" w:color="auto"/>
      </w:divBdr>
    </w:div>
    <w:div w:id="1581282941">
      <w:bodyDiv w:val="1"/>
      <w:marLeft w:val="0"/>
      <w:marRight w:val="0"/>
      <w:marTop w:val="0"/>
      <w:marBottom w:val="0"/>
      <w:divBdr>
        <w:top w:val="none" w:sz="0" w:space="0" w:color="auto"/>
        <w:left w:val="none" w:sz="0" w:space="0" w:color="auto"/>
        <w:bottom w:val="none" w:sz="0" w:space="0" w:color="auto"/>
        <w:right w:val="none" w:sz="0" w:space="0" w:color="auto"/>
      </w:divBdr>
    </w:div>
    <w:div w:id="1584295058">
      <w:bodyDiv w:val="1"/>
      <w:marLeft w:val="0"/>
      <w:marRight w:val="0"/>
      <w:marTop w:val="0"/>
      <w:marBottom w:val="0"/>
      <w:divBdr>
        <w:top w:val="none" w:sz="0" w:space="0" w:color="auto"/>
        <w:left w:val="none" w:sz="0" w:space="0" w:color="auto"/>
        <w:bottom w:val="none" w:sz="0" w:space="0" w:color="auto"/>
        <w:right w:val="none" w:sz="0" w:space="0" w:color="auto"/>
      </w:divBdr>
    </w:div>
    <w:div w:id="1584682786">
      <w:bodyDiv w:val="1"/>
      <w:marLeft w:val="0"/>
      <w:marRight w:val="0"/>
      <w:marTop w:val="0"/>
      <w:marBottom w:val="0"/>
      <w:divBdr>
        <w:top w:val="none" w:sz="0" w:space="0" w:color="auto"/>
        <w:left w:val="none" w:sz="0" w:space="0" w:color="auto"/>
        <w:bottom w:val="none" w:sz="0" w:space="0" w:color="auto"/>
        <w:right w:val="none" w:sz="0" w:space="0" w:color="auto"/>
      </w:divBdr>
    </w:div>
    <w:div w:id="1589654093">
      <w:bodyDiv w:val="1"/>
      <w:marLeft w:val="0"/>
      <w:marRight w:val="0"/>
      <w:marTop w:val="0"/>
      <w:marBottom w:val="0"/>
      <w:divBdr>
        <w:top w:val="none" w:sz="0" w:space="0" w:color="auto"/>
        <w:left w:val="none" w:sz="0" w:space="0" w:color="auto"/>
        <w:bottom w:val="none" w:sz="0" w:space="0" w:color="auto"/>
        <w:right w:val="none" w:sz="0" w:space="0" w:color="auto"/>
      </w:divBdr>
    </w:div>
    <w:div w:id="1602451332">
      <w:bodyDiv w:val="1"/>
      <w:marLeft w:val="0"/>
      <w:marRight w:val="0"/>
      <w:marTop w:val="0"/>
      <w:marBottom w:val="0"/>
      <w:divBdr>
        <w:top w:val="none" w:sz="0" w:space="0" w:color="auto"/>
        <w:left w:val="none" w:sz="0" w:space="0" w:color="auto"/>
        <w:bottom w:val="none" w:sz="0" w:space="0" w:color="auto"/>
        <w:right w:val="none" w:sz="0" w:space="0" w:color="auto"/>
      </w:divBdr>
    </w:div>
    <w:div w:id="1609772725">
      <w:bodyDiv w:val="1"/>
      <w:marLeft w:val="0"/>
      <w:marRight w:val="0"/>
      <w:marTop w:val="0"/>
      <w:marBottom w:val="0"/>
      <w:divBdr>
        <w:top w:val="none" w:sz="0" w:space="0" w:color="auto"/>
        <w:left w:val="none" w:sz="0" w:space="0" w:color="auto"/>
        <w:bottom w:val="none" w:sz="0" w:space="0" w:color="auto"/>
        <w:right w:val="none" w:sz="0" w:space="0" w:color="auto"/>
      </w:divBdr>
    </w:div>
    <w:div w:id="1611081790">
      <w:bodyDiv w:val="1"/>
      <w:marLeft w:val="0"/>
      <w:marRight w:val="0"/>
      <w:marTop w:val="0"/>
      <w:marBottom w:val="0"/>
      <w:divBdr>
        <w:top w:val="none" w:sz="0" w:space="0" w:color="auto"/>
        <w:left w:val="none" w:sz="0" w:space="0" w:color="auto"/>
        <w:bottom w:val="none" w:sz="0" w:space="0" w:color="auto"/>
        <w:right w:val="none" w:sz="0" w:space="0" w:color="auto"/>
      </w:divBdr>
    </w:div>
    <w:div w:id="1616323783">
      <w:bodyDiv w:val="1"/>
      <w:marLeft w:val="0"/>
      <w:marRight w:val="0"/>
      <w:marTop w:val="0"/>
      <w:marBottom w:val="0"/>
      <w:divBdr>
        <w:top w:val="none" w:sz="0" w:space="0" w:color="auto"/>
        <w:left w:val="none" w:sz="0" w:space="0" w:color="auto"/>
        <w:bottom w:val="none" w:sz="0" w:space="0" w:color="auto"/>
        <w:right w:val="none" w:sz="0" w:space="0" w:color="auto"/>
      </w:divBdr>
    </w:div>
    <w:div w:id="1617329282">
      <w:bodyDiv w:val="1"/>
      <w:marLeft w:val="0"/>
      <w:marRight w:val="0"/>
      <w:marTop w:val="0"/>
      <w:marBottom w:val="0"/>
      <w:divBdr>
        <w:top w:val="none" w:sz="0" w:space="0" w:color="auto"/>
        <w:left w:val="none" w:sz="0" w:space="0" w:color="auto"/>
        <w:bottom w:val="none" w:sz="0" w:space="0" w:color="auto"/>
        <w:right w:val="none" w:sz="0" w:space="0" w:color="auto"/>
      </w:divBdr>
    </w:div>
    <w:div w:id="1631784209">
      <w:bodyDiv w:val="1"/>
      <w:marLeft w:val="0"/>
      <w:marRight w:val="0"/>
      <w:marTop w:val="0"/>
      <w:marBottom w:val="0"/>
      <w:divBdr>
        <w:top w:val="none" w:sz="0" w:space="0" w:color="auto"/>
        <w:left w:val="none" w:sz="0" w:space="0" w:color="auto"/>
        <w:bottom w:val="none" w:sz="0" w:space="0" w:color="auto"/>
        <w:right w:val="none" w:sz="0" w:space="0" w:color="auto"/>
      </w:divBdr>
    </w:div>
    <w:div w:id="1635482559">
      <w:bodyDiv w:val="1"/>
      <w:marLeft w:val="0"/>
      <w:marRight w:val="0"/>
      <w:marTop w:val="0"/>
      <w:marBottom w:val="0"/>
      <w:divBdr>
        <w:top w:val="none" w:sz="0" w:space="0" w:color="auto"/>
        <w:left w:val="none" w:sz="0" w:space="0" w:color="auto"/>
        <w:bottom w:val="none" w:sz="0" w:space="0" w:color="auto"/>
        <w:right w:val="none" w:sz="0" w:space="0" w:color="auto"/>
      </w:divBdr>
    </w:div>
    <w:div w:id="1664897180">
      <w:bodyDiv w:val="1"/>
      <w:marLeft w:val="0"/>
      <w:marRight w:val="0"/>
      <w:marTop w:val="0"/>
      <w:marBottom w:val="0"/>
      <w:divBdr>
        <w:top w:val="none" w:sz="0" w:space="0" w:color="auto"/>
        <w:left w:val="none" w:sz="0" w:space="0" w:color="auto"/>
        <w:bottom w:val="none" w:sz="0" w:space="0" w:color="auto"/>
        <w:right w:val="none" w:sz="0" w:space="0" w:color="auto"/>
      </w:divBdr>
    </w:div>
    <w:div w:id="1696535862">
      <w:bodyDiv w:val="1"/>
      <w:marLeft w:val="0"/>
      <w:marRight w:val="0"/>
      <w:marTop w:val="0"/>
      <w:marBottom w:val="0"/>
      <w:divBdr>
        <w:top w:val="none" w:sz="0" w:space="0" w:color="auto"/>
        <w:left w:val="none" w:sz="0" w:space="0" w:color="auto"/>
        <w:bottom w:val="none" w:sz="0" w:space="0" w:color="auto"/>
        <w:right w:val="none" w:sz="0" w:space="0" w:color="auto"/>
      </w:divBdr>
    </w:div>
    <w:div w:id="1704938023">
      <w:bodyDiv w:val="1"/>
      <w:marLeft w:val="0"/>
      <w:marRight w:val="0"/>
      <w:marTop w:val="0"/>
      <w:marBottom w:val="0"/>
      <w:divBdr>
        <w:top w:val="none" w:sz="0" w:space="0" w:color="auto"/>
        <w:left w:val="none" w:sz="0" w:space="0" w:color="auto"/>
        <w:bottom w:val="none" w:sz="0" w:space="0" w:color="auto"/>
        <w:right w:val="none" w:sz="0" w:space="0" w:color="auto"/>
      </w:divBdr>
    </w:div>
    <w:div w:id="1708985443">
      <w:bodyDiv w:val="1"/>
      <w:marLeft w:val="0"/>
      <w:marRight w:val="0"/>
      <w:marTop w:val="0"/>
      <w:marBottom w:val="0"/>
      <w:divBdr>
        <w:top w:val="none" w:sz="0" w:space="0" w:color="auto"/>
        <w:left w:val="none" w:sz="0" w:space="0" w:color="auto"/>
        <w:bottom w:val="none" w:sz="0" w:space="0" w:color="auto"/>
        <w:right w:val="none" w:sz="0" w:space="0" w:color="auto"/>
      </w:divBdr>
    </w:div>
    <w:div w:id="1710958235">
      <w:bodyDiv w:val="1"/>
      <w:marLeft w:val="0"/>
      <w:marRight w:val="0"/>
      <w:marTop w:val="0"/>
      <w:marBottom w:val="0"/>
      <w:divBdr>
        <w:top w:val="none" w:sz="0" w:space="0" w:color="auto"/>
        <w:left w:val="none" w:sz="0" w:space="0" w:color="auto"/>
        <w:bottom w:val="none" w:sz="0" w:space="0" w:color="auto"/>
        <w:right w:val="none" w:sz="0" w:space="0" w:color="auto"/>
      </w:divBdr>
    </w:div>
    <w:div w:id="1728988120">
      <w:bodyDiv w:val="1"/>
      <w:marLeft w:val="0"/>
      <w:marRight w:val="0"/>
      <w:marTop w:val="0"/>
      <w:marBottom w:val="0"/>
      <w:divBdr>
        <w:top w:val="none" w:sz="0" w:space="0" w:color="auto"/>
        <w:left w:val="none" w:sz="0" w:space="0" w:color="auto"/>
        <w:bottom w:val="none" w:sz="0" w:space="0" w:color="auto"/>
        <w:right w:val="none" w:sz="0" w:space="0" w:color="auto"/>
      </w:divBdr>
    </w:div>
    <w:div w:id="1733969058">
      <w:bodyDiv w:val="1"/>
      <w:marLeft w:val="0"/>
      <w:marRight w:val="0"/>
      <w:marTop w:val="0"/>
      <w:marBottom w:val="0"/>
      <w:divBdr>
        <w:top w:val="none" w:sz="0" w:space="0" w:color="auto"/>
        <w:left w:val="none" w:sz="0" w:space="0" w:color="auto"/>
        <w:bottom w:val="none" w:sz="0" w:space="0" w:color="auto"/>
        <w:right w:val="none" w:sz="0" w:space="0" w:color="auto"/>
      </w:divBdr>
    </w:div>
    <w:div w:id="1734892139">
      <w:bodyDiv w:val="1"/>
      <w:marLeft w:val="0"/>
      <w:marRight w:val="0"/>
      <w:marTop w:val="0"/>
      <w:marBottom w:val="0"/>
      <w:divBdr>
        <w:top w:val="none" w:sz="0" w:space="0" w:color="auto"/>
        <w:left w:val="none" w:sz="0" w:space="0" w:color="auto"/>
        <w:bottom w:val="none" w:sz="0" w:space="0" w:color="auto"/>
        <w:right w:val="none" w:sz="0" w:space="0" w:color="auto"/>
      </w:divBdr>
    </w:div>
    <w:div w:id="1756592487">
      <w:bodyDiv w:val="1"/>
      <w:marLeft w:val="0"/>
      <w:marRight w:val="0"/>
      <w:marTop w:val="0"/>
      <w:marBottom w:val="0"/>
      <w:divBdr>
        <w:top w:val="none" w:sz="0" w:space="0" w:color="auto"/>
        <w:left w:val="none" w:sz="0" w:space="0" w:color="auto"/>
        <w:bottom w:val="none" w:sz="0" w:space="0" w:color="auto"/>
        <w:right w:val="none" w:sz="0" w:space="0" w:color="auto"/>
      </w:divBdr>
    </w:div>
    <w:div w:id="1763720778">
      <w:bodyDiv w:val="1"/>
      <w:marLeft w:val="0"/>
      <w:marRight w:val="0"/>
      <w:marTop w:val="0"/>
      <w:marBottom w:val="0"/>
      <w:divBdr>
        <w:top w:val="none" w:sz="0" w:space="0" w:color="auto"/>
        <w:left w:val="none" w:sz="0" w:space="0" w:color="auto"/>
        <w:bottom w:val="none" w:sz="0" w:space="0" w:color="auto"/>
        <w:right w:val="none" w:sz="0" w:space="0" w:color="auto"/>
      </w:divBdr>
    </w:div>
    <w:div w:id="1780566700">
      <w:bodyDiv w:val="1"/>
      <w:marLeft w:val="0"/>
      <w:marRight w:val="0"/>
      <w:marTop w:val="0"/>
      <w:marBottom w:val="0"/>
      <w:divBdr>
        <w:top w:val="none" w:sz="0" w:space="0" w:color="auto"/>
        <w:left w:val="none" w:sz="0" w:space="0" w:color="auto"/>
        <w:bottom w:val="none" w:sz="0" w:space="0" w:color="auto"/>
        <w:right w:val="none" w:sz="0" w:space="0" w:color="auto"/>
      </w:divBdr>
    </w:div>
    <w:div w:id="1793016854">
      <w:bodyDiv w:val="1"/>
      <w:marLeft w:val="0"/>
      <w:marRight w:val="0"/>
      <w:marTop w:val="0"/>
      <w:marBottom w:val="0"/>
      <w:divBdr>
        <w:top w:val="none" w:sz="0" w:space="0" w:color="auto"/>
        <w:left w:val="none" w:sz="0" w:space="0" w:color="auto"/>
        <w:bottom w:val="none" w:sz="0" w:space="0" w:color="auto"/>
        <w:right w:val="none" w:sz="0" w:space="0" w:color="auto"/>
      </w:divBdr>
    </w:div>
    <w:div w:id="1824547415">
      <w:bodyDiv w:val="1"/>
      <w:marLeft w:val="0"/>
      <w:marRight w:val="0"/>
      <w:marTop w:val="0"/>
      <w:marBottom w:val="0"/>
      <w:divBdr>
        <w:top w:val="none" w:sz="0" w:space="0" w:color="auto"/>
        <w:left w:val="none" w:sz="0" w:space="0" w:color="auto"/>
        <w:bottom w:val="none" w:sz="0" w:space="0" w:color="auto"/>
        <w:right w:val="none" w:sz="0" w:space="0" w:color="auto"/>
      </w:divBdr>
    </w:div>
    <w:div w:id="1827937732">
      <w:bodyDiv w:val="1"/>
      <w:marLeft w:val="0"/>
      <w:marRight w:val="0"/>
      <w:marTop w:val="0"/>
      <w:marBottom w:val="0"/>
      <w:divBdr>
        <w:top w:val="none" w:sz="0" w:space="0" w:color="auto"/>
        <w:left w:val="none" w:sz="0" w:space="0" w:color="auto"/>
        <w:bottom w:val="none" w:sz="0" w:space="0" w:color="auto"/>
        <w:right w:val="none" w:sz="0" w:space="0" w:color="auto"/>
      </w:divBdr>
    </w:div>
    <w:div w:id="1853447688">
      <w:bodyDiv w:val="1"/>
      <w:marLeft w:val="0"/>
      <w:marRight w:val="0"/>
      <w:marTop w:val="0"/>
      <w:marBottom w:val="0"/>
      <w:divBdr>
        <w:top w:val="none" w:sz="0" w:space="0" w:color="auto"/>
        <w:left w:val="none" w:sz="0" w:space="0" w:color="auto"/>
        <w:bottom w:val="none" w:sz="0" w:space="0" w:color="auto"/>
        <w:right w:val="none" w:sz="0" w:space="0" w:color="auto"/>
      </w:divBdr>
    </w:div>
    <w:div w:id="1860896377">
      <w:bodyDiv w:val="1"/>
      <w:marLeft w:val="0"/>
      <w:marRight w:val="0"/>
      <w:marTop w:val="0"/>
      <w:marBottom w:val="0"/>
      <w:divBdr>
        <w:top w:val="none" w:sz="0" w:space="0" w:color="auto"/>
        <w:left w:val="none" w:sz="0" w:space="0" w:color="auto"/>
        <w:bottom w:val="none" w:sz="0" w:space="0" w:color="auto"/>
        <w:right w:val="none" w:sz="0" w:space="0" w:color="auto"/>
      </w:divBdr>
    </w:div>
    <w:div w:id="1860968361">
      <w:bodyDiv w:val="1"/>
      <w:marLeft w:val="0"/>
      <w:marRight w:val="0"/>
      <w:marTop w:val="0"/>
      <w:marBottom w:val="0"/>
      <w:divBdr>
        <w:top w:val="none" w:sz="0" w:space="0" w:color="auto"/>
        <w:left w:val="none" w:sz="0" w:space="0" w:color="auto"/>
        <w:bottom w:val="none" w:sz="0" w:space="0" w:color="auto"/>
        <w:right w:val="none" w:sz="0" w:space="0" w:color="auto"/>
      </w:divBdr>
    </w:div>
    <w:div w:id="1879196754">
      <w:bodyDiv w:val="1"/>
      <w:marLeft w:val="0"/>
      <w:marRight w:val="0"/>
      <w:marTop w:val="0"/>
      <w:marBottom w:val="0"/>
      <w:divBdr>
        <w:top w:val="none" w:sz="0" w:space="0" w:color="auto"/>
        <w:left w:val="none" w:sz="0" w:space="0" w:color="auto"/>
        <w:bottom w:val="none" w:sz="0" w:space="0" w:color="auto"/>
        <w:right w:val="none" w:sz="0" w:space="0" w:color="auto"/>
      </w:divBdr>
    </w:div>
    <w:div w:id="1904096374">
      <w:bodyDiv w:val="1"/>
      <w:marLeft w:val="0"/>
      <w:marRight w:val="0"/>
      <w:marTop w:val="0"/>
      <w:marBottom w:val="0"/>
      <w:divBdr>
        <w:top w:val="none" w:sz="0" w:space="0" w:color="auto"/>
        <w:left w:val="none" w:sz="0" w:space="0" w:color="auto"/>
        <w:bottom w:val="none" w:sz="0" w:space="0" w:color="auto"/>
        <w:right w:val="none" w:sz="0" w:space="0" w:color="auto"/>
      </w:divBdr>
    </w:div>
    <w:div w:id="1926376064">
      <w:bodyDiv w:val="1"/>
      <w:marLeft w:val="0"/>
      <w:marRight w:val="0"/>
      <w:marTop w:val="0"/>
      <w:marBottom w:val="0"/>
      <w:divBdr>
        <w:top w:val="none" w:sz="0" w:space="0" w:color="auto"/>
        <w:left w:val="none" w:sz="0" w:space="0" w:color="auto"/>
        <w:bottom w:val="none" w:sz="0" w:space="0" w:color="auto"/>
        <w:right w:val="none" w:sz="0" w:space="0" w:color="auto"/>
      </w:divBdr>
    </w:div>
    <w:div w:id="1949509910">
      <w:bodyDiv w:val="1"/>
      <w:marLeft w:val="0"/>
      <w:marRight w:val="0"/>
      <w:marTop w:val="0"/>
      <w:marBottom w:val="0"/>
      <w:divBdr>
        <w:top w:val="none" w:sz="0" w:space="0" w:color="auto"/>
        <w:left w:val="none" w:sz="0" w:space="0" w:color="auto"/>
        <w:bottom w:val="none" w:sz="0" w:space="0" w:color="auto"/>
        <w:right w:val="none" w:sz="0" w:space="0" w:color="auto"/>
      </w:divBdr>
    </w:div>
    <w:div w:id="1962151510">
      <w:bodyDiv w:val="1"/>
      <w:marLeft w:val="0"/>
      <w:marRight w:val="0"/>
      <w:marTop w:val="0"/>
      <w:marBottom w:val="0"/>
      <w:divBdr>
        <w:top w:val="none" w:sz="0" w:space="0" w:color="auto"/>
        <w:left w:val="none" w:sz="0" w:space="0" w:color="auto"/>
        <w:bottom w:val="none" w:sz="0" w:space="0" w:color="auto"/>
        <w:right w:val="none" w:sz="0" w:space="0" w:color="auto"/>
      </w:divBdr>
    </w:div>
    <w:div w:id="1969511272">
      <w:bodyDiv w:val="1"/>
      <w:marLeft w:val="0"/>
      <w:marRight w:val="0"/>
      <w:marTop w:val="0"/>
      <w:marBottom w:val="0"/>
      <w:divBdr>
        <w:top w:val="none" w:sz="0" w:space="0" w:color="auto"/>
        <w:left w:val="none" w:sz="0" w:space="0" w:color="auto"/>
        <w:bottom w:val="none" w:sz="0" w:space="0" w:color="auto"/>
        <w:right w:val="none" w:sz="0" w:space="0" w:color="auto"/>
      </w:divBdr>
    </w:div>
    <w:div w:id="2007509759">
      <w:bodyDiv w:val="1"/>
      <w:marLeft w:val="0"/>
      <w:marRight w:val="0"/>
      <w:marTop w:val="0"/>
      <w:marBottom w:val="0"/>
      <w:divBdr>
        <w:top w:val="none" w:sz="0" w:space="0" w:color="auto"/>
        <w:left w:val="none" w:sz="0" w:space="0" w:color="auto"/>
        <w:bottom w:val="none" w:sz="0" w:space="0" w:color="auto"/>
        <w:right w:val="none" w:sz="0" w:space="0" w:color="auto"/>
      </w:divBdr>
    </w:div>
    <w:div w:id="2033876266">
      <w:bodyDiv w:val="1"/>
      <w:marLeft w:val="0"/>
      <w:marRight w:val="0"/>
      <w:marTop w:val="0"/>
      <w:marBottom w:val="0"/>
      <w:divBdr>
        <w:top w:val="none" w:sz="0" w:space="0" w:color="auto"/>
        <w:left w:val="none" w:sz="0" w:space="0" w:color="auto"/>
        <w:bottom w:val="none" w:sz="0" w:space="0" w:color="auto"/>
        <w:right w:val="none" w:sz="0" w:space="0" w:color="auto"/>
      </w:divBdr>
    </w:div>
    <w:div w:id="2044134553">
      <w:bodyDiv w:val="1"/>
      <w:marLeft w:val="0"/>
      <w:marRight w:val="0"/>
      <w:marTop w:val="0"/>
      <w:marBottom w:val="0"/>
      <w:divBdr>
        <w:top w:val="none" w:sz="0" w:space="0" w:color="auto"/>
        <w:left w:val="none" w:sz="0" w:space="0" w:color="auto"/>
        <w:bottom w:val="none" w:sz="0" w:space="0" w:color="auto"/>
        <w:right w:val="none" w:sz="0" w:space="0" w:color="auto"/>
      </w:divBdr>
    </w:div>
    <w:div w:id="2044399200">
      <w:bodyDiv w:val="1"/>
      <w:marLeft w:val="0"/>
      <w:marRight w:val="0"/>
      <w:marTop w:val="0"/>
      <w:marBottom w:val="0"/>
      <w:divBdr>
        <w:top w:val="none" w:sz="0" w:space="0" w:color="auto"/>
        <w:left w:val="none" w:sz="0" w:space="0" w:color="auto"/>
        <w:bottom w:val="none" w:sz="0" w:space="0" w:color="auto"/>
        <w:right w:val="none" w:sz="0" w:space="0" w:color="auto"/>
      </w:divBdr>
    </w:div>
    <w:div w:id="2062435405">
      <w:bodyDiv w:val="1"/>
      <w:marLeft w:val="0"/>
      <w:marRight w:val="0"/>
      <w:marTop w:val="0"/>
      <w:marBottom w:val="0"/>
      <w:divBdr>
        <w:top w:val="none" w:sz="0" w:space="0" w:color="auto"/>
        <w:left w:val="none" w:sz="0" w:space="0" w:color="auto"/>
        <w:bottom w:val="none" w:sz="0" w:space="0" w:color="auto"/>
        <w:right w:val="none" w:sz="0" w:space="0" w:color="auto"/>
      </w:divBdr>
    </w:div>
    <w:div w:id="21406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t:lpstr>
    </vt:vector>
  </TitlesOfParts>
  <Company>DFO-MPO</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Lingbo</dc:creator>
  <cp:lastModifiedBy>Gill Wilson</cp:lastModifiedBy>
  <cp:revision>4</cp:revision>
  <dcterms:created xsi:type="dcterms:W3CDTF">2014-08-04T15:18:00Z</dcterms:created>
  <dcterms:modified xsi:type="dcterms:W3CDTF">2014-08-08T17:04:00Z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9424</vt:lpwstr>
  </property>
  <property fmtid="{D5CDD505-2E9C-101B-9397-08002B2CF9AE}" pid="3" name="WnCSubscriberId">
    <vt:lpwstr>1056</vt:lpwstr>
  </property>
  <property fmtid="{D5CDD505-2E9C-101B-9397-08002B2CF9AE}" pid="4" name="WnCOutputStyleId">
    <vt:lpwstr>11653</vt:lpwstr>
  </property>
  <property fmtid="{D5CDD505-2E9C-101B-9397-08002B2CF9AE}" pid="5" name="RWProductId">
    <vt:lpwstr>WnC</vt:lpwstr>
  </property>
  <property fmtid="{D5CDD505-2E9C-101B-9397-08002B2CF9AE}" pid="6" name="WnC4Folder">
    <vt:lpwstr>Documents///Lietal_EnvConv_supplement</vt:lpwstr>
  </property>
</Properties>
</file>