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BF831" w14:textId="77777777" w:rsidR="00F05F3B" w:rsidRPr="00CA0639" w:rsidRDefault="00F05F3B" w:rsidP="00F05F3B">
      <w:pPr>
        <w:spacing w:line="480" w:lineRule="auto"/>
        <w:jc w:val="center"/>
        <w:rPr>
          <w:b/>
          <w:bCs/>
          <w:lang w:val="en-GB"/>
        </w:rPr>
      </w:pPr>
      <w:commentRangeStart w:id="0"/>
      <w:commentRangeStart w:id="1"/>
      <w:r w:rsidRPr="00CA0639">
        <w:rPr>
          <w:b/>
          <w:bCs/>
          <w:lang w:val="en-GB"/>
        </w:rPr>
        <w:t>The relationships between land cover, climate and cave copepod spatial distribution and suitability along the Carpathians</w:t>
      </w:r>
    </w:p>
    <w:p w14:paraId="3F0D33B0" w14:textId="77777777" w:rsidR="00F05F3B" w:rsidRPr="00CA0639" w:rsidRDefault="00F05F3B" w:rsidP="00F05F3B">
      <w:pPr>
        <w:spacing w:line="480" w:lineRule="auto"/>
        <w:jc w:val="center"/>
        <w:rPr>
          <w:caps/>
          <w:sz w:val="22"/>
          <w:szCs w:val="22"/>
          <w:lang w:val="en-GB"/>
        </w:rPr>
      </w:pPr>
      <w:r w:rsidRPr="00CA0639">
        <w:rPr>
          <w:caps/>
          <w:sz w:val="22"/>
          <w:szCs w:val="22"/>
          <w:lang w:val="en-GB"/>
        </w:rPr>
        <w:t>Ioana Nicoleta Meleg, MagdaLENA Năpăruş, Frank Fiers, Ionuţ HorEa Meleg, Marius Vlaicu AND Oana Teodora Moldovan</w:t>
      </w:r>
      <w:commentRangeEnd w:id="0"/>
      <w:r w:rsidR="001B46B8">
        <w:rPr>
          <w:rStyle w:val="CommentReference"/>
        </w:rPr>
        <w:commentReference w:id="0"/>
      </w:r>
      <w:commentRangeEnd w:id="1"/>
      <w:r w:rsidR="001B46B8">
        <w:rPr>
          <w:rStyle w:val="CommentReference"/>
        </w:rPr>
        <w:commentReference w:id="1"/>
      </w:r>
    </w:p>
    <w:p w14:paraId="7884B024" w14:textId="77777777" w:rsidR="005F15F7" w:rsidRPr="00F05F3B" w:rsidRDefault="005F15F7" w:rsidP="005F15F7">
      <w:pPr>
        <w:spacing w:line="480" w:lineRule="auto"/>
        <w:rPr>
          <w:lang w:val="en-GB"/>
        </w:rPr>
      </w:pPr>
    </w:p>
    <w:p w14:paraId="156640AE" w14:textId="77777777" w:rsidR="005F15F7" w:rsidRPr="00F05F3B" w:rsidRDefault="005F15F7" w:rsidP="005F15F7">
      <w:pPr>
        <w:spacing w:line="480" w:lineRule="auto"/>
        <w:rPr>
          <w:b/>
          <w:lang w:val="en-US"/>
        </w:rPr>
      </w:pPr>
      <w:r w:rsidRPr="00F05F3B">
        <w:rPr>
          <w:b/>
          <w:lang w:val="en-US"/>
        </w:rPr>
        <w:t>APPENDIX</w:t>
      </w:r>
      <w:r w:rsidR="00F05F3B">
        <w:rPr>
          <w:b/>
          <w:lang w:val="en-US"/>
        </w:rPr>
        <w:t xml:space="preserve"> 1</w:t>
      </w:r>
    </w:p>
    <w:p w14:paraId="0ECC0065" w14:textId="77777777" w:rsidR="005F15F7" w:rsidRDefault="002512E9" w:rsidP="005F15F7">
      <w:pPr>
        <w:spacing w:line="480" w:lineRule="auto"/>
        <w:rPr>
          <w:lang w:val="en-US"/>
        </w:rPr>
      </w:pPr>
      <w:r>
        <w:rPr>
          <w:b/>
          <w:lang w:val="en-US"/>
        </w:rPr>
        <w:t>Table</w:t>
      </w:r>
      <w:r w:rsidRPr="002512E9">
        <w:rPr>
          <w:b/>
          <w:lang w:val="en-US"/>
        </w:rPr>
        <w:t xml:space="preserve"> S</w:t>
      </w:r>
      <w:r w:rsidR="005F15F7" w:rsidRPr="00654173">
        <w:rPr>
          <w:lang w:val="en-US"/>
        </w:rPr>
        <w:t>1 Copepod distribution data set.</w:t>
      </w:r>
    </w:p>
    <w:p w14:paraId="0A4E0114" w14:textId="77777777" w:rsidR="00DE54A6" w:rsidRDefault="00DE54A6" w:rsidP="005F15F7">
      <w:pPr>
        <w:spacing w:line="480" w:lineRule="auto"/>
        <w:rPr>
          <w:lang w:val="en-US"/>
        </w:rPr>
      </w:pPr>
      <w:r>
        <w:rPr>
          <w:lang w:val="en-US"/>
        </w:rPr>
        <w:object w:dxaOrig="19358" w:dyaOrig="29551" w14:anchorId="6D8C0D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8.25pt;height:1477.5pt" o:ole="">
            <v:imagedata r:id="rId8" o:title=""/>
          </v:shape>
          <o:OLEObject Type="Embed" ProgID="Excel.Sheet.8" ShapeID="_x0000_i1025" DrawAspect="Content" ObjectID="_1442921628" r:id="rId9"/>
        </w:object>
      </w:r>
    </w:p>
    <w:p w14:paraId="4337EA79" w14:textId="77777777" w:rsidR="005F15F7" w:rsidRDefault="002512E9" w:rsidP="005F15F7">
      <w:pPr>
        <w:spacing w:line="480" w:lineRule="auto"/>
        <w:rPr>
          <w:lang w:val="en-US"/>
        </w:rPr>
      </w:pPr>
      <w:r>
        <w:rPr>
          <w:b/>
          <w:lang w:val="en-US"/>
        </w:rPr>
        <w:t>Table</w:t>
      </w:r>
      <w:r w:rsidRPr="002512E9">
        <w:rPr>
          <w:b/>
          <w:lang w:val="en-US"/>
        </w:rPr>
        <w:t xml:space="preserve"> S</w:t>
      </w:r>
      <w:r w:rsidR="005F15F7" w:rsidRPr="00F05F3B">
        <w:rPr>
          <w:b/>
          <w:lang w:val="en-US"/>
        </w:rPr>
        <w:t>2</w:t>
      </w:r>
      <w:r w:rsidR="005F15F7" w:rsidRPr="00654173">
        <w:rPr>
          <w:lang w:val="en-US"/>
        </w:rPr>
        <w:t xml:space="preserve"> Frequencies and frequencies classes (high, moderate, low) used to predict copepod habitat suitability.</w:t>
      </w:r>
    </w:p>
    <w:p w14:paraId="5463E316" w14:textId="77777777" w:rsidR="00DE54A6" w:rsidRDefault="00DE54A6" w:rsidP="005F15F7">
      <w:pPr>
        <w:spacing w:line="480" w:lineRule="auto"/>
        <w:rPr>
          <w:lang w:val="en-US"/>
        </w:rPr>
      </w:pPr>
      <w:r>
        <w:rPr>
          <w:lang w:val="en-US"/>
        </w:rPr>
        <w:object w:dxaOrig="18475" w:dyaOrig="25271" w14:anchorId="170B92CB">
          <v:shape id="_x0000_i1026" type="#_x0000_t75" style="width:924pt;height:1263.75pt" o:ole="">
            <v:imagedata r:id="rId10" o:title=""/>
          </v:shape>
          <o:OLEObject Type="Embed" ProgID="Excel.Sheet.8" ShapeID="_x0000_i1026" DrawAspect="Content" ObjectID="_1442921629" r:id="rId11"/>
        </w:object>
      </w:r>
    </w:p>
    <w:p w14:paraId="532AFE3F" w14:textId="77777777" w:rsidR="0033386D" w:rsidRDefault="0033386D" w:rsidP="005F15F7">
      <w:pPr>
        <w:spacing w:line="480" w:lineRule="auto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955251B" wp14:editId="527D6C27">
            <wp:extent cx="4733544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130123MelegFig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8C02" w14:textId="77777777" w:rsidR="005F15F7" w:rsidRDefault="002512E9" w:rsidP="005F15F7">
      <w:pPr>
        <w:spacing w:line="480" w:lineRule="auto"/>
        <w:rPr>
          <w:lang w:val="en-US"/>
        </w:rPr>
      </w:pPr>
      <w:r w:rsidRPr="002512E9">
        <w:rPr>
          <w:b/>
          <w:lang w:val="en-US"/>
        </w:rPr>
        <w:t>Figure S</w:t>
      </w:r>
      <w:r w:rsidRPr="00F05F3B">
        <w:rPr>
          <w:b/>
          <w:lang w:val="en-US"/>
        </w:rPr>
        <w:t>1</w:t>
      </w:r>
      <w:r w:rsidR="005F15F7">
        <w:rPr>
          <w:lang w:val="en-US"/>
        </w:rPr>
        <w:t xml:space="preserve"> </w:t>
      </w:r>
      <w:r w:rsidR="005F15F7" w:rsidRPr="00654173">
        <w:rPr>
          <w:lang w:val="en-US"/>
        </w:rPr>
        <w:t xml:space="preserve">Habitat suitability map for </w:t>
      </w:r>
      <w:r w:rsidR="005F15F7">
        <w:rPr>
          <w:i/>
          <w:lang w:val="en-US"/>
        </w:rPr>
        <w:t xml:space="preserve">Bryocamptus (Limocamptus) </w:t>
      </w:r>
      <w:r w:rsidR="005F15F7">
        <w:rPr>
          <w:lang w:val="en-US"/>
        </w:rPr>
        <w:t>sp</w:t>
      </w:r>
      <w:r w:rsidR="005F15F7" w:rsidRPr="00654173">
        <w:rPr>
          <w:lang w:val="en-US"/>
        </w:rPr>
        <w:t xml:space="preserve">. Black triangles = current specimen records. Predicted suitable habitats are represented in red (high probability of taxa occurrence), yellow (moderate probability of taxa occurrence) and blue dots (low probability of taxa occurrence). </w:t>
      </w:r>
    </w:p>
    <w:p w14:paraId="4CCFE964" w14:textId="77777777" w:rsidR="0033386D" w:rsidRDefault="0033386D" w:rsidP="005F15F7">
      <w:pPr>
        <w:spacing w:line="480" w:lineRule="auto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0AAEB03" wp14:editId="28069993">
            <wp:extent cx="4733544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130123MelegFigS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71CD" w14:textId="77777777" w:rsidR="005F15F7" w:rsidRDefault="002512E9" w:rsidP="005F15F7">
      <w:pPr>
        <w:spacing w:line="480" w:lineRule="auto"/>
        <w:rPr>
          <w:lang w:val="en-US"/>
        </w:rPr>
      </w:pPr>
      <w:r w:rsidRPr="002512E9">
        <w:rPr>
          <w:b/>
          <w:lang w:val="en-US"/>
        </w:rPr>
        <w:t>Figure S</w:t>
      </w:r>
      <w:r w:rsidRPr="00F05F3B">
        <w:rPr>
          <w:b/>
          <w:lang w:val="en-US"/>
        </w:rPr>
        <w:t>2</w:t>
      </w:r>
      <w:r w:rsidR="005F15F7">
        <w:rPr>
          <w:lang w:val="en-US"/>
        </w:rPr>
        <w:t xml:space="preserve"> </w:t>
      </w:r>
      <w:r w:rsidR="005F15F7" w:rsidRPr="00654173">
        <w:rPr>
          <w:lang w:val="en-US"/>
        </w:rPr>
        <w:t xml:space="preserve">Habitat suitability map for </w:t>
      </w:r>
      <w:r w:rsidR="005F15F7">
        <w:rPr>
          <w:i/>
          <w:lang w:val="en-US"/>
        </w:rPr>
        <w:t xml:space="preserve">Bryocamptus (Rheocamptus) </w:t>
      </w:r>
      <w:r w:rsidR="005F15F7">
        <w:rPr>
          <w:lang w:val="en-US"/>
        </w:rPr>
        <w:t>sp</w:t>
      </w:r>
      <w:r w:rsidR="005F15F7" w:rsidRPr="00654173">
        <w:rPr>
          <w:lang w:val="en-US"/>
        </w:rPr>
        <w:t>. Black triangles = current specimen records. Predicted suitable habitats are represented in red (high probability of taxa occurrence), yellow (moderate probability of taxa occurrence) and blue dots (low probability of taxa occurrence).</w:t>
      </w:r>
    </w:p>
    <w:p w14:paraId="39CFA276" w14:textId="77777777" w:rsidR="0033386D" w:rsidRDefault="0033386D" w:rsidP="005F15F7">
      <w:pPr>
        <w:spacing w:line="480" w:lineRule="auto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03E5AD2" wp14:editId="132EE988">
            <wp:extent cx="4733544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130123MelegFigS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4C4D" w14:textId="77777777" w:rsidR="005F15F7" w:rsidRDefault="002512E9" w:rsidP="005F15F7">
      <w:pPr>
        <w:spacing w:line="480" w:lineRule="auto"/>
        <w:rPr>
          <w:lang w:val="en-US"/>
        </w:rPr>
      </w:pPr>
      <w:r w:rsidRPr="002512E9">
        <w:rPr>
          <w:b/>
          <w:lang w:val="en-US"/>
        </w:rPr>
        <w:t>Figure S</w:t>
      </w:r>
      <w:r w:rsidRPr="00F05F3B">
        <w:rPr>
          <w:b/>
          <w:lang w:val="en-US"/>
        </w:rPr>
        <w:t>3</w:t>
      </w:r>
      <w:r w:rsidR="005F15F7">
        <w:rPr>
          <w:lang w:val="en-US"/>
        </w:rPr>
        <w:t xml:space="preserve"> </w:t>
      </w:r>
      <w:r w:rsidR="005F15F7" w:rsidRPr="00654173">
        <w:rPr>
          <w:lang w:val="en-US"/>
        </w:rPr>
        <w:t xml:space="preserve">Habitat suitability map for </w:t>
      </w:r>
      <w:r w:rsidR="005F15F7">
        <w:rPr>
          <w:i/>
          <w:lang w:val="en-US"/>
        </w:rPr>
        <w:t>Megacyclops viridis</w:t>
      </w:r>
      <w:r w:rsidR="005F15F7" w:rsidRPr="00654173">
        <w:rPr>
          <w:lang w:val="en-US"/>
        </w:rPr>
        <w:t>. Black triangles = current specimen records. Predicted suitable habitats are represented in red (high probability of taxa occurrence), yellow (moderate probability of taxa occurrence) and blue dots (low probability of taxa occurrence).</w:t>
      </w:r>
    </w:p>
    <w:p w14:paraId="06B41219" w14:textId="77777777" w:rsidR="0033386D" w:rsidRDefault="0033386D" w:rsidP="005F15F7">
      <w:pPr>
        <w:spacing w:line="480" w:lineRule="auto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9C1C593" wp14:editId="69C55099">
            <wp:extent cx="4733544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130123MelegFigS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00C1" w14:textId="77777777" w:rsidR="005F15F7" w:rsidRDefault="002512E9" w:rsidP="005F15F7">
      <w:pPr>
        <w:spacing w:line="480" w:lineRule="auto"/>
        <w:rPr>
          <w:lang w:val="en-US"/>
        </w:rPr>
      </w:pPr>
      <w:r w:rsidRPr="002512E9">
        <w:rPr>
          <w:b/>
          <w:lang w:val="en-US"/>
        </w:rPr>
        <w:t>Figure S</w:t>
      </w:r>
      <w:r w:rsidRPr="00F05F3B">
        <w:rPr>
          <w:b/>
          <w:lang w:val="en-US"/>
        </w:rPr>
        <w:t>4</w:t>
      </w:r>
      <w:r>
        <w:rPr>
          <w:lang w:val="en-US"/>
        </w:rPr>
        <w:t xml:space="preserve"> </w:t>
      </w:r>
      <w:r w:rsidR="005F15F7" w:rsidRPr="00654173">
        <w:rPr>
          <w:lang w:val="en-US"/>
        </w:rPr>
        <w:t xml:space="preserve">Habitat suitability map for </w:t>
      </w:r>
      <w:r w:rsidR="005F15F7">
        <w:rPr>
          <w:i/>
          <w:lang w:val="en-US"/>
        </w:rPr>
        <w:t xml:space="preserve">Elaphoidella </w:t>
      </w:r>
      <w:r w:rsidR="005F15F7">
        <w:rPr>
          <w:lang w:val="en-US"/>
        </w:rPr>
        <w:t>sp</w:t>
      </w:r>
      <w:r w:rsidR="005F15F7" w:rsidRPr="00654173">
        <w:rPr>
          <w:lang w:val="en-US"/>
        </w:rPr>
        <w:t>. Black triangles = current specimen records. Predicted suitable habitats are represented in red (high probability of taxa occurrence), yellow (moderate probability of taxa occurrence) and blue dots (low probability of taxa occurrence).</w:t>
      </w:r>
    </w:p>
    <w:p w14:paraId="0454C462" w14:textId="77777777" w:rsidR="0033386D" w:rsidRDefault="0033386D" w:rsidP="005F15F7">
      <w:pPr>
        <w:spacing w:line="480" w:lineRule="auto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1B1E043" wp14:editId="2FF54CA6">
            <wp:extent cx="4733544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130123MelegFigS7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9607" w14:textId="77777777" w:rsidR="005F15F7" w:rsidRPr="00654173" w:rsidRDefault="002512E9" w:rsidP="005F15F7">
      <w:pPr>
        <w:spacing w:line="480" w:lineRule="auto"/>
        <w:rPr>
          <w:lang w:val="en-US"/>
        </w:rPr>
      </w:pPr>
      <w:r w:rsidRPr="002512E9">
        <w:rPr>
          <w:b/>
          <w:lang w:val="en-US"/>
        </w:rPr>
        <w:t>Figure S</w:t>
      </w:r>
      <w:r>
        <w:rPr>
          <w:b/>
          <w:lang w:val="en-US"/>
        </w:rPr>
        <w:t>5</w:t>
      </w:r>
      <w:r w:rsidR="005F15F7">
        <w:rPr>
          <w:lang w:val="en-US"/>
        </w:rPr>
        <w:t xml:space="preserve"> </w:t>
      </w:r>
      <w:r w:rsidR="005F15F7" w:rsidRPr="00654173">
        <w:rPr>
          <w:lang w:val="en-US"/>
        </w:rPr>
        <w:t xml:space="preserve">Habitat suitability map for </w:t>
      </w:r>
      <w:r w:rsidR="005F15F7">
        <w:rPr>
          <w:i/>
          <w:lang w:val="en-US"/>
        </w:rPr>
        <w:t>Spelaeocamptus spelaeus</w:t>
      </w:r>
      <w:r w:rsidR="005F15F7" w:rsidRPr="00654173">
        <w:rPr>
          <w:lang w:val="en-US"/>
        </w:rPr>
        <w:t>. Black triangles = current specimen records. Predicted suitable habitats are represented in red (high probability of taxa occurrence), yellow (moderate probability of taxa occurrence) and blue dots (low probability of taxa occurrence)</w:t>
      </w:r>
      <w:r w:rsidR="005F15F7">
        <w:rPr>
          <w:lang w:val="en-US"/>
        </w:rPr>
        <w:t>.</w:t>
      </w:r>
    </w:p>
    <w:p w14:paraId="3BCE6DC0" w14:textId="77777777" w:rsidR="00563429" w:rsidRPr="005F15F7" w:rsidRDefault="00563429">
      <w:pPr>
        <w:rPr>
          <w:lang w:val="en-US"/>
        </w:rPr>
      </w:pPr>
    </w:p>
    <w:sectPr w:rsidR="00563429" w:rsidRPr="005F15F7" w:rsidSect="00DE54A6">
      <w:footerReference w:type="default" r:id="rId17"/>
      <w:pgSz w:w="15840" w:h="12240" w:orient="landscape"/>
      <w:pgMar w:top="1797" w:right="1440" w:bottom="1797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ill Wilson" w:date="2013-10-10T14:46:00Z" w:initials="GW">
    <w:p w14:paraId="3B140375" w14:textId="2A964090" w:rsidR="001B46B8" w:rsidRDefault="001B46B8">
      <w:pPr>
        <w:pStyle w:val="CommentText"/>
      </w:pPr>
      <w:r>
        <w:rPr>
          <w:rStyle w:val="CommentReference"/>
        </w:rPr>
        <w:annotationRef/>
      </w:r>
      <w:r>
        <w:t>Note to CUP: There are two Excel spreadsheets in this document, and one is large Perhaps there is a better way of displaying these in the online document, so the files are all provided separately.</w:t>
      </w:r>
    </w:p>
  </w:comment>
  <w:comment w:id="1" w:author="Gill Wilson" w:date="2013-10-10T14:47:00Z" w:initials="GW">
    <w:p w14:paraId="6137AEE6" w14:textId="303D9E8C" w:rsidR="001B46B8" w:rsidRDefault="001B46B8">
      <w:pPr>
        <w:pStyle w:val="CommentText"/>
      </w:pPr>
      <w:r>
        <w:rPr>
          <w:rStyle w:val="CommentReference"/>
        </w:rPr>
        <w:annotationRef/>
      </w:r>
      <w:bookmarkStart w:id="2" w:name="_GoBack"/>
      <w:bookmarkEnd w:id="2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140375" w15:done="0"/>
  <w15:commentEx w15:paraId="6137AEE6" w15:paraIdParent="3B14037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FFAFC" w14:textId="77777777" w:rsidR="00D4435B" w:rsidRDefault="00D4435B">
      <w:pPr>
        <w:spacing w:line="240" w:lineRule="auto"/>
      </w:pPr>
      <w:r>
        <w:separator/>
      </w:r>
    </w:p>
  </w:endnote>
  <w:endnote w:type="continuationSeparator" w:id="0">
    <w:p w14:paraId="18D1BC73" w14:textId="77777777" w:rsidR="00D4435B" w:rsidRDefault="00D443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BFCD3" w14:textId="77777777" w:rsidR="00FB45ED" w:rsidRDefault="002512E9" w:rsidP="00F0453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46B8">
      <w:rPr>
        <w:rStyle w:val="PageNumber"/>
        <w:noProof/>
      </w:rPr>
      <w:t>1</w:t>
    </w:r>
    <w:r>
      <w:rPr>
        <w:rStyle w:val="PageNumber"/>
      </w:rPr>
      <w:fldChar w:fldCharType="end"/>
    </w:r>
  </w:p>
  <w:p w14:paraId="3E0ED390" w14:textId="77777777" w:rsidR="00FB45ED" w:rsidRDefault="00D4435B" w:rsidP="00C9400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302CEE" w14:textId="77777777" w:rsidR="00D4435B" w:rsidRDefault="00D4435B">
      <w:pPr>
        <w:spacing w:line="240" w:lineRule="auto"/>
      </w:pPr>
      <w:r>
        <w:separator/>
      </w:r>
    </w:p>
  </w:footnote>
  <w:footnote w:type="continuationSeparator" w:id="0">
    <w:p w14:paraId="66F237E4" w14:textId="77777777" w:rsidR="00D4435B" w:rsidRDefault="00D4435B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ll Wilson">
    <w15:presenceInfo w15:providerId="Windows Live" w15:userId="3fe32a202bf619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F7"/>
    <w:rsid w:val="001B46B8"/>
    <w:rsid w:val="002512E9"/>
    <w:rsid w:val="0033386D"/>
    <w:rsid w:val="00563429"/>
    <w:rsid w:val="005F15F7"/>
    <w:rsid w:val="00CC50B2"/>
    <w:rsid w:val="00D4435B"/>
    <w:rsid w:val="00DE54A6"/>
    <w:rsid w:val="00F0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14C0B"/>
  <w15:chartTrackingRefBased/>
  <w15:docId w15:val="{32D2C789-0450-476A-95DC-54588E32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5F7"/>
    <w:pPr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ro-R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1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5F7"/>
    <w:rPr>
      <w:rFonts w:ascii="Times New Roman" w:eastAsia="SimSun" w:hAnsi="Times New Roman" w:cs="Times New Roman"/>
      <w:sz w:val="24"/>
      <w:szCs w:val="24"/>
      <w:lang w:val="ro-RO" w:eastAsia="zh-CN"/>
    </w:rPr>
  </w:style>
  <w:style w:type="character" w:styleId="PageNumber">
    <w:name w:val="page number"/>
    <w:basedOn w:val="DefaultParagraphFont"/>
    <w:uiPriority w:val="99"/>
    <w:rsid w:val="005F15F7"/>
  </w:style>
  <w:style w:type="character" w:styleId="CommentReference">
    <w:name w:val="annotation reference"/>
    <w:basedOn w:val="DefaultParagraphFont"/>
    <w:uiPriority w:val="99"/>
    <w:semiHidden/>
    <w:unhideWhenUsed/>
    <w:rsid w:val="00F05F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F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F3B"/>
    <w:rPr>
      <w:rFonts w:ascii="Times New Roman" w:eastAsia="SimSun" w:hAnsi="Times New Roman" w:cs="Times New Roman"/>
      <w:sz w:val="20"/>
      <w:szCs w:val="20"/>
      <w:lang w:val="ro-RO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F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F3B"/>
    <w:rPr>
      <w:rFonts w:ascii="Times New Roman" w:eastAsia="SimSun" w:hAnsi="Times New Roman" w:cs="Times New Roman"/>
      <w:b/>
      <w:bCs/>
      <w:sz w:val="20"/>
      <w:szCs w:val="20"/>
      <w:lang w:val="ro-RO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F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3B"/>
    <w:rPr>
      <w:rFonts w:ascii="Segoe UI" w:eastAsia="SimSun" w:hAnsi="Segoe UI" w:cs="Segoe UI"/>
      <w:sz w:val="18"/>
      <w:szCs w:val="18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oleObject" Target="embeddings/Microsoft_Excel_97-2003_Worksheet2.xls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openxmlformats.org/officeDocument/2006/relationships/image" Target="media/image2.emf"/><Relationship Id="rId19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Wilson</dc:creator>
  <cp:keywords/>
  <dc:description/>
  <cp:lastModifiedBy>Gill Wilson</cp:lastModifiedBy>
  <cp:revision>4</cp:revision>
  <dcterms:created xsi:type="dcterms:W3CDTF">2013-10-01T18:13:00Z</dcterms:created>
  <dcterms:modified xsi:type="dcterms:W3CDTF">2013-10-10T12:47:00Z</dcterms:modified>
</cp:coreProperties>
</file>