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90E8" w14:textId="77777777" w:rsidR="003B7C25" w:rsidRPr="00487CDA" w:rsidRDefault="003B7C25" w:rsidP="00CF16EE">
      <w:pPr>
        <w:pStyle w:val="Caption"/>
        <w:keepNext/>
        <w:rPr>
          <w:rFonts w:ascii="Arial Narrow" w:hAnsi="Arial Narrow"/>
          <w:b/>
          <w:bCs/>
        </w:rPr>
      </w:pPr>
      <w:r w:rsidRPr="00487CDA">
        <w:rPr>
          <w:rFonts w:ascii="Arial Narrow" w:hAnsi="Arial Narrow"/>
          <w:b/>
          <w:bCs/>
        </w:rPr>
        <w:t>Supplemental Appendix</w:t>
      </w:r>
    </w:p>
    <w:p w14:paraId="69FD8788" w14:textId="77777777" w:rsidR="003B7C25" w:rsidRPr="00487CDA" w:rsidRDefault="003B7C25" w:rsidP="00CF16EE">
      <w:pPr>
        <w:pStyle w:val="Caption"/>
        <w:keepNext/>
        <w:rPr>
          <w:rFonts w:ascii="Arial Narrow" w:hAnsi="Arial Narrow"/>
          <w:b/>
          <w:bCs/>
        </w:rPr>
      </w:pPr>
    </w:p>
    <w:p w14:paraId="118D285A" w14:textId="20168FA4" w:rsidR="00644413" w:rsidRPr="00487CDA" w:rsidRDefault="008A5937" w:rsidP="00644413">
      <w:pPr>
        <w:pStyle w:val="Caption"/>
        <w:keepNext/>
        <w:rPr>
          <w:rFonts w:ascii="Arial Narrow" w:hAnsi="Arial Narrow" w:cs="Times New Roman"/>
        </w:rPr>
      </w:pPr>
      <w:r>
        <w:rPr>
          <w:rFonts w:ascii="Arial Narrow" w:hAnsi="Arial Narrow"/>
          <w:b/>
          <w:bCs/>
        </w:rPr>
        <w:t xml:space="preserve">Supplemental </w:t>
      </w:r>
      <w:r w:rsidR="003B7C25" w:rsidRPr="00487CDA">
        <w:rPr>
          <w:rFonts w:ascii="Arial Narrow" w:hAnsi="Arial Narrow"/>
          <w:b/>
          <w:bCs/>
        </w:rPr>
        <w:t xml:space="preserve">Table </w:t>
      </w:r>
      <w:r>
        <w:rPr>
          <w:rFonts w:ascii="Arial Narrow" w:hAnsi="Arial Narrow"/>
          <w:b/>
          <w:bCs/>
        </w:rPr>
        <w:t>1</w:t>
      </w:r>
      <w:r w:rsidR="00CF16EE" w:rsidRPr="00487CDA">
        <w:rPr>
          <w:rFonts w:ascii="Arial Narrow" w:hAnsi="Arial Narrow"/>
          <w:b/>
          <w:bCs/>
        </w:rPr>
        <w:t xml:space="preserve">: Demographic and clinical characteristics of patients </w:t>
      </w:r>
      <w:r w:rsidR="003B7C25" w:rsidRPr="00487CDA">
        <w:rPr>
          <w:rFonts w:ascii="Arial Narrow" w:hAnsi="Arial Narrow"/>
          <w:b/>
          <w:bCs/>
        </w:rPr>
        <w:t xml:space="preserve">with and without primary outcome data (90-day mRS scores).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3187"/>
        <w:gridCol w:w="2459"/>
        <w:gridCol w:w="2371"/>
        <w:gridCol w:w="1333"/>
      </w:tblGrid>
      <w:tr w:rsidR="00644413" w:rsidRPr="00487CDA" w14:paraId="28DA745A" w14:textId="77777777" w:rsidTr="00061A25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C727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27CB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Without 90-day mRS (N=41)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5DB3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 xml:space="preserve">With 90-day </w:t>
            </w:r>
            <w:proofErr w:type="spellStart"/>
            <w:r w:rsidRPr="00487CDA">
              <w:rPr>
                <w:rFonts w:ascii="Arial Narrow" w:hAnsi="Arial Narrow" w:cs="Times New Roman"/>
                <w:b/>
                <w:bCs/>
              </w:rPr>
              <w:t>mRs</w:t>
            </w:r>
            <w:proofErr w:type="spellEnd"/>
            <w:r w:rsidRPr="00487CDA">
              <w:rPr>
                <w:rFonts w:ascii="Arial Narrow" w:hAnsi="Arial Narrow" w:cs="Times New Roman"/>
                <w:b/>
                <w:bCs/>
              </w:rPr>
              <w:t xml:space="preserve"> (N=230)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9CC1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p value</w:t>
            </w:r>
          </w:p>
        </w:tc>
      </w:tr>
      <w:tr w:rsidR="00644413" w:rsidRPr="00487CDA" w14:paraId="0FE700E8" w14:textId="77777777" w:rsidTr="00061A25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E6B2C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Age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265F4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E1BDC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EB5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 xml:space="preserve">0.029 </w:t>
            </w:r>
            <w:r w:rsidRPr="00487CDA">
              <w:rPr>
                <w:rFonts w:ascii="Arial Narrow" w:hAnsi="Arial Narrow" w:cs="Times New Roman"/>
                <w:b/>
                <w:bCs/>
                <w:vertAlign w:val="superscript"/>
              </w:rPr>
              <w:t>(1)</w:t>
            </w:r>
          </w:p>
        </w:tc>
      </w:tr>
      <w:tr w:rsidR="00644413" w:rsidRPr="00487CDA" w14:paraId="73B1C41C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A6E05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Mean (SD)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B6FF7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76.1 (12.6)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30869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70.6 (15.1)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6809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44413" w:rsidRPr="00487CDA" w14:paraId="5A9A4F9B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51C6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range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D47F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46.0 - 96.0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F57C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22.0 - 96.0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EB8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44413" w:rsidRPr="00487CDA" w14:paraId="0E191E6D" w14:textId="77777777" w:rsidTr="00061A25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CC366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NIHSS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14F1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D492C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2534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 xml:space="preserve">0.993 </w:t>
            </w:r>
            <w:r w:rsidRPr="00487CDA">
              <w:rPr>
                <w:rFonts w:ascii="Arial Narrow" w:hAnsi="Arial Narrow" w:cs="Times New Roman"/>
                <w:vertAlign w:val="superscript"/>
              </w:rPr>
              <w:t>(1)</w:t>
            </w:r>
          </w:p>
        </w:tc>
      </w:tr>
      <w:tr w:rsidR="00644413" w:rsidRPr="00487CDA" w14:paraId="5341222A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0E99A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Missing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EA704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A17D9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C00A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16E9B740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879A2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Mean (SD)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EDD33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15.2 (6.3)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89A7B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15.2 (7.9)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604A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78073015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C6DA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range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604D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1.0 - 27.0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5246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0.0 - 42.0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1B46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539B9BD4" w14:textId="77777777" w:rsidTr="00061A25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C85CC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Gender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5B9CE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5CD62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EF43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 xml:space="preserve">0.718 </w:t>
            </w:r>
            <w:r w:rsidRPr="00487CDA">
              <w:rPr>
                <w:rFonts w:ascii="Arial Narrow" w:hAnsi="Arial Narrow" w:cs="Times New Roman"/>
                <w:vertAlign w:val="superscript"/>
              </w:rPr>
              <w:t>(2)</w:t>
            </w:r>
          </w:p>
        </w:tc>
      </w:tr>
      <w:tr w:rsidR="00644413" w:rsidRPr="00487CDA" w14:paraId="1480EDBE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60097" w14:textId="06ADB49D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Female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15BE6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23 (56.1%)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F657E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122 (53.0%)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4B91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377C2F76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535D" w14:textId="20DB3160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Male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D93F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18 (43.9%)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2425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108 (47.0%)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8C9C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18D40821" w14:textId="77777777" w:rsidTr="00061A25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5A633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Premorbid mRS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5AE52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D57AE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8A86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 xml:space="preserve">0.222 </w:t>
            </w:r>
            <w:r w:rsidRPr="00487CDA">
              <w:rPr>
                <w:rFonts w:ascii="Arial Narrow" w:hAnsi="Arial Narrow" w:cs="Times New Roman"/>
                <w:vertAlign w:val="superscript"/>
              </w:rPr>
              <w:t>(2)</w:t>
            </w:r>
          </w:p>
        </w:tc>
      </w:tr>
      <w:tr w:rsidR="00644413" w:rsidRPr="00487CDA" w14:paraId="6879A69C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89E7A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  <w:lang w:val="en-CA"/>
              </w:rPr>
              <w:t>≤ 2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4628C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38 (92.7%)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55F7C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197 (85.7%)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14F4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12CD5FB4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A3F0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&gt; 2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EBEF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 (7.3%)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D6B7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33 (14.3%)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E85F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17698489" w14:textId="77777777" w:rsidTr="00061A25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D3209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Discharge destination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58592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715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90AF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 xml:space="preserve">&lt; 0.001 </w:t>
            </w:r>
            <w:r w:rsidRPr="00487CDA">
              <w:rPr>
                <w:rFonts w:ascii="Arial Narrow" w:hAnsi="Arial Narrow" w:cs="Times New Roman"/>
                <w:b/>
                <w:bCs/>
                <w:vertAlign w:val="superscript"/>
              </w:rPr>
              <w:t>(2)</w:t>
            </w:r>
          </w:p>
        </w:tc>
      </w:tr>
      <w:tr w:rsidR="00644413" w:rsidRPr="00487CDA" w14:paraId="722B3227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E3218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Home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490A5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4 (9.8%)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DE030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79 (34.3%)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478A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44413" w:rsidRPr="00487CDA" w14:paraId="0DF49266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FE4C5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Rehab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85B45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4 (9.8%)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229BA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79 (34.3%)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9F3C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44413" w:rsidRPr="00487CDA" w14:paraId="3A7E7C17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0FF1C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Repatriation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7CDE3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32 (78.0%)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2228D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35 (15.2%)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780F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44413" w:rsidRPr="00487CDA" w14:paraId="0D86DEF1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B5161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LTC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DB39B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 (2.4%)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01214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7 (3.0%)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8220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44413" w:rsidRPr="00487CDA" w14:paraId="0E6A65D5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AD0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Deceased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F713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0 (0.0%)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5F82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30 (13.0%)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BC45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644413" w:rsidRPr="00487CDA" w14:paraId="1C53789B" w14:textId="77777777" w:rsidTr="00061A25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149CA" w14:textId="68242B1E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CCI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880B4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E6DAE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8275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 xml:space="preserve">0.768 </w:t>
            </w:r>
            <w:r w:rsidRPr="00487CDA">
              <w:rPr>
                <w:rFonts w:ascii="Arial Narrow" w:hAnsi="Arial Narrow" w:cs="Times New Roman"/>
                <w:vertAlign w:val="superscript"/>
              </w:rPr>
              <w:t>(2)</w:t>
            </w:r>
          </w:p>
        </w:tc>
      </w:tr>
      <w:tr w:rsidR="00644413" w:rsidRPr="00487CDA" w14:paraId="32D9A81A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68B54" w14:textId="085C73A0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Missing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BF81F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A989A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0F89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7E6D493F" w14:textId="77777777" w:rsidTr="0082294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2C32A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&lt; 4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60B4E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26 (63.4%)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CA280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150 (65.8%)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E94F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644413" w:rsidRPr="00487CDA" w14:paraId="06474184" w14:textId="77777777" w:rsidTr="00822945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F604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&gt; 4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C24F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15 (36.6%)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15C9" w14:textId="77777777" w:rsidR="00644413" w:rsidRPr="00487CDA" w:rsidRDefault="00644413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78 (34.2%)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85A0" w14:textId="77777777" w:rsidR="00644413" w:rsidRPr="00487CDA" w:rsidRDefault="0064441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061A25" w:rsidRPr="00487CDA" w14:paraId="385225DE" w14:textId="77777777" w:rsidTr="00822945">
        <w:trPr>
          <w:trHeight w:val="570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AF5EE" w14:textId="52D4A530" w:rsidR="00061A25" w:rsidRPr="00487CDA" w:rsidRDefault="00061A25" w:rsidP="004203F8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LSN-to-</w:t>
            </w:r>
            <w:r w:rsidR="00487CDA" w:rsidRPr="00487CDA">
              <w:rPr>
                <w:rFonts w:ascii="Arial Narrow" w:hAnsi="Arial Narrow" w:cs="Times New Roman"/>
                <w:b/>
                <w:bCs/>
              </w:rPr>
              <w:t xml:space="preserve"> ED </w:t>
            </w:r>
            <w:r w:rsidRPr="00487CDA">
              <w:rPr>
                <w:rFonts w:ascii="Arial Narrow" w:hAnsi="Arial Narrow" w:cs="Times New Roman"/>
                <w:b/>
                <w:bCs/>
              </w:rPr>
              <w:t>arrival time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604C7" w14:textId="77777777" w:rsidR="00061A25" w:rsidRPr="00487CDA" w:rsidRDefault="00061A25" w:rsidP="007464AB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  <w:p w14:paraId="48E999E8" w14:textId="2624891F" w:rsidR="00887231" w:rsidRPr="00487CDA" w:rsidRDefault="00887231" w:rsidP="007464AB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9045A" w14:textId="77777777" w:rsidR="00061A25" w:rsidRPr="00487CDA" w:rsidRDefault="00061A25" w:rsidP="00061A25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  <w:p w14:paraId="44C22914" w14:textId="21067D36" w:rsidR="00887231" w:rsidRPr="00487CDA" w:rsidRDefault="00887231" w:rsidP="00061A25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80A5" w14:textId="77777777" w:rsidR="00061A25" w:rsidRPr="00487CDA" w:rsidRDefault="00061A25" w:rsidP="00061A25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67AECF43" w14:textId="5652281A" w:rsidR="00887231" w:rsidRPr="00487CDA" w:rsidRDefault="00887231" w:rsidP="00061A25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0.001</w:t>
            </w:r>
            <w:r w:rsidR="004203F8" w:rsidRPr="00487CDA">
              <w:rPr>
                <w:rFonts w:ascii="Arial Narrow" w:hAnsi="Arial Narrow" w:cs="Times New Roman"/>
                <w:vertAlign w:val="superscript"/>
              </w:rPr>
              <w:t xml:space="preserve"> </w:t>
            </w:r>
            <w:r w:rsidRPr="00487CDA">
              <w:rPr>
                <w:rFonts w:ascii="Arial Narrow" w:hAnsi="Arial Narrow" w:cs="Times New Roman"/>
                <w:vertAlign w:val="superscript"/>
              </w:rPr>
              <w:t>(1)</w:t>
            </w:r>
          </w:p>
        </w:tc>
      </w:tr>
      <w:tr w:rsidR="00822945" w:rsidRPr="00487CDA" w14:paraId="2AE4D3EF" w14:textId="77777777" w:rsidTr="00487CDA">
        <w:trPr>
          <w:trHeight w:val="392"/>
        </w:trPr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7307A" w14:textId="77777777" w:rsidR="00822945" w:rsidRPr="00487CDA" w:rsidRDefault="00822945" w:rsidP="00822945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</w:rPr>
              <w:t>Missing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BA5F1" w14:textId="77777777" w:rsidR="00822945" w:rsidRPr="00487CDA" w:rsidRDefault="00822945" w:rsidP="00822945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9DE6E" w14:textId="77777777" w:rsidR="00822945" w:rsidRPr="00487CDA" w:rsidRDefault="00822945" w:rsidP="00822945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6C733" w14:textId="77777777" w:rsidR="00822945" w:rsidRPr="00487CDA" w:rsidRDefault="00822945" w:rsidP="00061A25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487CDA" w:rsidRPr="00487CDA" w14:paraId="76AB8795" w14:textId="77777777" w:rsidTr="00487CD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C9C7" w14:textId="547275DB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Mean minutes (SD)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7E42" w14:textId="57AFAB1E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/>
              </w:rPr>
              <w:t>350.4 (382.7)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ED7" w14:textId="235637F6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/>
              </w:rPr>
              <w:t>197.5 (251.8)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7DED0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87231" w:rsidRPr="00487CDA" w14:paraId="46CC5F29" w14:textId="77777777" w:rsidTr="00487CDA">
        <w:trPr>
          <w:trHeight w:val="510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FB698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34162BD1" w14:textId="1CE6AC93" w:rsidR="00887231" w:rsidRPr="00487CDA" w:rsidRDefault="00887231" w:rsidP="00822945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LSN-to-</w:t>
            </w:r>
            <w:proofErr w:type="spellStart"/>
            <w:r w:rsidRPr="00487CDA">
              <w:rPr>
                <w:rFonts w:ascii="Arial Narrow" w:hAnsi="Arial Narrow" w:cs="Times New Roman"/>
                <w:b/>
                <w:bCs/>
              </w:rPr>
              <w:t>tPA</w:t>
            </w:r>
            <w:proofErr w:type="spellEnd"/>
            <w:r w:rsidRPr="00487CDA">
              <w:rPr>
                <w:rFonts w:ascii="Arial Narrow" w:hAnsi="Arial Narrow" w:cs="Times New Roman"/>
                <w:b/>
                <w:bCs/>
              </w:rPr>
              <w:t xml:space="preserve"> bolus time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BBE1A" w14:textId="0C4BECFF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8C8BB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98D3E" w14:textId="0269653D" w:rsidR="00887231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</w:rPr>
              <w:t>0.114</w:t>
            </w:r>
            <w:r w:rsidRPr="00487CDA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487CDA">
              <w:rPr>
                <w:rFonts w:ascii="Arial Narrow" w:hAnsi="Arial Narrow" w:cs="Times New Roman"/>
                <w:vertAlign w:val="superscript"/>
              </w:rPr>
              <w:t>(1)</w:t>
            </w:r>
          </w:p>
        </w:tc>
      </w:tr>
      <w:tr w:rsidR="00887231" w:rsidRPr="00487CDA" w14:paraId="3E84C38B" w14:textId="77777777" w:rsidTr="004203F8">
        <w:trPr>
          <w:trHeight w:val="280"/>
        </w:trPr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9CB67" w14:textId="3633FBD3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Missing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D1F6A" w14:textId="5363E0DF" w:rsidR="00887231" w:rsidRPr="00487CDA" w:rsidRDefault="00822945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AD5B0" w14:textId="2FF02495" w:rsidR="00887231" w:rsidRPr="00487CDA" w:rsidRDefault="00822945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95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92EA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87231" w:rsidRPr="00487CDA" w14:paraId="02059558" w14:textId="77777777" w:rsidTr="004203F8">
        <w:trPr>
          <w:trHeight w:val="33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49C9D" w14:textId="7873298F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lastRenderedPageBreak/>
              <w:t>Mean minutes (SD)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9048E" w14:textId="7888871E" w:rsidR="00887231" w:rsidRPr="00487CDA" w:rsidRDefault="00822945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/>
              </w:rPr>
              <w:t>174.8 (117.0)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0AD67" w14:textId="1BDC48BA" w:rsidR="00887231" w:rsidRPr="00487CDA" w:rsidRDefault="00822945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/>
              </w:rPr>
              <w:t>140.1 (97.1)</w:t>
            </w:r>
          </w:p>
        </w:tc>
        <w:tc>
          <w:tcPr>
            <w:tcW w:w="7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591EF5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4203F8" w:rsidRPr="00487CDA" w14:paraId="51B15E1A" w14:textId="77777777" w:rsidTr="004203F8">
        <w:trPr>
          <w:trHeight w:val="310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0A890" w14:textId="4A721A6F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LSN-to-groin puncture time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F5A47" w14:textId="77777777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737F3" w14:textId="77777777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B8E" w14:textId="65A07B18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 xml:space="preserve">0.013 </w:t>
            </w:r>
            <w:r w:rsidRPr="00487CDA">
              <w:rPr>
                <w:rFonts w:ascii="Arial Narrow" w:hAnsi="Arial Narrow" w:cs="Times New Roman"/>
                <w:b/>
                <w:bCs/>
                <w:vertAlign w:val="superscript"/>
              </w:rPr>
              <w:t>(1)</w:t>
            </w:r>
          </w:p>
        </w:tc>
      </w:tr>
      <w:tr w:rsidR="004203F8" w:rsidRPr="00487CDA" w14:paraId="04009D1F" w14:textId="77777777" w:rsidTr="004203F8">
        <w:trPr>
          <w:trHeight w:val="320"/>
        </w:trPr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A297D" w14:textId="748BA7A0" w:rsidR="004203F8" w:rsidRPr="00487CDA" w:rsidRDefault="004203F8" w:rsidP="004203F8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Missing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5622" w14:textId="0C8703D0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33942" w14:textId="40B4C840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69D2" w14:textId="77777777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4203F8" w:rsidRPr="00487CDA" w14:paraId="7E6C12E0" w14:textId="77777777" w:rsidTr="004203F8">
        <w:trPr>
          <w:trHeight w:val="29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37F" w14:textId="31512A41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Mean minutes (SD)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E8E" w14:textId="67124472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/>
              </w:rPr>
              <w:t>445.8 (456.5)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2B40" w14:textId="073724F3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/>
              </w:rPr>
              <w:t>304.1 (294.0)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BAC" w14:textId="77777777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4203F8" w:rsidRPr="00487CDA" w14:paraId="0F6CCE06" w14:textId="77777777" w:rsidTr="004203F8">
        <w:trPr>
          <w:trHeight w:val="370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3930A" w14:textId="134BE26D" w:rsidR="004203F8" w:rsidRPr="00487CDA" w:rsidRDefault="004203F8" w:rsidP="004203F8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Door-to-groin puncture time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CB1B6" w14:textId="77777777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A6D1B" w14:textId="77777777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8846B" w14:textId="63A5AD3D" w:rsidR="004203F8" w:rsidRPr="00A70A89" w:rsidRDefault="00A70A89" w:rsidP="00A70A89">
            <w:pPr>
              <w:pStyle w:val="Comp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</w:t>
            </w:r>
            <w:r w:rsidRPr="00A70A89">
              <w:rPr>
                <w:rFonts w:ascii="Arial Narrow" w:hAnsi="Arial Narrow" w:cs="Times New Roman"/>
              </w:rPr>
              <w:t xml:space="preserve">0.737 </w:t>
            </w:r>
            <w:r w:rsidRPr="00A70A89">
              <w:rPr>
                <w:rFonts w:ascii="Arial Narrow" w:hAnsi="Arial Narrow" w:cs="Times New Roman"/>
                <w:vertAlign w:val="superscript"/>
              </w:rPr>
              <w:t>(1)</w:t>
            </w:r>
          </w:p>
        </w:tc>
      </w:tr>
      <w:tr w:rsidR="004203F8" w:rsidRPr="00487CDA" w14:paraId="2EE60EF0" w14:textId="77777777" w:rsidTr="004203F8">
        <w:trPr>
          <w:trHeight w:val="190"/>
        </w:trPr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CF129" w14:textId="006B7ABE" w:rsidR="004203F8" w:rsidRPr="00487CDA" w:rsidRDefault="004203F8" w:rsidP="004203F8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Missing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C7D32" w14:textId="4B2E9754" w:rsidR="004203F8" w:rsidRPr="00A70A89" w:rsidRDefault="00A70A89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A70A89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BD60E" w14:textId="5570570B" w:rsidR="004203F8" w:rsidRPr="00A70A89" w:rsidRDefault="00A70A89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A70A89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FD0B1" w14:textId="77777777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4203F8" w:rsidRPr="00487CDA" w14:paraId="2501F892" w14:textId="77777777" w:rsidTr="004203F8">
        <w:trPr>
          <w:trHeight w:val="34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026" w14:textId="2E26857B" w:rsidR="004203F8" w:rsidRPr="00487CDA" w:rsidRDefault="004203F8" w:rsidP="004203F8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Mean minutes (SD)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F9E" w14:textId="797DF91D" w:rsidR="004203F8" w:rsidRPr="00A70A89" w:rsidRDefault="00A70A89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A70A89">
              <w:rPr>
                <w:rFonts w:ascii="Arial Narrow" w:hAnsi="Arial Narrow"/>
                <w:color w:val="000000"/>
              </w:rPr>
              <w:t xml:space="preserve"> </w:t>
            </w:r>
            <w:r w:rsidRPr="00A70A89">
              <w:rPr>
                <w:rFonts w:ascii="Arial Narrow" w:hAnsi="Arial Narrow"/>
                <w:color w:val="000000"/>
              </w:rPr>
              <w:t>110.9 (165.0)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E3C3" w14:textId="77E00FAE" w:rsidR="004203F8" w:rsidRPr="00A70A89" w:rsidRDefault="00A70A89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A70A89">
              <w:rPr>
                <w:rFonts w:ascii="Arial Narrow" w:hAnsi="Arial Narrow"/>
                <w:color w:val="000000"/>
              </w:rPr>
              <w:t>119.8 (147.9)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EA1" w14:textId="77777777" w:rsidR="004203F8" w:rsidRPr="00487CDA" w:rsidRDefault="004203F8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87231" w:rsidRPr="00487CDA" w14:paraId="5FFEF8F5" w14:textId="77777777" w:rsidTr="004203F8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91820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 xml:space="preserve">Discharge </w:t>
            </w:r>
            <w:proofErr w:type="spellStart"/>
            <w:r w:rsidRPr="00487CDA">
              <w:rPr>
                <w:rFonts w:ascii="Arial Narrow" w:hAnsi="Arial Narrow" w:cs="Times New Roman"/>
                <w:b/>
                <w:bCs/>
              </w:rPr>
              <w:t>mRS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F8626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A49D3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24AF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 xml:space="preserve">&lt; 0.001 </w:t>
            </w:r>
            <w:r w:rsidRPr="00487CDA">
              <w:rPr>
                <w:rFonts w:ascii="Arial Narrow" w:hAnsi="Arial Narrow" w:cs="Times New Roman"/>
                <w:b/>
                <w:bCs/>
                <w:vertAlign w:val="superscript"/>
              </w:rPr>
              <w:t>(2)</w:t>
            </w:r>
          </w:p>
        </w:tc>
      </w:tr>
      <w:tr w:rsidR="00887231" w:rsidRPr="00487CDA" w14:paraId="522E04CA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1AF5D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≥ 3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15A86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39 (95.1%)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ABB6C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152 (66.1%)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D1B7" w14:textId="77777777" w:rsidR="00887231" w:rsidRPr="00487CDA" w:rsidRDefault="00887231" w:rsidP="00887231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87231" w:rsidRPr="00487CDA" w14:paraId="737D6304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92C6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&lt; 3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8427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2 (4.9%)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BE49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78 (33.9%)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C27E" w14:textId="77777777" w:rsidR="00887231" w:rsidRPr="00487CDA" w:rsidRDefault="00887231" w:rsidP="00887231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87231" w:rsidRPr="00487CDA" w14:paraId="755B6C39" w14:textId="77777777" w:rsidTr="00061A25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C8B69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487CDA">
              <w:rPr>
                <w:rFonts w:ascii="Arial Narrow" w:hAnsi="Arial Narrow" w:cs="Times New Roman"/>
                <w:b/>
                <w:bCs/>
              </w:rPr>
              <w:t>Living alone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D17D6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8144E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CA95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 xml:space="preserve">0.824 </w:t>
            </w:r>
            <w:r w:rsidRPr="00487CDA">
              <w:rPr>
                <w:rFonts w:ascii="Arial Narrow" w:hAnsi="Arial Narrow" w:cs="Times New Roman"/>
                <w:vertAlign w:val="superscript"/>
              </w:rPr>
              <w:t>(2)</w:t>
            </w:r>
          </w:p>
        </w:tc>
      </w:tr>
      <w:tr w:rsidR="00887231" w:rsidRPr="00487CDA" w14:paraId="302C036E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3CC74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Missing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760D2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A3A98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BF0D" w14:textId="77777777" w:rsidR="00887231" w:rsidRPr="00487CDA" w:rsidRDefault="00887231" w:rsidP="00887231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887231" w:rsidRPr="00487CDA" w14:paraId="39C9CD6D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C6529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19356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31 (77.5%)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E21FC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173 (75.9%)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8EEC" w14:textId="77777777" w:rsidR="00887231" w:rsidRPr="00487CDA" w:rsidRDefault="00887231" w:rsidP="00887231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887231" w:rsidRPr="00487CDA" w14:paraId="0C44B45C" w14:textId="77777777" w:rsidTr="00061A25"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9256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A883" w14:textId="77777777" w:rsidR="00887231" w:rsidRPr="00487CDA" w:rsidRDefault="00887231" w:rsidP="00887231">
            <w:pPr>
              <w:pStyle w:val="Compact"/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9 (22.5%)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7710" w14:textId="5084C3BF" w:rsidR="00887231" w:rsidRPr="00487CDA" w:rsidRDefault="00887231" w:rsidP="00487CDA">
            <w:pPr>
              <w:pStyle w:val="Compact"/>
              <w:numPr>
                <w:ilvl w:val="0"/>
                <w:numId w:val="7"/>
              </w:numPr>
              <w:jc w:val="center"/>
              <w:rPr>
                <w:rFonts w:ascii="Arial Narrow" w:hAnsi="Arial Narrow" w:cs="Times New Roman"/>
              </w:rPr>
            </w:pPr>
            <w:r w:rsidRPr="00487CDA">
              <w:rPr>
                <w:rFonts w:ascii="Arial Narrow" w:hAnsi="Arial Narrow" w:cs="Times New Roman"/>
              </w:rPr>
              <w:t>24.1%)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99F9" w14:textId="77777777" w:rsidR="00887231" w:rsidRPr="00487CDA" w:rsidRDefault="00887231" w:rsidP="00887231">
            <w:pPr>
              <w:spacing w:after="0"/>
              <w:rPr>
                <w:rFonts w:ascii="Arial Narrow" w:hAnsi="Arial Narrow" w:cs="Times New Roman"/>
              </w:rPr>
            </w:pPr>
          </w:p>
        </w:tc>
      </w:tr>
    </w:tbl>
    <w:p w14:paraId="3AA12C30" w14:textId="2D789986" w:rsidR="00487CDA" w:rsidRPr="00487CDA" w:rsidRDefault="00487CDA" w:rsidP="00487CDA">
      <w:pPr>
        <w:pStyle w:val="Compac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</w:t>
      </w:r>
      <w:r w:rsidR="00644413" w:rsidRPr="00487CDA">
        <w:rPr>
          <w:rFonts w:ascii="Arial Narrow" w:hAnsi="Arial Narrow" w:cs="Times New Roman"/>
        </w:rPr>
        <w:t>Linear Model ANOVA</w:t>
      </w:r>
      <w:r w:rsidRPr="00487CDA">
        <w:rPr>
          <w:rFonts w:ascii="Arial Narrow" w:hAnsi="Arial Narrow" w:cs="Times New Roman"/>
        </w:rPr>
        <w:t xml:space="preserve">  2. </w:t>
      </w:r>
      <w:r w:rsidR="00644413" w:rsidRPr="00487CDA">
        <w:rPr>
          <w:rFonts w:ascii="Arial Narrow" w:hAnsi="Arial Narrow" w:cs="Times New Roman"/>
        </w:rPr>
        <w:t>Pearson’s Chi-squared test</w:t>
      </w:r>
      <w:r>
        <w:rPr>
          <w:rFonts w:ascii="Arial Narrow" w:hAnsi="Arial Narrow" w:cs="Times New Roman"/>
        </w:rPr>
        <w:t xml:space="preserve">. </w:t>
      </w:r>
      <w:proofErr w:type="spellStart"/>
      <w:r w:rsidRPr="00487CDA">
        <w:rPr>
          <w:rFonts w:ascii="Arial Narrow" w:hAnsi="Arial Narrow" w:cs="Arial"/>
          <w:i/>
          <w:iCs/>
          <w:color w:val="000000" w:themeColor="text1"/>
        </w:rPr>
        <w:t>mRS</w:t>
      </w:r>
      <w:proofErr w:type="spellEnd"/>
      <w:r w:rsidRPr="00487CDA">
        <w:rPr>
          <w:rFonts w:ascii="Arial Narrow" w:hAnsi="Arial Narrow" w:cs="Arial"/>
          <w:i/>
          <w:iCs/>
          <w:color w:val="000000" w:themeColor="text1"/>
        </w:rPr>
        <w:t xml:space="preserve"> - modified Rankin scale, CCI-</w:t>
      </w:r>
      <w:proofErr w:type="spellStart"/>
      <w:r w:rsidRPr="00487CDA">
        <w:rPr>
          <w:rFonts w:ascii="Arial Narrow" w:hAnsi="Arial Narrow" w:cs="Arial"/>
          <w:i/>
          <w:iCs/>
          <w:color w:val="000000" w:themeColor="text1"/>
        </w:rPr>
        <w:t>Charlson</w:t>
      </w:r>
      <w:proofErr w:type="spellEnd"/>
      <w:r w:rsidRPr="00487CDA">
        <w:rPr>
          <w:rFonts w:ascii="Arial Narrow" w:hAnsi="Arial Narrow" w:cs="Arial"/>
          <w:i/>
          <w:iCs/>
          <w:color w:val="000000" w:themeColor="text1"/>
        </w:rPr>
        <w:t xml:space="preserve"> Comorbidity Index, LSN- last seen normal, ED- Emergency Department, </w:t>
      </w:r>
      <w:proofErr w:type="spellStart"/>
      <w:r w:rsidRPr="00487CDA">
        <w:rPr>
          <w:rFonts w:ascii="Arial Narrow" w:hAnsi="Arial Narrow" w:cs="Arial"/>
          <w:i/>
          <w:iCs/>
          <w:color w:val="000000" w:themeColor="text1"/>
        </w:rPr>
        <w:t>tPA</w:t>
      </w:r>
      <w:proofErr w:type="spellEnd"/>
      <w:r w:rsidRPr="00487CDA">
        <w:rPr>
          <w:rFonts w:ascii="Arial Narrow" w:hAnsi="Arial Narrow" w:cs="Arial"/>
          <w:i/>
          <w:iCs/>
          <w:color w:val="000000" w:themeColor="text1"/>
        </w:rPr>
        <w:t>- tissue plasminogen activator.</w:t>
      </w:r>
    </w:p>
    <w:p w14:paraId="0D8B78AD" w14:textId="77777777" w:rsidR="00487CDA" w:rsidRPr="00487CDA" w:rsidRDefault="00487CDA" w:rsidP="00487CDA">
      <w:pPr>
        <w:pStyle w:val="Compact"/>
        <w:ind w:left="480"/>
        <w:rPr>
          <w:rFonts w:ascii="Arial Narrow" w:hAnsi="Arial Narrow" w:cs="Times New Roman"/>
        </w:rPr>
      </w:pPr>
    </w:p>
    <w:p w14:paraId="2220A6AB" w14:textId="7E1F4B00" w:rsidR="00396623" w:rsidRPr="00487CDA" w:rsidRDefault="00396623" w:rsidP="00644413">
      <w:pPr>
        <w:pStyle w:val="Caption"/>
        <w:keepNext/>
        <w:rPr>
          <w:rFonts w:ascii="Arial Narrow" w:hAnsi="Arial Narrow" w:cs="Times New Roman"/>
        </w:rPr>
      </w:pPr>
    </w:p>
    <w:p w14:paraId="62F90CCB" w14:textId="77777777" w:rsidR="00CC390D" w:rsidRPr="00487CDA" w:rsidRDefault="00CC390D" w:rsidP="00AA42A4">
      <w:pPr>
        <w:pStyle w:val="Compact"/>
        <w:rPr>
          <w:rFonts w:ascii="Arial Narrow" w:hAnsi="Arial Narrow" w:cs="Times New Roman"/>
        </w:rPr>
      </w:pPr>
    </w:p>
    <w:sectPr w:rsidR="00CC390D" w:rsidRPr="00487CD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628C" w14:textId="77777777" w:rsidR="00135F52" w:rsidRDefault="00135F52">
      <w:pPr>
        <w:spacing w:after="0"/>
      </w:pPr>
      <w:r>
        <w:separator/>
      </w:r>
    </w:p>
  </w:endnote>
  <w:endnote w:type="continuationSeparator" w:id="0">
    <w:p w14:paraId="0EF0E454" w14:textId="77777777" w:rsidR="00135F52" w:rsidRDefault="00135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C74F" w14:textId="77777777" w:rsidR="00135F52" w:rsidRDefault="00135F52">
      <w:r>
        <w:separator/>
      </w:r>
    </w:p>
  </w:footnote>
  <w:footnote w:type="continuationSeparator" w:id="0">
    <w:p w14:paraId="3CF6CDC9" w14:textId="77777777" w:rsidR="00135F52" w:rsidRDefault="0013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30EAE9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C3B5819"/>
    <w:multiLevelType w:val="hybridMultilevel"/>
    <w:tmpl w:val="516CF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B19"/>
    <w:multiLevelType w:val="hybridMultilevel"/>
    <w:tmpl w:val="E67A821E"/>
    <w:lvl w:ilvl="0" w:tplc="2A9ADB2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60B3"/>
    <w:multiLevelType w:val="hybridMultilevel"/>
    <w:tmpl w:val="A0C2B0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1596"/>
    <w:multiLevelType w:val="hybridMultilevel"/>
    <w:tmpl w:val="834E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120D"/>
    <w:multiLevelType w:val="hybridMultilevel"/>
    <w:tmpl w:val="A76A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E401"/>
    <w:multiLevelType w:val="multilevel"/>
    <w:tmpl w:val="53A08F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7" w15:restartNumberingAfterBreak="0">
    <w:nsid w:val="33410252"/>
    <w:multiLevelType w:val="hybridMultilevel"/>
    <w:tmpl w:val="2C90EC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05B89"/>
    <w:multiLevelType w:val="hybridMultilevel"/>
    <w:tmpl w:val="A8D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754C9"/>
    <w:multiLevelType w:val="hybridMultilevel"/>
    <w:tmpl w:val="B52C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A3A16"/>
    <w:multiLevelType w:val="hybridMultilevel"/>
    <w:tmpl w:val="D5FE2A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3026"/>
    <w:rsid w:val="000030E9"/>
    <w:rsid w:val="00011C8B"/>
    <w:rsid w:val="00021AE8"/>
    <w:rsid w:val="0003690D"/>
    <w:rsid w:val="00042285"/>
    <w:rsid w:val="00055AF9"/>
    <w:rsid w:val="00055D69"/>
    <w:rsid w:val="00061A25"/>
    <w:rsid w:val="00087C99"/>
    <w:rsid w:val="00090B42"/>
    <w:rsid w:val="000960D0"/>
    <w:rsid w:val="000B6636"/>
    <w:rsid w:val="000D3A8A"/>
    <w:rsid w:val="000D3CA8"/>
    <w:rsid w:val="000D4540"/>
    <w:rsid w:val="000D6A09"/>
    <w:rsid w:val="000E552D"/>
    <w:rsid w:val="000E5661"/>
    <w:rsid w:val="000F1DAB"/>
    <w:rsid w:val="000F2507"/>
    <w:rsid w:val="000F3700"/>
    <w:rsid w:val="00100A02"/>
    <w:rsid w:val="00106F90"/>
    <w:rsid w:val="0010757C"/>
    <w:rsid w:val="00121AAB"/>
    <w:rsid w:val="00131EB7"/>
    <w:rsid w:val="00135F52"/>
    <w:rsid w:val="00147C55"/>
    <w:rsid w:val="00163A08"/>
    <w:rsid w:val="00165C91"/>
    <w:rsid w:val="00166823"/>
    <w:rsid w:val="00171CF5"/>
    <w:rsid w:val="00172084"/>
    <w:rsid w:val="0018141B"/>
    <w:rsid w:val="001901CF"/>
    <w:rsid w:val="001931D3"/>
    <w:rsid w:val="00194D62"/>
    <w:rsid w:val="001A2AEE"/>
    <w:rsid w:val="001A509E"/>
    <w:rsid w:val="001A623B"/>
    <w:rsid w:val="001C195B"/>
    <w:rsid w:val="001C1DB4"/>
    <w:rsid w:val="001C380F"/>
    <w:rsid w:val="001C3BF1"/>
    <w:rsid w:val="001C7ED9"/>
    <w:rsid w:val="001D251A"/>
    <w:rsid w:val="001D54D9"/>
    <w:rsid w:val="001D5FE1"/>
    <w:rsid w:val="001E4E7C"/>
    <w:rsid w:val="001F14BA"/>
    <w:rsid w:val="001F52D8"/>
    <w:rsid w:val="002019F4"/>
    <w:rsid w:val="002079F4"/>
    <w:rsid w:val="00207F2A"/>
    <w:rsid w:val="00210C71"/>
    <w:rsid w:val="00221506"/>
    <w:rsid w:val="00222BE9"/>
    <w:rsid w:val="00227F57"/>
    <w:rsid w:val="002300E1"/>
    <w:rsid w:val="00230BF0"/>
    <w:rsid w:val="00232631"/>
    <w:rsid w:val="0024587E"/>
    <w:rsid w:val="0025254E"/>
    <w:rsid w:val="0026067F"/>
    <w:rsid w:val="0026103F"/>
    <w:rsid w:val="00261E74"/>
    <w:rsid w:val="0026252B"/>
    <w:rsid w:val="00262F6E"/>
    <w:rsid w:val="00263497"/>
    <w:rsid w:val="002734B1"/>
    <w:rsid w:val="00280800"/>
    <w:rsid w:val="0029011B"/>
    <w:rsid w:val="002945F2"/>
    <w:rsid w:val="002A0530"/>
    <w:rsid w:val="002A420F"/>
    <w:rsid w:val="002A5008"/>
    <w:rsid w:val="002D410C"/>
    <w:rsid w:val="002F5896"/>
    <w:rsid w:val="00301194"/>
    <w:rsid w:val="00304132"/>
    <w:rsid w:val="00315AC4"/>
    <w:rsid w:val="00315F88"/>
    <w:rsid w:val="00326DA4"/>
    <w:rsid w:val="003310CE"/>
    <w:rsid w:val="003434FE"/>
    <w:rsid w:val="003566E2"/>
    <w:rsid w:val="003619DB"/>
    <w:rsid w:val="00364097"/>
    <w:rsid w:val="00367908"/>
    <w:rsid w:val="00376238"/>
    <w:rsid w:val="00383BF1"/>
    <w:rsid w:val="00393433"/>
    <w:rsid w:val="00396623"/>
    <w:rsid w:val="003A0FCF"/>
    <w:rsid w:val="003A730D"/>
    <w:rsid w:val="003B6CC2"/>
    <w:rsid w:val="003B7C25"/>
    <w:rsid w:val="003C04A1"/>
    <w:rsid w:val="003C7035"/>
    <w:rsid w:val="003D32CB"/>
    <w:rsid w:val="00404515"/>
    <w:rsid w:val="00410DAD"/>
    <w:rsid w:val="004164CC"/>
    <w:rsid w:val="004172EB"/>
    <w:rsid w:val="004203F8"/>
    <w:rsid w:val="00425ACE"/>
    <w:rsid w:val="004426A0"/>
    <w:rsid w:val="00443165"/>
    <w:rsid w:val="00454D55"/>
    <w:rsid w:val="004612DC"/>
    <w:rsid w:val="00484AE4"/>
    <w:rsid w:val="00484F6C"/>
    <w:rsid w:val="00487CDA"/>
    <w:rsid w:val="004936F9"/>
    <w:rsid w:val="00497B93"/>
    <w:rsid w:val="004A60FF"/>
    <w:rsid w:val="004B08F8"/>
    <w:rsid w:val="004B350E"/>
    <w:rsid w:val="004C1CAC"/>
    <w:rsid w:val="004C237C"/>
    <w:rsid w:val="004D298B"/>
    <w:rsid w:val="004D66B6"/>
    <w:rsid w:val="004E29B3"/>
    <w:rsid w:val="004F7127"/>
    <w:rsid w:val="004F7412"/>
    <w:rsid w:val="004F7B2D"/>
    <w:rsid w:val="00505E76"/>
    <w:rsid w:val="00506A32"/>
    <w:rsid w:val="00520C93"/>
    <w:rsid w:val="005302A4"/>
    <w:rsid w:val="00534583"/>
    <w:rsid w:val="005453CD"/>
    <w:rsid w:val="00545B8E"/>
    <w:rsid w:val="00545D77"/>
    <w:rsid w:val="00553EDD"/>
    <w:rsid w:val="00565145"/>
    <w:rsid w:val="005825D7"/>
    <w:rsid w:val="00590619"/>
    <w:rsid w:val="00590D07"/>
    <w:rsid w:val="00597B2D"/>
    <w:rsid w:val="005A175B"/>
    <w:rsid w:val="005A5F5D"/>
    <w:rsid w:val="005B63C3"/>
    <w:rsid w:val="005B7259"/>
    <w:rsid w:val="005B73C4"/>
    <w:rsid w:val="005C545A"/>
    <w:rsid w:val="005D02D5"/>
    <w:rsid w:val="005D5409"/>
    <w:rsid w:val="005E09D7"/>
    <w:rsid w:val="005F33F8"/>
    <w:rsid w:val="005F3CCB"/>
    <w:rsid w:val="00610297"/>
    <w:rsid w:val="006111A6"/>
    <w:rsid w:val="00630332"/>
    <w:rsid w:val="0063505A"/>
    <w:rsid w:val="00643AD8"/>
    <w:rsid w:val="00644413"/>
    <w:rsid w:val="006548D7"/>
    <w:rsid w:val="00654B3F"/>
    <w:rsid w:val="00667AB1"/>
    <w:rsid w:val="00670D7D"/>
    <w:rsid w:val="00671658"/>
    <w:rsid w:val="0068425E"/>
    <w:rsid w:val="00685960"/>
    <w:rsid w:val="006874D2"/>
    <w:rsid w:val="006877FE"/>
    <w:rsid w:val="0069153E"/>
    <w:rsid w:val="00694517"/>
    <w:rsid w:val="00697689"/>
    <w:rsid w:val="006A5021"/>
    <w:rsid w:val="006A79BE"/>
    <w:rsid w:val="006B1FB7"/>
    <w:rsid w:val="006B2B26"/>
    <w:rsid w:val="006B4027"/>
    <w:rsid w:val="006B60CD"/>
    <w:rsid w:val="006B7502"/>
    <w:rsid w:val="006C7E43"/>
    <w:rsid w:val="006D0668"/>
    <w:rsid w:val="006D5DC6"/>
    <w:rsid w:val="006E23C0"/>
    <w:rsid w:val="006E5FAE"/>
    <w:rsid w:val="007013D6"/>
    <w:rsid w:val="00707E1A"/>
    <w:rsid w:val="007101E0"/>
    <w:rsid w:val="0071144D"/>
    <w:rsid w:val="00711CD9"/>
    <w:rsid w:val="00712DC5"/>
    <w:rsid w:val="00714124"/>
    <w:rsid w:val="0071573D"/>
    <w:rsid w:val="007168C7"/>
    <w:rsid w:val="00721058"/>
    <w:rsid w:val="0073170A"/>
    <w:rsid w:val="0074001E"/>
    <w:rsid w:val="00740AA3"/>
    <w:rsid w:val="00742AFA"/>
    <w:rsid w:val="0074440E"/>
    <w:rsid w:val="007464AB"/>
    <w:rsid w:val="00752C00"/>
    <w:rsid w:val="00762A26"/>
    <w:rsid w:val="0076324B"/>
    <w:rsid w:val="0076361B"/>
    <w:rsid w:val="00763DAA"/>
    <w:rsid w:val="00765296"/>
    <w:rsid w:val="0077222F"/>
    <w:rsid w:val="007775AD"/>
    <w:rsid w:val="00784D58"/>
    <w:rsid w:val="00785694"/>
    <w:rsid w:val="00787A0D"/>
    <w:rsid w:val="0079050B"/>
    <w:rsid w:val="00795490"/>
    <w:rsid w:val="007A261B"/>
    <w:rsid w:val="007A36E0"/>
    <w:rsid w:val="007A3CAE"/>
    <w:rsid w:val="007A51B9"/>
    <w:rsid w:val="007A5C32"/>
    <w:rsid w:val="007B37AD"/>
    <w:rsid w:val="007B46F7"/>
    <w:rsid w:val="007B48AC"/>
    <w:rsid w:val="007B64AD"/>
    <w:rsid w:val="007C2451"/>
    <w:rsid w:val="007C40E9"/>
    <w:rsid w:val="007C456D"/>
    <w:rsid w:val="007C7F88"/>
    <w:rsid w:val="007E2299"/>
    <w:rsid w:val="008007E8"/>
    <w:rsid w:val="008032C0"/>
    <w:rsid w:val="008057E1"/>
    <w:rsid w:val="00811489"/>
    <w:rsid w:val="00820397"/>
    <w:rsid w:val="00822945"/>
    <w:rsid w:val="00823501"/>
    <w:rsid w:val="00823C2C"/>
    <w:rsid w:val="00826063"/>
    <w:rsid w:val="00830C62"/>
    <w:rsid w:val="00842570"/>
    <w:rsid w:val="0084662F"/>
    <w:rsid w:val="00847007"/>
    <w:rsid w:val="008521C2"/>
    <w:rsid w:val="00852842"/>
    <w:rsid w:val="00854F30"/>
    <w:rsid w:val="00856B14"/>
    <w:rsid w:val="008637FA"/>
    <w:rsid w:val="00863C93"/>
    <w:rsid w:val="00873EAD"/>
    <w:rsid w:val="0087790F"/>
    <w:rsid w:val="00880E4D"/>
    <w:rsid w:val="00887231"/>
    <w:rsid w:val="008875D1"/>
    <w:rsid w:val="00891676"/>
    <w:rsid w:val="008A3004"/>
    <w:rsid w:val="008A5937"/>
    <w:rsid w:val="008A60C7"/>
    <w:rsid w:val="008B08C7"/>
    <w:rsid w:val="008C327D"/>
    <w:rsid w:val="008D3135"/>
    <w:rsid w:val="008D47AC"/>
    <w:rsid w:val="008D6863"/>
    <w:rsid w:val="008F1BF4"/>
    <w:rsid w:val="009044C1"/>
    <w:rsid w:val="00907660"/>
    <w:rsid w:val="0091507F"/>
    <w:rsid w:val="00916DD2"/>
    <w:rsid w:val="0092459C"/>
    <w:rsid w:val="00931423"/>
    <w:rsid w:val="00931D9C"/>
    <w:rsid w:val="00947213"/>
    <w:rsid w:val="00971E78"/>
    <w:rsid w:val="0098787E"/>
    <w:rsid w:val="009933CF"/>
    <w:rsid w:val="009A1C77"/>
    <w:rsid w:val="009A31E4"/>
    <w:rsid w:val="009B47AD"/>
    <w:rsid w:val="009C16C1"/>
    <w:rsid w:val="009C4C79"/>
    <w:rsid w:val="009D529B"/>
    <w:rsid w:val="009F1A28"/>
    <w:rsid w:val="00A051F6"/>
    <w:rsid w:val="00A13B92"/>
    <w:rsid w:val="00A13D3C"/>
    <w:rsid w:val="00A1419E"/>
    <w:rsid w:val="00A21963"/>
    <w:rsid w:val="00A36422"/>
    <w:rsid w:val="00A4393A"/>
    <w:rsid w:val="00A54C48"/>
    <w:rsid w:val="00A604BF"/>
    <w:rsid w:val="00A61A62"/>
    <w:rsid w:val="00A662FF"/>
    <w:rsid w:val="00A700A7"/>
    <w:rsid w:val="00A702D3"/>
    <w:rsid w:val="00A70A89"/>
    <w:rsid w:val="00A77200"/>
    <w:rsid w:val="00AA31AB"/>
    <w:rsid w:val="00AA42A4"/>
    <w:rsid w:val="00AA64B6"/>
    <w:rsid w:val="00AB05BF"/>
    <w:rsid w:val="00AB2A82"/>
    <w:rsid w:val="00AC5D45"/>
    <w:rsid w:val="00AC635F"/>
    <w:rsid w:val="00AE09FF"/>
    <w:rsid w:val="00AE13E7"/>
    <w:rsid w:val="00AF4B8F"/>
    <w:rsid w:val="00AF52C8"/>
    <w:rsid w:val="00AF54C1"/>
    <w:rsid w:val="00B03D61"/>
    <w:rsid w:val="00B2132C"/>
    <w:rsid w:val="00B223C4"/>
    <w:rsid w:val="00B228D5"/>
    <w:rsid w:val="00B25AB2"/>
    <w:rsid w:val="00B25DA6"/>
    <w:rsid w:val="00B31233"/>
    <w:rsid w:val="00B553EB"/>
    <w:rsid w:val="00B6027C"/>
    <w:rsid w:val="00B7218A"/>
    <w:rsid w:val="00B7222A"/>
    <w:rsid w:val="00B7251E"/>
    <w:rsid w:val="00B7322E"/>
    <w:rsid w:val="00B82BCE"/>
    <w:rsid w:val="00B86B75"/>
    <w:rsid w:val="00B90E58"/>
    <w:rsid w:val="00B94504"/>
    <w:rsid w:val="00BC48D5"/>
    <w:rsid w:val="00BD5680"/>
    <w:rsid w:val="00BD760C"/>
    <w:rsid w:val="00BF1A8A"/>
    <w:rsid w:val="00C00EF6"/>
    <w:rsid w:val="00C10A49"/>
    <w:rsid w:val="00C11315"/>
    <w:rsid w:val="00C14275"/>
    <w:rsid w:val="00C14AA1"/>
    <w:rsid w:val="00C36279"/>
    <w:rsid w:val="00C36F94"/>
    <w:rsid w:val="00C41721"/>
    <w:rsid w:val="00C44E90"/>
    <w:rsid w:val="00C467BA"/>
    <w:rsid w:val="00C47987"/>
    <w:rsid w:val="00C55B0B"/>
    <w:rsid w:val="00C5723D"/>
    <w:rsid w:val="00C7574E"/>
    <w:rsid w:val="00C775CF"/>
    <w:rsid w:val="00C87FD8"/>
    <w:rsid w:val="00C909F6"/>
    <w:rsid w:val="00CA094D"/>
    <w:rsid w:val="00CA2013"/>
    <w:rsid w:val="00CB2FFA"/>
    <w:rsid w:val="00CB3097"/>
    <w:rsid w:val="00CB6FCA"/>
    <w:rsid w:val="00CB7B4E"/>
    <w:rsid w:val="00CC0383"/>
    <w:rsid w:val="00CC2AE4"/>
    <w:rsid w:val="00CC3885"/>
    <w:rsid w:val="00CC390D"/>
    <w:rsid w:val="00CC5363"/>
    <w:rsid w:val="00CD476F"/>
    <w:rsid w:val="00CD551E"/>
    <w:rsid w:val="00CE1D8B"/>
    <w:rsid w:val="00CF16EE"/>
    <w:rsid w:val="00D05078"/>
    <w:rsid w:val="00D1289E"/>
    <w:rsid w:val="00D17CC6"/>
    <w:rsid w:val="00D27402"/>
    <w:rsid w:val="00D30F46"/>
    <w:rsid w:val="00D452D2"/>
    <w:rsid w:val="00D45BD7"/>
    <w:rsid w:val="00D502B6"/>
    <w:rsid w:val="00D55465"/>
    <w:rsid w:val="00D658DC"/>
    <w:rsid w:val="00D720C0"/>
    <w:rsid w:val="00D73D65"/>
    <w:rsid w:val="00D82519"/>
    <w:rsid w:val="00D8352E"/>
    <w:rsid w:val="00DA70F5"/>
    <w:rsid w:val="00DB287D"/>
    <w:rsid w:val="00DB6628"/>
    <w:rsid w:val="00DB7C08"/>
    <w:rsid w:val="00DD0B93"/>
    <w:rsid w:val="00DD671A"/>
    <w:rsid w:val="00DE32FA"/>
    <w:rsid w:val="00DF1503"/>
    <w:rsid w:val="00DF1B88"/>
    <w:rsid w:val="00DF411C"/>
    <w:rsid w:val="00DF49D6"/>
    <w:rsid w:val="00E0208A"/>
    <w:rsid w:val="00E02164"/>
    <w:rsid w:val="00E05C52"/>
    <w:rsid w:val="00E315A3"/>
    <w:rsid w:val="00E352E7"/>
    <w:rsid w:val="00E35A68"/>
    <w:rsid w:val="00E36E37"/>
    <w:rsid w:val="00E44782"/>
    <w:rsid w:val="00E55AA1"/>
    <w:rsid w:val="00E6394C"/>
    <w:rsid w:val="00E72E60"/>
    <w:rsid w:val="00E94973"/>
    <w:rsid w:val="00E97650"/>
    <w:rsid w:val="00EA4BA3"/>
    <w:rsid w:val="00EB09C8"/>
    <w:rsid w:val="00EB4FC9"/>
    <w:rsid w:val="00EC3280"/>
    <w:rsid w:val="00EC5D92"/>
    <w:rsid w:val="00EC6EFB"/>
    <w:rsid w:val="00ED028C"/>
    <w:rsid w:val="00ED108A"/>
    <w:rsid w:val="00ED583B"/>
    <w:rsid w:val="00EE52B3"/>
    <w:rsid w:val="00EF193F"/>
    <w:rsid w:val="00EF2725"/>
    <w:rsid w:val="00EF2F33"/>
    <w:rsid w:val="00F02EC2"/>
    <w:rsid w:val="00F0542E"/>
    <w:rsid w:val="00F10ADD"/>
    <w:rsid w:val="00F173E9"/>
    <w:rsid w:val="00F23836"/>
    <w:rsid w:val="00F33556"/>
    <w:rsid w:val="00F3602E"/>
    <w:rsid w:val="00F40F06"/>
    <w:rsid w:val="00F87986"/>
    <w:rsid w:val="00F91675"/>
    <w:rsid w:val="00F91DF5"/>
    <w:rsid w:val="00F92D4E"/>
    <w:rsid w:val="00FA549D"/>
    <w:rsid w:val="00FA7701"/>
    <w:rsid w:val="00FC4B94"/>
    <w:rsid w:val="00FD39AC"/>
    <w:rsid w:val="00FD49B8"/>
    <w:rsid w:val="00FE004A"/>
    <w:rsid w:val="00FE509E"/>
    <w:rsid w:val="00FE6F91"/>
    <w:rsid w:val="00FF4846"/>
    <w:rsid w:val="00FF5E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088B"/>
  <w15:docId w15:val="{1D3A368F-2720-493D-8067-86FA532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ListParagraph">
    <w:name w:val="List Paragraph"/>
    <w:basedOn w:val="Normal"/>
    <w:uiPriority w:val="34"/>
    <w:qFormat/>
    <w:rsid w:val="00597B2D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table" w:styleId="TableGrid">
    <w:name w:val="Table Grid"/>
    <w:basedOn w:val="TableNormal"/>
    <w:rsid w:val="00CB30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1"/>
    <w:semiHidden/>
    <w:qFormat/>
    <w:rsid w:val="003B6CC2"/>
    <w:rPr>
      <w:rFonts w:ascii="Cambria" w:eastAsia="Cambria" w:hAnsi="Cambria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rsid w:val="001F52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8A5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5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5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5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59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DIFFERENCES IN OUTCOMES OF ENDOVASCLAR THERAPY FOR ACUTE STROKE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DIFFERENCES IN OUTCOMES OF ENDOVASCLAR THERAPY FOR ACUTE STROKE</dc:title>
  <dc:subject/>
  <dc:creator>Troy F</dc:creator>
  <cp:keywords/>
  <dc:description/>
  <cp:lastModifiedBy>Amirah Momen</cp:lastModifiedBy>
  <cp:revision>2</cp:revision>
  <dcterms:created xsi:type="dcterms:W3CDTF">2021-12-08T20:46:00Z</dcterms:created>
  <dcterms:modified xsi:type="dcterms:W3CDTF">2021-12-08T20:46:00Z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