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9F54E" w14:textId="1EB86C80" w:rsidR="00896032" w:rsidRPr="00383749" w:rsidRDefault="003D6D30" w:rsidP="007E29DC">
      <w:pPr>
        <w:pStyle w:val="Heading1"/>
        <w:numPr>
          <w:ilvl w:val="0"/>
          <w:numId w:val="0"/>
        </w:numPr>
        <w:spacing w:line="480" w:lineRule="auto"/>
        <w:contextualSpacing/>
        <w:rPr>
          <w:rFonts w:ascii="Arial" w:hAnsi="Arial" w:cs="Arial"/>
          <w:szCs w:val="22"/>
        </w:rPr>
      </w:pPr>
      <w:bookmarkStart w:id="0" w:name="_Hlk52457283"/>
      <w:r w:rsidRPr="003D6D30">
        <w:rPr>
          <w:rFonts w:ascii="Arial" w:hAnsi="Arial" w:cs="Arial"/>
          <w:szCs w:val="22"/>
        </w:rPr>
        <w:t xml:space="preserve">OnabotulinumtoxinA </w:t>
      </w:r>
      <w:r w:rsidR="00430A0D">
        <w:rPr>
          <w:rFonts w:ascii="Arial" w:hAnsi="Arial" w:cs="Arial"/>
          <w:szCs w:val="22"/>
        </w:rPr>
        <w:t>Improve</w:t>
      </w:r>
      <w:r w:rsidR="004C2C16">
        <w:rPr>
          <w:rFonts w:ascii="Arial" w:hAnsi="Arial" w:cs="Arial"/>
          <w:szCs w:val="22"/>
        </w:rPr>
        <w:t>s</w:t>
      </w:r>
      <w:r w:rsidR="00430A0D">
        <w:rPr>
          <w:rFonts w:ascii="Arial" w:hAnsi="Arial" w:cs="Arial"/>
          <w:szCs w:val="22"/>
        </w:rPr>
        <w:t xml:space="preserve"> </w:t>
      </w:r>
      <w:r w:rsidRPr="003D6D30">
        <w:rPr>
          <w:rFonts w:ascii="Arial" w:hAnsi="Arial" w:cs="Arial"/>
          <w:szCs w:val="22"/>
        </w:rPr>
        <w:t xml:space="preserve">Quality of Life in Chronic Migraine: </w:t>
      </w:r>
      <w:r w:rsidR="004C2C16">
        <w:rPr>
          <w:rFonts w:ascii="Arial" w:hAnsi="Arial" w:cs="Arial"/>
          <w:szCs w:val="22"/>
        </w:rPr>
        <w:t>the</w:t>
      </w:r>
      <w:r w:rsidRPr="003D6D30">
        <w:rPr>
          <w:rFonts w:ascii="Arial" w:hAnsi="Arial" w:cs="Arial"/>
          <w:szCs w:val="22"/>
        </w:rPr>
        <w:t xml:space="preserve"> PREDICT</w:t>
      </w:r>
      <w:r w:rsidR="004C2C16">
        <w:rPr>
          <w:rFonts w:ascii="Arial" w:hAnsi="Arial" w:cs="Arial"/>
          <w:szCs w:val="22"/>
        </w:rPr>
        <w:t xml:space="preserve"> Study</w:t>
      </w:r>
    </w:p>
    <w:bookmarkEnd w:id="0"/>
    <w:p w14:paraId="1C453827" w14:textId="4284428C" w:rsidR="000150B9" w:rsidRPr="00345D14" w:rsidRDefault="000150B9" w:rsidP="00345D14">
      <w:pPr>
        <w:pStyle w:val="Header"/>
        <w:tabs>
          <w:tab w:val="clear" w:pos="4680"/>
          <w:tab w:val="clear" w:pos="9360"/>
        </w:tabs>
        <w:spacing w:line="480" w:lineRule="auto"/>
        <w:contextualSpacing/>
        <w:rPr>
          <w:rFonts w:ascii="Arial" w:hAnsi="Arial" w:cs="Arial"/>
        </w:rPr>
      </w:pPr>
    </w:p>
    <w:p w14:paraId="66AAE716" w14:textId="41341AF0" w:rsidR="00383749" w:rsidRDefault="00383749" w:rsidP="007E29DC">
      <w:pPr>
        <w:spacing w:after="0" w:line="480" w:lineRule="auto"/>
        <w:contextualSpacing/>
        <w:rPr>
          <w:rFonts w:ascii="Arial" w:hAnsi="Arial" w:cs="Arial"/>
        </w:rPr>
      </w:pPr>
      <w:r w:rsidRPr="00383749">
        <w:rPr>
          <w:rFonts w:ascii="Arial" w:hAnsi="Arial" w:cs="Arial"/>
        </w:rPr>
        <w:t>Guy Boudreau,</w:t>
      </w:r>
      <w:r w:rsidRPr="00383749">
        <w:rPr>
          <w:rFonts w:ascii="Arial" w:hAnsi="Arial" w:cs="Arial"/>
          <w:vertAlign w:val="superscript"/>
        </w:rPr>
        <w:t>1</w:t>
      </w:r>
      <w:r w:rsidR="006239AE" w:rsidRPr="006239AE">
        <w:rPr>
          <w:rFonts w:ascii="Arial" w:hAnsi="Arial" w:cs="Arial"/>
          <w:vertAlign w:val="superscript"/>
        </w:rPr>
        <w:t>†</w:t>
      </w:r>
      <w:r w:rsidRPr="00383749">
        <w:rPr>
          <w:rFonts w:ascii="Arial" w:hAnsi="Arial" w:cs="Arial"/>
        </w:rPr>
        <w:t xml:space="preserve"> </w:t>
      </w:r>
      <w:r w:rsidR="00895665">
        <w:rPr>
          <w:rFonts w:ascii="Arial" w:hAnsi="Arial" w:cs="Arial"/>
        </w:rPr>
        <w:t xml:space="preserve">MD, </w:t>
      </w:r>
      <w:r w:rsidR="00DF2662" w:rsidRPr="00383749">
        <w:rPr>
          <w:rFonts w:ascii="Arial" w:hAnsi="Arial" w:cs="Arial"/>
        </w:rPr>
        <w:t>Ian Finkelstein,</w:t>
      </w:r>
      <w:r w:rsidR="00DF2662">
        <w:rPr>
          <w:rFonts w:ascii="Arial" w:hAnsi="Arial" w:cs="Arial"/>
          <w:vertAlign w:val="superscript"/>
        </w:rPr>
        <w:t>2</w:t>
      </w:r>
      <w:r w:rsidR="00DF2662" w:rsidRPr="00383749">
        <w:rPr>
          <w:rFonts w:ascii="Arial" w:hAnsi="Arial" w:cs="Arial"/>
        </w:rPr>
        <w:t xml:space="preserve"> </w:t>
      </w:r>
      <w:r w:rsidR="00DF2662">
        <w:rPr>
          <w:rFonts w:ascii="Arial" w:hAnsi="Arial" w:cs="Arial"/>
        </w:rPr>
        <w:t xml:space="preserve">MD, </w:t>
      </w:r>
      <w:r w:rsidRPr="00383749">
        <w:rPr>
          <w:rFonts w:ascii="Arial" w:hAnsi="Arial" w:cs="Arial"/>
        </w:rPr>
        <w:t>Corrie Graboski,</w:t>
      </w:r>
      <w:r w:rsidRPr="00383749">
        <w:rPr>
          <w:rFonts w:ascii="Arial" w:hAnsi="Arial" w:cs="Arial"/>
          <w:vertAlign w:val="superscript"/>
        </w:rPr>
        <w:t>3</w:t>
      </w:r>
      <w:r w:rsidRPr="00383749">
        <w:rPr>
          <w:rFonts w:ascii="Arial" w:hAnsi="Arial" w:cs="Arial"/>
        </w:rPr>
        <w:t xml:space="preserve"> </w:t>
      </w:r>
      <w:r w:rsidR="00895665">
        <w:rPr>
          <w:rFonts w:ascii="Arial" w:hAnsi="Arial" w:cs="Arial"/>
        </w:rPr>
        <w:t xml:space="preserve">MD, </w:t>
      </w:r>
      <w:r w:rsidRPr="00383749">
        <w:rPr>
          <w:rFonts w:ascii="Arial" w:hAnsi="Arial" w:cs="Arial"/>
        </w:rPr>
        <w:t>May Ong,</w:t>
      </w:r>
      <w:r w:rsidRPr="00383749">
        <w:rPr>
          <w:rFonts w:ascii="Arial" w:hAnsi="Arial" w:cs="Arial"/>
          <w:vertAlign w:val="superscript"/>
        </w:rPr>
        <w:t>4</w:t>
      </w:r>
      <w:r w:rsidRPr="00383749">
        <w:rPr>
          <w:rFonts w:ascii="Arial" w:hAnsi="Arial" w:cs="Arial"/>
        </w:rPr>
        <w:t xml:space="preserve"> </w:t>
      </w:r>
      <w:r w:rsidR="00895665">
        <w:rPr>
          <w:rFonts w:ascii="Arial" w:hAnsi="Arial" w:cs="Arial"/>
        </w:rPr>
        <w:t xml:space="preserve">MD, </w:t>
      </w:r>
      <w:r w:rsidRPr="00383749">
        <w:rPr>
          <w:rFonts w:ascii="Arial" w:hAnsi="Arial" w:cs="Arial"/>
        </w:rPr>
        <w:t>Suzanne Christie,</w:t>
      </w:r>
      <w:r w:rsidR="00DF2662">
        <w:rPr>
          <w:rFonts w:ascii="Arial" w:hAnsi="Arial" w:cs="Arial"/>
          <w:vertAlign w:val="superscript"/>
        </w:rPr>
        <w:t>5</w:t>
      </w:r>
      <w:r w:rsidRPr="009D6C42">
        <w:rPr>
          <w:rFonts w:ascii="Arial" w:hAnsi="Arial" w:cs="Arial"/>
        </w:rPr>
        <w:t xml:space="preserve"> </w:t>
      </w:r>
      <w:r w:rsidR="00895665" w:rsidRPr="00895665">
        <w:rPr>
          <w:rFonts w:ascii="Arial" w:hAnsi="Arial" w:cs="Arial"/>
        </w:rPr>
        <w:t xml:space="preserve">MD, </w:t>
      </w:r>
      <w:r w:rsidR="008D7016" w:rsidRPr="00E310F1">
        <w:rPr>
          <w:rFonts w:ascii="Arial" w:hAnsi="Arial" w:cs="Arial"/>
        </w:rPr>
        <w:t>Katherine Sommer,</w:t>
      </w:r>
      <w:r w:rsidR="008D7016" w:rsidRPr="00E310F1">
        <w:rPr>
          <w:rFonts w:ascii="Arial" w:hAnsi="Arial" w:cs="Arial"/>
          <w:vertAlign w:val="superscript"/>
        </w:rPr>
        <w:t>6</w:t>
      </w:r>
      <w:r w:rsidR="008D7016" w:rsidRPr="00E310F1">
        <w:rPr>
          <w:rFonts w:ascii="Arial" w:hAnsi="Arial" w:cs="Arial"/>
        </w:rPr>
        <w:t xml:space="preserve"> PhD,</w:t>
      </w:r>
      <w:r w:rsidR="008D7016">
        <w:rPr>
          <w:rFonts w:ascii="Arial" w:hAnsi="Arial" w:cs="Arial"/>
        </w:rPr>
        <w:t xml:space="preserve"> </w:t>
      </w:r>
      <w:r w:rsidRPr="00383749">
        <w:rPr>
          <w:rFonts w:ascii="Arial" w:hAnsi="Arial" w:cs="Arial"/>
        </w:rPr>
        <w:t xml:space="preserve">Meetu </w:t>
      </w:r>
      <w:r w:rsidRPr="004A374C">
        <w:rPr>
          <w:rFonts w:ascii="Arial" w:hAnsi="Arial" w:cs="Arial"/>
        </w:rPr>
        <w:t>Bhogal,</w:t>
      </w:r>
      <w:r w:rsidR="00E310F1">
        <w:rPr>
          <w:rFonts w:ascii="Arial" w:hAnsi="Arial" w:cs="Arial"/>
          <w:vertAlign w:val="superscript"/>
        </w:rPr>
        <w:t>7</w:t>
      </w:r>
      <w:r w:rsidRPr="004A374C">
        <w:rPr>
          <w:rFonts w:ascii="Arial" w:hAnsi="Arial" w:cs="Arial"/>
        </w:rPr>
        <w:t xml:space="preserve"> </w:t>
      </w:r>
      <w:r w:rsidR="004A374C" w:rsidRPr="004A374C">
        <w:rPr>
          <w:rFonts w:ascii="Arial" w:hAnsi="Arial" w:cs="Arial"/>
        </w:rPr>
        <w:t>MSc</w:t>
      </w:r>
      <w:r w:rsidR="00AF5D03" w:rsidRPr="004A374C">
        <w:rPr>
          <w:rFonts w:ascii="Arial" w:hAnsi="Arial" w:cs="Arial"/>
        </w:rPr>
        <w:t xml:space="preserve">, </w:t>
      </w:r>
      <w:r w:rsidRPr="004A374C">
        <w:rPr>
          <w:rFonts w:ascii="Arial" w:hAnsi="Arial" w:cs="Arial"/>
        </w:rPr>
        <w:t>Goran</w:t>
      </w:r>
      <w:r w:rsidRPr="00383749">
        <w:rPr>
          <w:rFonts w:ascii="Arial" w:hAnsi="Arial" w:cs="Arial"/>
        </w:rPr>
        <w:t xml:space="preserve"> Davidovic</w:t>
      </w:r>
      <w:r w:rsidR="00FA6EBC">
        <w:rPr>
          <w:rFonts w:ascii="Arial" w:hAnsi="Arial" w:cs="Arial"/>
        </w:rPr>
        <w:t>,</w:t>
      </w:r>
      <w:r w:rsidR="00E310F1">
        <w:rPr>
          <w:rFonts w:ascii="Arial" w:hAnsi="Arial" w:cs="Arial"/>
          <w:vertAlign w:val="superscript"/>
        </w:rPr>
        <w:t>7</w:t>
      </w:r>
      <w:r w:rsidR="00895665">
        <w:rPr>
          <w:rFonts w:ascii="Arial" w:hAnsi="Arial" w:cs="Arial"/>
        </w:rPr>
        <w:t xml:space="preserve"> </w:t>
      </w:r>
      <w:r w:rsidR="00DB3060">
        <w:rPr>
          <w:rFonts w:ascii="Arial" w:hAnsi="Arial" w:cs="Arial"/>
        </w:rPr>
        <w:t>M</w:t>
      </w:r>
      <w:r w:rsidR="00895665">
        <w:rPr>
          <w:rFonts w:ascii="Arial" w:hAnsi="Arial" w:cs="Arial"/>
        </w:rPr>
        <w:t>D</w:t>
      </w:r>
      <w:r w:rsidR="00DF2662">
        <w:rPr>
          <w:rFonts w:ascii="Arial" w:hAnsi="Arial" w:cs="Arial"/>
        </w:rPr>
        <w:t xml:space="preserve">, </w:t>
      </w:r>
      <w:r w:rsidR="00DF2662" w:rsidRPr="00383749">
        <w:rPr>
          <w:rFonts w:ascii="Arial" w:hAnsi="Arial" w:cs="Arial"/>
        </w:rPr>
        <w:t>Werner J Becker,</w:t>
      </w:r>
      <w:r w:rsidR="00E310F1">
        <w:rPr>
          <w:rFonts w:ascii="Arial" w:hAnsi="Arial" w:cs="Arial"/>
          <w:vertAlign w:val="superscript"/>
        </w:rPr>
        <w:t>8</w:t>
      </w:r>
      <w:r w:rsidR="00DF2662" w:rsidRPr="00320DBB">
        <w:rPr>
          <w:rFonts w:ascii="Arial" w:hAnsi="Arial" w:cs="Arial"/>
        </w:rPr>
        <w:t xml:space="preserve"> </w:t>
      </w:r>
      <w:r w:rsidR="00DF2662">
        <w:rPr>
          <w:rFonts w:ascii="Arial" w:hAnsi="Arial" w:cs="Arial"/>
        </w:rPr>
        <w:t>MD</w:t>
      </w:r>
    </w:p>
    <w:p w14:paraId="14866C53" w14:textId="77777777" w:rsidR="00383749" w:rsidRPr="00383749" w:rsidRDefault="00383749" w:rsidP="007E29DC">
      <w:pPr>
        <w:spacing w:after="0" w:line="480" w:lineRule="auto"/>
        <w:contextualSpacing/>
        <w:rPr>
          <w:rFonts w:ascii="Arial" w:hAnsi="Arial" w:cs="Arial"/>
        </w:rPr>
      </w:pPr>
    </w:p>
    <w:p w14:paraId="45701DF2" w14:textId="4BEBE43A" w:rsidR="00383749" w:rsidRPr="006239AE" w:rsidRDefault="00383749" w:rsidP="007E29DC">
      <w:pPr>
        <w:spacing w:after="0" w:line="480" w:lineRule="auto"/>
        <w:contextualSpacing/>
        <w:rPr>
          <w:rFonts w:ascii="Arial" w:hAnsi="Arial" w:cs="Arial"/>
        </w:rPr>
      </w:pPr>
      <w:r w:rsidRPr="006239AE">
        <w:rPr>
          <w:rFonts w:ascii="Arial" w:hAnsi="Arial" w:cs="Arial"/>
          <w:vertAlign w:val="superscript"/>
        </w:rPr>
        <w:t>1</w:t>
      </w:r>
      <w:r w:rsidRPr="006239AE">
        <w:rPr>
          <w:rFonts w:ascii="Arial" w:hAnsi="Arial" w:cs="Arial"/>
        </w:rPr>
        <w:t>Centre Hospitalier Universitaire de Montréal</w:t>
      </w:r>
      <w:r w:rsidR="006248E9">
        <w:rPr>
          <w:rFonts w:ascii="Arial" w:hAnsi="Arial" w:cs="Arial"/>
        </w:rPr>
        <w:t xml:space="preserve"> (CHUM)</w:t>
      </w:r>
      <w:r w:rsidRPr="006239AE">
        <w:rPr>
          <w:rFonts w:ascii="Arial" w:hAnsi="Arial" w:cs="Arial"/>
        </w:rPr>
        <w:t xml:space="preserve">, Montréal, QC, Canada; </w:t>
      </w:r>
      <w:r w:rsidR="00DF2662">
        <w:rPr>
          <w:rFonts w:ascii="Arial" w:hAnsi="Arial" w:cs="Arial"/>
          <w:vertAlign w:val="superscript"/>
        </w:rPr>
        <w:t>2</w:t>
      </w:r>
      <w:r w:rsidR="00DF2662" w:rsidRPr="006239AE">
        <w:rPr>
          <w:rFonts w:ascii="Arial" w:hAnsi="Arial" w:cs="Arial"/>
        </w:rPr>
        <w:t xml:space="preserve">Toronto Headache &amp; Pain Clinic, Toronto, ON, Canada; </w:t>
      </w:r>
      <w:r w:rsidRPr="006239AE">
        <w:rPr>
          <w:rFonts w:ascii="Arial" w:hAnsi="Arial" w:cs="Arial"/>
          <w:vertAlign w:val="superscript"/>
        </w:rPr>
        <w:t>3</w:t>
      </w:r>
      <w:r w:rsidRPr="006239AE">
        <w:rPr>
          <w:rFonts w:ascii="Arial" w:hAnsi="Arial" w:cs="Arial"/>
        </w:rPr>
        <w:t xml:space="preserve">Island Health, Brentwood Bay, BC, Canada; </w:t>
      </w:r>
      <w:r w:rsidRPr="006239AE">
        <w:rPr>
          <w:rFonts w:ascii="Arial" w:hAnsi="Arial" w:cs="Arial"/>
          <w:vertAlign w:val="superscript"/>
        </w:rPr>
        <w:t>4</w:t>
      </w:r>
      <w:r w:rsidRPr="006239AE">
        <w:rPr>
          <w:rFonts w:ascii="Arial" w:hAnsi="Arial" w:cs="Arial"/>
        </w:rPr>
        <w:t xml:space="preserve">St Paul Hospital, Vancouver, BC, Canada; </w:t>
      </w:r>
      <w:r w:rsidR="00DF2662">
        <w:rPr>
          <w:rFonts w:ascii="Arial" w:hAnsi="Arial" w:cs="Arial"/>
          <w:vertAlign w:val="superscript"/>
        </w:rPr>
        <w:t>5</w:t>
      </w:r>
      <w:r w:rsidRPr="006239AE">
        <w:rPr>
          <w:rFonts w:ascii="Arial" w:hAnsi="Arial" w:cs="Arial"/>
        </w:rPr>
        <w:t xml:space="preserve">University of Ottawa (Neurology), Ottawa, ON, Canada; </w:t>
      </w:r>
      <w:r w:rsidR="00DF2662">
        <w:rPr>
          <w:rFonts w:ascii="Arial" w:hAnsi="Arial" w:cs="Arial"/>
          <w:vertAlign w:val="superscript"/>
        </w:rPr>
        <w:t>6</w:t>
      </w:r>
      <w:r w:rsidR="00E310F1">
        <w:rPr>
          <w:rFonts w:ascii="Arial" w:hAnsi="Arial" w:cs="Arial"/>
        </w:rPr>
        <w:t>A</w:t>
      </w:r>
      <w:r w:rsidR="00697A1F">
        <w:rPr>
          <w:rFonts w:ascii="Arial" w:hAnsi="Arial" w:cs="Arial"/>
        </w:rPr>
        <w:t>bbVie Inc.</w:t>
      </w:r>
      <w:r w:rsidR="00E310F1">
        <w:rPr>
          <w:rFonts w:ascii="Arial" w:hAnsi="Arial" w:cs="Arial"/>
        </w:rPr>
        <w:t>, Marlow, Buckinghamshire, UK;</w:t>
      </w:r>
      <w:r w:rsidR="00E310F1">
        <w:rPr>
          <w:rFonts w:ascii="Arial" w:hAnsi="Arial" w:cs="Arial"/>
          <w:vertAlign w:val="superscript"/>
        </w:rPr>
        <w:t xml:space="preserve"> 7</w:t>
      </w:r>
      <w:r w:rsidR="00697A1F">
        <w:rPr>
          <w:rFonts w:ascii="Arial" w:hAnsi="Arial" w:cs="Arial"/>
        </w:rPr>
        <w:t>AbbVie Inc.</w:t>
      </w:r>
      <w:r w:rsidRPr="006239AE">
        <w:rPr>
          <w:rFonts w:ascii="Arial" w:hAnsi="Arial" w:cs="Arial"/>
        </w:rPr>
        <w:t>, Markham, ON, Canada</w:t>
      </w:r>
      <w:r w:rsidR="00DF2662">
        <w:rPr>
          <w:rFonts w:ascii="Arial" w:hAnsi="Arial" w:cs="Arial"/>
        </w:rPr>
        <w:t xml:space="preserve">; </w:t>
      </w:r>
      <w:r w:rsidR="00E310F1">
        <w:rPr>
          <w:rFonts w:ascii="Arial" w:hAnsi="Arial" w:cs="Arial"/>
          <w:vertAlign w:val="superscript"/>
        </w:rPr>
        <w:t>8</w:t>
      </w:r>
      <w:r w:rsidR="00A7279F" w:rsidRPr="003605F2">
        <w:rPr>
          <w:rFonts w:ascii="Arial" w:hAnsi="Arial" w:cs="Arial"/>
        </w:rPr>
        <w:t>Department of Clinical Sciences</w:t>
      </w:r>
      <w:r w:rsidR="00A7279F">
        <w:rPr>
          <w:rFonts w:ascii="Arial" w:hAnsi="Arial" w:cs="Arial"/>
        </w:rPr>
        <w:t>,</w:t>
      </w:r>
      <w:r w:rsidR="00A7279F" w:rsidRPr="006239AE">
        <w:rPr>
          <w:rFonts w:ascii="Arial" w:hAnsi="Arial" w:cs="Arial"/>
        </w:rPr>
        <w:t xml:space="preserve"> </w:t>
      </w:r>
      <w:r w:rsidR="00DF2662" w:rsidRPr="006239AE">
        <w:rPr>
          <w:rFonts w:ascii="Arial" w:hAnsi="Arial" w:cs="Arial"/>
        </w:rPr>
        <w:t>University of Calgary, Calgary, Alberta, Canada</w:t>
      </w:r>
    </w:p>
    <w:p w14:paraId="1E1AD937" w14:textId="77777777" w:rsidR="00A32694" w:rsidRDefault="00A32694">
      <w:pPr>
        <w:rPr>
          <w:rFonts w:ascii="Arial" w:hAnsi="Arial" w:cs="Arial"/>
        </w:rPr>
      </w:pPr>
      <w:r>
        <w:rPr>
          <w:rFonts w:ascii="Arial" w:hAnsi="Arial" w:cs="Arial"/>
        </w:rPr>
        <w:br w:type="page"/>
      </w:r>
    </w:p>
    <w:p w14:paraId="55D117C6" w14:textId="3B8FFE48" w:rsidR="00A32694" w:rsidRDefault="00A32694" w:rsidP="00A32694">
      <w:pPr>
        <w:spacing w:after="0" w:line="480" w:lineRule="auto"/>
        <w:contextualSpacing/>
        <w:rPr>
          <w:rFonts w:ascii="Arial" w:hAnsi="Arial" w:cs="Arial"/>
          <w:b/>
        </w:rPr>
      </w:pPr>
      <w:r>
        <w:rPr>
          <w:rFonts w:ascii="Arial" w:hAnsi="Arial" w:cs="Arial"/>
          <w:b/>
        </w:rPr>
        <w:lastRenderedPageBreak/>
        <w:t>Supplemental Material</w:t>
      </w:r>
    </w:p>
    <w:p w14:paraId="5189F2AD" w14:textId="77777777" w:rsidR="00A32694" w:rsidRDefault="00A32694" w:rsidP="00A32694">
      <w:pPr>
        <w:tabs>
          <w:tab w:val="left" w:pos="7189"/>
        </w:tabs>
        <w:spacing w:after="0" w:line="480" w:lineRule="auto"/>
        <w:contextualSpacing/>
        <w:rPr>
          <w:rFonts w:ascii="Arial" w:hAnsi="Arial" w:cs="Arial"/>
        </w:rPr>
      </w:pPr>
      <w:r w:rsidRPr="00A2674A">
        <w:rPr>
          <w:rFonts w:ascii="Arial" w:hAnsi="Arial" w:cs="Arial"/>
          <w:b/>
        </w:rPr>
        <w:t>Supplemental Table 1.</w:t>
      </w:r>
      <w:r w:rsidRPr="00A2674A">
        <w:rPr>
          <w:rFonts w:ascii="Arial" w:hAnsi="Arial" w:cs="Arial"/>
        </w:rPr>
        <w:t xml:space="preserve"> Inclusion and </w:t>
      </w:r>
      <w:r>
        <w:rPr>
          <w:rFonts w:ascii="Arial" w:hAnsi="Arial" w:cs="Arial"/>
        </w:rPr>
        <w:t>E</w:t>
      </w:r>
      <w:r w:rsidRPr="00A2674A">
        <w:rPr>
          <w:rFonts w:ascii="Arial" w:hAnsi="Arial" w:cs="Arial"/>
        </w:rPr>
        <w:t xml:space="preserve">xclusion </w:t>
      </w:r>
      <w:r>
        <w:rPr>
          <w:rFonts w:ascii="Arial" w:hAnsi="Arial" w:cs="Arial"/>
        </w:rPr>
        <w:t>C</w:t>
      </w:r>
      <w:r w:rsidRPr="00A2674A">
        <w:rPr>
          <w:rFonts w:ascii="Arial" w:hAnsi="Arial" w:cs="Arial"/>
        </w:rPr>
        <w:t xml:space="preserve">riteria for the PREDICT </w:t>
      </w:r>
      <w:r>
        <w:rPr>
          <w:rFonts w:ascii="Arial" w:hAnsi="Arial" w:cs="Arial"/>
        </w:rPr>
        <w:t>S</w:t>
      </w:r>
      <w:r w:rsidRPr="00A2674A">
        <w:rPr>
          <w:rFonts w:ascii="Arial" w:hAnsi="Arial" w:cs="Arial"/>
        </w:rPr>
        <w:t>tudy</w:t>
      </w:r>
    </w:p>
    <w:p w14:paraId="342FB855" w14:textId="77777777" w:rsidR="00A32694" w:rsidRPr="00186E0B" w:rsidRDefault="00A32694" w:rsidP="00A32694">
      <w:pPr>
        <w:tabs>
          <w:tab w:val="left" w:pos="7189"/>
        </w:tabs>
        <w:spacing w:after="0" w:line="480" w:lineRule="auto"/>
        <w:contextualSpacing/>
        <w:rPr>
          <w:rFonts w:ascii="Arial" w:hAnsi="Arial" w:cs="Arial"/>
          <w:highlight w:val="yellow"/>
        </w:rPr>
      </w:pPr>
      <w:r>
        <w:rPr>
          <w:rFonts w:ascii="Arial" w:hAnsi="Arial" w:cs="Arial"/>
          <w:b/>
        </w:rPr>
        <w:t xml:space="preserve">Supplemental </w:t>
      </w:r>
      <w:r w:rsidRPr="0061240E">
        <w:rPr>
          <w:rFonts w:ascii="Arial" w:hAnsi="Arial" w:cs="Arial"/>
          <w:b/>
        </w:rPr>
        <w:t xml:space="preserve">Table </w:t>
      </w:r>
      <w:r>
        <w:rPr>
          <w:rFonts w:ascii="Arial" w:hAnsi="Arial" w:cs="Arial"/>
          <w:b/>
        </w:rPr>
        <w:t>2</w:t>
      </w:r>
      <w:r w:rsidRPr="0061240E">
        <w:rPr>
          <w:rFonts w:ascii="Arial" w:hAnsi="Arial" w:cs="Arial"/>
          <w:b/>
        </w:rPr>
        <w:t>.</w:t>
      </w:r>
      <w:r w:rsidRPr="00186E0B">
        <w:rPr>
          <w:rFonts w:ascii="Arial" w:hAnsi="Arial" w:cs="Arial"/>
        </w:rPr>
        <w:t xml:space="preserve"> Outcome Measures and Data Collection Schedule for the PREDICT Study</w:t>
      </w:r>
    </w:p>
    <w:p w14:paraId="46375068" w14:textId="61E9D829" w:rsidR="000150B9" w:rsidRPr="00383749" w:rsidRDefault="00A32694" w:rsidP="00A32694">
      <w:pPr>
        <w:tabs>
          <w:tab w:val="left" w:pos="7189"/>
        </w:tabs>
        <w:spacing w:after="0" w:line="480" w:lineRule="auto"/>
        <w:contextualSpacing/>
        <w:rPr>
          <w:rFonts w:ascii="Arial" w:hAnsi="Arial" w:cs="Arial"/>
        </w:rPr>
      </w:pPr>
      <w:r w:rsidRPr="00AA5371">
        <w:rPr>
          <w:rFonts w:ascii="Arial" w:hAnsi="Arial" w:cs="Arial"/>
          <w:b/>
        </w:rPr>
        <w:t xml:space="preserve">Supplemental Table </w:t>
      </w:r>
      <w:r>
        <w:rPr>
          <w:rFonts w:ascii="Arial" w:hAnsi="Arial" w:cs="Arial"/>
          <w:b/>
        </w:rPr>
        <w:t>3</w:t>
      </w:r>
      <w:r w:rsidRPr="00AA5371">
        <w:rPr>
          <w:rFonts w:ascii="Arial" w:hAnsi="Arial" w:cs="Arial"/>
          <w:b/>
        </w:rPr>
        <w:t>.</w:t>
      </w:r>
      <w:r w:rsidRPr="00AA5371">
        <w:rPr>
          <w:rFonts w:ascii="Arial" w:hAnsi="Arial" w:cs="Arial"/>
        </w:rPr>
        <w:t xml:space="preserve"> Reasons for Discontinuation from the Study</w:t>
      </w:r>
    </w:p>
    <w:p w14:paraId="3B541CE8" w14:textId="4E5016D1" w:rsidR="00DB4C11" w:rsidRDefault="00DB4C11" w:rsidP="007E29DC">
      <w:pPr>
        <w:spacing w:after="0" w:line="480" w:lineRule="auto"/>
        <w:contextualSpacing/>
        <w:sectPr w:rsidR="00DB4C11" w:rsidSect="00EA7130">
          <w:headerReference w:type="default" r:id="rId8"/>
          <w:footerReference w:type="default" r:id="rId9"/>
          <w:pgSz w:w="12240" w:h="15840"/>
          <w:pgMar w:top="1440" w:right="1440" w:bottom="1440" w:left="1440" w:header="720" w:footer="720" w:gutter="0"/>
          <w:cols w:space="720"/>
          <w:docGrid w:linePitch="360"/>
        </w:sectPr>
      </w:pPr>
    </w:p>
    <w:p w14:paraId="3F7C3990" w14:textId="51520928" w:rsidR="007745D4" w:rsidRPr="00A2674A" w:rsidRDefault="007745D4" w:rsidP="007E29DC">
      <w:pPr>
        <w:tabs>
          <w:tab w:val="left" w:pos="7189"/>
        </w:tabs>
        <w:spacing w:after="0" w:line="480" w:lineRule="auto"/>
        <w:contextualSpacing/>
        <w:rPr>
          <w:rFonts w:ascii="Arial" w:hAnsi="Arial" w:cs="Arial"/>
        </w:rPr>
      </w:pPr>
      <w:r w:rsidRPr="00A2674A">
        <w:rPr>
          <w:rFonts w:ascii="Arial" w:hAnsi="Arial" w:cs="Arial"/>
          <w:b/>
        </w:rPr>
        <w:lastRenderedPageBreak/>
        <w:t>Supplemental Table 1.</w:t>
      </w:r>
      <w:r w:rsidRPr="00A2674A">
        <w:rPr>
          <w:rFonts w:ascii="Arial" w:hAnsi="Arial" w:cs="Arial"/>
        </w:rPr>
        <w:t xml:space="preserve"> Inclusion and </w:t>
      </w:r>
      <w:r>
        <w:rPr>
          <w:rFonts w:ascii="Arial" w:hAnsi="Arial" w:cs="Arial"/>
        </w:rPr>
        <w:t>E</w:t>
      </w:r>
      <w:r w:rsidRPr="00A2674A">
        <w:rPr>
          <w:rFonts w:ascii="Arial" w:hAnsi="Arial" w:cs="Arial"/>
        </w:rPr>
        <w:t xml:space="preserve">xclusion </w:t>
      </w:r>
      <w:r>
        <w:rPr>
          <w:rFonts w:ascii="Arial" w:hAnsi="Arial" w:cs="Arial"/>
        </w:rPr>
        <w:t>C</w:t>
      </w:r>
      <w:r w:rsidRPr="00A2674A">
        <w:rPr>
          <w:rFonts w:ascii="Arial" w:hAnsi="Arial" w:cs="Arial"/>
        </w:rPr>
        <w:t xml:space="preserve">riteria for the PREDICT </w:t>
      </w:r>
      <w:r>
        <w:rPr>
          <w:rFonts w:ascii="Arial" w:hAnsi="Arial" w:cs="Arial"/>
        </w:rPr>
        <w:t>S</w:t>
      </w:r>
      <w:r w:rsidRPr="00A2674A">
        <w:rPr>
          <w:rFonts w:ascii="Arial" w:hAnsi="Arial" w:cs="Arial"/>
        </w:rPr>
        <w:t>tudy</w:t>
      </w:r>
    </w:p>
    <w:tbl>
      <w:tblPr>
        <w:tblW w:w="9540" w:type="dxa"/>
        <w:tblCellMar>
          <w:left w:w="0" w:type="dxa"/>
          <w:right w:w="0" w:type="dxa"/>
        </w:tblCellMar>
        <w:tblLook w:val="04A0" w:firstRow="1" w:lastRow="0" w:firstColumn="1" w:lastColumn="0" w:noHBand="0" w:noVBand="1"/>
      </w:tblPr>
      <w:tblGrid>
        <w:gridCol w:w="9540"/>
      </w:tblGrid>
      <w:tr w:rsidR="007745D4" w:rsidRPr="00BB3E40" w14:paraId="522F9D86" w14:textId="77777777" w:rsidTr="00512746">
        <w:trPr>
          <w:trHeight w:val="360"/>
        </w:trPr>
        <w:tc>
          <w:tcPr>
            <w:tcW w:w="9540" w:type="dxa"/>
            <w:tcBorders>
              <w:top w:val="single" w:sz="8" w:space="0" w:color="auto"/>
              <w:left w:val="nil"/>
              <w:right w:val="nil"/>
            </w:tcBorders>
            <w:shd w:val="clear" w:color="auto" w:fill="FFFFFF"/>
            <w:tcMar>
              <w:top w:w="15" w:type="dxa"/>
              <w:left w:w="99" w:type="dxa"/>
              <w:bottom w:w="0" w:type="dxa"/>
              <w:right w:w="99" w:type="dxa"/>
            </w:tcMar>
            <w:vAlign w:val="center"/>
          </w:tcPr>
          <w:p w14:paraId="1BB91691" w14:textId="77777777" w:rsidR="007745D4" w:rsidRPr="00234168" w:rsidRDefault="007745D4" w:rsidP="0061240E">
            <w:pPr>
              <w:tabs>
                <w:tab w:val="left" w:pos="7189"/>
              </w:tabs>
              <w:spacing w:after="0" w:line="240" w:lineRule="auto"/>
              <w:contextualSpacing/>
              <w:rPr>
                <w:rFonts w:ascii="Arial" w:hAnsi="Arial" w:cs="Arial"/>
              </w:rPr>
            </w:pPr>
            <w:r w:rsidRPr="00234168">
              <w:rPr>
                <w:rFonts w:ascii="Arial" w:hAnsi="Arial" w:cs="Arial"/>
              </w:rPr>
              <w:t>Inclusion criteria:</w:t>
            </w:r>
          </w:p>
          <w:p w14:paraId="26A37692" w14:textId="473FACF6" w:rsidR="007745D4" w:rsidRPr="00234168" w:rsidRDefault="007745D4" w:rsidP="0061240E">
            <w:pPr>
              <w:pStyle w:val="ListParagraph"/>
              <w:numPr>
                <w:ilvl w:val="0"/>
                <w:numId w:val="23"/>
              </w:numPr>
              <w:spacing w:after="0" w:line="240" w:lineRule="auto"/>
              <w:rPr>
                <w:rFonts w:ascii="Arial" w:hAnsi="Arial" w:cs="Arial"/>
              </w:rPr>
            </w:pPr>
            <w:r w:rsidRPr="00234168">
              <w:rPr>
                <w:rFonts w:ascii="Arial" w:hAnsi="Arial" w:cs="Arial"/>
              </w:rPr>
              <w:t>Pa</w:t>
            </w:r>
            <w:r w:rsidR="0034476B">
              <w:rPr>
                <w:rFonts w:ascii="Arial" w:hAnsi="Arial" w:cs="Arial"/>
              </w:rPr>
              <w:t>rtic</w:t>
            </w:r>
            <w:r w:rsidR="005213FF">
              <w:rPr>
                <w:rFonts w:ascii="Arial" w:hAnsi="Arial" w:cs="Arial"/>
              </w:rPr>
              <w:t>i</w:t>
            </w:r>
            <w:r w:rsidR="0034476B">
              <w:rPr>
                <w:rFonts w:ascii="Arial" w:hAnsi="Arial" w:cs="Arial"/>
              </w:rPr>
              <w:t>pant</w:t>
            </w:r>
            <w:r w:rsidRPr="00234168">
              <w:rPr>
                <w:rFonts w:ascii="Arial" w:hAnsi="Arial" w:cs="Arial"/>
              </w:rPr>
              <w:t xml:space="preserve"> with</w:t>
            </w:r>
            <w:r>
              <w:rPr>
                <w:rFonts w:ascii="Arial" w:hAnsi="Arial" w:cs="Arial"/>
              </w:rPr>
              <w:t xml:space="preserve"> a diagnosis of</w:t>
            </w:r>
            <w:r w:rsidRPr="00234168">
              <w:rPr>
                <w:rFonts w:ascii="Arial" w:hAnsi="Arial" w:cs="Arial"/>
              </w:rPr>
              <w:t xml:space="preserve"> CM, as defined by the ICHD-3 (beta version</w:t>
            </w:r>
            <w:r w:rsidR="00F716C1">
              <w:rPr>
                <w:rFonts w:ascii="Arial" w:hAnsi="Arial" w:cs="Arial"/>
              </w:rPr>
              <w:fldChar w:fldCharType="begin">
                <w:fldData xml:space="preserve">PEVuZE5vdGU+PENpdGU+PEF1dGhvcj5KaGluZ3JhbjwvQXV0aG9yPjxZZWFyPjE5OTg8L1llYXI+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</w:fldData>
              </w:fldChar>
            </w:r>
            <w:r w:rsidR="0043211E">
              <w:rPr>
                <w:rFonts w:ascii="Arial" w:hAnsi="Arial" w:cs="Arial"/>
              </w:rPr>
              <w:instrText xml:space="preserve"> ADDIN EN.CITE </w:instrText>
            </w:r>
            <w:r w:rsidR="0043211E">
              <w:rPr>
                <w:rFonts w:ascii="Arial" w:hAnsi="Arial" w:cs="Arial"/>
              </w:rPr>
              <w:fldChar w:fldCharType="begin">
                <w:fldData xml:space="preserve">PEVuZE5vdGU+PENpdGU+PEF1dGhvcj5KaGluZ3JhbjwvQXV0aG9yPjxZZWFyPjE5OTg8L1llYXI+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</w:fldData>
              </w:fldChar>
            </w:r>
            <w:r w:rsidR="0043211E">
              <w:rPr>
                <w:rFonts w:ascii="Arial" w:hAnsi="Arial" w:cs="Arial"/>
              </w:rPr>
              <w:instrText xml:space="preserve"> ADDIN EN.CITE.DATA </w:instrText>
            </w:r>
            <w:r w:rsidR="0043211E">
              <w:rPr>
                <w:rFonts w:ascii="Arial" w:hAnsi="Arial" w:cs="Arial"/>
              </w:rPr>
            </w:r>
            <w:r w:rsidR="0043211E">
              <w:rPr>
                <w:rFonts w:ascii="Arial" w:hAnsi="Arial" w:cs="Arial"/>
              </w:rPr>
              <w:fldChar w:fldCharType="end"/>
            </w:r>
            <w:r w:rsidR="00F716C1">
              <w:rPr>
                <w:rFonts w:ascii="Arial" w:hAnsi="Arial" w:cs="Arial"/>
              </w:rPr>
            </w:r>
            <w:r w:rsidR="00F716C1">
              <w:rPr>
                <w:rFonts w:ascii="Arial" w:hAnsi="Arial" w:cs="Arial"/>
              </w:rPr>
              <w:fldChar w:fldCharType="separate"/>
            </w:r>
            <w:r w:rsidR="001506C6" w:rsidRPr="001506C6">
              <w:rPr>
                <w:rFonts w:ascii="Arial" w:hAnsi="Arial" w:cs="Arial"/>
                <w:noProof/>
                <w:vertAlign w:val="superscript"/>
              </w:rPr>
              <w:t>34</w:t>
            </w:r>
            <w:r w:rsidR="00F716C1">
              <w:rPr>
                <w:rFonts w:ascii="Arial" w:hAnsi="Arial" w:cs="Arial"/>
              </w:rPr>
              <w:fldChar w:fldCharType="end"/>
            </w:r>
            <w:r w:rsidRPr="00234168">
              <w:rPr>
                <w:rFonts w:ascii="Arial" w:hAnsi="Arial" w:cs="Arial"/>
              </w:rPr>
              <w:t>), who is eligible to receive onabotulinumtoxinA for injection treatment as per the approved Product Monograph</w:t>
            </w:r>
            <w:r w:rsidR="00F716C1">
              <w:rPr>
                <w:rFonts w:ascii="Arial" w:hAnsi="Arial" w:cs="Arial"/>
              </w:rPr>
              <w:fldChar w:fldCharType="begin"/>
            </w:r>
            <w:r w:rsidR="0043211E">
              <w:rPr>
                <w:rFonts w:ascii="Arial" w:hAnsi="Arial" w:cs="Arial"/>
              </w:rPr>
              <w:instrText xml:space="preserve"> ADDIN EN.CITE &lt;EndNote&gt;&lt;Cite&gt;&lt;Author&gt;Allergan&lt;/Author&gt;&lt;Year&gt;2014&lt;/Year&gt;&lt;RecNum&gt;346&lt;/RecNum&gt;&lt;DisplayText&gt;&lt;style face="superscript"&gt;33&lt;/style&gt;&lt;/DisplayText&gt;&lt;record&gt;&lt;rec-number&gt;33&lt;/rec-number&gt;&lt;foreign-keys&gt;&lt;key app="EN" db-id="5e9vwae0esee0aexee65spxg92z0zpwepazd" timestamp="1616016714"&gt;33&lt;/key&gt;&lt;/foreign-keys&gt;&lt;ref-type name=".Pamphlet"&gt;24&lt;/ref-type&gt;&lt;contributors&gt;&lt;authors&gt;&lt;author&gt;Allergan&lt;/author&gt;&lt;/authors&gt;&lt;secondary-authors&gt;&lt;author&gt;Markham, Canada &lt;/author&gt;&lt;/secondary-authors&gt;&lt;/contributors&gt;&lt;titles&gt;&lt;title&gt;BOTOX® [Package Insert]&lt;/title&gt;&lt;/titles&gt;&lt;dates&gt;&lt;year&gt;2014&lt;/year&gt;&lt;/dates&gt;&lt;urls&gt;&lt;/urls&gt;&lt;/record&gt;&lt;/Cite&gt;&lt;/EndNote&gt;</w:instrText>
            </w:r>
            <w:r w:rsidR="00F716C1">
              <w:rPr>
                <w:rFonts w:ascii="Arial" w:hAnsi="Arial" w:cs="Arial"/>
              </w:rPr>
              <w:fldChar w:fldCharType="separate"/>
            </w:r>
            <w:r w:rsidR="001506C6" w:rsidRPr="001506C6">
              <w:rPr>
                <w:rFonts w:ascii="Arial" w:hAnsi="Arial" w:cs="Arial"/>
                <w:noProof/>
                <w:vertAlign w:val="superscript"/>
              </w:rPr>
              <w:t>33</w:t>
            </w:r>
            <w:r w:rsidR="00F716C1">
              <w:rPr>
                <w:rFonts w:ascii="Arial" w:hAnsi="Arial" w:cs="Arial"/>
              </w:rPr>
              <w:fldChar w:fldCharType="end"/>
            </w:r>
            <w:r w:rsidR="00F716C1">
              <w:rPr>
                <w:rFonts w:ascii="Arial" w:hAnsi="Arial" w:cs="Arial"/>
              </w:rPr>
              <w:t xml:space="preserve"> </w:t>
            </w:r>
            <w:r w:rsidRPr="00234168">
              <w:rPr>
                <w:rFonts w:ascii="Arial" w:hAnsi="Arial" w:cs="Arial"/>
              </w:rPr>
              <w:t xml:space="preserve">and deemed medically necessary by the participating physician independently from this study, and is naïve to botulinum toxin treatment for CM. </w:t>
            </w:r>
          </w:p>
          <w:p w14:paraId="680873DD" w14:textId="62698D45" w:rsidR="007745D4" w:rsidRPr="00234168" w:rsidRDefault="007745D4" w:rsidP="0061240E">
            <w:pPr>
              <w:pStyle w:val="ListParagraph"/>
              <w:numPr>
                <w:ilvl w:val="0"/>
                <w:numId w:val="23"/>
              </w:numPr>
              <w:spacing w:after="0" w:line="240" w:lineRule="auto"/>
              <w:rPr>
                <w:rFonts w:ascii="Arial" w:hAnsi="Arial" w:cs="Arial"/>
              </w:rPr>
            </w:pPr>
            <w:r w:rsidRPr="00234168">
              <w:rPr>
                <w:rFonts w:ascii="Arial" w:hAnsi="Arial" w:cs="Arial"/>
              </w:rPr>
              <w:t xml:space="preserve">Male or female that is ≥18 years </w:t>
            </w:r>
            <w:r>
              <w:rPr>
                <w:rFonts w:ascii="Arial" w:hAnsi="Arial" w:cs="Arial"/>
              </w:rPr>
              <w:t>of age</w:t>
            </w:r>
            <w:r w:rsidRPr="00234168">
              <w:rPr>
                <w:rFonts w:ascii="Arial" w:hAnsi="Arial" w:cs="Arial"/>
              </w:rPr>
              <w:t xml:space="preserve"> on the day </w:t>
            </w:r>
            <w:r>
              <w:rPr>
                <w:rFonts w:ascii="Arial" w:hAnsi="Arial" w:cs="Arial"/>
              </w:rPr>
              <w:t xml:space="preserve">the </w:t>
            </w:r>
            <w:r w:rsidRPr="00234168">
              <w:rPr>
                <w:rFonts w:ascii="Arial" w:hAnsi="Arial" w:cs="Arial"/>
              </w:rPr>
              <w:t xml:space="preserve">informed consent form </w:t>
            </w:r>
            <w:r>
              <w:rPr>
                <w:rFonts w:ascii="Arial" w:hAnsi="Arial" w:cs="Arial"/>
              </w:rPr>
              <w:t>is</w:t>
            </w:r>
            <w:r w:rsidRPr="00234168">
              <w:rPr>
                <w:rFonts w:ascii="Arial" w:hAnsi="Arial" w:cs="Arial"/>
              </w:rPr>
              <w:t xml:space="preserve"> obtained.</w:t>
            </w:r>
          </w:p>
          <w:p w14:paraId="2751C14D" w14:textId="230FB954" w:rsidR="007745D4" w:rsidRPr="00234168" w:rsidRDefault="007745D4" w:rsidP="0061240E">
            <w:pPr>
              <w:pStyle w:val="ListParagraph"/>
              <w:numPr>
                <w:ilvl w:val="0"/>
                <w:numId w:val="23"/>
              </w:numPr>
              <w:spacing w:after="0" w:line="240" w:lineRule="auto"/>
              <w:rPr>
                <w:rFonts w:ascii="Arial" w:hAnsi="Arial" w:cs="Arial"/>
              </w:rPr>
            </w:pPr>
            <w:r w:rsidRPr="00234168">
              <w:rPr>
                <w:rFonts w:ascii="Arial" w:hAnsi="Arial" w:cs="Arial"/>
              </w:rPr>
              <w:t>Pa</w:t>
            </w:r>
            <w:r w:rsidR="005213FF">
              <w:rPr>
                <w:rFonts w:ascii="Arial" w:hAnsi="Arial" w:cs="Arial"/>
              </w:rPr>
              <w:t>rticipant</w:t>
            </w:r>
            <w:r w:rsidRPr="00234168">
              <w:rPr>
                <w:rFonts w:ascii="Arial" w:hAnsi="Arial" w:cs="Arial"/>
              </w:rPr>
              <w:t xml:space="preserve"> using medication(s) with a known headache</w:t>
            </w:r>
            <w:r>
              <w:rPr>
                <w:rFonts w:ascii="Arial" w:hAnsi="Arial" w:cs="Arial"/>
              </w:rPr>
              <w:t xml:space="preserve"> preventive</w:t>
            </w:r>
            <w:r w:rsidRPr="00234168">
              <w:rPr>
                <w:rFonts w:ascii="Arial" w:hAnsi="Arial" w:cs="Arial"/>
              </w:rPr>
              <w:t xml:space="preserve"> effect may be included in the study if, in the opinion of the investigator, the dose has been stable, and the medication(s) has been well-tolerated for at least 12 weeks prior to </w:t>
            </w:r>
            <w:r>
              <w:rPr>
                <w:rFonts w:ascii="Arial" w:hAnsi="Arial" w:cs="Arial"/>
              </w:rPr>
              <w:t>baseline (visit 1)</w:t>
            </w:r>
            <w:r w:rsidRPr="00234168">
              <w:rPr>
                <w:rFonts w:ascii="Arial" w:hAnsi="Arial" w:cs="Arial"/>
              </w:rPr>
              <w:t>.</w:t>
            </w:r>
          </w:p>
          <w:p w14:paraId="06715C8D" w14:textId="04B6832F" w:rsidR="007745D4" w:rsidRPr="00234168" w:rsidRDefault="007745D4" w:rsidP="0061240E">
            <w:pPr>
              <w:pStyle w:val="ListParagraph"/>
              <w:numPr>
                <w:ilvl w:val="0"/>
                <w:numId w:val="23"/>
              </w:numPr>
              <w:spacing w:after="0" w:line="240" w:lineRule="auto"/>
              <w:rPr>
                <w:rFonts w:ascii="Arial" w:hAnsi="Arial" w:cs="Arial"/>
              </w:rPr>
            </w:pPr>
            <w:r w:rsidRPr="00234168">
              <w:rPr>
                <w:rFonts w:ascii="Arial" w:hAnsi="Arial" w:cs="Arial"/>
              </w:rPr>
              <w:t>Pa</w:t>
            </w:r>
            <w:r w:rsidR="005213FF">
              <w:rPr>
                <w:rFonts w:ascii="Arial" w:hAnsi="Arial" w:cs="Arial"/>
              </w:rPr>
              <w:t>rticipant</w:t>
            </w:r>
            <w:r w:rsidRPr="00234168">
              <w:rPr>
                <w:rFonts w:ascii="Arial" w:hAnsi="Arial" w:cs="Arial"/>
              </w:rPr>
              <w:t xml:space="preserve"> (and/or pa</w:t>
            </w:r>
            <w:r w:rsidR="005213FF">
              <w:rPr>
                <w:rFonts w:ascii="Arial" w:hAnsi="Arial" w:cs="Arial"/>
              </w:rPr>
              <w:t>rticipan</w:t>
            </w:r>
            <w:r w:rsidRPr="00234168">
              <w:rPr>
                <w:rFonts w:ascii="Arial" w:hAnsi="Arial" w:cs="Arial"/>
              </w:rPr>
              <w:t xml:space="preserve">t’s authorized legal representative) should understand the nature of the study and provide written informed consent prior to or at </w:t>
            </w:r>
            <w:r>
              <w:rPr>
                <w:rFonts w:ascii="Arial" w:hAnsi="Arial" w:cs="Arial"/>
              </w:rPr>
              <w:t>baseline (visit 1)</w:t>
            </w:r>
            <w:r w:rsidRPr="00234168">
              <w:rPr>
                <w:rFonts w:ascii="Arial" w:hAnsi="Arial" w:cs="Arial"/>
              </w:rPr>
              <w:t xml:space="preserve">. </w:t>
            </w:r>
          </w:p>
          <w:p w14:paraId="45F83BD4" w14:textId="365E46EA" w:rsidR="007745D4" w:rsidRPr="00234168" w:rsidRDefault="007745D4" w:rsidP="0061240E">
            <w:pPr>
              <w:pStyle w:val="ListParagraph"/>
              <w:numPr>
                <w:ilvl w:val="0"/>
                <w:numId w:val="23"/>
              </w:numPr>
              <w:spacing w:after="0" w:line="240" w:lineRule="auto"/>
              <w:rPr>
                <w:rFonts w:ascii="Arial" w:hAnsi="Arial" w:cs="Arial"/>
              </w:rPr>
            </w:pPr>
            <w:r w:rsidRPr="00234168">
              <w:rPr>
                <w:rFonts w:ascii="Arial" w:hAnsi="Arial" w:cs="Arial"/>
              </w:rPr>
              <w:t>P</w:t>
            </w:r>
            <w:r w:rsidR="005213FF">
              <w:rPr>
                <w:rFonts w:ascii="Arial" w:hAnsi="Arial" w:cs="Arial"/>
              </w:rPr>
              <w:t>articipant</w:t>
            </w:r>
            <w:r w:rsidRPr="00234168">
              <w:rPr>
                <w:rFonts w:ascii="Arial" w:hAnsi="Arial" w:cs="Arial"/>
              </w:rPr>
              <w:t xml:space="preserve"> is able to follow all study requirements/procedures and complete required visits. </w:t>
            </w:r>
          </w:p>
          <w:p w14:paraId="5F1C0D1B" w14:textId="77777777" w:rsidR="007745D4" w:rsidRPr="00234168" w:rsidRDefault="007745D4" w:rsidP="0061240E">
            <w:pPr>
              <w:tabs>
                <w:tab w:val="left" w:pos="7189"/>
              </w:tabs>
              <w:spacing w:after="0" w:line="240" w:lineRule="auto"/>
              <w:contextualSpacing/>
              <w:rPr>
                <w:rFonts w:ascii="Arial" w:hAnsi="Arial" w:cs="Arial"/>
                <w:highlight w:val="yellow"/>
              </w:rPr>
            </w:pPr>
          </w:p>
        </w:tc>
      </w:tr>
      <w:tr w:rsidR="007745D4" w:rsidRPr="00BB3E40" w14:paraId="491227DC" w14:textId="77777777" w:rsidTr="00512746">
        <w:trPr>
          <w:trHeight w:val="360"/>
        </w:trPr>
        <w:tc>
          <w:tcPr>
            <w:tcW w:w="9540" w:type="dxa"/>
            <w:tcBorders>
              <w:top w:val="nil"/>
              <w:left w:val="nil"/>
              <w:bottom w:val="single" w:sz="8" w:space="0" w:color="auto"/>
              <w:right w:val="nil"/>
            </w:tcBorders>
            <w:shd w:val="clear" w:color="auto" w:fill="FFFFFF"/>
            <w:tcMar>
              <w:top w:w="15" w:type="dxa"/>
              <w:left w:w="99" w:type="dxa"/>
              <w:bottom w:w="0" w:type="dxa"/>
              <w:right w:w="99" w:type="dxa"/>
            </w:tcMar>
            <w:vAlign w:val="center"/>
          </w:tcPr>
          <w:p w14:paraId="07BAF9EC" w14:textId="77777777" w:rsidR="007745D4" w:rsidRPr="00234168" w:rsidRDefault="007745D4" w:rsidP="0061240E">
            <w:pPr>
              <w:tabs>
                <w:tab w:val="left" w:pos="7189"/>
              </w:tabs>
              <w:spacing w:after="0" w:line="240" w:lineRule="auto"/>
              <w:contextualSpacing/>
              <w:rPr>
                <w:rFonts w:ascii="Arial" w:hAnsi="Arial" w:cs="Arial"/>
              </w:rPr>
            </w:pPr>
            <w:r w:rsidRPr="00234168">
              <w:rPr>
                <w:rFonts w:ascii="Arial" w:hAnsi="Arial" w:cs="Arial"/>
              </w:rPr>
              <w:t>Exclusion criteria:</w:t>
            </w:r>
          </w:p>
          <w:p w14:paraId="2B1276DA" w14:textId="07FCAEE6" w:rsidR="007745D4" w:rsidRPr="00234168" w:rsidRDefault="007745D4" w:rsidP="0061240E">
            <w:pPr>
              <w:numPr>
                <w:ilvl w:val="0"/>
                <w:numId w:val="24"/>
              </w:numPr>
              <w:tabs>
                <w:tab w:val="left" w:pos="4253"/>
              </w:tabs>
              <w:spacing w:after="0" w:line="240" w:lineRule="auto"/>
              <w:contextualSpacing/>
              <w:rPr>
                <w:rFonts w:ascii="Arial" w:hAnsi="Arial" w:cs="Arial"/>
              </w:rPr>
            </w:pPr>
            <w:r w:rsidRPr="00234168">
              <w:rPr>
                <w:rFonts w:ascii="Arial" w:hAnsi="Arial" w:cs="Arial"/>
              </w:rPr>
              <w:t>Pa</w:t>
            </w:r>
            <w:r w:rsidR="005213FF">
              <w:rPr>
                <w:rFonts w:ascii="Arial" w:hAnsi="Arial" w:cs="Arial"/>
              </w:rPr>
              <w:t xml:space="preserve">rticipant </w:t>
            </w:r>
            <w:r w:rsidRPr="00234168">
              <w:rPr>
                <w:rFonts w:ascii="Arial" w:hAnsi="Arial" w:cs="Arial"/>
              </w:rPr>
              <w:t xml:space="preserve">has been diagnosed with the following complicated migraine disorders: hemiplegic migraine, basilar migraine, ophthalmoplegic migraine, or migrainous infarction. </w:t>
            </w:r>
          </w:p>
          <w:p w14:paraId="7E6651CC" w14:textId="0D5F0C81" w:rsidR="007745D4" w:rsidRPr="00234168" w:rsidRDefault="007745D4" w:rsidP="0061240E">
            <w:pPr>
              <w:numPr>
                <w:ilvl w:val="0"/>
                <w:numId w:val="24"/>
              </w:numPr>
              <w:tabs>
                <w:tab w:val="left" w:pos="4253"/>
              </w:tabs>
              <w:spacing w:after="0" w:line="240" w:lineRule="auto"/>
              <w:contextualSpacing/>
              <w:rPr>
                <w:rFonts w:ascii="Arial" w:hAnsi="Arial" w:cs="Arial"/>
              </w:rPr>
            </w:pPr>
            <w:r w:rsidRPr="00234168">
              <w:rPr>
                <w:rFonts w:ascii="Arial" w:hAnsi="Arial" w:cs="Arial"/>
              </w:rPr>
              <w:t>Pa</w:t>
            </w:r>
            <w:r w:rsidR="005213FF">
              <w:rPr>
                <w:rFonts w:ascii="Arial" w:hAnsi="Arial" w:cs="Arial"/>
              </w:rPr>
              <w:t>rticipant</w:t>
            </w:r>
            <w:r w:rsidRPr="00234168">
              <w:rPr>
                <w:rFonts w:ascii="Arial" w:hAnsi="Arial" w:cs="Arial"/>
              </w:rPr>
              <w:t xml:space="preserve"> with a headache diagnosis of: chronic tension-type headache, hypnic headache, hemicrania continua, or new daily persistent headache.</w:t>
            </w:r>
          </w:p>
          <w:p w14:paraId="365CFFB0" w14:textId="254C86B7" w:rsidR="007745D4" w:rsidRPr="00234168" w:rsidRDefault="007745D4" w:rsidP="0061240E">
            <w:pPr>
              <w:pStyle w:val="ListParagraph"/>
              <w:numPr>
                <w:ilvl w:val="0"/>
                <w:numId w:val="24"/>
              </w:numPr>
              <w:spacing w:after="0" w:line="240" w:lineRule="auto"/>
              <w:rPr>
                <w:rFonts w:ascii="Arial" w:hAnsi="Arial" w:cs="Arial"/>
              </w:rPr>
            </w:pPr>
            <w:r w:rsidRPr="00234168">
              <w:rPr>
                <w:rFonts w:ascii="Arial" w:hAnsi="Arial" w:cs="Arial"/>
              </w:rPr>
              <w:t>Pa</w:t>
            </w:r>
            <w:r w:rsidR="005213FF">
              <w:rPr>
                <w:rFonts w:ascii="Arial" w:hAnsi="Arial" w:cs="Arial"/>
              </w:rPr>
              <w:t>rticipant</w:t>
            </w:r>
            <w:r w:rsidRPr="00234168">
              <w:rPr>
                <w:rFonts w:ascii="Arial" w:hAnsi="Arial" w:cs="Arial"/>
              </w:rPr>
              <w:t xml:space="preserve"> who is currently taking, or planning on taking, opioid-containing products for acute headache treatment or a pain condition on more than 8 days during the 28</w:t>
            </w:r>
            <w:r>
              <w:rPr>
                <w:rFonts w:ascii="Arial" w:hAnsi="Arial" w:cs="Arial"/>
              </w:rPr>
              <w:t>-</w:t>
            </w:r>
            <w:r w:rsidRPr="00234168">
              <w:rPr>
                <w:rFonts w:ascii="Arial" w:hAnsi="Arial" w:cs="Arial"/>
              </w:rPr>
              <w:t xml:space="preserve">day run-in-period (baseline period) and throughout the study, or is currently taking, or planning on taking, barbiturates (or combination) for acute headache or a pain condition. </w:t>
            </w:r>
          </w:p>
          <w:p w14:paraId="28C9D117" w14:textId="73917956" w:rsidR="007745D4" w:rsidRPr="00234168" w:rsidRDefault="007745D4" w:rsidP="0061240E">
            <w:pPr>
              <w:numPr>
                <w:ilvl w:val="0"/>
                <w:numId w:val="24"/>
              </w:numPr>
              <w:tabs>
                <w:tab w:val="left" w:pos="708"/>
                <w:tab w:val="left" w:pos="4253"/>
              </w:tabs>
              <w:spacing w:after="0" w:line="240" w:lineRule="auto"/>
              <w:contextualSpacing/>
              <w:rPr>
                <w:rFonts w:ascii="Arial" w:hAnsi="Arial" w:cs="Arial"/>
              </w:rPr>
            </w:pPr>
            <w:r w:rsidRPr="00234168">
              <w:rPr>
                <w:rFonts w:ascii="Arial" w:hAnsi="Arial" w:cs="Arial"/>
              </w:rPr>
              <w:t>Pa</w:t>
            </w:r>
            <w:r w:rsidR="005213FF">
              <w:rPr>
                <w:rFonts w:ascii="Arial" w:hAnsi="Arial" w:cs="Arial"/>
              </w:rPr>
              <w:t>rticipan</w:t>
            </w:r>
            <w:r w:rsidRPr="00234168">
              <w:rPr>
                <w:rFonts w:ascii="Arial" w:hAnsi="Arial" w:cs="Arial"/>
              </w:rPr>
              <w:t>t is concurrently participating in a clinical trial.</w:t>
            </w:r>
          </w:p>
          <w:p w14:paraId="61672423" w14:textId="1F44BD13" w:rsidR="007745D4" w:rsidRPr="00234168" w:rsidRDefault="005213FF" w:rsidP="0061240E">
            <w:pPr>
              <w:numPr>
                <w:ilvl w:val="0"/>
                <w:numId w:val="24"/>
              </w:numPr>
              <w:tabs>
                <w:tab w:val="left" w:pos="708"/>
                <w:tab w:val="left" w:pos="4253"/>
              </w:tabs>
              <w:spacing w:after="0" w:line="240" w:lineRule="auto"/>
              <w:contextualSpacing/>
              <w:rPr>
                <w:rFonts w:ascii="Arial" w:hAnsi="Arial" w:cs="Arial"/>
              </w:rPr>
            </w:pPr>
            <w:r w:rsidRPr="00234168">
              <w:rPr>
                <w:rFonts w:ascii="Arial" w:hAnsi="Arial" w:cs="Arial"/>
              </w:rPr>
              <w:t>Pa</w:t>
            </w:r>
            <w:r>
              <w:rPr>
                <w:rFonts w:ascii="Arial" w:hAnsi="Arial" w:cs="Arial"/>
              </w:rPr>
              <w:t>rticipan</w:t>
            </w:r>
            <w:r w:rsidRPr="00234168">
              <w:rPr>
                <w:rFonts w:ascii="Arial" w:hAnsi="Arial" w:cs="Arial"/>
              </w:rPr>
              <w:t>t</w:t>
            </w:r>
            <w:r w:rsidR="007745D4" w:rsidRPr="00234168">
              <w:rPr>
                <w:rFonts w:ascii="Arial" w:hAnsi="Arial" w:cs="Arial"/>
              </w:rPr>
              <w:t xml:space="preserve"> with any contraindication to use onabotulinumtoxinA according to the approved Product Monograph</w:t>
            </w:r>
            <w:r w:rsidR="00F716C1">
              <w:rPr>
                <w:rFonts w:ascii="Arial" w:hAnsi="Arial" w:cs="Arial"/>
              </w:rPr>
              <w:fldChar w:fldCharType="begin"/>
            </w:r>
            <w:r w:rsidR="0043211E">
              <w:rPr>
                <w:rFonts w:ascii="Arial" w:hAnsi="Arial" w:cs="Arial"/>
              </w:rPr>
              <w:instrText xml:space="preserve"> ADDIN EN.CITE &lt;EndNote&gt;&lt;Cite&gt;&lt;Author&gt;Allergan&lt;/Author&gt;&lt;Year&gt;2014&lt;/Year&gt;&lt;RecNum&gt;346&lt;/RecNum&gt;&lt;DisplayText&gt;&lt;style face="superscript"&gt;33&lt;/style&gt;&lt;/DisplayText&gt;&lt;record&gt;&lt;rec-number&gt;33&lt;/rec-number&gt;&lt;foreign-keys&gt;&lt;key app="EN" db-id="5e9vwae0esee0aexee65spxg92z0zpwepazd" timestamp="1616016714"&gt;33&lt;/key&gt;&lt;/foreign-keys&gt;&lt;ref-type name=".Pamphlet"&gt;24&lt;/ref-type&gt;&lt;contributors&gt;&lt;authors&gt;&lt;author&gt;Allergan&lt;/author&gt;&lt;/authors&gt;&lt;secondary-authors&gt;&lt;author&gt;Markham, Canada &lt;/author&gt;&lt;/secondary-authors&gt;&lt;/contributors&gt;&lt;titles&gt;&lt;title&gt;BOTOX® [Package Insert]&lt;/title&gt;&lt;/titles&gt;&lt;dates&gt;&lt;year&gt;2014&lt;/year&gt;&lt;/dates&gt;&lt;urls&gt;&lt;/urls&gt;&lt;/record&gt;&lt;/Cite&gt;&lt;/EndNote&gt;</w:instrText>
            </w:r>
            <w:r w:rsidR="00F716C1">
              <w:rPr>
                <w:rFonts w:ascii="Arial" w:hAnsi="Arial" w:cs="Arial"/>
              </w:rPr>
              <w:fldChar w:fldCharType="separate"/>
            </w:r>
            <w:r w:rsidR="001506C6" w:rsidRPr="001506C6">
              <w:rPr>
                <w:rFonts w:ascii="Arial" w:hAnsi="Arial" w:cs="Arial"/>
                <w:noProof/>
                <w:vertAlign w:val="superscript"/>
              </w:rPr>
              <w:t>33</w:t>
            </w:r>
            <w:r w:rsidR="00F716C1">
              <w:rPr>
                <w:rFonts w:ascii="Arial" w:hAnsi="Arial" w:cs="Arial"/>
              </w:rPr>
              <w:fldChar w:fldCharType="end"/>
            </w:r>
            <w:r w:rsidR="007745D4" w:rsidRPr="00234168">
              <w:rPr>
                <w:rFonts w:ascii="Arial" w:hAnsi="Arial" w:cs="Arial"/>
              </w:rPr>
              <w:t>.</w:t>
            </w:r>
          </w:p>
          <w:p w14:paraId="4CE2492D" w14:textId="16698008" w:rsidR="007745D4" w:rsidRPr="00234168" w:rsidRDefault="005213FF" w:rsidP="0061240E">
            <w:pPr>
              <w:numPr>
                <w:ilvl w:val="0"/>
                <w:numId w:val="24"/>
              </w:numPr>
              <w:tabs>
                <w:tab w:val="left" w:pos="708"/>
                <w:tab w:val="left" w:pos="4253"/>
              </w:tabs>
              <w:spacing w:after="0" w:line="240" w:lineRule="auto"/>
              <w:contextualSpacing/>
              <w:rPr>
                <w:rFonts w:ascii="Arial" w:hAnsi="Arial" w:cs="Arial"/>
              </w:rPr>
            </w:pPr>
            <w:r w:rsidRPr="00234168">
              <w:rPr>
                <w:rFonts w:ascii="Arial" w:hAnsi="Arial" w:cs="Arial"/>
              </w:rPr>
              <w:t>Pa</w:t>
            </w:r>
            <w:r>
              <w:rPr>
                <w:rFonts w:ascii="Arial" w:hAnsi="Arial" w:cs="Arial"/>
              </w:rPr>
              <w:t>rticipan</w:t>
            </w:r>
            <w:r w:rsidRPr="00234168">
              <w:rPr>
                <w:rFonts w:ascii="Arial" w:hAnsi="Arial" w:cs="Arial"/>
              </w:rPr>
              <w:t>t</w:t>
            </w:r>
            <w:r w:rsidR="007745D4" w:rsidRPr="00234168">
              <w:rPr>
                <w:rFonts w:ascii="Arial" w:hAnsi="Arial" w:cs="Arial"/>
              </w:rPr>
              <w:t xml:space="preserve"> planning elective surgery during the study period.</w:t>
            </w:r>
          </w:p>
          <w:p w14:paraId="201E23DC" w14:textId="77777777" w:rsidR="007745D4" w:rsidRPr="00234168" w:rsidRDefault="007745D4" w:rsidP="0061240E">
            <w:pPr>
              <w:numPr>
                <w:ilvl w:val="0"/>
                <w:numId w:val="24"/>
              </w:numPr>
              <w:tabs>
                <w:tab w:val="left" w:pos="708"/>
                <w:tab w:val="left" w:pos="4253"/>
              </w:tabs>
              <w:spacing w:after="0" w:line="240" w:lineRule="auto"/>
              <w:contextualSpacing/>
              <w:rPr>
                <w:rFonts w:ascii="Arial" w:hAnsi="Arial" w:cs="Arial"/>
              </w:rPr>
            </w:pPr>
            <w:r w:rsidRPr="00234168">
              <w:rPr>
                <w:rFonts w:ascii="Arial" w:hAnsi="Arial" w:cs="Arial"/>
              </w:rPr>
              <w:t>Female who is pregnant, nursing, or planning a pregnancy during the study period.</w:t>
            </w:r>
          </w:p>
          <w:p w14:paraId="3F52609A" w14:textId="77777777" w:rsidR="007745D4" w:rsidRPr="00234168" w:rsidRDefault="007745D4" w:rsidP="0061240E">
            <w:pPr>
              <w:numPr>
                <w:ilvl w:val="0"/>
                <w:numId w:val="24"/>
              </w:numPr>
              <w:tabs>
                <w:tab w:val="left" w:pos="708"/>
                <w:tab w:val="left" w:pos="4253"/>
              </w:tabs>
              <w:spacing w:after="0" w:line="240" w:lineRule="auto"/>
              <w:contextualSpacing/>
              <w:rPr>
                <w:rFonts w:ascii="Arial" w:hAnsi="Arial" w:cs="Arial"/>
              </w:rPr>
            </w:pPr>
            <w:r w:rsidRPr="00234168">
              <w:rPr>
                <w:rFonts w:ascii="Arial" w:hAnsi="Arial" w:cs="Arial"/>
              </w:rPr>
              <w:t>History of poor cooperation, non-compliance with medical treatment, or unreliability.</w:t>
            </w:r>
          </w:p>
          <w:p w14:paraId="5650B7D4" w14:textId="17BEFD24" w:rsidR="007745D4" w:rsidRPr="00234168" w:rsidRDefault="007745D4" w:rsidP="0061240E">
            <w:pPr>
              <w:numPr>
                <w:ilvl w:val="0"/>
                <w:numId w:val="24"/>
              </w:numPr>
              <w:tabs>
                <w:tab w:val="left" w:pos="708"/>
                <w:tab w:val="left" w:pos="4253"/>
              </w:tabs>
              <w:spacing w:after="0" w:line="240" w:lineRule="auto"/>
              <w:ind w:left="708" w:hanging="348"/>
              <w:contextualSpacing/>
              <w:rPr>
                <w:rFonts w:ascii="Arial" w:hAnsi="Arial" w:cs="Arial"/>
              </w:rPr>
            </w:pPr>
            <w:r w:rsidRPr="00234168">
              <w:rPr>
                <w:rFonts w:ascii="Arial" w:hAnsi="Arial" w:cs="Arial"/>
              </w:rPr>
              <w:t>Any condition or situation which, in the physician’s opinion, places the pa</w:t>
            </w:r>
            <w:r w:rsidR="005213FF">
              <w:rPr>
                <w:rFonts w:ascii="Arial" w:hAnsi="Arial" w:cs="Arial"/>
              </w:rPr>
              <w:t>rticipant</w:t>
            </w:r>
            <w:r w:rsidRPr="00234168">
              <w:rPr>
                <w:rFonts w:ascii="Arial" w:hAnsi="Arial" w:cs="Arial"/>
              </w:rPr>
              <w:t xml:space="preserve"> at significant risk, could confound the study data, or may interfere significantly with participation in the study, including, but not limited to, unstable medical conditions.</w:t>
            </w:r>
          </w:p>
          <w:p w14:paraId="71A92F95" w14:textId="77777777" w:rsidR="007745D4" w:rsidRPr="00234168" w:rsidRDefault="007745D4" w:rsidP="0061240E">
            <w:pPr>
              <w:numPr>
                <w:ilvl w:val="0"/>
                <w:numId w:val="24"/>
              </w:numPr>
              <w:tabs>
                <w:tab w:val="left" w:pos="798"/>
                <w:tab w:val="left" w:pos="4253"/>
              </w:tabs>
              <w:spacing w:after="0" w:line="240" w:lineRule="auto"/>
              <w:ind w:left="798" w:hanging="438"/>
              <w:contextualSpacing/>
              <w:rPr>
                <w:rFonts w:ascii="Arial" w:hAnsi="Arial" w:cs="Arial"/>
              </w:rPr>
            </w:pPr>
            <w:r w:rsidRPr="00234168">
              <w:rPr>
                <w:rFonts w:ascii="Arial" w:hAnsi="Arial" w:cs="Arial"/>
              </w:rPr>
              <w:lastRenderedPageBreak/>
              <w:t xml:space="preserve">Treatment with any other botulinum toxin product for any condition within 3 months of </w:t>
            </w:r>
            <w:r>
              <w:rPr>
                <w:rFonts w:ascii="Arial" w:hAnsi="Arial" w:cs="Arial"/>
              </w:rPr>
              <w:t>baseline (visit 1)</w:t>
            </w:r>
            <w:r w:rsidRPr="00234168">
              <w:rPr>
                <w:rFonts w:ascii="Arial" w:hAnsi="Arial" w:cs="Arial"/>
              </w:rPr>
              <w:t>.</w:t>
            </w:r>
          </w:p>
          <w:p w14:paraId="029352BB" w14:textId="697FC9EF" w:rsidR="007745D4" w:rsidRPr="00234168" w:rsidRDefault="005213FF" w:rsidP="0061240E">
            <w:pPr>
              <w:numPr>
                <w:ilvl w:val="0"/>
                <w:numId w:val="24"/>
              </w:numPr>
              <w:tabs>
                <w:tab w:val="left" w:pos="612"/>
                <w:tab w:val="left" w:pos="4253"/>
              </w:tabs>
              <w:spacing w:after="0" w:line="240" w:lineRule="auto"/>
              <w:ind w:left="798" w:hanging="438"/>
              <w:contextualSpacing/>
              <w:rPr>
                <w:rFonts w:ascii="Arial" w:hAnsi="Arial" w:cs="Arial"/>
              </w:rPr>
            </w:pPr>
            <w:r w:rsidRPr="00234168">
              <w:rPr>
                <w:rFonts w:ascii="Arial" w:hAnsi="Arial" w:cs="Arial"/>
              </w:rPr>
              <w:t>Pa</w:t>
            </w:r>
            <w:r>
              <w:rPr>
                <w:rFonts w:ascii="Arial" w:hAnsi="Arial" w:cs="Arial"/>
              </w:rPr>
              <w:t>rticipan</w:t>
            </w:r>
            <w:r w:rsidRPr="00234168">
              <w:rPr>
                <w:rFonts w:ascii="Arial" w:hAnsi="Arial" w:cs="Arial"/>
              </w:rPr>
              <w:t>t</w:t>
            </w:r>
            <w:r w:rsidR="007745D4" w:rsidRPr="00234168">
              <w:rPr>
                <w:rFonts w:ascii="Arial" w:hAnsi="Arial" w:cs="Arial"/>
              </w:rPr>
              <w:t xml:space="preserve"> who in the opinion of the investigator, has current uncontrolled active major psychiatric or depressive disorder(s).</w:t>
            </w:r>
          </w:p>
          <w:p w14:paraId="68D97D1D" w14:textId="5E9270BE" w:rsidR="007745D4" w:rsidRPr="00234168" w:rsidRDefault="007745D4" w:rsidP="0061240E">
            <w:pPr>
              <w:numPr>
                <w:ilvl w:val="0"/>
                <w:numId w:val="24"/>
              </w:numPr>
              <w:tabs>
                <w:tab w:val="left" w:pos="612"/>
                <w:tab w:val="left" w:pos="4253"/>
              </w:tabs>
              <w:spacing w:after="0" w:line="240" w:lineRule="auto"/>
              <w:ind w:left="798" w:hanging="438"/>
              <w:contextualSpacing/>
              <w:rPr>
                <w:rFonts w:ascii="Arial" w:hAnsi="Arial" w:cs="Arial"/>
              </w:rPr>
            </w:pPr>
            <w:r w:rsidRPr="00234168">
              <w:rPr>
                <w:rFonts w:ascii="Arial" w:hAnsi="Arial" w:cs="Arial"/>
              </w:rPr>
              <w:t>Any medical condition that may put the pa</w:t>
            </w:r>
            <w:r w:rsidR="005213FF">
              <w:rPr>
                <w:rFonts w:ascii="Arial" w:hAnsi="Arial" w:cs="Arial"/>
              </w:rPr>
              <w:t>rticipant</w:t>
            </w:r>
            <w:r w:rsidRPr="00234168">
              <w:rPr>
                <w:rFonts w:ascii="Arial" w:hAnsi="Arial" w:cs="Arial"/>
              </w:rPr>
              <w:t xml:space="preserve"> at increased risk with exposure to onabotulinumtoxinA, including diagnosed myasthenia gravis, Eaton-Lambert syndrome, amyotrophic lateral sclerosis, or any other significant disease that might interfere with neuromuscular function.</w:t>
            </w:r>
          </w:p>
          <w:p w14:paraId="7AA1AFAE" w14:textId="77777777" w:rsidR="007745D4" w:rsidRPr="00234168" w:rsidRDefault="007745D4" w:rsidP="0061240E">
            <w:pPr>
              <w:numPr>
                <w:ilvl w:val="0"/>
                <w:numId w:val="24"/>
              </w:numPr>
              <w:tabs>
                <w:tab w:val="left" w:pos="612"/>
                <w:tab w:val="left" w:pos="4253"/>
              </w:tabs>
              <w:spacing w:after="0" w:line="240" w:lineRule="auto"/>
              <w:ind w:left="798" w:hanging="438"/>
              <w:contextualSpacing/>
              <w:rPr>
                <w:rFonts w:ascii="Arial" w:hAnsi="Arial" w:cs="Arial"/>
              </w:rPr>
            </w:pPr>
            <w:r w:rsidRPr="00234168">
              <w:rPr>
                <w:rFonts w:ascii="Arial" w:hAnsi="Arial" w:cs="Arial"/>
              </w:rPr>
              <w:t>Known allergy or sensitivity to the study medication or its components.</w:t>
            </w:r>
          </w:p>
          <w:p w14:paraId="27DD9781" w14:textId="77777777" w:rsidR="007745D4" w:rsidRPr="00234168" w:rsidRDefault="007745D4" w:rsidP="0061240E">
            <w:pPr>
              <w:numPr>
                <w:ilvl w:val="0"/>
                <w:numId w:val="24"/>
              </w:numPr>
              <w:tabs>
                <w:tab w:val="left" w:pos="612"/>
                <w:tab w:val="left" w:pos="4253"/>
              </w:tabs>
              <w:spacing w:after="0" w:line="240" w:lineRule="auto"/>
              <w:ind w:left="798" w:hanging="438"/>
              <w:contextualSpacing/>
              <w:rPr>
                <w:rFonts w:ascii="Arial" w:hAnsi="Arial" w:cs="Arial"/>
              </w:rPr>
            </w:pPr>
            <w:r w:rsidRPr="00234168">
              <w:rPr>
                <w:rFonts w:ascii="Arial" w:hAnsi="Arial" w:cs="Arial"/>
              </w:rPr>
              <w:t xml:space="preserve">Inflammation or infection at anticipated injection sites at the time of onabotulinumtoxinA injection. </w:t>
            </w:r>
          </w:p>
          <w:p w14:paraId="7B09FBEA" w14:textId="3C2C77E6" w:rsidR="007745D4" w:rsidRPr="00E361AF" w:rsidRDefault="005213FF" w:rsidP="0061240E">
            <w:pPr>
              <w:numPr>
                <w:ilvl w:val="0"/>
                <w:numId w:val="24"/>
              </w:numPr>
              <w:tabs>
                <w:tab w:val="left" w:pos="612"/>
                <w:tab w:val="left" w:pos="4253"/>
              </w:tabs>
              <w:spacing w:after="0" w:line="240" w:lineRule="auto"/>
              <w:ind w:left="804" w:hanging="444"/>
              <w:contextualSpacing/>
              <w:rPr>
                <w:rFonts w:ascii="Arial" w:hAnsi="Arial" w:cs="Arial"/>
              </w:rPr>
            </w:pPr>
            <w:r w:rsidRPr="00234168">
              <w:rPr>
                <w:rFonts w:ascii="Arial" w:hAnsi="Arial" w:cs="Arial"/>
              </w:rPr>
              <w:t>Pa</w:t>
            </w:r>
            <w:r>
              <w:rPr>
                <w:rFonts w:ascii="Arial" w:hAnsi="Arial" w:cs="Arial"/>
              </w:rPr>
              <w:t>rticipan</w:t>
            </w:r>
            <w:r w:rsidRPr="00234168">
              <w:rPr>
                <w:rFonts w:ascii="Arial" w:hAnsi="Arial" w:cs="Arial"/>
              </w:rPr>
              <w:t>t</w:t>
            </w:r>
            <w:r w:rsidR="007745D4" w:rsidRPr="00234168">
              <w:rPr>
                <w:rFonts w:ascii="Arial" w:hAnsi="Arial" w:cs="Arial"/>
              </w:rPr>
              <w:t xml:space="preserve"> with a </w:t>
            </w:r>
            <w:r w:rsidR="007745D4">
              <w:rPr>
                <w:rFonts w:ascii="Arial" w:hAnsi="Arial" w:cs="Arial"/>
              </w:rPr>
              <w:t>BDI-II score of</w:t>
            </w:r>
            <w:r w:rsidR="007745D4" w:rsidRPr="00234168">
              <w:rPr>
                <w:rFonts w:ascii="Arial" w:hAnsi="Arial" w:cs="Arial"/>
              </w:rPr>
              <w:t xml:space="preserve"> &gt;24</w:t>
            </w:r>
            <w:r w:rsidR="00F716C1">
              <w:rPr>
                <w:rFonts w:ascii="Arial" w:hAnsi="Arial" w:cs="Arial"/>
              </w:rPr>
              <w:fldChar w:fldCharType="begin"/>
            </w:r>
            <w:r w:rsidR="0043211E">
              <w:rPr>
                <w:rFonts w:ascii="Arial" w:hAnsi="Arial" w:cs="Arial"/>
              </w:rPr>
              <w:instrText xml:space="preserve"> ADDIN EN.CITE &lt;EndNote&gt;&lt;Cite&gt;&lt;Author&gt;Beck&lt;/Author&gt;&lt;Year&gt;1996&lt;/Year&gt;&lt;RecNum&gt;356&lt;/RecNum&gt;&lt;DisplayText&gt;&lt;style face="superscript"&gt;43&lt;/style&gt;&lt;/DisplayText&gt;&lt;record&gt;&lt;rec-number&gt;43&lt;/rec-number&gt;&lt;foreign-keys&gt;&lt;key app="EN" db-id="5e9vwae0esee0aexee65spxg92z0zpwepazd" timestamp="1616016714"&gt;43&lt;/key&gt;&lt;/foreign-keys&gt;&lt;ref-type name="Book"&gt;6&lt;/ref-type&gt;&lt;contributors&gt;&lt;authors&gt;&lt;author&gt;Beck, A.T.&lt;/author&gt;&lt;author&gt;Steer, R.A.&lt;/author&gt;&lt;author&gt;Brown, G.K.&lt;/author&gt;&lt;/authors&gt;&lt;/contributors&gt;&lt;titles&gt;&lt;title&gt;Manual for the Beck Depression Inventory-II&lt;/title&gt;&lt;/titles&gt;&lt;dates&gt;&lt;year&gt;1996&lt;/year&gt;&lt;/dates&gt;&lt;pub-location&gt;San Antonio, TX: Psychological Corporation&lt;/pub-location&gt;&lt;urls&gt;&lt;/urls&gt;&lt;/record&gt;&lt;/Cite&gt;&lt;/EndNote&gt;</w:instrText>
            </w:r>
            <w:r w:rsidR="00F716C1">
              <w:rPr>
                <w:rFonts w:ascii="Arial" w:hAnsi="Arial" w:cs="Arial"/>
              </w:rPr>
              <w:fldChar w:fldCharType="separate"/>
            </w:r>
            <w:r w:rsidR="00D25819" w:rsidRPr="00D25819">
              <w:rPr>
                <w:rFonts w:ascii="Arial" w:hAnsi="Arial" w:cs="Arial"/>
                <w:noProof/>
                <w:vertAlign w:val="superscript"/>
              </w:rPr>
              <w:t>43</w:t>
            </w:r>
            <w:r w:rsidR="00F716C1">
              <w:rPr>
                <w:rFonts w:ascii="Arial" w:hAnsi="Arial" w:cs="Arial"/>
              </w:rPr>
              <w:fldChar w:fldCharType="end"/>
            </w:r>
            <w:r w:rsidR="007745D4" w:rsidRPr="00234168">
              <w:rPr>
                <w:rFonts w:ascii="Arial" w:hAnsi="Arial" w:cs="Arial"/>
              </w:rPr>
              <w:t>.</w:t>
            </w:r>
          </w:p>
        </w:tc>
      </w:tr>
    </w:tbl>
    <w:p w14:paraId="28D18F35" w14:textId="298EF0B5" w:rsidR="007745D4" w:rsidRPr="00A22C49" w:rsidRDefault="007745D4" w:rsidP="007E29DC">
      <w:pPr>
        <w:spacing w:after="0" w:line="480" w:lineRule="auto"/>
        <w:contextualSpacing/>
        <w:rPr>
          <w:rFonts w:ascii="Arial" w:hAnsi="Arial" w:cs="Arial"/>
        </w:rPr>
      </w:pPr>
      <w:r w:rsidRPr="00A22C49">
        <w:rPr>
          <w:rFonts w:ascii="Arial" w:hAnsi="Arial" w:cs="Arial"/>
        </w:rPr>
        <w:lastRenderedPageBreak/>
        <w:t>BDI-II, Beck Depression Inventory Score; CM, chronic migraine; ICHD-3, International Classification of Headache Disorders, 3</w:t>
      </w:r>
      <w:r w:rsidRPr="00A22C49">
        <w:rPr>
          <w:rFonts w:ascii="Arial" w:hAnsi="Arial" w:cs="Arial"/>
          <w:vertAlign w:val="superscript"/>
        </w:rPr>
        <w:t>rd</w:t>
      </w:r>
      <w:r w:rsidRPr="00A22C49">
        <w:rPr>
          <w:rFonts w:ascii="Arial" w:hAnsi="Arial" w:cs="Arial"/>
        </w:rPr>
        <w:t xml:space="preserve"> edition</w:t>
      </w:r>
      <w:r w:rsidR="002C75C2" w:rsidRPr="00A22C49">
        <w:rPr>
          <w:rFonts w:ascii="Arial" w:hAnsi="Arial" w:cs="Arial"/>
        </w:rPr>
        <w:t xml:space="preserve"> (beta version)</w:t>
      </w:r>
      <w:r w:rsidRPr="00A22C49">
        <w:rPr>
          <w:rFonts w:ascii="Arial" w:hAnsi="Arial" w:cs="Arial"/>
        </w:rPr>
        <w:t>.</w:t>
      </w:r>
    </w:p>
    <w:p w14:paraId="09829540" w14:textId="77777777" w:rsidR="0092512E" w:rsidRDefault="0092512E" w:rsidP="007E29DC">
      <w:pPr>
        <w:spacing w:after="0" w:line="480" w:lineRule="auto"/>
        <w:contextualSpacing/>
      </w:pPr>
    </w:p>
    <w:p w14:paraId="250A5DB2" w14:textId="77777777" w:rsidR="0092512E" w:rsidRDefault="0092512E" w:rsidP="0092512E">
      <w:pPr>
        <w:tabs>
          <w:tab w:val="left" w:pos="7189"/>
        </w:tabs>
        <w:spacing w:after="0" w:line="480" w:lineRule="auto"/>
        <w:contextualSpacing/>
      </w:pPr>
    </w:p>
    <w:p w14:paraId="46066429" w14:textId="77777777" w:rsidR="00506D73" w:rsidRDefault="00506D73">
      <w:pPr>
        <w:rPr>
          <w:rFonts w:ascii="Arial" w:hAnsi="Arial" w:cs="Arial"/>
          <w:b/>
        </w:rPr>
      </w:pPr>
      <w:r>
        <w:rPr>
          <w:rFonts w:ascii="Arial" w:hAnsi="Arial" w:cs="Arial"/>
          <w:b/>
        </w:rPr>
        <w:br w:type="page"/>
      </w:r>
    </w:p>
    <w:p w14:paraId="2D4126E8" w14:textId="6D5737D9" w:rsidR="0092512E" w:rsidRPr="009A5194" w:rsidRDefault="0092512E" w:rsidP="0092512E">
      <w:pPr>
        <w:tabs>
          <w:tab w:val="left" w:pos="7189"/>
        </w:tabs>
        <w:spacing w:after="0" w:line="480" w:lineRule="auto"/>
        <w:contextualSpacing/>
        <w:rPr>
          <w:rFonts w:ascii="Arial" w:hAnsi="Arial" w:cs="Arial"/>
          <w:b/>
          <w:highlight w:val="yellow"/>
        </w:rPr>
      </w:pPr>
      <w:r>
        <w:rPr>
          <w:rFonts w:ascii="Arial" w:hAnsi="Arial" w:cs="Arial"/>
          <w:b/>
        </w:rPr>
        <w:lastRenderedPageBreak/>
        <w:t xml:space="preserve">Supplemental </w:t>
      </w:r>
      <w:r w:rsidRPr="009A5194">
        <w:rPr>
          <w:rFonts w:ascii="Arial" w:hAnsi="Arial" w:cs="Arial"/>
          <w:b/>
        </w:rPr>
        <w:t xml:space="preserve">Table </w:t>
      </w:r>
      <w:r>
        <w:rPr>
          <w:rFonts w:ascii="Arial" w:hAnsi="Arial" w:cs="Arial"/>
          <w:b/>
        </w:rPr>
        <w:t>2</w:t>
      </w:r>
      <w:r w:rsidRPr="009A5194">
        <w:rPr>
          <w:rFonts w:ascii="Arial" w:hAnsi="Arial" w:cs="Arial"/>
          <w:b/>
        </w:rPr>
        <w:t>. Outcome Measures and Data Collection Schedule for the PREDICT Study</w:t>
      </w:r>
    </w:p>
    <w:tbl>
      <w:tblPr>
        <w:tblStyle w:val="TableGrid"/>
        <w:tblW w:w="12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1440"/>
        <w:gridCol w:w="1152"/>
        <w:gridCol w:w="1152"/>
        <w:gridCol w:w="1152"/>
        <w:gridCol w:w="1152"/>
        <w:gridCol w:w="1152"/>
        <w:gridCol w:w="1440"/>
      </w:tblGrid>
      <w:tr w:rsidR="0092512E" w14:paraId="11A3610D" w14:textId="77777777" w:rsidTr="001E53D3">
        <w:tc>
          <w:tcPr>
            <w:tcW w:w="4032" w:type="dxa"/>
            <w:tcBorders>
              <w:top w:val="single" w:sz="8" w:space="0" w:color="auto"/>
              <w:bottom w:val="single" w:sz="8" w:space="0" w:color="auto"/>
            </w:tcBorders>
          </w:tcPr>
          <w:p w14:paraId="377E5678" w14:textId="77777777" w:rsidR="0092512E" w:rsidRPr="00234168" w:rsidRDefault="0092512E" w:rsidP="001E53D3">
            <w:pPr>
              <w:tabs>
                <w:tab w:val="left" w:pos="7189"/>
              </w:tabs>
              <w:contextualSpacing/>
              <w:rPr>
                <w:rFonts w:ascii="Arial" w:hAnsi="Arial" w:cs="Arial"/>
                <w:b/>
              </w:rPr>
            </w:pPr>
          </w:p>
        </w:tc>
        <w:tc>
          <w:tcPr>
            <w:tcW w:w="1440" w:type="dxa"/>
            <w:tcBorders>
              <w:top w:val="single" w:sz="8" w:space="0" w:color="auto"/>
              <w:bottom w:val="single" w:sz="8" w:space="0" w:color="auto"/>
            </w:tcBorders>
          </w:tcPr>
          <w:p w14:paraId="04C7F850" w14:textId="77777777" w:rsidR="0092512E" w:rsidRPr="00234168" w:rsidRDefault="0092512E" w:rsidP="001E53D3">
            <w:pPr>
              <w:tabs>
                <w:tab w:val="left" w:pos="7189"/>
              </w:tabs>
              <w:contextualSpacing/>
              <w:jc w:val="center"/>
              <w:rPr>
                <w:rFonts w:ascii="Arial" w:hAnsi="Arial" w:cs="Arial"/>
                <w:b/>
              </w:rPr>
            </w:pPr>
            <w:r w:rsidRPr="00234168">
              <w:rPr>
                <w:rFonts w:ascii="Arial" w:hAnsi="Arial" w:cs="Arial"/>
                <w:b/>
              </w:rPr>
              <w:t>Baseline</w:t>
            </w:r>
            <w:r w:rsidRPr="00806B9B">
              <w:rPr>
                <w:rFonts w:ascii="Arial" w:hAnsi="Arial" w:cs="Arial"/>
                <w:vertAlign w:val="superscript"/>
              </w:rPr>
              <w:t>‡</w:t>
            </w:r>
          </w:p>
          <w:p w14:paraId="068DC9D1"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w:t>
            </w:r>
            <w:r>
              <w:rPr>
                <w:rFonts w:ascii="Arial" w:hAnsi="Arial" w:cs="Arial"/>
              </w:rPr>
              <w:t>V</w:t>
            </w:r>
            <w:r w:rsidRPr="00234168">
              <w:rPr>
                <w:rFonts w:ascii="Arial" w:hAnsi="Arial" w:cs="Arial"/>
              </w:rPr>
              <w:t>isit</w:t>
            </w:r>
            <w:r>
              <w:rPr>
                <w:rFonts w:ascii="Arial" w:hAnsi="Arial" w:cs="Arial"/>
              </w:rPr>
              <w:t xml:space="preserve"> 1</w:t>
            </w:r>
            <w:r w:rsidRPr="00234168">
              <w:rPr>
                <w:rFonts w:ascii="Arial" w:hAnsi="Arial" w:cs="Arial"/>
              </w:rPr>
              <w:t xml:space="preserve">) </w:t>
            </w:r>
          </w:p>
        </w:tc>
        <w:tc>
          <w:tcPr>
            <w:tcW w:w="1152" w:type="dxa"/>
            <w:tcBorders>
              <w:top w:val="single" w:sz="8" w:space="0" w:color="auto"/>
              <w:bottom w:val="single" w:sz="8" w:space="0" w:color="auto"/>
            </w:tcBorders>
          </w:tcPr>
          <w:p w14:paraId="0884059C" w14:textId="77777777" w:rsidR="0092512E" w:rsidRPr="00234168" w:rsidRDefault="0092512E" w:rsidP="001E53D3">
            <w:pPr>
              <w:tabs>
                <w:tab w:val="left" w:pos="7189"/>
              </w:tabs>
              <w:contextualSpacing/>
              <w:jc w:val="center"/>
              <w:rPr>
                <w:rFonts w:ascii="Arial" w:hAnsi="Arial" w:cs="Arial"/>
                <w:b/>
              </w:rPr>
            </w:pPr>
            <w:r w:rsidRPr="00234168">
              <w:rPr>
                <w:rFonts w:ascii="Arial" w:hAnsi="Arial" w:cs="Arial"/>
                <w:b/>
              </w:rPr>
              <w:t>Tx1</w:t>
            </w:r>
          </w:p>
          <w:p w14:paraId="4BD7EB5E"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(Visit 2)</w:t>
            </w:r>
          </w:p>
        </w:tc>
        <w:tc>
          <w:tcPr>
            <w:tcW w:w="1152" w:type="dxa"/>
            <w:tcBorders>
              <w:top w:val="single" w:sz="8" w:space="0" w:color="auto"/>
              <w:bottom w:val="single" w:sz="8" w:space="0" w:color="auto"/>
            </w:tcBorders>
          </w:tcPr>
          <w:p w14:paraId="356D49BE" w14:textId="77777777" w:rsidR="0092512E" w:rsidRPr="00234168" w:rsidRDefault="0092512E" w:rsidP="001E53D3">
            <w:pPr>
              <w:tabs>
                <w:tab w:val="left" w:pos="7189"/>
              </w:tabs>
              <w:contextualSpacing/>
              <w:jc w:val="center"/>
              <w:rPr>
                <w:rFonts w:ascii="Arial" w:hAnsi="Arial" w:cs="Arial"/>
                <w:b/>
              </w:rPr>
            </w:pPr>
            <w:r w:rsidRPr="00234168">
              <w:rPr>
                <w:rFonts w:ascii="Arial" w:hAnsi="Arial" w:cs="Arial"/>
                <w:b/>
              </w:rPr>
              <w:t>Tx2</w:t>
            </w:r>
          </w:p>
          <w:p w14:paraId="3CB2DAA3"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(Visit 3)</w:t>
            </w:r>
          </w:p>
        </w:tc>
        <w:tc>
          <w:tcPr>
            <w:tcW w:w="1152" w:type="dxa"/>
            <w:tcBorders>
              <w:top w:val="single" w:sz="8" w:space="0" w:color="auto"/>
              <w:bottom w:val="single" w:sz="8" w:space="0" w:color="auto"/>
            </w:tcBorders>
          </w:tcPr>
          <w:p w14:paraId="347A662C" w14:textId="77777777" w:rsidR="0092512E" w:rsidRPr="00234168" w:rsidRDefault="0092512E" w:rsidP="001E53D3">
            <w:pPr>
              <w:tabs>
                <w:tab w:val="left" w:pos="7189"/>
              </w:tabs>
              <w:contextualSpacing/>
              <w:jc w:val="center"/>
              <w:rPr>
                <w:rFonts w:ascii="Arial" w:hAnsi="Arial" w:cs="Arial"/>
                <w:b/>
              </w:rPr>
            </w:pPr>
            <w:r w:rsidRPr="00234168">
              <w:rPr>
                <w:rFonts w:ascii="Arial" w:hAnsi="Arial" w:cs="Arial"/>
                <w:b/>
              </w:rPr>
              <w:t>Tx3</w:t>
            </w:r>
          </w:p>
          <w:p w14:paraId="56AE8059"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(Visit 4)</w:t>
            </w:r>
          </w:p>
        </w:tc>
        <w:tc>
          <w:tcPr>
            <w:tcW w:w="1152" w:type="dxa"/>
            <w:tcBorders>
              <w:top w:val="single" w:sz="8" w:space="0" w:color="auto"/>
              <w:bottom w:val="single" w:sz="8" w:space="0" w:color="auto"/>
            </w:tcBorders>
          </w:tcPr>
          <w:p w14:paraId="7F7EB26A" w14:textId="77777777" w:rsidR="0092512E" w:rsidRPr="00234168" w:rsidRDefault="0092512E" w:rsidP="001E53D3">
            <w:pPr>
              <w:tabs>
                <w:tab w:val="left" w:pos="7189"/>
              </w:tabs>
              <w:contextualSpacing/>
              <w:jc w:val="center"/>
              <w:rPr>
                <w:rFonts w:ascii="Arial" w:hAnsi="Arial" w:cs="Arial"/>
                <w:b/>
              </w:rPr>
            </w:pPr>
            <w:r w:rsidRPr="00234168">
              <w:rPr>
                <w:rFonts w:ascii="Arial" w:hAnsi="Arial" w:cs="Arial"/>
                <w:b/>
              </w:rPr>
              <w:t>Tx4</w:t>
            </w:r>
          </w:p>
          <w:p w14:paraId="3A8F95C7"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(Visit 5)</w:t>
            </w:r>
          </w:p>
        </w:tc>
        <w:tc>
          <w:tcPr>
            <w:tcW w:w="1152" w:type="dxa"/>
            <w:tcBorders>
              <w:top w:val="single" w:sz="8" w:space="0" w:color="auto"/>
              <w:bottom w:val="single" w:sz="8" w:space="0" w:color="auto"/>
            </w:tcBorders>
          </w:tcPr>
          <w:p w14:paraId="3171C424" w14:textId="77777777" w:rsidR="0092512E" w:rsidRPr="00234168" w:rsidRDefault="0092512E" w:rsidP="001E53D3">
            <w:pPr>
              <w:tabs>
                <w:tab w:val="left" w:pos="7189"/>
              </w:tabs>
              <w:contextualSpacing/>
              <w:jc w:val="center"/>
              <w:rPr>
                <w:rFonts w:ascii="Arial" w:hAnsi="Arial" w:cs="Arial"/>
                <w:b/>
              </w:rPr>
            </w:pPr>
            <w:r w:rsidRPr="00234168">
              <w:rPr>
                <w:rFonts w:ascii="Arial" w:hAnsi="Arial" w:cs="Arial"/>
                <w:b/>
              </w:rPr>
              <w:t>Tx7</w:t>
            </w:r>
          </w:p>
          <w:p w14:paraId="747E728A"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(Visit 6)</w:t>
            </w:r>
          </w:p>
        </w:tc>
        <w:tc>
          <w:tcPr>
            <w:tcW w:w="1440" w:type="dxa"/>
            <w:tcBorders>
              <w:top w:val="single" w:sz="8" w:space="0" w:color="auto"/>
              <w:bottom w:val="single" w:sz="8" w:space="0" w:color="auto"/>
            </w:tcBorders>
          </w:tcPr>
          <w:p w14:paraId="31FD13B1" w14:textId="77777777" w:rsidR="0092512E" w:rsidRPr="00234168" w:rsidRDefault="0092512E" w:rsidP="001E53D3">
            <w:pPr>
              <w:tabs>
                <w:tab w:val="left" w:pos="7189"/>
              </w:tabs>
              <w:contextualSpacing/>
              <w:jc w:val="center"/>
              <w:rPr>
                <w:rFonts w:ascii="Arial" w:hAnsi="Arial" w:cs="Arial"/>
                <w:b/>
              </w:rPr>
            </w:pPr>
            <w:r w:rsidRPr="00234168">
              <w:rPr>
                <w:rFonts w:ascii="Arial" w:hAnsi="Arial" w:cs="Arial"/>
                <w:b/>
              </w:rPr>
              <w:t>Final Visit</w:t>
            </w:r>
          </w:p>
          <w:p w14:paraId="54E93502"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(Visit 7)</w:t>
            </w:r>
          </w:p>
        </w:tc>
      </w:tr>
      <w:tr w:rsidR="0092512E" w14:paraId="5214C406" w14:textId="77777777" w:rsidTr="001E53D3">
        <w:trPr>
          <w:trHeight w:val="360"/>
        </w:trPr>
        <w:tc>
          <w:tcPr>
            <w:tcW w:w="4032" w:type="dxa"/>
            <w:tcBorders>
              <w:top w:val="single" w:sz="8" w:space="0" w:color="auto"/>
            </w:tcBorders>
          </w:tcPr>
          <w:p w14:paraId="43CEE299" w14:textId="77777777" w:rsidR="0092512E" w:rsidRPr="00234168" w:rsidRDefault="0092512E" w:rsidP="001E53D3">
            <w:pPr>
              <w:tabs>
                <w:tab w:val="left" w:pos="7189"/>
              </w:tabs>
              <w:contextualSpacing/>
              <w:rPr>
                <w:rFonts w:ascii="Arial" w:hAnsi="Arial" w:cs="Arial"/>
              </w:rPr>
            </w:pPr>
            <w:r w:rsidRPr="00234168">
              <w:rPr>
                <w:rFonts w:ascii="Arial" w:hAnsi="Arial" w:cs="Arial"/>
              </w:rPr>
              <w:t>Demographics</w:t>
            </w:r>
          </w:p>
        </w:tc>
        <w:tc>
          <w:tcPr>
            <w:tcW w:w="1440" w:type="dxa"/>
            <w:tcBorders>
              <w:top w:val="single" w:sz="8" w:space="0" w:color="auto"/>
            </w:tcBorders>
          </w:tcPr>
          <w:p w14:paraId="72D7EE3B"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c>
          <w:tcPr>
            <w:tcW w:w="1152" w:type="dxa"/>
            <w:tcBorders>
              <w:top w:val="single" w:sz="8" w:space="0" w:color="auto"/>
            </w:tcBorders>
          </w:tcPr>
          <w:p w14:paraId="60DB47CA" w14:textId="77777777" w:rsidR="0092512E" w:rsidRPr="00234168" w:rsidRDefault="0092512E" w:rsidP="001E53D3">
            <w:pPr>
              <w:tabs>
                <w:tab w:val="left" w:pos="7189"/>
              </w:tabs>
              <w:contextualSpacing/>
              <w:jc w:val="center"/>
              <w:rPr>
                <w:rFonts w:ascii="Arial" w:hAnsi="Arial" w:cs="Arial"/>
              </w:rPr>
            </w:pPr>
          </w:p>
        </w:tc>
        <w:tc>
          <w:tcPr>
            <w:tcW w:w="1152" w:type="dxa"/>
            <w:tcBorders>
              <w:top w:val="single" w:sz="8" w:space="0" w:color="auto"/>
            </w:tcBorders>
          </w:tcPr>
          <w:p w14:paraId="575E020C" w14:textId="77777777" w:rsidR="0092512E" w:rsidRPr="00234168" w:rsidRDefault="0092512E" w:rsidP="001E53D3">
            <w:pPr>
              <w:tabs>
                <w:tab w:val="left" w:pos="7189"/>
              </w:tabs>
              <w:contextualSpacing/>
              <w:jc w:val="center"/>
              <w:rPr>
                <w:rFonts w:ascii="Arial" w:hAnsi="Arial" w:cs="Arial"/>
              </w:rPr>
            </w:pPr>
          </w:p>
        </w:tc>
        <w:tc>
          <w:tcPr>
            <w:tcW w:w="1152" w:type="dxa"/>
            <w:tcBorders>
              <w:top w:val="single" w:sz="8" w:space="0" w:color="auto"/>
            </w:tcBorders>
          </w:tcPr>
          <w:p w14:paraId="4C817541" w14:textId="77777777" w:rsidR="0092512E" w:rsidRPr="00234168" w:rsidRDefault="0092512E" w:rsidP="001E53D3">
            <w:pPr>
              <w:tabs>
                <w:tab w:val="left" w:pos="7189"/>
              </w:tabs>
              <w:contextualSpacing/>
              <w:jc w:val="center"/>
              <w:rPr>
                <w:rFonts w:ascii="Arial" w:hAnsi="Arial" w:cs="Arial"/>
              </w:rPr>
            </w:pPr>
          </w:p>
        </w:tc>
        <w:tc>
          <w:tcPr>
            <w:tcW w:w="1152" w:type="dxa"/>
            <w:tcBorders>
              <w:top w:val="single" w:sz="8" w:space="0" w:color="auto"/>
            </w:tcBorders>
          </w:tcPr>
          <w:p w14:paraId="1D7C11DC" w14:textId="77777777" w:rsidR="0092512E" w:rsidRPr="00234168" w:rsidRDefault="0092512E" w:rsidP="001E53D3">
            <w:pPr>
              <w:tabs>
                <w:tab w:val="left" w:pos="7189"/>
              </w:tabs>
              <w:contextualSpacing/>
              <w:jc w:val="center"/>
              <w:rPr>
                <w:rFonts w:ascii="Arial" w:hAnsi="Arial" w:cs="Arial"/>
              </w:rPr>
            </w:pPr>
          </w:p>
        </w:tc>
        <w:tc>
          <w:tcPr>
            <w:tcW w:w="1152" w:type="dxa"/>
            <w:tcBorders>
              <w:top w:val="single" w:sz="8" w:space="0" w:color="auto"/>
            </w:tcBorders>
          </w:tcPr>
          <w:p w14:paraId="3BC5F732" w14:textId="77777777" w:rsidR="0092512E" w:rsidRPr="00234168" w:rsidRDefault="0092512E" w:rsidP="001E53D3">
            <w:pPr>
              <w:tabs>
                <w:tab w:val="left" w:pos="7189"/>
              </w:tabs>
              <w:contextualSpacing/>
              <w:jc w:val="center"/>
              <w:rPr>
                <w:rFonts w:ascii="Arial" w:hAnsi="Arial" w:cs="Arial"/>
              </w:rPr>
            </w:pPr>
          </w:p>
        </w:tc>
        <w:tc>
          <w:tcPr>
            <w:tcW w:w="1440" w:type="dxa"/>
            <w:tcBorders>
              <w:top w:val="single" w:sz="8" w:space="0" w:color="auto"/>
            </w:tcBorders>
          </w:tcPr>
          <w:p w14:paraId="34A8FD93" w14:textId="77777777" w:rsidR="0092512E" w:rsidRPr="00234168" w:rsidRDefault="0092512E" w:rsidP="001E53D3">
            <w:pPr>
              <w:tabs>
                <w:tab w:val="left" w:pos="7189"/>
              </w:tabs>
              <w:contextualSpacing/>
              <w:jc w:val="center"/>
              <w:rPr>
                <w:rFonts w:ascii="Arial" w:hAnsi="Arial" w:cs="Arial"/>
              </w:rPr>
            </w:pPr>
          </w:p>
        </w:tc>
      </w:tr>
      <w:tr w:rsidR="0092512E" w14:paraId="79E2D5C4" w14:textId="77777777" w:rsidTr="001E53D3">
        <w:trPr>
          <w:trHeight w:val="360"/>
        </w:trPr>
        <w:tc>
          <w:tcPr>
            <w:tcW w:w="4032" w:type="dxa"/>
          </w:tcPr>
          <w:p w14:paraId="01B0E8EF" w14:textId="77777777" w:rsidR="0092512E" w:rsidRPr="00234168" w:rsidRDefault="0092512E" w:rsidP="001E53D3">
            <w:pPr>
              <w:tabs>
                <w:tab w:val="left" w:pos="7189"/>
              </w:tabs>
              <w:contextualSpacing/>
              <w:rPr>
                <w:rFonts w:ascii="Arial" w:hAnsi="Arial" w:cs="Arial"/>
              </w:rPr>
            </w:pPr>
            <w:r w:rsidRPr="00234168">
              <w:rPr>
                <w:rFonts w:ascii="Arial" w:hAnsi="Arial" w:cs="Arial"/>
              </w:rPr>
              <w:t>Medical history</w:t>
            </w:r>
          </w:p>
        </w:tc>
        <w:tc>
          <w:tcPr>
            <w:tcW w:w="1440" w:type="dxa"/>
          </w:tcPr>
          <w:p w14:paraId="7AE4C8A0"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c>
          <w:tcPr>
            <w:tcW w:w="1152" w:type="dxa"/>
          </w:tcPr>
          <w:p w14:paraId="35F19DFC" w14:textId="77777777" w:rsidR="0092512E" w:rsidRPr="00234168" w:rsidRDefault="0092512E" w:rsidP="001E53D3">
            <w:pPr>
              <w:tabs>
                <w:tab w:val="left" w:pos="7189"/>
              </w:tabs>
              <w:contextualSpacing/>
              <w:jc w:val="center"/>
              <w:rPr>
                <w:rFonts w:ascii="Arial" w:hAnsi="Arial" w:cs="Arial"/>
              </w:rPr>
            </w:pPr>
          </w:p>
        </w:tc>
        <w:tc>
          <w:tcPr>
            <w:tcW w:w="1152" w:type="dxa"/>
          </w:tcPr>
          <w:p w14:paraId="1146A0B2" w14:textId="77777777" w:rsidR="0092512E" w:rsidRPr="00234168" w:rsidRDefault="0092512E" w:rsidP="001E53D3">
            <w:pPr>
              <w:tabs>
                <w:tab w:val="left" w:pos="7189"/>
              </w:tabs>
              <w:contextualSpacing/>
              <w:jc w:val="center"/>
              <w:rPr>
                <w:rFonts w:ascii="Arial" w:hAnsi="Arial" w:cs="Arial"/>
              </w:rPr>
            </w:pPr>
          </w:p>
        </w:tc>
        <w:tc>
          <w:tcPr>
            <w:tcW w:w="1152" w:type="dxa"/>
          </w:tcPr>
          <w:p w14:paraId="5D8F7F77" w14:textId="77777777" w:rsidR="0092512E" w:rsidRPr="00234168" w:rsidRDefault="0092512E" w:rsidP="001E53D3">
            <w:pPr>
              <w:tabs>
                <w:tab w:val="left" w:pos="7189"/>
              </w:tabs>
              <w:contextualSpacing/>
              <w:jc w:val="center"/>
              <w:rPr>
                <w:rFonts w:ascii="Arial" w:hAnsi="Arial" w:cs="Arial"/>
              </w:rPr>
            </w:pPr>
          </w:p>
        </w:tc>
        <w:tc>
          <w:tcPr>
            <w:tcW w:w="1152" w:type="dxa"/>
          </w:tcPr>
          <w:p w14:paraId="6519D7E9" w14:textId="77777777" w:rsidR="0092512E" w:rsidRPr="00234168" w:rsidRDefault="0092512E" w:rsidP="001E53D3">
            <w:pPr>
              <w:tabs>
                <w:tab w:val="left" w:pos="7189"/>
              </w:tabs>
              <w:contextualSpacing/>
              <w:jc w:val="center"/>
              <w:rPr>
                <w:rFonts w:ascii="Arial" w:hAnsi="Arial" w:cs="Arial"/>
              </w:rPr>
            </w:pPr>
          </w:p>
        </w:tc>
        <w:tc>
          <w:tcPr>
            <w:tcW w:w="1152" w:type="dxa"/>
          </w:tcPr>
          <w:p w14:paraId="2B7D0420" w14:textId="77777777" w:rsidR="0092512E" w:rsidRPr="00234168" w:rsidRDefault="0092512E" w:rsidP="001E53D3">
            <w:pPr>
              <w:tabs>
                <w:tab w:val="left" w:pos="7189"/>
              </w:tabs>
              <w:contextualSpacing/>
              <w:jc w:val="center"/>
              <w:rPr>
                <w:rFonts w:ascii="Arial" w:hAnsi="Arial" w:cs="Arial"/>
              </w:rPr>
            </w:pPr>
          </w:p>
        </w:tc>
        <w:tc>
          <w:tcPr>
            <w:tcW w:w="1440" w:type="dxa"/>
          </w:tcPr>
          <w:p w14:paraId="76140A7A" w14:textId="77777777" w:rsidR="0092512E" w:rsidRPr="00234168" w:rsidRDefault="0092512E" w:rsidP="001E53D3">
            <w:pPr>
              <w:tabs>
                <w:tab w:val="left" w:pos="7189"/>
              </w:tabs>
              <w:contextualSpacing/>
              <w:jc w:val="center"/>
              <w:rPr>
                <w:rFonts w:ascii="Arial" w:hAnsi="Arial" w:cs="Arial"/>
              </w:rPr>
            </w:pPr>
          </w:p>
        </w:tc>
      </w:tr>
      <w:tr w:rsidR="0092512E" w14:paraId="58AAEAB2" w14:textId="77777777" w:rsidTr="001E53D3">
        <w:trPr>
          <w:trHeight w:val="360"/>
        </w:trPr>
        <w:tc>
          <w:tcPr>
            <w:tcW w:w="4032" w:type="dxa"/>
          </w:tcPr>
          <w:p w14:paraId="0E2FAC54" w14:textId="77777777" w:rsidR="0092512E" w:rsidRPr="00234168" w:rsidRDefault="0092512E" w:rsidP="001E53D3">
            <w:pPr>
              <w:tabs>
                <w:tab w:val="left" w:pos="7189"/>
              </w:tabs>
              <w:contextualSpacing/>
              <w:rPr>
                <w:rFonts w:ascii="Arial" w:hAnsi="Arial" w:cs="Arial"/>
              </w:rPr>
            </w:pPr>
            <w:r>
              <w:rPr>
                <w:rFonts w:ascii="Arial" w:hAnsi="Arial" w:cs="Arial"/>
              </w:rPr>
              <w:t>CM</w:t>
            </w:r>
            <w:r w:rsidRPr="00234168">
              <w:rPr>
                <w:rFonts w:ascii="Arial" w:hAnsi="Arial" w:cs="Arial"/>
              </w:rPr>
              <w:t xml:space="preserve"> </w:t>
            </w:r>
            <w:r>
              <w:rPr>
                <w:rFonts w:ascii="Arial" w:hAnsi="Arial" w:cs="Arial"/>
              </w:rPr>
              <w:t>diagnosis (ICHD-3 beta)</w:t>
            </w:r>
            <w:r w:rsidRPr="00234168">
              <w:rPr>
                <w:rFonts w:ascii="Arial" w:hAnsi="Arial" w:cs="Arial"/>
                <w:vertAlign w:val="superscript"/>
              </w:rPr>
              <w:t>†</w:t>
            </w:r>
          </w:p>
        </w:tc>
        <w:tc>
          <w:tcPr>
            <w:tcW w:w="1440" w:type="dxa"/>
          </w:tcPr>
          <w:p w14:paraId="55F2CA30"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c>
          <w:tcPr>
            <w:tcW w:w="1152" w:type="dxa"/>
          </w:tcPr>
          <w:p w14:paraId="5E436BB4" w14:textId="77777777" w:rsidR="0092512E" w:rsidRPr="00234168" w:rsidRDefault="0092512E" w:rsidP="001E53D3">
            <w:pPr>
              <w:tabs>
                <w:tab w:val="left" w:pos="7189"/>
              </w:tabs>
              <w:contextualSpacing/>
              <w:jc w:val="center"/>
              <w:rPr>
                <w:rFonts w:ascii="Arial" w:hAnsi="Arial" w:cs="Arial"/>
              </w:rPr>
            </w:pPr>
          </w:p>
        </w:tc>
        <w:tc>
          <w:tcPr>
            <w:tcW w:w="1152" w:type="dxa"/>
          </w:tcPr>
          <w:p w14:paraId="5B87B12E" w14:textId="77777777" w:rsidR="0092512E" w:rsidRPr="00234168" w:rsidRDefault="0092512E" w:rsidP="001E53D3">
            <w:pPr>
              <w:tabs>
                <w:tab w:val="left" w:pos="7189"/>
              </w:tabs>
              <w:contextualSpacing/>
              <w:jc w:val="center"/>
              <w:rPr>
                <w:rFonts w:ascii="Arial" w:hAnsi="Arial" w:cs="Arial"/>
              </w:rPr>
            </w:pPr>
          </w:p>
        </w:tc>
        <w:tc>
          <w:tcPr>
            <w:tcW w:w="1152" w:type="dxa"/>
          </w:tcPr>
          <w:p w14:paraId="7FA514EA" w14:textId="77777777" w:rsidR="0092512E" w:rsidRPr="00234168" w:rsidRDefault="0092512E" w:rsidP="001E53D3">
            <w:pPr>
              <w:tabs>
                <w:tab w:val="left" w:pos="7189"/>
              </w:tabs>
              <w:contextualSpacing/>
              <w:jc w:val="center"/>
              <w:rPr>
                <w:rFonts w:ascii="Arial" w:hAnsi="Arial" w:cs="Arial"/>
              </w:rPr>
            </w:pPr>
          </w:p>
        </w:tc>
        <w:tc>
          <w:tcPr>
            <w:tcW w:w="1152" w:type="dxa"/>
          </w:tcPr>
          <w:p w14:paraId="7B2041BA" w14:textId="77777777" w:rsidR="0092512E" w:rsidRPr="00234168" w:rsidRDefault="0092512E" w:rsidP="001E53D3">
            <w:pPr>
              <w:tabs>
                <w:tab w:val="left" w:pos="7189"/>
              </w:tabs>
              <w:contextualSpacing/>
              <w:jc w:val="center"/>
              <w:rPr>
                <w:rFonts w:ascii="Arial" w:hAnsi="Arial" w:cs="Arial"/>
              </w:rPr>
            </w:pPr>
          </w:p>
        </w:tc>
        <w:tc>
          <w:tcPr>
            <w:tcW w:w="1152" w:type="dxa"/>
          </w:tcPr>
          <w:p w14:paraId="1F866BFE" w14:textId="77777777" w:rsidR="0092512E" w:rsidRPr="00234168" w:rsidRDefault="0092512E" w:rsidP="001E53D3">
            <w:pPr>
              <w:tabs>
                <w:tab w:val="left" w:pos="7189"/>
              </w:tabs>
              <w:contextualSpacing/>
              <w:jc w:val="center"/>
              <w:rPr>
                <w:rFonts w:ascii="Arial" w:hAnsi="Arial" w:cs="Arial"/>
              </w:rPr>
            </w:pPr>
          </w:p>
        </w:tc>
        <w:tc>
          <w:tcPr>
            <w:tcW w:w="1440" w:type="dxa"/>
          </w:tcPr>
          <w:p w14:paraId="02E9A6A6" w14:textId="77777777" w:rsidR="0092512E" w:rsidRPr="00234168" w:rsidRDefault="0092512E" w:rsidP="001E53D3">
            <w:pPr>
              <w:tabs>
                <w:tab w:val="left" w:pos="7189"/>
              </w:tabs>
              <w:contextualSpacing/>
              <w:jc w:val="center"/>
              <w:rPr>
                <w:rFonts w:ascii="Arial" w:hAnsi="Arial" w:cs="Arial"/>
              </w:rPr>
            </w:pPr>
          </w:p>
        </w:tc>
      </w:tr>
      <w:tr w:rsidR="0092512E" w14:paraId="302DD64E" w14:textId="77777777" w:rsidTr="001E53D3">
        <w:trPr>
          <w:trHeight w:val="360"/>
        </w:trPr>
        <w:tc>
          <w:tcPr>
            <w:tcW w:w="4032" w:type="dxa"/>
          </w:tcPr>
          <w:p w14:paraId="2FFA97F1" w14:textId="77777777" w:rsidR="0092512E" w:rsidRDefault="0092512E" w:rsidP="001E53D3">
            <w:pPr>
              <w:tabs>
                <w:tab w:val="left" w:pos="7189"/>
              </w:tabs>
              <w:contextualSpacing/>
              <w:rPr>
                <w:rFonts w:ascii="Arial" w:hAnsi="Arial" w:cs="Arial"/>
              </w:rPr>
            </w:pPr>
            <w:r w:rsidRPr="00234168">
              <w:rPr>
                <w:rFonts w:ascii="Arial" w:hAnsi="Arial" w:cs="Arial"/>
              </w:rPr>
              <w:t>OnabotulinumtoxinA utilization</w:t>
            </w:r>
          </w:p>
        </w:tc>
        <w:tc>
          <w:tcPr>
            <w:tcW w:w="1440" w:type="dxa"/>
          </w:tcPr>
          <w:p w14:paraId="3BA3CAE6" w14:textId="77777777" w:rsidR="0092512E" w:rsidRPr="00234168" w:rsidRDefault="0092512E" w:rsidP="001E53D3">
            <w:pPr>
              <w:tabs>
                <w:tab w:val="left" w:pos="7189"/>
              </w:tabs>
              <w:contextualSpacing/>
              <w:jc w:val="center"/>
              <w:rPr>
                <w:rFonts w:ascii="Arial" w:hAnsi="Arial" w:cs="Arial"/>
              </w:rPr>
            </w:pPr>
          </w:p>
        </w:tc>
        <w:tc>
          <w:tcPr>
            <w:tcW w:w="1152" w:type="dxa"/>
          </w:tcPr>
          <w:p w14:paraId="15ABA4EF"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c>
          <w:tcPr>
            <w:tcW w:w="1152" w:type="dxa"/>
          </w:tcPr>
          <w:p w14:paraId="74E33452"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c>
          <w:tcPr>
            <w:tcW w:w="1152" w:type="dxa"/>
          </w:tcPr>
          <w:p w14:paraId="4B5B2347"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c>
          <w:tcPr>
            <w:tcW w:w="1152" w:type="dxa"/>
          </w:tcPr>
          <w:p w14:paraId="02652D71"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c>
          <w:tcPr>
            <w:tcW w:w="1152" w:type="dxa"/>
          </w:tcPr>
          <w:p w14:paraId="7E8D08EF"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c>
          <w:tcPr>
            <w:tcW w:w="1440" w:type="dxa"/>
          </w:tcPr>
          <w:p w14:paraId="039CC492" w14:textId="77777777" w:rsidR="0092512E" w:rsidRPr="00234168" w:rsidRDefault="0092512E" w:rsidP="001E53D3">
            <w:pPr>
              <w:tabs>
                <w:tab w:val="left" w:pos="7189"/>
              </w:tabs>
              <w:contextualSpacing/>
              <w:jc w:val="center"/>
              <w:rPr>
                <w:rFonts w:ascii="Arial" w:hAnsi="Arial" w:cs="Arial"/>
              </w:rPr>
            </w:pPr>
          </w:p>
        </w:tc>
      </w:tr>
      <w:tr w:rsidR="0092512E" w14:paraId="7C74FE7E" w14:textId="77777777" w:rsidTr="001E53D3">
        <w:trPr>
          <w:trHeight w:val="360"/>
        </w:trPr>
        <w:tc>
          <w:tcPr>
            <w:tcW w:w="4032" w:type="dxa"/>
          </w:tcPr>
          <w:p w14:paraId="698329D4" w14:textId="77777777" w:rsidR="0092512E" w:rsidRDefault="0092512E" w:rsidP="001E53D3">
            <w:pPr>
              <w:tabs>
                <w:tab w:val="left" w:pos="7189"/>
              </w:tabs>
              <w:contextualSpacing/>
              <w:rPr>
                <w:rFonts w:ascii="Arial" w:hAnsi="Arial" w:cs="Arial"/>
              </w:rPr>
            </w:pPr>
            <w:r w:rsidRPr="00234168">
              <w:rPr>
                <w:rFonts w:ascii="Arial" w:hAnsi="Arial" w:cs="Arial"/>
              </w:rPr>
              <w:t xml:space="preserve">Headache </w:t>
            </w:r>
            <w:r w:rsidRPr="00EA3B37">
              <w:rPr>
                <w:rFonts w:ascii="Arial" w:hAnsi="Arial" w:cs="Arial"/>
              </w:rPr>
              <w:t>diary</w:t>
            </w:r>
            <w:r w:rsidRPr="00234168">
              <w:rPr>
                <w:rFonts w:ascii="Arial" w:hAnsi="Arial" w:cs="Arial"/>
                <w:vertAlign w:val="superscript"/>
              </w:rPr>
              <w:t>†</w:t>
            </w:r>
          </w:p>
        </w:tc>
        <w:tc>
          <w:tcPr>
            <w:tcW w:w="1440" w:type="dxa"/>
          </w:tcPr>
          <w:p w14:paraId="67E88C65"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c>
          <w:tcPr>
            <w:tcW w:w="1152" w:type="dxa"/>
          </w:tcPr>
          <w:p w14:paraId="5F5EEB7C"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c>
          <w:tcPr>
            <w:tcW w:w="1152" w:type="dxa"/>
          </w:tcPr>
          <w:p w14:paraId="577CEA5C"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c>
          <w:tcPr>
            <w:tcW w:w="1152" w:type="dxa"/>
          </w:tcPr>
          <w:p w14:paraId="6E379DFE"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c>
          <w:tcPr>
            <w:tcW w:w="1152" w:type="dxa"/>
          </w:tcPr>
          <w:p w14:paraId="66B4F98E"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c>
          <w:tcPr>
            <w:tcW w:w="1152" w:type="dxa"/>
          </w:tcPr>
          <w:p w14:paraId="47D6A629"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c>
          <w:tcPr>
            <w:tcW w:w="1440" w:type="dxa"/>
          </w:tcPr>
          <w:p w14:paraId="10B14A1D"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r>
      <w:tr w:rsidR="0092512E" w14:paraId="2EEC6694" w14:textId="77777777" w:rsidTr="001E53D3">
        <w:trPr>
          <w:trHeight w:val="360"/>
        </w:trPr>
        <w:tc>
          <w:tcPr>
            <w:tcW w:w="4032" w:type="dxa"/>
          </w:tcPr>
          <w:p w14:paraId="2F541E50" w14:textId="77777777" w:rsidR="0092512E" w:rsidRPr="00234168" w:rsidRDefault="0092512E" w:rsidP="001E53D3">
            <w:pPr>
              <w:tabs>
                <w:tab w:val="left" w:pos="7189"/>
              </w:tabs>
              <w:contextualSpacing/>
              <w:rPr>
                <w:rFonts w:ascii="Arial" w:hAnsi="Arial" w:cs="Arial"/>
              </w:rPr>
            </w:pPr>
            <w:r>
              <w:rPr>
                <w:rFonts w:ascii="Arial" w:hAnsi="Arial" w:cs="Arial"/>
              </w:rPr>
              <w:t>Health-related quality of life (</w:t>
            </w:r>
            <w:r w:rsidRPr="00234168">
              <w:rPr>
                <w:rFonts w:ascii="Arial" w:hAnsi="Arial" w:cs="Arial"/>
              </w:rPr>
              <w:t>MSQ</w:t>
            </w:r>
            <w:r>
              <w:rPr>
                <w:rFonts w:ascii="Arial" w:hAnsi="Arial" w:cs="Arial"/>
              </w:rPr>
              <w:t>)</w:t>
            </w:r>
            <w:r w:rsidRPr="00234168">
              <w:rPr>
                <w:rFonts w:ascii="Arial" w:hAnsi="Arial" w:cs="Arial"/>
                <w:vertAlign w:val="superscript"/>
              </w:rPr>
              <w:t>†</w:t>
            </w:r>
          </w:p>
        </w:tc>
        <w:tc>
          <w:tcPr>
            <w:tcW w:w="1440" w:type="dxa"/>
          </w:tcPr>
          <w:p w14:paraId="491BA453"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c>
          <w:tcPr>
            <w:tcW w:w="1152" w:type="dxa"/>
          </w:tcPr>
          <w:p w14:paraId="447BE602" w14:textId="77777777" w:rsidR="0092512E" w:rsidRPr="00234168" w:rsidRDefault="0092512E" w:rsidP="001E53D3">
            <w:pPr>
              <w:tabs>
                <w:tab w:val="left" w:pos="7189"/>
              </w:tabs>
              <w:contextualSpacing/>
              <w:jc w:val="center"/>
              <w:rPr>
                <w:rFonts w:ascii="Arial" w:hAnsi="Arial" w:cs="Arial"/>
              </w:rPr>
            </w:pPr>
          </w:p>
        </w:tc>
        <w:tc>
          <w:tcPr>
            <w:tcW w:w="1152" w:type="dxa"/>
          </w:tcPr>
          <w:p w14:paraId="6033BD1B" w14:textId="77777777" w:rsidR="0092512E" w:rsidRPr="00234168" w:rsidRDefault="0092512E" w:rsidP="001E53D3">
            <w:pPr>
              <w:tabs>
                <w:tab w:val="left" w:pos="7189"/>
              </w:tabs>
              <w:contextualSpacing/>
              <w:jc w:val="center"/>
              <w:rPr>
                <w:rFonts w:ascii="Arial" w:hAnsi="Arial" w:cs="Arial"/>
              </w:rPr>
            </w:pPr>
          </w:p>
        </w:tc>
        <w:tc>
          <w:tcPr>
            <w:tcW w:w="1152" w:type="dxa"/>
          </w:tcPr>
          <w:p w14:paraId="3BEAA19B" w14:textId="77777777" w:rsidR="0092512E" w:rsidRPr="00234168" w:rsidRDefault="0092512E" w:rsidP="001E53D3">
            <w:pPr>
              <w:tabs>
                <w:tab w:val="left" w:pos="7189"/>
              </w:tabs>
              <w:contextualSpacing/>
              <w:jc w:val="center"/>
              <w:rPr>
                <w:rFonts w:ascii="Arial" w:hAnsi="Arial" w:cs="Arial"/>
              </w:rPr>
            </w:pPr>
          </w:p>
        </w:tc>
        <w:tc>
          <w:tcPr>
            <w:tcW w:w="1152" w:type="dxa"/>
          </w:tcPr>
          <w:p w14:paraId="33468742"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r w:rsidRPr="00234168">
              <w:rPr>
                <w:rFonts w:ascii="Arial" w:hAnsi="Arial" w:cs="Arial"/>
                <w:vertAlign w:val="superscript"/>
              </w:rPr>
              <w:t>§</w:t>
            </w:r>
          </w:p>
        </w:tc>
        <w:tc>
          <w:tcPr>
            <w:tcW w:w="1152" w:type="dxa"/>
          </w:tcPr>
          <w:p w14:paraId="33BFC18C" w14:textId="77777777" w:rsidR="0092512E" w:rsidRPr="00234168" w:rsidRDefault="0092512E" w:rsidP="001E53D3">
            <w:pPr>
              <w:tabs>
                <w:tab w:val="left" w:pos="7189"/>
              </w:tabs>
              <w:contextualSpacing/>
              <w:jc w:val="center"/>
              <w:rPr>
                <w:rFonts w:ascii="Arial" w:hAnsi="Arial" w:cs="Arial"/>
              </w:rPr>
            </w:pPr>
          </w:p>
        </w:tc>
        <w:tc>
          <w:tcPr>
            <w:tcW w:w="1440" w:type="dxa"/>
          </w:tcPr>
          <w:p w14:paraId="5E70F824"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r>
      <w:tr w:rsidR="0092512E" w14:paraId="70EB3CC8" w14:textId="77777777" w:rsidTr="001E53D3">
        <w:trPr>
          <w:trHeight w:val="360"/>
        </w:trPr>
        <w:tc>
          <w:tcPr>
            <w:tcW w:w="4032" w:type="dxa"/>
          </w:tcPr>
          <w:p w14:paraId="3E280C04" w14:textId="77777777" w:rsidR="0092512E" w:rsidRPr="00234168" w:rsidRDefault="0092512E" w:rsidP="001E53D3">
            <w:pPr>
              <w:tabs>
                <w:tab w:val="left" w:pos="7189"/>
              </w:tabs>
              <w:contextualSpacing/>
              <w:rPr>
                <w:rFonts w:ascii="Arial" w:hAnsi="Arial" w:cs="Arial"/>
              </w:rPr>
            </w:pPr>
            <w:r>
              <w:rPr>
                <w:rFonts w:ascii="Arial" w:hAnsi="Arial" w:cs="Arial"/>
              </w:rPr>
              <w:t>Physician</w:t>
            </w:r>
            <w:r w:rsidRPr="00234168">
              <w:rPr>
                <w:rFonts w:ascii="Arial" w:hAnsi="Arial" w:cs="Arial"/>
              </w:rPr>
              <w:t xml:space="preserve"> satisfaction (CGIC)</w:t>
            </w:r>
            <w:r w:rsidRPr="00234168">
              <w:rPr>
                <w:rFonts w:ascii="Arial" w:hAnsi="Arial" w:cs="Arial"/>
                <w:vertAlign w:val="superscript"/>
              </w:rPr>
              <w:t xml:space="preserve"> †</w:t>
            </w:r>
          </w:p>
        </w:tc>
        <w:tc>
          <w:tcPr>
            <w:tcW w:w="1440" w:type="dxa"/>
          </w:tcPr>
          <w:p w14:paraId="2161BD89" w14:textId="77777777" w:rsidR="0092512E" w:rsidRPr="00234168" w:rsidRDefault="0092512E" w:rsidP="001E53D3">
            <w:pPr>
              <w:tabs>
                <w:tab w:val="left" w:pos="7189"/>
              </w:tabs>
              <w:contextualSpacing/>
              <w:jc w:val="center"/>
              <w:rPr>
                <w:rFonts w:ascii="Arial" w:hAnsi="Arial" w:cs="Arial"/>
              </w:rPr>
            </w:pPr>
          </w:p>
        </w:tc>
        <w:tc>
          <w:tcPr>
            <w:tcW w:w="1152" w:type="dxa"/>
          </w:tcPr>
          <w:p w14:paraId="3DB10092" w14:textId="77777777" w:rsidR="0092512E" w:rsidRPr="00234168" w:rsidRDefault="0092512E" w:rsidP="001E53D3">
            <w:pPr>
              <w:tabs>
                <w:tab w:val="left" w:pos="7189"/>
              </w:tabs>
              <w:contextualSpacing/>
              <w:jc w:val="center"/>
              <w:rPr>
                <w:rFonts w:ascii="Arial" w:hAnsi="Arial" w:cs="Arial"/>
              </w:rPr>
            </w:pPr>
          </w:p>
        </w:tc>
        <w:tc>
          <w:tcPr>
            <w:tcW w:w="1152" w:type="dxa"/>
          </w:tcPr>
          <w:p w14:paraId="4A6FA5AC" w14:textId="77777777" w:rsidR="0092512E" w:rsidRPr="00234168" w:rsidRDefault="0092512E" w:rsidP="001E53D3">
            <w:pPr>
              <w:tabs>
                <w:tab w:val="left" w:pos="7189"/>
              </w:tabs>
              <w:contextualSpacing/>
              <w:jc w:val="center"/>
              <w:rPr>
                <w:rFonts w:ascii="Arial" w:hAnsi="Arial" w:cs="Arial"/>
              </w:rPr>
            </w:pPr>
          </w:p>
        </w:tc>
        <w:tc>
          <w:tcPr>
            <w:tcW w:w="1152" w:type="dxa"/>
          </w:tcPr>
          <w:p w14:paraId="3833A003" w14:textId="77777777" w:rsidR="0092512E" w:rsidRPr="00234168" w:rsidRDefault="0092512E" w:rsidP="001E53D3">
            <w:pPr>
              <w:tabs>
                <w:tab w:val="left" w:pos="7189"/>
              </w:tabs>
              <w:contextualSpacing/>
              <w:jc w:val="center"/>
              <w:rPr>
                <w:rFonts w:ascii="Arial" w:hAnsi="Arial" w:cs="Arial"/>
              </w:rPr>
            </w:pPr>
          </w:p>
        </w:tc>
        <w:tc>
          <w:tcPr>
            <w:tcW w:w="1152" w:type="dxa"/>
          </w:tcPr>
          <w:p w14:paraId="2F8E557A"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r w:rsidRPr="00234168">
              <w:rPr>
                <w:rFonts w:ascii="Arial" w:hAnsi="Arial" w:cs="Arial"/>
                <w:vertAlign w:val="superscript"/>
              </w:rPr>
              <w:t>§</w:t>
            </w:r>
          </w:p>
        </w:tc>
        <w:tc>
          <w:tcPr>
            <w:tcW w:w="1152" w:type="dxa"/>
          </w:tcPr>
          <w:p w14:paraId="0272009E" w14:textId="77777777" w:rsidR="0092512E" w:rsidRPr="00234168" w:rsidRDefault="0092512E" w:rsidP="001E53D3">
            <w:pPr>
              <w:tabs>
                <w:tab w:val="left" w:pos="7189"/>
              </w:tabs>
              <w:contextualSpacing/>
              <w:jc w:val="center"/>
              <w:rPr>
                <w:rFonts w:ascii="Arial" w:hAnsi="Arial" w:cs="Arial"/>
              </w:rPr>
            </w:pPr>
          </w:p>
        </w:tc>
        <w:tc>
          <w:tcPr>
            <w:tcW w:w="1440" w:type="dxa"/>
          </w:tcPr>
          <w:p w14:paraId="6A8E51F6"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r>
      <w:tr w:rsidR="0092512E" w14:paraId="658AB758" w14:textId="77777777" w:rsidTr="001E53D3">
        <w:trPr>
          <w:trHeight w:val="360"/>
        </w:trPr>
        <w:tc>
          <w:tcPr>
            <w:tcW w:w="4032" w:type="dxa"/>
          </w:tcPr>
          <w:p w14:paraId="0B87C383" w14:textId="77777777" w:rsidR="0092512E" w:rsidRPr="00234168" w:rsidRDefault="0092512E" w:rsidP="001E53D3">
            <w:pPr>
              <w:tabs>
                <w:tab w:val="left" w:pos="7189"/>
              </w:tabs>
              <w:contextualSpacing/>
              <w:rPr>
                <w:rFonts w:ascii="Arial" w:hAnsi="Arial" w:cs="Arial"/>
              </w:rPr>
            </w:pPr>
            <w:r w:rsidRPr="00234168">
              <w:rPr>
                <w:rFonts w:ascii="Arial" w:hAnsi="Arial" w:cs="Arial"/>
              </w:rPr>
              <w:t>Pa</w:t>
            </w:r>
            <w:r>
              <w:rPr>
                <w:rFonts w:ascii="Arial" w:hAnsi="Arial" w:cs="Arial"/>
              </w:rPr>
              <w:t>rticipant</w:t>
            </w:r>
            <w:r w:rsidRPr="00234168">
              <w:rPr>
                <w:rFonts w:ascii="Arial" w:hAnsi="Arial" w:cs="Arial"/>
              </w:rPr>
              <w:t xml:space="preserve"> satisfaction (PGAT)</w:t>
            </w:r>
            <w:r w:rsidRPr="00234168">
              <w:rPr>
                <w:rFonts w:ascii="Arial" w:hAnsi="Arial" w:cs="Arial"/>
                <w:vertAlign w:val="superscript"/>
              </w:rPr>
              <w:t xml:space="preserve"> †</w:t>
            </w:r>
          </w:p>
        </w:tc>
        <w:tc>
          <w:tcPr>
            <w:tcW w:w="1440" w:type="dxa"/>
          </w:tcPr>
          <w:p w14:paraId="72643FFE" w14:textId="77777777" w:rsidR="0092512E" w:rsidRPr="00234168" w:rsidRDefault="0092512E" w:rsidP="001E53D3">
            <w:pPr>
              <w:tabs>
                <w:tab w:val="left" w:pos="7189"/>
              </w:tabs>
              <w:contextualSpacing/>
              <w:jc w:val="center"/>
              <w:rPr>
                <w:rFonts w:ascii="Arial" w:hAnsi="Arial" w:cs="Arial"/>
              </w:rPr>
            </w:pPr>
          </w:p>
        </w:tc>
        <w:tc>
          <w:tcPr>
            <w:tcW w:w="1152" w:type="dxa"/>
          </w:tcPr>
          <w:p w14:paraId="0AF7F773" w14:textId="77777777" w:rsidR="0092512E" w:rsidRPr="00234168" w:rsidRDefault="0092512E" w:rsidP="001E53D3">
            <w:pPr>
              <w:tabs>
                <w:tab w:val="left" w:pos="7189"/>
              </w:tabs>
              <w:contextualSpacing/>
              <w:jc w:val="center"/>
              <w:rPr>
                <w:rFonts w:ascii="Arial" w:hAnsi="Arial" w:cs="Arial"/>
              </w:rPr>
            </w:pPr>
          </w:p>
        </w:tc>
        <w:tc>
          <w:tcPr>
            <w:tcW w:w="1152" w:type="dxa"/>
          </w:tcPr>
          <w:p w14:paraId="65DCBA23"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r w:rsidRPr="00234168">
              <w:rPr>
                <w:rFonts w:ascii="Arial" w:hAnsi="Arial" w:cs="Arial"/>
                <w:vertAlign w:val="superscript"/>
              </w:rPr>
              <w:t>§</w:t>
            </w:r>
          </w:p>
        </w:tc>
        <w:tc>
          <w:tcPr>
            <w:tcW w:w="1152" w:type="dxa"/>
          </w:tcPr>
          <w:p w14:paraId="5FDDB5DE"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r w:rsidRPr="00234168">
              <w:rPr>
                <w:rFonts w:ascii="Arial" w:hAnsi="Arial" w:cs="Arial"/>
                <w:vertAlign w:val="superscript"/>
              </w:rPr>
              <w:t>§</w:t>
            </w:r>
          </w:p>
        </w:tc>
        <w:tc>
          <w:tcPr>
            <w:tcW w:w="1152" w:type="dxa"/>
          </w:tcPr>
          <w:p w14:paraId="5796E7BA"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r w:rsidRPr="00234168">
              <w:rPr>
                <w:rFonts w:ascii="Arial" w:hAnsi="Arial" w:cs="Arial"/>
                <w:vertAlign w:val="superscript"/>
              </w:rPr>
              <w:t>§</w:t>
            </w:r>
          </w:p>
        </w:tc>
        <w:tc>
          <w:tcPr>
            <w:tcW w:w="1152" w:type="dxa"/>
          </w:tcPr>
          <w:p w14:paraId="5344C1DB"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r w:rsidRPr="00234168">
              <w:rPr>
                <w:rFonts w:ascii="Arial" w:hAnsi="Arial" w:cs="Arial"/>
                <w:vertAlign w:val="superscript"/>
              </w:rPr>
              <w:t>§</w:t>
            </w:r>
          </w:p>
        </w:tc>
        <w:tc>
          <w:tcPr>
            <w:tcW w:w="1440" w:type="dxa"/>
          </w:tcPr>
          <w:p w14:paraId="0FCDCEFF"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r>
      <w:tr w:rsidR="0092512E" w14:paraId="43D5E43E" w14:textId="77777777" w:rsidTr="001E53D3">
        <w:trPr>
          <w:trHeight w:val="360"/>
        </w:trPr>
        <w:tc>
          <w:tcPr>
            <w:tcW w:w="4032" w:type="dxa"/>
          </w:tcPr>
          <w:p w14:paraId="15A89957" w14:textId="77777777" w:rsidR="0092512E" w:rsidRPr="00234168" w:rsidRDefault="0092512E" w:rsidP="001E53D3">
            <w:pPr>
              <w:tabs>
                <w:tab w:val="left" w:pos="7189"/>
              </w:tabs>
              <w:contextualSpacing/>
              <w:rPr>
                <w:rFonts w:ascii="Arial" w:hAnsi="Arial" w:cs="Arial"/>
              </w:rPr>
            </w:pPr>
            <w:r>
              <w:rPr>
                <w:rFonts w:ascii="Arial" w:hAnsi="Arial" w:cs="Arial"/>
              </w:rPr>
              <w:t>Treatment emergent adverse events</w:t>
            </w:r>
            <w:r w:rsidRPr="00234168">
              <w:rPr>
                <w:rFonts w:ascii="Arial" w:hAnsi="Arial" w:cs="Arial"/>
                <w:vertAlign w:val="superscript"/>
              </w:rPr>
              <w:t>†</w:t>
            </w:r>
          </w:p>
        </w:tc>
        <w:tc>
          <w:tcPr>
            <w:tcW w:w="1440" w:type="dxa"/>
          </w:tcPr>
          <w:p w14:paraId="000F6771"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c>
          <w:tcPr>
            <w:tcW w:w="1152" w:type="dxa"/>
          </w:tcPr>
          <w:p w14:paraId="69FFFC71"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c>
          <w:tcPr>
            <w:tcW w:w="1152" w:type="dxa"/>
          </w:tcPr>
          <w:p w14:paraId="1C846334"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c>
          <w:tcPr>
            <w:tcW w:w="1152" w:type="dxa"/>
          </w:tcPr>
          <w:p w14:paraId="1DDE9570"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c>
          <w:tcPr>
            <w:tcW w:w="1152" w:type="dxa"/>
          </w:tcPr>
          <w:p w14:paraId="7F17B177"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c>
          <w:tcPr>
            <w:tcW w:w="1152" w:type="dxa"/>
          </w:tcPr>
          <w:p w14:paraId="4B0022E2"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c>
          <w:tcPr>
            <w:tcW w:w="1440" w:type="dxa"/>
          </w:tcPr>
          <w:p w14:paraId="5F470D4B" w14:textId="77777777" w:rsidR="0092512E" w:rsidRPr="00234168" w:rsidRDefault="0092512E" w:rsidP="001E53D3">
            <w:pPr>
              <w:tabs>
                <w:tab w:val="left" w:pos="7189"/>
              </w:tabs>
              <w:contextualSpacing/>
              <w:jc w:val="center"/>
              <w:rPr>
                <w:rFonts w:ascii="Arial" w:hAnsi="Arial" w:cs="Arial"/>
              </w:rPr>
            </w:pPr>
            <w:r w:rsidRPr="00234168">
              <w:rPr>
                <w:rFonts w:ascii="Arial" w:hAnsi="Arial" w:cs="Arial"/>
              </w:rPr>
              <w:t>X</w:t>
            </w:r>
          </w:p>
        </w:tc>
      </w:tr>
      <w:tr w:rsidR="0092512E" w14:paraId="3F85A1E5" w14:textId="77777777" w:rsidTr="001E53D3">
        <w:trPr>
          <w:trHeight w:val="360"/>
        </w:trPr>
        <w:tc>
          <w:tcPr>
            <w:tcW w:w="4032" w:type="dxa"/>
            <w:tcBorders>
              <w:bottom w:val="single" w:sz="8" w:space="0" w:color="auto"/>
            </w:tcBorders>
          </w:tcPr>
          <w:p w14:paraId="7FA1EADF" w14:textId="77777777" w:rsidR="0092512E" w:rsidRPr="00234168" w:rsidRDefault="0092512E" w:rsidP="001E53D3">
            <w:pPr>
              <w:tabs>
                <w:tab w:val="left" w:pos="7189"/>
              </w:tabs>
              <w:contextualSpacing/>
              <w:rPr>
                <w:rFonts w:ascii="Arial" w:hAnsi="Arial" w:cs="Arial"/>
              </w:rPr>
            </w:pPr>
            <w:r w:rsidRPr="00234168">
              <w:rPr>
                <w:rFonts w:ascii="Arial" w:hAnsi="Arial" w:cs="Arial"/>
              </w:rPr>
              <w:t>Withdrawal questionnaire</w:t>
            </w:r>
          </w:p>
        </w:tc>
        <w:tc>
          <w:tcPr>
            <w:tcW w:w="1440" w:type="dxa"/>
            <w:tcBorders>
              <w:bottom w:val="single" w:sz="8" w:space="0" w:color="auto"/>
            </w:tcBorders>
          </w:tcPr>
          <w:p w14:paraId="01BC70BD" w14:textId="77777777" w:rsidR="0092512E" w:rsidRPr="00234168" w:rsidRDefault="0092512E" w:rsidP="001E53D3">
            <w:pPr>
              <w:tabs>
                <w:tab w:val="left" w:pos="7189"/>
              </w:tabs>
              <w:contextualSpacing/>
              <w:jc w:val="center"/>
              <w:rPr>
                <w:rFonts w:ascii="Arial" w:hAnsi="Arial" w:cs="Arial"/>
              </w:rPr>
            </w:pPr>
          </w:p>
        </w:tc>
        <w:tc>
          <w:tcPr>
            <w:tcW w:w="1152" w:type="dxa"/>
            <w:tcBorders>
              <w:bottom w:val="single" w:sz="8" w:space="0" w:color="auto"/>
            </w:tcBorders>
          </w:tcPr>
          <w:p w14:paraId="353DC2BA" w14:textId="77777777" w:rsidR="0092512E" w:rsidRPr="00234168" w:rsidRDefault="0092512E" w:rsidP="001E53D3">
            <w:pPr>
              <w:tabs>
                <w:tab w:val="left" w:pos="7189"/>
              </w:tabs>
              <w:contextualSpacing/>
              <w:jc w:val="center"/>
              <w:rPr>
                <w:rFonts w:ascii="Arial" w:hAnsi="Arial" w:cs="Arial"/>
              </w:rPr>
            </w:pPr>
          </w:p>
        </w:tc>
        <w:tc>
          <w:tcPr>
            <w:tcW w:w="1152" w:type="dxa"/>
            <w:tcBorders>
              <w:bottom w:val="single" w:sz="8" w:space="0" w:color="auto"/>
            </w:tcBorders>
          </w:tcPr>
          <w:p w14:paraId="1D6418AA" w14:textId="77777777" w:rsidR="0092512E" w:rsidRPr="00234168" w:rsidRDefault="0092512E" w:rsidP="001E53D3">
            <w:pPr>
              <w:tabs>
                <w:tab w:val="left" w:pos="7189"/>
              </w:tabs>
              <w:contextualSpacing/>
              <w:jc w:val="center"/>
              <w:rPr>
                <w:rFonts w:ascii="Arial" w:hAnsi="Arial" w:cs="Arial"/>
              </w:rPr>
            </w:pPr>
          </w:p>
        </w:tc>
        <w:tc>
          <w:tcPr>
            <w:tcW w:w="1152" w:type="dxa"/>
            <w:tcBorders>
              <w:bottom w:val="single" w:sz="8" w:space="0" w:color="auto"/>
            </w:tcBorders>
          </w:tcPr>
          <w:p w14:paraId="2412F9FE" w14:textId="77777777" w:rsidR="0092512E" w:rsidRPr="00234168" w:rsidRDefault="0092512E" w:rsidP="001E53D3">
            <w:pPr>
              <w:tabs>
                <w:tab w:val="left" w:pos="7189"/>
              </w:tabs>
              <w:contextualSpacing/>
              <w:jc w:val="center"/>
              <w:rPr>
                <w:rFonts w:ascii="Arial" w:hAnsi="Arial" w:cs="Arial"/>
              </w:rPr>
            </w:pPr>
          </w:p>
        </w:tc>
        <w:tc>
          <w:tcPr>
            <w:tcW w:w="1152" w:type="dxa"/>
            <w:tcBorders>
              <w:bottom w:val="single" w:sz="8" w:space="0" w:color="auto"/>
            </w:tcBorders>
          </w:tcPr>
          <w:p w14:paraId="070D3CA6" w14:textId="77777777" w:rsidR="0092512E" w:rsidRPr="00234168" w:rsidRDefault="0092512E" w:rsidP="001E53D3">
            <w:pPr>
              <w:tabs>
                <w:tab w:val="left" w:pos="7189"/>
              </w:tabs>
              <w:contextualSpacing/>
              <w:jc w:val="center"/>
              <w:rPr>
                <w:rFonts w:ascii="Arial" w:hAnsi="Arial" w:cs="Arial"/>
              </w:rPr>
            </w:pPr>
          </w:p>
        </w:tc>
        <w:tc>
          <w:tcPr>
            <w:tcW w:w="1152" w:type="dxa"/>
            <w:tcBorders>
              <w:bottom w:val="single" w:sz="8" w:space="0" w:color="auto"/>
            </w:tcBorders>
          </w:tcPr>
          <w:p w14:paraId="21DC68B3" w14:textId="77777777" w:rsidR="0092512E" w:rsidRPr="00234168" w:rsidRDefault="0092512E" w:rsidP="001E53D3">
            <w:pPr>
              <w:tabs>
                <w:tab w:val="left" w:pos="7189"/>
              </w:tabs>
              <w:contextualSpacing/>
              <w:jc w:val="center"/>
              <w:rPr>
                <w:rFonts w:ascii="Arial" w:hAnsi="Arial" w:cs="Arial"/>
              </w:rPr>
            </w:pPr>
          </w:p>
        </w:tc>
        <w:tc>
          <w:tcPr>
            <w:tcW w:w="1440" w:type="dxa"/>
            <w:tcBorders>
              <w:bottom w:val="single" w:sz="8" w:space="0" w:color="auto"/>
            </w:tcBorders>
          </w:tcPr>
          <w:p w14:paraId="1FA95DF1" w14:textId="77777777" w:rsidR="0092512E" w:rsidRPr="00234168" w:rsidRDefault="0092512E" w:rsidP="001E53D3">
            <w:pPr>
              <w:tabs>
                <w:tab w:val="left" w:pos="7189"/>
              </w:tabs>
              <w:contextualSpacing/>
              <w:jc w:val="center"/>
              <w:rPr>
                <w:rFonts w:ascii="Arial" w:hAnsi="Arial" w:cs="Arial"/>
              </w:rPr>
            </w:pPr>
            <w:r w:rsidRPr="00EA3B37">
              <w:rPr>
                <w:rFonts w:ascii="Arial" w:hAnsi="Arial" w:cs="Arial"/>
              </w:rPr>
              <w:t>X</w:t>
            </w:r>
            <w:r w:rsidRPr="00EA3B37">
              <w:rPr>
                <w:rFonts w:ascii="Arial" w:hAnsi="Arial" w:cs="Arial"/>
                <w:vertAlign w:val="superscript"/>
              </w:rPr>
              <w:t>¶</w:t>
            </w:r>
          </w:p>
        </w:tc>
      </w:tr>
    </w:tbl>
    <w:p w14:paraId="04A0A2A4" w14:textId="77777777" w:rsidR="0092512E" w:rsidRPr="00234168" w:rsidRDefault="0092512E" w:rsidP="0092512E">
      <w:pPr>
        <w:spacing w:after="0" w:line="480" w:lineRule="auto"/>
        <w:contextualSpacing/>
        <w:rPr>
          <w:rFonts w:ascii="Arial" w:hAnsi="Arial" w:cs="Arial"/>
          <w:vertAlign w:val="superscript"/>
        </w:rPr>
      </w:pPr>
    </w:p>
    <w:p w14:paraId="218C15E4" w14:textId="77777777" w:rsidR="0092512E" w:rsidRPr="007D115E" w:rsidRDefault="0092512E" w:rsidP="0092512E">
      <w:pPr>
        <w:spacing w:after="0" w:line="480" w:lineRule="auto"/>
        <w:contextualSpacing/>
        <w:rPr>
          <w:rFonts w:ascii="Arial" w:hAnsi="Arial" w:cs="Arial"/>
        </w:rPr>
      </w:pPr>
      <w:r w:rsidRPr="008F7873">
        <w:rPr>
          <w:rFonts w:ascii="Arial" w:hAnsi="Arial" w:cs="Arial"/>
        </w:rPr>
        <w:t xml:space="preserve">CGIC, </w:t>
      </w:r>
      <w:r>
        <w:rPr>
          <w:rFonts w:ascii="Arial" w:hAnsi="Arial" w:cs="Arial"/>
        </w:rPr>
        <w:t>C</w:t>
      </w:r>
      <w:r w:rsidRPr="008F7873">
        <w:rPr>
          <w:rFonts w:ascii="Arial" w:hAnsi="Arial" w:cs="Arial"/>
        </w:rPr>
        <w:t xml:space="preserve">linician’s </w:t>
      </w:r>
      <w:r>
        <w:rPr>
          <w:rFonts w:ascii="Arial" w:hAnsi="Arial" w:cs="Arial"/>
        </w:rPr>
        <w:t>G</w:t>
      </w:r>
      <w:r w:rsidRPr="008F7873">
        <w:rPr>
          <w:rFonts w:ascii="Arial" w:hAnsi="Arial" w:cs="Arial"/>
        </w:rPr>
        <w:t xml:space="preserve">lobal </w:t>
      </w:r>
      <w:r>
        <w:rPr>
          <w:rFonts w:ascii="Arial" w:hAnsi="Arial" w:cs="Arial"/>
        </w:rPr>
        <w:t>I</w:t>
      </w:r>
      <w:r w:rsidRPr="008F7873">
        <w:rPr>
          <w:rFonts w:ascii="Arial" w:hAnsi="Arial" w:cs="Arial"/>
        </w:rPr>
        <w:t xml:space="preserve">mpression of </w:t>
      </w:r>
      <w:r>
        <w:rPr>
          <w:rFonts w:ascii="Arial" w:hAnsi="Arial" w:cs="Arial"/>
        </w:rPr>
        <w:t>C</w:t>
      </w:r>
      <w:r w:rsidRPr="008F7873">
        <w:rPr>
          <w:rFonts w:ascii="Arial" w:hAnsi="Arial" w:cs="Arial"/>
        </w:rPr>
        <w:t xml:space="preserve">hange; </w:t>
      </w:r>
      <w:r>
        <w:rPr>
          <w:rFonts w:ascii="Arial" w:hAnsi="Arial" w:cs="Arial"/>
        </w:rPr>
        <w:t xml:space="preserve">CM, chronic migraine; </w:t>
      </w:r>
      <w:r w:rsidRPr="008F7873">
        <w:rPr>
          <w:rFonts w:ascii="Arial" w:hAnsi="Arial" w:cs="Arial"/>
        </w:rPr>
        <w:t xml:space="preserve">ICHD-3, International </w:t>
      </w:r>
      <w:r w:rsidRPr="00607EE6">
        <w:rPr>
          <w:rFonts w:ascii="Arial" w:hAnsi="Arial" w:cs="Arial"/>
        </w:rPr>
        <w:t>Classification of Headache Disorders, 3</w:t>
      </w:r>
      <w:r w:rsidRPr="00607EE6">
        <w:rPr>
          <w:rFonts w:ascii="Arial" w:hAnsi="Arial" w:cs="Arial"/>
          <w:vertAlign w:val="superscript"/>
        </w:rPr>
        <w:t>rd</w:t>
      </w:r>
      <w:r w:rsidRPr="00607EE6">
        <w:rPr>
          <w:rFonts w:ascii="Arial" w:hAnsi="Arial" w:cs="Arial"/>
        </w:rPr>
        <w:t xml:space="preserve"> addition, beta version; MSQ, Migraine-Specific Quality of Life</w:t>
      </w:r>
      <w:r>
        <w:rPr>
          <w:rFonts w:ascii="Arial" w:hAnsi="Arial" w:cs="Arial"/>
        </w:rPr>
        <w:t xml:space="preserve"> Questionnaire, version 2.1</w:t>
      </w:r>
      <w:r w:rsidRPr="00607EE6">
        <w:rPr>
          <w:rFonts w:ascii="Arial" w:hAnsi="Arial" w:cs="Arial"/>
        </w:rPr>
        <w:t xml:space="preserve">; PGAT, </w:t>
      </w:r>
      <w:r>
        <w:rPr>
          <w:rFonts w:ascii="Arial" w:hAnsi="Arial" w:cs="Arial"/>
        </w:rPr>
        <w:t>P</w:t>
      </w:r>
      <w:r w:rsidRPr="00607EE6">
        <w:rPr>
          <w:rFonts w:ascii="Arial" w:hAnsi="Arial" w:cs="Arial"/>
        </w:rPr>
        <w:t xml:space="preserve">atient </w:t>
      </w:r>
      <w:r>
        <w:rPr>
          <w:rFonts w:ascii="Arial" w:hAnsi="Arial" w:cs="Arial"/>
        </w:rPr>
        <w:t>G</w:t>
      </w:r>
      <w:r w:rsidRPr="00607EE6">
        <w:rPr>
          <w:rFonts w:ascii="Arial" w:hAnsi="Arial" w:cs="Arial"/>
        </w:rPr>
        <w:t xml:space="preserve">lobal </w:t>
      </w:r>
      <w:r>
        <w:rPr>
          <w:rFonts w:ascii="Arial" w:hAnsi="Arial" w:cs="Arial"/>
        </w:rPr>
        <w:t>A</w:t>
      </w:r>
      <w:r w:rsidRPr="00607EE6">
        <w:rPr>
          <w:rFonts w:ascii="Arial" w:hAnsi="Arial" w:cs="Arial"/>
        </w:rPr>
        <w:t xml:space="preserve">ssessment of </w:t>
      </w:r>
      <w:r>
        <w:rPr>
          <w:rFonts w:ascii="Arial" w:hAnsi="Arial" w:cs="Arial"/>
        </w:rPr>
        <w:t>T</w:t>
      </w:r>
      <w:r w:rsidRPr="00607EE6">
        <w:rPr>
          <w:rFonts w:ascii="Arial" w:hAnsi="Arial" w:cs="Arial"/>
        </w:rPr>
        <w:t xml:space="preserve">reatment; </w:t>
      </w:r>
      <w:r>
        <w:rPr>
          <w:rFonts w:ascii="Arial" w:hAnsi="Arial" w:cs="Arial"/>
        </w:rPr>
        <w:t xml:space="preserve">TEAE, treatment-emergent adverse event; </w:t>
      </w:r>
      <w:r w:rsidRPr="00607EE6">
        <w:rPr>
          <w:rFonts w:ascii="Arial" w:hAnsi="Arial" w:cs="Arial"/>
        </w:rPr>
        <w:t>Tx, treatment</w:t>
      </w:r>
      <w:r>
        <w:rPr>
          <w:rFonts w:ascii="Arial" w:hAnsi="Arial" w:cs="Arial"/>
        </w:rPr>
        <w:t xml:space="preserve"> session.</w:t>
      </w:r>
    </w:p>
    <w:p w14:paraId="16309B08" w14:textId="65A27AF0" w:rsidR="0092512E" w:rsidRPr="00607EE6" w:rsidRDefault="0092512E" w:rsidP="0092512E">
      <w:pPr>
        <w:spacing w:after="0" w:line="480" w:lineRule="auto"/>
        <w:contextualSpacing/>
        <w:rPr>
          <w:rFonts w:ascii="Arial" w:hAnsi="Arial" w:cs="Arial"/>
        </w:rPr>
      </w:pPr>
      <w:r w:rsidRPr="00806B9B">
        <w:rPr>
          <w:rFonts w:ascii="Arial" w:hAnsi="Arial" w:cs="Arial"/>
          <w:vertAlign w:val="superscript"/>
        </w:rPr>
        <w:t>†</w:t>
      </w:r>
      <w:r>
        <w:rPr>
          <w:rFonts w:ascii="Arial" w:hAnsi="Arial" w:cs="Arial"/>
        </w:rPr>
        <w:t xml:space="preserve">The </w:t>
      </w:r>
      <w:r w:rsidRPr="0084133F">
        <w:rPr>
          <w:rFonts w:ascii="Arial" w:hAnsi="Arial" w:cs="Arial"/>
          <w:i/>
        </w:rPr>
        <w:t>International Classification of Headache Disorders, 3</w:t>
      </w:r>
      <w:r w:rsidRPr="0084133F">
        <w:rPr>
          <w:rFonts w:ascii="Arial" w:hAnsi="Arial" w:cs="Arial"/>
          <w:i/>
          <w:vertAlign w:val="superscript"/>
        </w:rPr>
        <w:t>rd</w:t>
      </w:r>
      <w:r w:rsidRPr="0084133F">
        <w:rPr>
          <w:rFonts w:ascii="Arial" w:hAnsi="Arial" w:cs="Arial"/>
          <w:i/>
        </w:rPr>
        <w:t xml:space="preserve"> edition</w:t>
      </w:r>
      <w:r>
        <w:rPr>
          <w:rFonts w:ascii="Arial" w:hAnsi="Arial" w:cs="Arial"/>
        </w:rPr>
        <w:t xml:space="preserve"> (ICHD-3, beta version </w:t>
      </w:r>
      <w:r>
        <w:rPr>
          <w:rFonts w:ascii="Arial" w:hAnsi="Arial" w:cs="Arial"/>
        </w:rPr>
        <w:fldChar w:fldCharType="begin"/>
      </w:r>
      <w:r w:rsidR="0043211E">
        <w:rPr>
          <w:rFonts w:ascii="Arial" w:hAnsi="Arial" w:cs="Arial"/>
        </w:rPr>
        <w:instrText xml:space="preserve"> ADDIN EN.CITE &lt;EndNote&gt;&lt;Cite&gt;&lt;Year&gt;2013&lt;/Year&gt;&lt;RecNum&gt;321&lt;/RecNum&gt;&lt;DisplayText&gt;&lt;style face="superscript"&gt;1&lt;/style&gt;&lt;/DisplayText&gt;&lt;record&gt;&lt;rec-number&gt;1&lt;/rec-number&gt;&lt;foreign-keys&gt;&lt;key app="EN" db-id="5e9vwae0esee0aexee65spxg92z0zpwepazd" timestamp="1616016713"&gt;1&lt;/key&gt;&lt;/foreign-keys&gt;&lt;ref-type name="Journal Article"&gt;17&lt;/ref-type&gt;&lt;contributors&gt;&lt;/contributors&gt;&lt;titles&gt;&lt;title&gt;Headache Classification Committee of the International Headache Society (IHS), The International Classification of Headache Disorders, 3rd edition (beta version)&lt;/title&gt;&lt;secondary-title&gt;Cephalalgia&lt;/secondary-title&gt;&lt;/titles&gt;&lt;periodical&gt;&lt;full-title&gt;Cephalalgia&lt;/full-title&gt;&lt;/periodical&gt;&lt;pages&gt;629-808&lt;/pages&gt;&lt;volume&gt;33&lt;/volume&gt;&lt;number&gt;9&lt;/number&gt;&lt;keywords&gt;&lt;keyword&gt;Headache Disorders/*classification&lt;/keyword&gt;&lt;keyword&gt;Humans&lt;/keyword&gt;&lt;keyword&gt;*International Classification of Diseases&lt;/keyword&gt;&lt;/keywords&gt;&lt;dates&gt;&lt;year&gt;2013&lt;/year&gt;&lt;pub-dates&gt;&lt;date&gt;Jul&lt;/date&gt;&lt;/pub-dates&gt;&lt;/dates&gt;&lt;isbn&gt;1468-2982 (Electronic)&amp;#xD;0333-1024 (Linking)&lt;/isbn&gt;&lt;accession-num&gt;23771276&lt;/accession-num&gt;&lt;urls&gt;&lt;related-urls&gt;&lt;url&gt;https://www.ncbi.nlm.nih.gov/pubmed/23771276&lt;/url&gt;&lt;/related-urls&gt;&lt;/urls&gt;&lt;electronic-resource-num&gt;10.1177/0333102413485658&lt;/electronic-resource-num&gt;&lt;/record&gt;&lt;/Cite&gt;&lt;/EndNote&gt;</w:instrText>
      </w:r>
      <w:r>
        <w:rPr>
          <w:rFonts w:ascii="Arial" w:hAnsi="Arial" w:cs="Arial"/>
        </w:rPr>
        <w:fldChar w:fldCharType="separate"/>
      </w:r>
      <w:r w:rsidR="001506C6" w:rsidRPr="001506C6">
        <w:rPr>
          <w:rFonts w:ascii="Arial" w:hAnsi="Arial" w:cs="Arial"/>
          <w:noProof/>
          <w:vertAlign w:val="superscript"/>
        </w:rPr>
        <w:t>1</w:t>
      </w:r>
      <w:r>
        <w:rPr>
          <w:rFonts w:ascii="Arial" w:hAnsi="Arial" w:cs="Arial"/>
        </w:rPr>
        <w:fldChar w:fldCharType="end"/>
      </w:r>
      <w:r>
        <w:rPr>
          <w:rFonts w:ascii="Arial" w:hAnsi="Arial" w:cs="Arial"/>
        </w:rPr>
        <w:t xml:space="preserve">) defines chronic migraine (CM) as headache occurring ≥15 days/month for &gt;3 months, with at least 8 days/month fulfilling the criteria for migraine with or without aura. The </w:t>
      </w:r>
      <w:r w:rsidRPr="00E5298A">
        <w:rPr>
          <w:rFonts w:ascii="Arial" w:hAnsi="Arial" w:cs="Arial"/>
          <w:i/>
        </w:rPr>
        <w:t>headache diary</w:t>
      </w:r>
      <w:r>
        <w:rPr>
          <w:rFonts w:ascii="Arial" w:hAnsi="Arial" w:cs="Arial"/>
        </w:rPr>
        <w:t xml:space="preserve"> aimed to quantify headache frequency, severity, duration (ie, whether a headache lasted &gt;4 hours), and the use of abortive medications in between study visits and was to be completed daily by the study participants. The </w:t>
      </w:r>
      <w:r w:rsidRPr="0084133F">
        <w:rPr>
          <w:rFonts w:ascii="Arial" w:hAnsi="Arial" w:cs="Arial"/>
          <w:i/>
        </w:rPr>
        <w:t>Migraine-Specific Quality of Life</w:t>
      </w:r>
      <w:r>
        <w:rPr>
          <w:rFonts w:ascii="Arial" w:hAnsi="Arial" w:cs="Arial"/>
        </w:rPr>
        <w:t xml:space="preserve"> </w:t>
      </w:r>
      <w:r w:rsidRPr="00D60BEC">
        <w:rPr>
          <w:rFonts w:ascii="Arial" w:hAnsi="Arial" w:cs="Arial"/>
          <w:i/>
        </w:rPr>
        <w:t>Questionnaire, version 2.1</w:t>
      </w:r>
      <w:r>
        <w:rPr>
          <w:rFonts w:ascii="Arial" w:hAnsi="Arial" w:cs="Arial"/>
        </w:rPr>
        <w:t xml:space="preserve"> (MSQ </w:t>
      </w:r>
      <w:r>
        <w:rPr>
          <w:rFonts w:ascii="Arial" w:hAnsi="Arial" w:cs="Arial"/>
        </w:rPr>
        <w:fldChar w:fldCharType="begin">
          <w:fldData xml:space="preserve">PEVuZE5vdGU+PENpdGU+PEF1dGhvcj5KaGluZ3JhbjwvQXV0aG9yPjxZZWFyPjE5OTg8L1llYXI+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</w:fldData>
        </w:fldChar>
      </w:r>
      <w:r w:rsidR="0043211E">
        <w:rPr>
          <w:rFonts w:ascii="Arial" w:hAnsi="Arial" w:cs="Arial"/>
        </w:rPr>
        <w:instrText xml:space="preserve"> ADDIN EN.CITE </w:instrText>
      </w:r>
      <w:r w:rsidR="0043211E">
        <w:rPr>
          <w:rFonts w:ascii="Arial" w:hAnsi="Arial" w:cs="Arial"/>
        </w:rPr>
        <w:fldChar w:fldCharType="begin">
          <w:fldData xml:space="preserve">PEVuZE5vdGU+PENpdGU+PEF1dGhvcj5KaGluZ3JhbjwvQXV0aG9yPjxZZWFyPjE5OTg8L1llYXI+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</w:fldData>
        </w:fldChar>
      </w:r>
      <w:r w:rsidR="0043211E">
        <w:rPr>
          <w:rFonts w:ascii="Arial" w:hAnsi="Arial" w:cs="Arial"/>
        </w:rPr>
        <w:instrText xml:space="preserve"> ADDIN EN.CITE.DATA </w:instrText>
      </w:r>
      <w:r w:rsidR="0043211E">
        <w:rPr>
          <w:rFonts w:ascii="Arial" w:hAnsi="Arial" w:cs="Arial"/>
        </w:rPr>
      </w:r>
      <w:r w:rsidR="0043211E">
        <w:rPr>
          <w:rFonts w:ascii="Arial" w:hAnsi="Arial" w:cs="Arial"/>
        </w:rPr>
        <w:fldChar w:fldCharType="end"/>
      </w:r>
      <w:r>
        <w:rPr>
          <w:rFonts w:ascii="Arial" w:hAnsi="Arial" w:cs="Arial"/>
        </w:rPr>
      </w:r>
      <w:r>
        <w:rPr>
          <w:rFonts w:ascii="Arial" w:hAnsi="Arial" w:cs="Arial"/>
        </w:rPr>
        <w:fldChar w:fldCharType="separate"/>
      </w:r>
      <w:r w:rsidR="001506C6" w:rsidRPr="001506C6">
        <w:rPr>
          <w:rFonts w:ascii="Arial" w:hAnsi="Arial" w:cs="Arial"/>
          <w:noProof/>
          <w:vertAlign w:val="superscript"/>
        </w:rPr>
        <w:t>34</w:t>
      </w:r>
      <w:r>
        <w:rPr>
          <w:rFonts w:ascii="Arial" w:hAnsi="Arial" w:cs="Arial"/>
        </w:rPr>
        <w:fldChar w:fldCharType="end"/>
      </w:r>
      <w:r>
        <w:rPr>
          <w:rFonts w:ascii="Arial" w:hAnsi="Arial" w:cs="Arial"/>
          <w:color w:val="000000"/>
          <w:szCs w:val="20"/>
        </w:rPr>
        <w:t xml:space="preserve">) </w:t>
      </w:r>
      <w:r w:rsidRPr="007271E2">
        <w:rPr>
          <w:rFonts w:ascii="Arial" w:hAnsi="Arial" w:cs="Arial"/>
        </w:rPr>
        <w:t>is a 14-item patient-</w:t>
      </w:r>
      <w:r w:rsidRPr="00E23F1F">
        <w:rPr>
          <w:rFonts w:ascii="Arial" w:hAnsi="Arial" w:cs="Arial"/>
        </w:rPr>
        <w:t>reported questionnaire</w:t>
      </w:r>
      <w:r>
        <w:rPr>
          <w:rFonts w:ascii="Arial" w:hAnsi="Arial" w:cs="Arial"/>
        </w:rPr>
        <w:t xml:space="preserve"> designed to measure health-related </w:t>
      </w:r>
      <w:r>
        <w:rPr>
          <w:rFonts w:ascii="Arial" w:hAnsi="Arial" w:cs="Arial"/>
        </w:rPr>
        <w:lastRenderedPageBreak/>
        <w:t>quality of life impairments attributed to migraine in the past 4 weeks across 3 domains (ie, role function restrictive, role function preventive, and emotional function) using a 6-point Likert-type scale, where 1 represents ‘none of the time’ and 6 represents ‘all of the time’. Raw MSQ scores were summed and rescaled to a 0-100 scale, with higher scores indicative of better quality of life. Changes in MSQ scores were compared against published minimal important differences for MSQ v2.1</w:t>
      </w:r>
      <w:r>
        <w:rPr>
          <w:rFonts w:ascii="Arial" w:hAnsi="Arial" w:cs="Arial"/>
        </w:rPr>
        <w:fldChar w:fldCharType="begin">
          <w:fldData xml:space="preserve">PEVuZE5vdGU+PENpdGU+PEF1dGhvcj5Eb2RpY2s8L0F1dGhvcj48WWVhcj4yMDA3PC9ZZWFyPjxS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</w:fldData>
        </w:fldChar>
      </w:r>
      <w:r w:rsidR="0043211E">
        <w:rPr>
          <w:rFonts w:ascii="Arial" w:hAnsi="Arial" w:cs="Arial"/>
        </w:rPr>
        <w:instrText xml:space="preserve"> ADDIN EN.CITE </w:instrText>
      </w:r>
      <w:r w:rsidR="0043211E">
        <w:rPr>
          <w:rFonts w:ascii="Arial" w:hAnsi="Arial" w:cs="Arial"/>
        </w:rPr>
        <w:fldChar w:fldCharType="begin">
          <w:fldData xml:space="preserve">PEVuZE5vdGU+PENpdGU+PEF1dGhvcj5Eb2RpY2s8L0F1dGhvcj48WWVhcj4yMDA3PC9ZZWFyPjxS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</w:fldData>
        </w:fldChar>
      </w:r>
      <w:r w:rsidR="0043211E">
        <w:rPr>
          <w:rFonts w:ascii="Arial" w:hAnsi="Arial" w:cs="Arial"/>
        </w:rPr>
        <w:instrText xml:space="preserve"> ADDIN EN.CITE.DATA </w:instrText>
      </w:r>
      <w:r w:rsidR="0043211E">
        <w:rPr>
          <w:rFonts w:ascii="Arial" w:hAnsi="Arial" w:cs="Arial"/>
        </w:rPr>
      </w:r>
      <w:r w:rsidR="0043211E">
        <w:rPr>
          <w:rFonts w:ascii="Arial" w:hAnsi="Arial" w:cs="Arial"/>
        </w:rPr>
        <w:fldChar w:fldCharType="end"/>
      </w:r>
      <w:r>
        <w:rPr>
          <w:rFonts w:ascii="Arial" w:hAnsi="Arial" w:cs="Arial"/>
        </w:rPr>
      </w:r>
      <w:r>
        <w:rPr>
          <w:rFonts w:ascii="Arial" w:hAnsi="Arial" w:cs="Arial"/>
        </w:rPr>
        <w:fldChar w:fldCharType="separate"/>
      </w:r>
      <w:r w:rsidR="001506C6" w:rsidRPr="001506C6">
        <w:rPr>
          <w:rFonts w:ascii="Arial" w:hAnsi="Arial" w:cs="Arial"/>
          <w:noProof/>
          <w:vertAlign w:val="superscript"/>
        </w:rPr>
        <w:t>37</w:t>
      </w:r>
      <w:r>
        <w:rPr>
          <w:rFonts w:ascii="Arial" w:hAnsi="Arial" w:cs="Arial"/>
        </w:rPr>
        <w:fldChar w:fldCharType="end"/>
      </w:r>
      <w:r>
        <w:rPr>
          <w:rFonts w:ascii="Arial" w:hAnsi="Arial" w:cs="Arial"/>
        </w:rPr>
        <w:t>, defined as ‘the smallest difference in score in the domain of interest which patients perceive as beneficial and which would mandate, in the absence of troublesome side effects and excessive cost, a change in the patient’s management’</w:t>
      </w:r>
      <w:r>
        <w:rPr>
          <w:rFonts w:ascii="Arial" w:hAnsi="Arial" w:cs="Arial"/>
        </w:rPr>
        <w:fldChar w:fldCharType="begin"/>
      </w:r>
      <w:r w:rsidR="0043211E">
        <w:rPr>
          <w:rFonts w:ascii="Arial" w:hAnsi="Arial" w:cs="Arial"/>
        </w:rPr>
        <w:instrText xml:space="preserve"> ADDIN EN.CITE &lt;EndNote&gt;&lt;Cite&gt;&lt;Author&gt;Jaeschke&lt;/Author&gt;&lt;Year&gt;1989&lt;/Year&gt;&lt;RecNum&gt;362&lt;/RecNum&gt;&lt;DisplayText&gt;&lt;style face="superscript"&gt;50&lt;/style&gt;&lt;/DisplayText&gt;&lt;record&gt;&lt;rec-number&gt;50&lt;/rec-number&gt;&lt;foreign-keys&gt;&lt;key app="EN" db-id="5e9vwae0esee0aexee65spxg92z0zpwepazd" timestamp="1616016715"&gt;50&lt;/key&gt;&lt;/foreign-keys&gt;&lt;ref-type name="Journal Article"&gt;17&lt;/ref-type&gt;&lt;contributors&gt;&lt;authors&gt;&lt;author&gt;Jaeschke, R.&lt;/author&gt;&lt;author&gt;Singer, J.&lt;/author&gt;&lt;author&gt;Guyatt, G. H.&lt;/author&gt;&lt;/authors&gt;&lt;/contributors&gt;&lt;auth-address&gt;Department of Clinical Epidemiology and Biostatistics, McMaster University, Hamilton, Ontario, Canada.&lt;/auth-address&gt;&lt;titles&gt;&lt;title&gt;Measurement of health status. Ascertaining the minimal clinically important difference&lt;/title&gt;&lt;secondary-title&gt;Control Clin Trials&lt;/secondary-title&gt;&lt;/titles&gt;&lt;periodical&gt;&lt;full-title&gt;Control Clin Trials&lt;/full-title&gt;&lt;/periodical&gt;&lt;pages&gt;407-15&lt;/pages&gt;&lt;volume&gt;10&lt;/volume&gt;&lt;number&gt;4&lt;/number&gt;&lt;keywords&gt;&lt;keyword&gt;Activities of Daily Living&lt;/keyword&gt;&lt;keyword&gt;Affective Symptoms/diagnosis&lt;/keyword&gt;&lt;keyword&gt;Attitude to Health&lt;/keyword&gt;&lt;keyword&gt;Clinical Trials as Topic&lt;/keyword&gt;&lt;keyword&gt;Data Interpretation, Statistical&lt;/keyword&gt;&lt;keyword&gt;Dyspnea/diagnosis&lt;/keyword&gt;&lt;keyword&gt;Fatigue/diagnosis&lt;/keyword&gt;&lt;keyword&gt;*Health Status Indicators&lt;/keyword&gt;&lt;keyword&gt;Heart Diseases/diagnosis&lt;/keyword&gt;&lt;keyword&gt;Humans&lt;/keyword&gt;&lt;keyword&gt;Lung Diseases/diagnosis&lt;/keyword&gt;&lt;keyword&gt;*Quality of Life&lt;/keyword&gt;&lt;keyword&gt;Research Design&lt;/keyword&gt;&lt;keyword&gt;Surveys and Questionnaires&lt;/keyword&gt;&lt;/keywords&gt;&lt;dates&gt;&lt;year&gt;1989&lt;/year&gt;&lt;pub-dates&gt;&lt;date&gt;Dec&lt;/date&gt;&lt;/pub-dates&gt;&lt;/dates&gt;&lt;isbn&gt;0197-2456 (Print)&amp;#xD;0197-2456 (Linking)&lt;/isbn&gt;&lt;accession-num&gt;2691207&lt;/accession-num&gt;&lt;urls&gt;&lt;related-urls&gt;&lt;url&gt;https://www.ncbi.nlm.nih.gov/pubmed/2691207&lt;/url&gt;&lt;/related-urls&gt;&lt;/urls&gt;&lt;electronic-resource-num&gt;10.1016/0197-2456(89)90005-6&lt;/electronic-resource-num&gt;&lt;/record&gt;&lt;/Cite&gt;&lt;/EndNote&gt;</w:instrText>
      </w:r>
      <w:r>
        <w:rPr>
          <w:rFonts w:ascii="Arial" w:hAnsi="Arial" w:cs="Arial"/>
        </w:rPr>
        <w:fldChar w:fldCharType="separate"/>
      </w:r>
      <w:r w:rsidR="00D25819" w:rsidRPr="00D25819">
        <w:rPr>
          <w:rFonts w:ascii="Arial" w:hAnsi="Arial" w:cs="Arial"/>
          <w:noProof/>
          <w:vertAlign w:val="superscript"/>
        </w:rPr>
        <w:t>50</w:t>
      </w:r>
      <w:r>
        <w:rPr>
          <w:rFonts w:ascii="Arial" w:hAnsi="Arial" w:cs="Arial"/>
        </w:rPr>
        <w:fldChar w:fldCharType="end"/>
      </w:r>
      <w:r>
        <w:rPr>
          <w:rFonts w:ascii="Arial" w:hAnsi="Arial" w:cs="Arial"/>
        </w:rPr>
        <w:t xml:space="preserve">. The </w:t>
      </w:r>
      <w:r>
        <w:rPr>
          <w:rFonts w:ascii="Arial" w:hAnsi="Arial" w:cs="Arial"/>
          <w:i/>
        </w:rPr>
        <w:t>C</w:t>
      </w:r>
      <w:r w:rsidRPr="0084133F">
        <w:rPr>
          <w:rFonts w:ascii="Arial" w:hAnsi="Arial" w:cs="Arial"/>
          <w:i/>
        </w:rPr>
        <w:t>linician’s Global Impression of Change</w:t>
      </w:r>
      <w:r>
        <w:rPr>
          <w:rFonts w:ascii="Arial" w:hAnsi="Arial" w:cs="Arial"/>
        </w:rPr>
        <w:t xml:space="preserve"> (CGIC) questionnaire is a physician-reported outcome that was utilized to determine the change in a participant’s health using a 7-point scale, where 1 represents ‘very much improved’ and 7 represents ‘very much worse’. Lower CGIC scores are indicative of a greater impression of change. The </w:t>
      </w:r>
      <w:r w:rsidRPr="00E5298A">
        <w:rPr>
          <w:rFonts w:ascii="Arial" w:hAnsi="Arial" w:cs="Arial"/>
          <w:i/>
        </w:rPr>
        <w:t xml:space="preserve">Patient Global Assessment of Treatment </w:t>
      </w:r>
      <w:r>
        <w:rPr>
          <w:rFonts w:ascii="Arial" w:hAnsi="Arial" w:cs="Arial"/>
        </w:rPr>
        <w:t xml:space="preserve">(PGAT) questionnaire is a participant-reported outcome designed to assess satisfaction with the impact of treatment on headache symptoms and activities of daily living using a 5-point Likert-type scale, where 1 represents ‘very </w:t>
      </w:r>
      <w:r w:rsidRPr="003D5A7E">
        <w:rPr>
          <w:rFonts w:ascii="Arial" w:hAnsi="Arial" w:cs="Arial"/>
        </w:rPr>
        <w:t>dissatisfied’ and 5 represents ‘very satisfied’</w:t>
      </w:r>
      <w:r>
        <w:rPr>
          <w:rFonts w:ascii="Arial" w:hAnsi="Arial" w:cs="Arial"/>
        </w:rPr>
        <w:t>. H</w:t>
      </w:r>
      <w:r w:rsidRPr="003D5A7E">
        <w:rPr>
          <w:rFonts w:ascii="Arial" w:hAnsi="Arial" w:cs="Arial"/>
        </w:rPr>
        <w:t xml:space="preserve">igher </w:t>
      </w:r>
      <w:r>
        <w:rPr>
          <w:rFonts w:ascii="Arial" w:hAnsi="Arial" w:cs="Arial"/>
        </w:rPr>
        <w:t xml:space="preserve">PGAT </w:t>
      </w:r>
      <w:r w:rsidRPr="003D5A7E">
        <w:rPr>
          <w:rFonts w:ascii="Arial" w:hAnsi="Arial" w:cs="Arial"/>
        </w:rPr>
        <w:t xml:space="preserve">scores </w:t>
      </w:r>
      <w:r>
        <w:rPr>
          <w:rFonts w:ascii="Arial" w:hAnsi="Arial" w:cs="Arial"/>
        </w:rPr>
        <w:t xml:space="preserve">are </w:t>
      </w:r>
      <w:r w:rsidRPr="003D5A7E">
        <w:rPr>
          <w:rFonts w:ascii="Arial" w:hAnsi="Arial" w:cs="Arial"/>
        </w:rPr>
        <w:t>indicative of greater satisfaction</w:t>
      </w:r>
      <w:r>
        <w:rPr>
          <w:rFonts w:ascii="Arial" w:hAnsi="Arial" w:cs="Arial"/>
        </w:rPr>
        <w:t xml:space="preserve">. </w:t>
      </w:r>
      <w:r>
        <w:rPr>
          <w:rFonts w:ascii="Arial" w:hAnsi="Arial" w:cs="Arial"/>
          <w:i/>
        </w:rPr>
        <w:t>Treatment emergent a</w:t>
      </w:r>
      <w:r w:rsidRPr="003D5A7E">
        <w:rPr>
          <w:rFonts w:ascii="Arial" w:hAnsi="Arial" w:cs="Arial"/>
          <w:i/>
        </w:rPr>
        <w:t xml:space="preserve">dverse </w:t>
      </w:r>
      <w:r>
        <w:rPr>
          <w:rFonts w:ascii="Arial" w:hAnsi="Arial" w:cs="Arial"/>
          <w:i/>
        </w:rPr>
        <w:t>e</w:t>
      </w:r>
      <w:r w:rsidRPr="003D5A7E">
        <w:rPr>
          <w:rFonts w:ascii="Arial" w:hAnsi="Arial" w:cs="Arial"/>
          <w:i/>
        </w:rPr>
        <w:t>vents</w:t>
      </w:r>
      <w:r w:rsidRPr="003D5A7E">
        <w:rPr>
          <w:rFonts w:ascii="Arial" w:hAnsi="Arial" w:cs="Arial"/>
        </w:rPr>
        <w:t xml:space="preserve"> (</w:t>
      </w:r>
      <w:r>
        <w:rPr>
          <w:rFonts w:ascii="Arial" w:hAnsi="Arial" w:cs="Arial"/>
        </w:rPr>
        <w:t>TE</w:t>
      </w:r>
      <w:r w:rsidRPr="003D5A7E">
        <w:rPr>
          <w:rFonts w:ascii="Arial" w:hAnsi="Arial" w:cs="Arial"/>
        </w:rPr>
        <w:t>AEs</w:t>
      </w:r>
      <w:r>
        <w:rPr>
          <w:rFonts w:ascii="Arial" w:hAnsi="Arial" w:cs="Arial"/>
        </w:rPr>
        <w:t>),</w:t>
      </w:r>
      <w:r w:rsidRPr="003D5A7E">
        <w:rPr>
          <w:rFonts w:ascii="Arial" w:hAnsi="Arial" w:cs="Arial"/>
        </w:rPr>
        <w:t xml:space="preserve"> defined as </w:t>
      </w:r>
      <w:r w:rsidRPr="003D5A7E">
        <w:rPr>
          <w:rFonts w:ascii="Arial" w:hAnsi="Arial" w:cs="Arial"/>
          <w:szCs w:val="20"/>
          <w:lang w:eastAsia="en-CA"/>
        </w:rPr>
        <w:t>any untoward medical occurrence in a patient or clinical investigation subject administered a pharmaceutical product which does not necessarily have a causal relationship with this treatment</w:t>
      </w:r>
      <w:r>
        <w:rPr>
          <w:rFonts w:ascii="Arial" w:hAnsi="Arial" w:cs="Arial"/>
        </w:rPr>
        <w:t>,</w:t>
      </w:r>
      <w:r w:rsidRPr="003D5A7E">
        <w:rPr>
          <w:rFonts w:ascii="Arial" w:hAnsi="Arial" w:cs="Arial"/>
        </w:rPr>
        <w:t xml:space="preserve"> were</w:t>
      </w:r>
      <w:r>
        <w:rPr>
          <w:rFonts w:ascii="Arial" w:hAnsi="Arial" w:cs="Arial"/>
        </w:rPr>
        <w:t xml:space="preserve"> determined at each treatment visit, whereby the investigator (or designee) questioned the participant regarding adverse experiences that may have occurred since signing the consent form. All TEAEs (including severity, action taken, and relationship to study medication, as determined by the investigator or medical monitor) were recorded in the </w:t>
      </w:r>
      <w:r w:rsidRPr="00892F9A">
        <w:rPr>
          <w:rFonts w:ascii="Arial" w:hAnsi="Arial" w:cs="Arial"/>
        </w:rPr>
        <w:t>case report form</w:t>
      </w:r>
      <w:r>
        <w:rPr>
          <w:rFonts w:ascii="Arial" w:hAnsi="Arial" w:cs="Arial"/>
        </w:rPr>
        <w:t>. TE</w:t>
      </w:r>
      <w:r w:rsidRPr="00892F9A">
        <w:rPr>
          <w:rFonts w:ascii="Arial" w:hAnsi="Arial" w:cs="Arial"/>
        </w:rPr>
        <w:t xml:space="preserve">AEs were tabulated by system organ class and preferred term utilizing the Medical Dictionary for Regulatory Activities (MedDRA™ </w:t>
      </w:r>
      <w:r w:rsidRPr="00892F9A">
        <w:rPr>
          <w:rFonts w:ascii="Arial" w:hAnsi="Arial" w:cs="Arial"/>
        </w:rPr>
        <w:lastRenderedPageBreak/>
        <w:t xml:space="preserve">version 21.0). To assess possible distant spread of toxin (PDSOT), 40 MedDRA preferred terms that may be associated with botulinum toxin effects were identified. </w:t>
      </w:r>
      <w:r>
        <w:rPr>
          <w:rFonts w:ascii="Arial" w:hAnsi="Arial" w:cs="Arial"/>
        </w:rPr>
        <w:t>TE</w:t>
      </w:r>
      <w:r w:rsidRPr="00892F9A">
        <w:rPr>
          <w:rFonts w:ascii="Arial" w:hAnsi="Arial" w:cs="Arial"/>
        </w:rPr>
        <w:t xml:space="preserve">AEs associated with PDSOT were </w:t>
      </w:r>
      <w:r>
        <w:rPr>
          <w:rFonts w:ascii="Arial" w:hAnsi="Arial" w:cs="Arial"/>
        </w:rPr>
        <w:t>adjudicated</w:t>
      </w:r>
      <w:r w:rsidRPr="00892F9A">
        <w:rPr>
          <w:rFonts w:ascii="Arial" w:hAnsi="Arial" w:cs="Arial"/>
        </w:rPr>
        <w:t xml:space="preserve"> by </w:t>
      </w:r>
      <w:r>
        <w:rPr>
          <w:rFonts w:ascii="Arial" w:hAnsi="Arial" w:cs="Arial"/>
        </w:rPr>
        <w:t>a</w:t>
      </w:r>
      <w:r w:rsidRPr="00892F9A">
        <w:rPr>
          <w:rFonts w:ascii="Arial" w:hAnsi="Arial" w:cs="Arial"/>
        </w:rPr>
        <w:t xml:space="preserve"> panel of </w:t>
      </w:r>
      <w:r>
        <w:rPr>
          <w:rFonts w:ascii="Arial" w:hAnsi="Arial" w:cs="Arial"/>
        </w:rPr>
        <w:t xml:space="preserve">Allergan </w:t>
      </w:r>
      <w:r w:rsidRPr="00892F9A">
        <w:rPr>
          <w:rFonts w:ascii="Arial" w:hAnsi="Arial" w:cs="Arial"/>
        </w:rPr>
        <w:t>physicians.</w:t>
      </w:r>
      <w:r>
        <w:rPr>
          <w:sz w:val="20"/>
          <w:szCs w:val="20"/>
        </w:rPr>
        <w:t xml:space="preserve"> </w:t>
      </w:r>
    </w:p>
    <w:p w14:paraId="61B83528" w14:textId="77777777" w:rsidR="0092512E" w:rsidRPr="007D115E" w:rsidRDefault="0092512E" w:rsidP="0092512E">
      <w:pPr>
        <w:spacing w:after="0" w:line="480" w:lineRule="auto"/>
        <w:contextualSpacing/>
        <w:rPr>
          <w:rFonts w:ascii="Arial" w:hAnsi="Arial" w:cs="Arial"/>
          <w:szCs w:val="20"/>
        </w:rPr>
      </w:pPr>
      <w:r w:rsidRPr="007D115E">
        <w:rPr>
          <w:rFonts w:ascii="Arial" w:hAnsi="Arial" w:cs="Arial"/>
          <w:vertAlign w:val="superscript"/>
        </w:rPr>
        <w:t>‡</w:t>
      </w:r>
      <w:r w:rsidRPr="00AF6EF7">
        <w:rPr>
          <w:rFonts w:ascii="Arial" w:hAnsi="Arial" w:cs="Arial"/>
        </w:rPr>
        <w:t xml:space="preserve">Screening </w:t>
      </w:r>
      <w:r>
        <w:rPr>
          <w:rFonts w:ascii="Arial" w:hAnsi="Arial" w:cs="Arial"/>
        </w:rPr>
        <w:t xml:space="preserve">at baseline (visit 1) </w:t>
      </w:r>
      <w:r w:rsidRPr="007D115E">
        <w:rPr>
          <w:rFonts w:ascii="Arial" w:hAnsi="Arial" w:cs="Arial"/>
        </w:rPr>
        <w:t>occurred 0-4 weeks prior to the first onabotulinumtoxinA treatment (</w:t>
      </w:r>
      <w:r>
        <w:rPr>
          <w:rFonts w:ascii="Arial" w:hAnsi="Arial" w:cs="Arial"/>
        </w:rPr>
        <w:t>v</w:t>
      </w:r>
      <w:r w:rsidRPr="007D115E">
        <w:rPr>
          <w:rFonts w:ascii="Arial" w:hAnsi="Arial" w:cs="Arial"/>
        </w:rPr>
        <w:t xml:space="preserve">isit 2). </w:t>
      </w:r>
      <w:r>
        <w:rPr>
          <w:rFonts w:ascii="Arial" w:hAnsi="Arial" w:cs="Arial"/>
          <w:szCs w:val="20"/>
        </w:rPr>
        <w:t>Baseline screening and visit</w:t>
      </w:r>
      <w:r w:rsidRPr="007D115E">
        <w:rPr>
          <w:rFonts w:ascii="Arial" w:hAnsi="Arial" w:cs="Arial"/>
          <w:szCs w:val="20"/>
        </w:rPr>
        <w:t xml:space="preserve"> 2 could be combined into one visit provided the pa</w:t>
      </w:r>
      <w:r>
        <w:rPr>
          <w:rFonts w:ascii="Arial" w:hAnsi="Arial" w:cs="Arial"/>
          <w:szCs w:val="20"/>
        </w:rPr>
        <w:t>rticipant</w:t>
      </w:r>
      <w:r w:rsidRPr="007D115E">
        <w:rPr>
          <w:rFonts w:ascii="Arial" w:hAnsi="Arial" w:cs="Arial"/>
          <w:szCs w:val="20"/>
        </w:rPr>
        <w:t xml:space="preserve"> had completed a headache diary for at least 28 days prior to the combined visit and pa</w:t>
      </w:r>
      <w:r>
        <w:rPr>
          <w:rFonts w:ascii="Arial" w:hAnsi="Arial" w:cs="Arial"/>
          <w:szCs w:val="20"/>
        </w:rPr>
        <w:t>rticipants</w:t>
      </w:r>
      <w:r w:rsidRPr="007D115E">
        <w:rPr>
          <w:rFonts w:ascii="Arial" w:hAnsi="Arial" w:cs="Arial"/>
          <w:szCs w:val="20"/>
        </w:rPr>
        <w:t xml:space="preserve"> received </w:t>
      </w:r>
      <w:r>
        <w:rPr>
          <w:rFonts w:ascii="Arial" w:hAnsi="Arial" w:cs="Arial"/>
          <w:szCs w:val="20"/>
        </w:rPr>
        <w:t>onabotulinumtoxinA</w:t>
      </w:r>
      <w:r w:rsidRPr="007D115E">
        <w:rPr>
          <w:rFonts w:ascii="Arial" w:hAnsi="Arial" w:cs="Arial"/>
          <w:szCs w:val="20"/>
        </w:rPr>
        <w:t xml:space="preserve"> treatment prior to completion of </w:t>
      </w:r>
      <w:r>
        <w:rPr>
          <w:rFonts w:ascii="Arial" w:hAnsi="Arial" w:cs="Arial"/>
          <w:szCs w:val="20"/>
        </w:rPr>
        <w:t xml:space="preserve">the </w:t>
      </w:r>
      <w:r w:rsidRPr="007D115E">
        <w:rPr>
          <w:rFonts w:ascii="Arial" w:hAnsi="Arial" w:cs="Arial"/>
          <w:szCs w:val="20"/>
        </w:rPr>
        <w:t>study assessments.</w:t>
      </w:r>
    </w:p>
    <w:p w14:paraId="72DC22A9" w14:textId="77777777" w:rsidR="0092512E" w:rsidRPr="00234168" w:rsidRDefault="0092512E" w:rsidP="0092512E">
      <w:pPr>
        <w:spacing w:after="0" w:line="480" w:lineRule="auto"/>
        <w:contextualSpacing/>
        <w:rPr>
          <w:rFonts w:ascii="Arial" w:hAnsi="Arial" w:cs="Arial"/>
        </w:rPr>
      </w:pPr>
      <w:r w:rsidRPr="00EA3B37">
        <w:rPr>
          <w:rFonts w:ascii="Arial" w:hAnsi="Arial" w:cs="Arial"/>
          <w:vertAlign w:val="superscript"/>
        </w:rPr>
        <w:t>§</w:t>
      </w:r>
      <w:r w:rsidRPr="00EA3B37">
        <w:rPr>
          <w:rFonts w:ascii="Arial" w:hAnsi="Arial" w:cs="Arial"/>
        </w:rPr>
        <w:t>Data w</w:t>
      </w:r>
      <w:r>
        <w:rPr>
          <w:rFonts w:ascii="Arial" w:hAnsi="Arial" w:cs="Arial"/>
        </w:rPr>
        <w:t>ere</w:t>
      </w:r>
      <w:r w:rsidRPr="00EA3B37">
        <w:rPr>
          <w:rFonts w:ascii="Arial" w:hAnsi="Arial" w:cs="Arial"/>
        </w:rPr>
        <w:t xml:space="preserve"> collected prior to administering onabotulinumtoxinA at the visit. </w:t>
      </w:r>
    </w:p>
    <w:p w14:paraId="022A9327" w14:textId="228CD6E4" w:rsidR="0092512E" w:rsidRPr="007745D4" w:rsidRDefault="0092512E" w:rsidP="0092512E">
      <w:pPr>
        <w:spacing w:after="0" w:line="480" w:lineRule="auto"/>
        <w:contextualSpacing/>
        <w:rPr>
          <w:rFonts w:ascii="Arial" w:hAnsi="Arial" w:cs="Arial"/>
        </w:rPr>
        <w:sectPr w:rsidR="0092512E" w:rsidRPr="007745D4" w:rsidSect="00D44D58">
          <w:pgSz w:w="15840" w:h="12240" w:orient="landscape"/>
          <w:pgMar w:top="1440" w:right="1440" w:bottom="1440" w:left="1440" w:header="720" w:footer="720" w:gutter="0"/>
          <w:cols w:space="720"/>
          <w:docGrid w:linePitch="360"/>
        </w:sectPr>
      </w:pPr>
      <w:r w:rsidRPr="00514956">
        <w:rPr>
          <w:rFonts w:ascii="Arial" w:hAnsi="Arial" w:cs="Arial"/>
          <w:vertAlign w:val="superscript"/>
        </w:rPr>
        <w:t>¶</w:t>
      </w:r>
      <w:r w:rsidRPr="00514956">
        <w:rPr>
          <w:rFonts w:ascii="Arial" w:hAnsi="Arial" w:cs="Arial"/>
        </w:rPr>
        <w:t>The</w:t>
      </w:r>
      <w:r w:rsidRPr="00234168">
        <w:rPr>
          <w:rFonts w:ascii="Arial" w:hAnsi="Arial" w:cs="Arial"/>
        </w:rPr>
        <w:t xml:space="preserve"> withdrawal questionnaire w</w:t>
      </w:r>
      <w:r>
        <w:rPr>
          <w:rFonts w:ascii="Arial" w:hAnsi="Arial" w:cs="Arial"/>
        </w:rPr>
        <w:t xml:space="preserve">as </w:t>
      </w:r>
      <w:r w:rsidRPr="00234168">
        <w:rPr>
          <w:rFonts w:ascii="Arial" w:hAnsi="Arial" w:cs="Arial"/>
        </w:rPr>
        <w:t>only</w:t>
      </w:r>
      <w:r>
        <w:rPr>
          <w:rFonts w:ascii="Arial" w:hAnsi="Arial" w:cs="Arial"/>
        </w:rPr>
        <w:t xml:space="preserve"> </w:t>
      </w:r>
      <w:r w:rsidRPr="00037615">
        <w:rPr>
          <w:rFonts w:ascii="Arial" w:hAnsi="Arial" w:cs="Arial"/>
        </w:rPr>
        <w:t xml:space="preserve">completed by </w:t>
      </w:r>
      <w:r>
        <w:rPr>
          <w:rFonts w:ascii="Arial" w:hAnsi="Arial" w:cs="Arial"/>
        </w:rPr>
        <w:t>individual</w:t>
      </w:r>
      <w:r w:rsidRPr="00037615">
        <w:rPr>
          <w:rFonts w:ascii="Arial" w:hAnsi="Arial" w:cs="Arial"/>
        </w:rPr>
        <w:t>s who discontinued the study</w:t>
      </w:r>
      <w:r w:rsidR="006D03AE">
        <w:rPr>
          <w:rFonts w:ascii="Arial" w:hAnsi="Arial" w:cs="Arial"/>
        </w:rPr>
        <w:t>.</w:t>
      </w:r>
    </w:p>
    <w:p w14:paraId="3D2279E3" w14:textId="1FAF108A" w:rsidR="007745D4" w:rsidRPr="00AA5371" w:rsidRDefault="007745D4" w:rsidP="007E29DC">
      <w:pPr>
        <w:tabs>
          <w:tab w:val="left" w:pos="7189"/>
        </w:tabs>
        <w:spacing w:after="0" w:line="480" w:lineRule="auto"/>
        <w:contextualSpacing/>
        <w:rPr>
          <w:rFonts w:ascii="Arial" w:hAnsi="Arial" w:cs="Arial"/>
        </w:rPr>
      </w:pPr>
      <w:r w:rsidRPr="00AA5371">
        <w:rPr>
          <w:rFonts w:ascii="Arial" w:hAnsi="Arial" w:cs="Arial"/>
          <w:b/>
        </w:rPr>
        <w:lastRenderedPageBreak/>
        <w:t xml:space="preserve">Supplemental Table </w:t>
      </w:r>
      <w:r w:rsidR="0092512E">
        <w:rPr>
          <w:rFonts w:ascii="Arial" w:hAnsi="Arial" w:cs="Arial"/>
          <w:b/>
        </w:rPr>
        <w:t>3</w:t>
      </w:r>
      <w:r w:rsidRPr="00AA5371">
        <w:rPr>
          <w:rFonts w:ascii="Arial" w:hAnsi="Arial" w:cs="Arial"/>
          <w:b/>
        </w:rPr>
        <w:t>.</w:t>
      </w:r>
      <w:r w:rsidRPr="00AA5371">
        <w:rPr>
          <w:rFonts w:ascii="Arial" w:hAnsi="Arial" w:cs="Arial"/>
        </w:rPr>
        <w:t xml:space="preserve"> Reasons for Discontinuation from the Study</w:t>
      </w:r>
      <w:r w:rsidRPr="00AA5371">
        <w:rPr>
          <w:rFonts w:ascii="Arial" w:hAnsi="Arial" w:cs="Arial"/>
          <w:vertAlign w:val="superscript"/>
        </w:rPr>
        <w:t>†</w:t>
      </w:r>
    </w:p>
    <w:tbl>
      <w:tblPr>
        <w:tblW w:w="9360" w:type="dxa"/>
        <w:tblCellMar>
          <w:left w:w="0" w:type="dxa"/>
          <w:right w:w="0" w:type="dxa"/>
        </w:tblCellMar>
        <w:tblLook w:val="04A0" w:firstRow="1" w:lastRow="0" w:firstColumn="1" w:lastColumn="0" w:noHBand="0" w:noVBand="1"/>
      </w:tblPr>
      <w:tblGrid>
        <w:gridCol w:w="7740"/>
        <w:gridCol w:w="1620"/>
      </w:tblGrid>
      <w:tr w:rsidR="007745D4" w:rsidRPr="002C68B1" w14:paraId="71A5AE32" w14:textId="77777777" w:rsidTr="00512746">
        <w:trPr>
          <w:trHeight w:val="360"/>
        </w:trPr>
        <w:tc>
          <w:tcPr>
            <w:tcW w:w="7740" w:type="dxa"/>
            <w:tcBorders>
              <w:top w:val="single" w:sz="8" w:space="0" w:color="000000"/>
              <w:left w:val="nil"/>
              <w:bottom w:val="single" w:sz="4" w:space="0" w:color="auto"/>
              <w:right w:val="nil"/>
            </w:tcBorders>
            <w:shd w:val="clear" w:color="auto" w:fill="FFFFFF"/>
            <w:tcMar>
              <w:top w:w="15" w:type="dxa"/>
              <w:left w:w="99" w:type="dxa"/>
              <w:bottom w:w="0" w:type="dxa"/>
              <w:right w:w="99" w:type="dxa"/>
            </w:tcMar>
            <w:vAlign w:val="center"/>
            <w:hideMark/>
          </w:tcPr>
          <w:p w14:paraId="6EAACBCF" w14:textId="52594F0F" w:rsidR="007745D4" w:rsidRPr="00AA5371" w:rsidRDefault="007745D4" w:rsidP="0061240E">
            <w:pPr>
              <w:tabs>
                <w:tab w:val="left" w:pos="7189"/>
              </w:tabs>
              <w:spacing w:after="0" w:line="240" w:lineRule="auto"/>
              <w:contextualSpacing/>
              <w:rPr>
                <w:rFonts w:ascii="Arial" w:hAnsi="Arial" w:cs="Arial"/>
              </w:rPr>
            </w:pPr>
            <w:r w:rsidRPr="00AA5371">
              <w:rPr>
                <w:rFonts w:ascii="Arial" w:hAnsi="Arial" w:cs="Arial"/>
                <w:bCs/>
              </w:rPr>
              <w:t>Total</w:t>
            </w:r>
            <w:r w:rsidRPr="00AA5371">
              <w:rPr>
                <w:rFonts w:ascii="Arial" w:hAnsi="Arial" w:cs="Arial"/>
              </w:rPr>
              <w:t xml:space="preserve"> </w:t>
            </w:r>
            <w:r w:rsidRPr="00AA5371">
              <w:rPr>
                <w:rFonts w:ascii="Arial" w:hAnsi="Arial" w:cs="Arial"/>
                <w:bCs/>
              </w:rPr>
              <w:t>(n=</w:t>
            </w:r>
            <w:r w:rsidR="00C76F42" w:rsidRPr="00AA5371">
              <w:rPr>
                <w:rFonts w:ascii="Arial" w:hAnsi="Arial" w:cs="Arial"/>
                <w:bCs/>
              </w:rPr>
              <w:t>184</w:t>
            </w:r>
            <w:r w:rsidRPr="00AA5371">
              <w:rPr>
                <w:rFonts w:ascii="Arial" w:hAnsi="Arial" w:cs="Arial"/>
                <w:bCs/>
              </w:rPr>
              <w:t>)</w:t>
            </w:r>
          </w:p>
        </w:tc>
        <w:tc>
          <w:tcPr>
            <w:tcW w:w="1620" w:type="dxa"/>
            <w:tcBorders>
              <w:top w:val="single" w:sz="8" w:space="0" w:color="000000"/>
              <w:left w:val="nil"/>
              <w:bottom w:val="single" w:sz="4" w:space="0" w:color="auto"/>
              <w:right w:val="nil"/>
            </w:tcBorders>
            <w:shd w:val="clear" w:color="auto" w:fill="FFFFFF"/>
            <w:tcMar>
              <w:top w:w="15" w:type="dxa"/>
              <w:left w:w="99" w:type="dxa"/>
              <w:bottom w:w="0" w:type="dxa"/>
              <w:right w:w="99" w:type="dxa"/>
            </w:tcMar>
            <w:hideMark/>
          </w:tcPr>
          <w:p w14:paraId="2959B5F1" w14:textId="77777777" w:rsidR="007745D4" w:rsidRPr="002C68B1" w:rsidRDefault="007745D4" w:rsidP="0061240E">
            <w:pPr>
              <w:tabs>
                <w:tab w:val="left" w:pos="7189"/>
              </w:tabs>
              <w:spacing w:after="0" w:line="240" w:lineRule="auto"/>
              <w:contextualSpacing/>
              <w:rPr>
                <w:rFonts w:ascii="Arial" w:hAnsi="Arial" w:cs="Arial"/>
              </w:rPr>
            </w:pPr>
            <w:r w:rsidRPr="00AA5371">
              <w:rPr>
                <w:rFonts w:ascii="Arial" w:hAnsi="Arial" w:cs="Arial"/>
                <w:bCs/>
              </w:rPr>
              <w:t>n (% of total)</w:t>
            </w:r>
          </w:p>
        </w:tc>
      </w:tr>
      <w:tr w:rsidR="007745D4" w:rsidRPr="002C68B1" w14:paraId="705F19CA" w14:textId="77777777" w:rsidTr="00512746">
        <w:trPr>
          <w:trHeight w:val="360"/>
        </w:trPr>
        <w:tc>
          <w:tcPr>
            <w:tcW w:w="7740" w:type="dxa"/>
            <w:tcBorders>
              <w:left w:val="nil"/>
              <w:bottom w:val="nil"/>
              <w:right w:val="nil"/>
            </w:tcBorders>
            <w:shd w:val="clear" w:color="auto" w:fill="FFFFFF"/>
            <w:tcMar>
              <w:top w:w="15" w:type="dxa"/>
              <w:left w:w="99" w:type="dxa"/>
              <w:bottom w:w="0" w:type="dxa"/>
              <w:right w:w="99" w:type="dxa"/>
            </w:tcMar>
            <w:vAlign w:val="center"/>
          </w:tcPr>
          <w:p w14:paraId="7C18B796" w14:textId="77777777" w:rsidR="007745D4" w:rsidRDefault="007745D4" w:rsidP="0061240E">
            <w:pPr>
              <w:tabs>
                <w:tab w:val="left" w:pos="7189"/>
              </w:tabs>
              <w:spacing w:after="0" w:line="240" w:lineRule="auto"/>
              <w:contextualSpacing/>
              <w:rPr>
                <w:rFonts w:ascii="Arial" w:hAnsi="Arial" w:cs="Arial"/>
              </w:rPr>
            </w:pPr>
            <w:r>
              <w:rPr>
                <w:rFonts w:ascii="Arial" w:hAnsi="Arial" w:cs="Arial"/>
              </w:rPr>
              <w:t>Treatment did not work</w:t>
            </w:r>
          </w:p>
        </w:tc>
        <w:tc>
          <w:tcPr>
            <w:tcW w:w="1620" w:type="dxa"/>
            <w:tcBorders>
              <w:left w:val="nil"/>
              <w:bottom w:val="nil"/>
              <w:right w:val="nil"/>
            </w:tcBorders>
            <w:shd w:val="clear" w:color="auto" w:fill="FFFFFF"/>
            <w:tcMar>
              <w:top w:w="15" w:type="dxa"/>
              <w:left w:w="99" w:type="dxa"/>
              <w:bottom w:w="0" w:type="dxa"/>
              <w:right w:w="99" w:type="dxa"/>
            </w:tcMar>
            <w:vAlign w:val="center"/>
          </w:tcPr>
          <w:p w14:paraId="5B47E668" w14:textId="7250D2AA" w:rsidR="007745D4" w:rsidRDefault="007745D4" w:rsidP="0061240E">
            <w:pPr>
              <w:tabs>
                <w:tab w:val="left" w:pos="7189"/>
              </w:tabs>
              <w:spacing w:after="0" w:line="240" w:lineRule="auto"/>
              <w:contextualSpacing/>
              <w:rPr>
                <w:rFonts w:ascii="Arial" w:hAnsi="Arial" w:cs="Arial"/>
              </w:rPr>
            </w:pPr>
            <w:r>
              <w:rPr>
                <w:rFonts w:ascii="Arial" w:hAnsi="Arial" w:cs="Arial"/>
              </w:rPr>
              <w:t>23 (</w:t>
            </w:r>
            <w:r w:rsidR="00747609">
              <w:rPr>
                <w:rFonts w:ascii="Arial" w:hAnsi="Arial" w:cs="Arial"/>
              </w:rPr>
              <w:t>12.5</w:t>
            </w:r>
            <w:r>
              <w:rPr>
                <w:rFonts w:ascii="Arial" w:hAnsi="Arial" w:cs="Arial"/>
              </w:rPr>
              <w:t>)</w:t>
            </w:r>
          </w:p>
        </w:tc>
      </w:tr>
      <w:tr w:rsidR="007745D4" w:rsidRPr="002C68B1" w14:paraId="1454F3B1" w14:textId="77777777" w:rsidTr="00512746">
        <w:trPr>
          <w:trHeight w:val="360"/>
        </w:trPr>
        <w:tc>
          <w:tcPr>
            <w:tcW w:w="7740" w:type="dxa"/>
            <w:tcBorders>
              <w:left w:val="nil"/>
              <w:bottom w:val="nil"/>
              <w:right w:val="nil"/>
            </w:tcBorders>
            <w:shd w:val="clear" w:color="auto" w:fill="FFFFFF"/>
            <w:tcMar>
              <w:top w:w="15" w:type="dxa"/>
              <w:left w:w="99" w:type="dxa"/>
              <w:bottom w:w="0" w:type="dxa"/>
              <w:right w:w="99" w:type="dxa"/>
            </w:tcMar>
            <w:vAlign w:val="center"/>
          </w:tcPr>
          <w:p w14:paraId="0B6D5DD0" w14:textId="77777777" w:rsidR="007745D4" w:rsidRPr="002C68B1" w:rsidRDefault="007745D4" w:rsidP="0061240E">
            <w:pPr>
              <w:tabs>
                <w:tab w:val="left" w:pos="7189"/>
              </w:tabs>
              <w:spacing w:after="0" w:line="240" w:lineRule="auto"/>
              <w:contextualSpacing/>
              <w:rPr>
                <w:rFonts w:ascii="Arial" w:hAnsi="Arial" w:cs="Arial"/>
              </w:rPr>
            </w:pPr>
            <w:r>
              <w:rPr>
                <w:rFonts w:ascii="Arial" w:hAnsi="Arial" w:cs="Arial"/>
              </w:rPr>
              <w:t>Cost of injection treatment</w:t>
            </w:r>
          </w:p>
        </w:tc>
        <w:tc>
          <w:tcPr>
            <w:tcW w:w="1620" w:type="dxa"/>
            <w:tcBorders>
              <w:left w:val="nil"/>
              <w:bottom w:val="nil"/>
              <w:right w:val="nil"/>
            </w:tcBorders>
            <w:shd w:val="clear" w:color="auto" w:fill="FFFFFF"/>
            <w:tcMar>
              <w:top w:w="15" w:type="dxa"/>
              <w:left w:w="99" w:type="dxa"/>
              <w:bottom w:w="0" w:type="dxa"/>
              <w:right w:w="99" w:type="dxa"/>
            </w:tcMar>
            <w:vAlign w:val="center"/>
          </w:tcPr>
          <w:p w14:paraId="7DB498C0" w14:textId="1853B22E" w:rsidR="007745D4" w:rsidRDefault="007745D4" w:rsidP="0061240E">
            <w:pPr>
              <w:tabs>
                <w:tab w:val="left" w:pos="7189"/>
              </w:tabs>
              <w:spacing w:after="0" w:line="240" w:lineRule="auto"/>
              <w:contextualSpacing/>
              <w:rPr>
                <w:rFonts w:ascii="Arial" w:hAnsi="Arial" w:cs="Arial"/>
              </w:rPr>
            </w:pPr>
            <w:r>
              <w:rPr>
                <w:rFonts w:ascii="Arial" w:hAnsi="Arial" w:cs="Arial"/>
              </w:rPr>
              <w:t xml:space="preserve">  5 (  </w:t>
            </w:r>
            <w:r w:rsidR="00747609">
              <w:rPr>
                <w:rFonts w:ascii="Arial" w:hAnsi="Arial" w:cs="Arial"/>
              </w:rPr>
              <w:t>2.7</w:t>
            </w:r>
            <w:r>
              <w:rPr>
                <w:rFonts w:ascii="Arial" w:hAnsi="Arial" w:cs="Arial"/>
              </w:rPr>
              <w:t>)</w:t>
            </w:r>
          </w:p>
        </w:tc>
      </w:tr>
      <w:tr w:rsidR="007745D4" w:rsidRPr="002C68B1" w14:paraId="7B0EB95D" w14:textId="77777777" w:rsidTr="00512746">
        <w:trPr>
          <w:trHeight w:val="360"/>
        </w:trPr>
        <w:tc>
          <w:tcPr>
            <w:tcW w:w="7740" w:type="dxa"/>
            <w:tcBorders>
              <w:left w:val="nil"/>
              <w:bottom w:val="nil"/>
              <w:right w:val="nil"/>
            </w:tcBorders>
            <w:shd w:val="clear" w:color="auto" w:fill="FFFFFF"/>
            <w:tcMar>
              <w:top w:w="15" w:type="dxa"/>
              <w:left w:w="99" w:type="dxa"/>
              <w:bottom w:w="0" w:type="dxa"/>
              <w:right w:w="99" w:type="dxa"/>
            </w:tcMar>
            <w:vAlign w:val="center"/>
          </w:tcPr>
          <w:p w14:paraId="1A157D2F" w14:textId="77777777" w:rsidR="007745D4" w:rsidRPr="002C68B1" w:rsidRDefault="007745D4" w:rsidP="0061240E">
            <w:pPr>
              <w:tabs>
                <w:tab w:val="left" w:pos="7189"/>
              </w:tabs>
              <w:spacing w:after="0" w:line="240" w:lineRule="auto"/>
              <w:contextualSpacing/>
              <w:rPr>
                <w:rFonts w:ascii="Arial" w:hAnsi="Arial" w:cs="Arial"/>
              </w:rPr>
            </w:pPr>
            <w:r w:rsidRPr="002C68B1">
              <w:rPr>
                <w:rFonts w:ascii="Arial" w:hAnsi="Arial" w:cs="Arial"/>
              </w:rPr>
              <w:t>Accessibility to clinic (distance from home)</w:t>
            </w:r>
          </w:p>
        </w:tc>
        <w:tc>
          <w:tcPr>
            <w:tcW w:w="1620" w:type="dxa"/>
            <w:tcBorders>
              <w:left w:val="nil"/>
              <w:bottom w:val="nil"/>
              <w:right w:val="nil"/>
            </w:tcBorders>
            <w:shd w:val="clear" w:color="auto" w:fill="FFFFFF"/>
            <w:tcMar>
              <w:top w:w="15" w:type="dxa"/>
              <w:left w:w="99" w:type="dxa"/>
              <w:bottom w:w="0" w:type="dxa"/>
              <w:right w:w="99" w:type="dxa"/>
            </w:tcMar>
            <w:vAlign w:val="center"/>
          </w:tcPr>
          <w:p w14:paraId="45702A2C" w14:textId="4E96A95B" w:rsidR="007745D4" w:rsidRPr="002C68B1" w:rsidRDefault="007745D4" w:rsidP="0061240E">
            <w:pPr>
              <w:tabs>
                <w:tab w:val="left" w:pos="7189"/>
              </w:tabs>
              <w:spacing w:after="0" w:line="240" w:lineRule="auto"/>
              <w:contextualSpacing/>
              <w:rPr>
                <w:rFonts w:ascii="Arial" w:hAnsi="Arial" w:cs="Arial"/>
              </w:rPr>
            </w:pPr>
            <w:r>
              <w:rPr>
                <w:rFonts w:ascii="Arial" w:hAnsi="Arial" w:cs="Arial"/>
              </w:rPr>
              <w:t xml:space="preserve">  4 (  </w:t>
            </w:r>
            <w:r w:rsidR="00747609">
              <w:rPr>
                <w:rFonts w:ascii="Arial" w:hAnsi="Arial" w:cs="Arial"/>
              </w:rPr>
              <w:t>2.2</w:t>
            </w:r>
            <w:r>
              <w:rPr>
                <w:rFonts w:ascii="Arial" w:hAnsi="Arial" w:cs="Arial"/>
              </w:rPr>
              <w:t>)</w:t>
            </w:r>
          </w:p>
        </w:tc>
      </w:tr>
      <w:tr w:rsidR="007745D4" w:rsidRPr="002C68B1" w14:paraId="48EBC5CD" w14:textId="77777777" w:rsidTr="00512746">
        <w:trPr>
          <w:trHeight w:val="360"/>
        </w:trPr>
        <w:tc>
          <w:tcPr>
            <w:tcW w:w="7740" w:type="dxa"/>
            <w:tcBorders>
              <w:left w:val="nil"/>
              <w:bottom w:val="nil"/>
              <w:right w:val="nil"/>
            </w:tcBorders>
            <w:shd w:val="clear" w:color="auto" w:fill="FFFFFF"/>
            <w:tcMar>
              <w:top w:w="15" w:type="dxa"/>
              <w:left w:w="99" w:type="dxa"/>
              <w:bottom w:w="0" w:type="dxa"/>
              <w:right w:w="99" w:type="dxa"/>
            </w:tcMar>
            <w:vAlign w:val="center"/>
          </w:tcPr>
          <w:p w14:paraId="7EEA2DC0" w14:textId="77777777" w:rsidR="007745D4" w:rsidRDefault="007745D4" w:rsidP="0061240E">
            <w:pPr>
              <w:tabs>
                <w:tab w:val="left" w:pos="7189"/>
              </w:tabs>
              <w:spacing w:after="0" w:line="240" w:lineRule="auto"/>
              <w:contextualSpacing/>
              <w:rPr>
                <w:rFonts w:ascii="Arial" w:hAnsi="Arial" w:cs="Arial"/>
              </w:rPr>
            </w:pPr>
            <w:r>
              <w:rPr>
                <w:rFonts w:ascii="Arial" w:hAnsi="Arial" w:cs="Arial"/>
              </w:rPr>
              <w:t>Moving or relocating away from clinic</w:t>
            </w:r>
          </w:p>
        </w:tc>
        <w:tc>
          <w:tcPr>
            <w:tcW w:w="1620" w:type="dxa"/>
            <w:tcBorders>
              <w:left w:val="nil"/>
              <w:bottom w:val="nil"/>
              <w:right w:val="nil"/>
            </w:tcBorders>
            <w:shd w:val="clear" w:color="auto" w:fill="FFFFFF"/>
            <w:tcMar>
              <w:top w:w="15" w:type="dxa"/>
              <w:left w:w="99" w:type="dxa"/>
              <w:bottom w:w="0" w:type="dxa"/>
              <w:right w:w="99" w:type="dxa"/>
            </w:tcMar>
            <w:vAlign w:val="center"/>
          </w:tcPr>
          <w:p w14:paraId="78EA2073" w14:textId="245A8358" w:rsidR="007745D4" w:rsidRDefault="007745D4" w:rsidP="0061240E">
            <w:pPr>
              <w:tabs>
                <w:tab w:val="left" w:pos="7189"/>
              </w:tabs>
              <w:spacing w:after="0" w:line="240" w:lineRule="auto"/>
              <w:contextualSpacing/>
              <w:rPr>
                <w:rFonts w:ascii="Arial" w:hAnsi="Arial" w:cs="Arial"/>
              </w:rPr>
            </w:pPr>
            <w:r>
              <w:rPr>
                <w:rFonts w:ascii="Arial" w:hAnsi="Arial" w:cs="Arial"/>
              </w:rPr>
              <w:t xml:space="preserve">  4 (  </w:t>
            </w:r>
            <w:r w:rsidR="00747609">
              <w:rPr>
                <w:rFonts w:ascii="Arial" w:hAnsi="Arial" w:cs="Arial"/>
              </w:rPr>
              <w:t>2.2</w:t>
            </w:r>
            <w:r>
              <w:rPr>
                <w:rFonts w:ascii="Arial" w:hAnsi="Arial" w:cs="Arial"/>
              </w:rPr>
              <w:t>)</w:t>
            </w:r>
          </w:p>
        </w:tc>
      </w:tr>
      <w:tr w:rsidR="007745D4" w:rsidRPr="002C68B1" w14:paraId="388F4D60" w14:textId="77777777" w:rsidTr="00512746">
        <w:trPr>
          <w:trHeight w:val="360"/>
        </w:trPr>
        <w:tc>
          <w:tcPr>
            <w:tcW w:w="7740" w:type="dxa"/>
            <w:tcBorders>
              <w:left w:val="nil"/>
              <w:bottom w:val="nil"/>
              <w:right w:val="nil"/>
            </w:tcBorders>
            <w:shd w:val="clear" w:color="auto" w:fill="FFFFFF"/>
            <w:tcMar>
              <w:top w:w="15" w:type="dxa"/>
              <w:left w:w="99" w:type="dxa"/>
              <w:bottom w:w="0" w:type="dxa"/>
              <w:right w:w="99" w:type="dxa"/>
            </w:tcMar>
            <w:vAlign w:val="center"/>
          </w:tcPr>
          <w:p w14:paraId="18102437" w14:textId="77777777" w:rsidR="007745D4" w:rsidRDefault="007745D4" w:rsidP="0061240E">
            <w:pPr>
              <w:tabs>
                <w:tab w:val="left" w:pos="7189"/>
              </w:tabs>
              <w:spacing w:after="0" w:line="240" w:lineRule="auto"/>
              <w:contextualSpacing/>
              <w:rPr>
                <w:rFonts w:ascii="Arial" w:hAnsi="Arial" w:cs="Arial"/>
              </w:rPr>
            </w:pPr>
            <w:r>
              <w:rPr>
                <w:rFonts w:ascii="Arial" w:hAnsi="Arial" w:cs="Arial"/>
              </w:rPr>
              <w:t>Changing to another treatment</w:t>
            </w:r>
          </w:p>
        </w:tc>
        <w:tc>
          <w:tcPr>
            <w:tcW w:w="1620" w:type="dxa"/>
            <w:tcBorders>
              <w:left w:val="nil"/>
              <w:bottom w:val="nil"/>
              <w:right w:val="nil"/>
            </w:tcBorders>
            <w:shd w:val="clear" w:color="auto" w:fill="FFFFFF"/>
            <w:tcMar>
              <w:top w:w="15" w:type="dxa"/>
              <w:left w:w="99" w:type="dxa"/>
              <w:bottom w:w="0" w:type="dxa"/>
              <w:right w:w="99" w:type="dxa"/>
            </w:tcMar>
            <w:vAlign w:val="center"/>
          </w:tcPr>
          <w:p w14:paraId="3E4A042F" w14:textId="58CC0EAA" w:rsidR="007745D4" w:rsidRDefault="007745D4" w:rsidP="0061240E">
            <w:pPr>
              <w:tabs>
                <w:tab w:val="left" w:pos="7189"/>
              </w:tabs>
              <w:spacing w:after="0" w:line="240" w:lineRule="auto"/>
              <w:contextualSpacing/>
              <w:rPr>
                <w:rFonts w:ascii="Arial" w:hAnsi="Arial" w:cs="Arial"/>
              </w:rPr>
            </w:pPr>
            <w:r>
              <w:rPr>
                <w:rFonts w:ascii="Arial" w:hAnsi="Arial" w:cs="Arial"/>
              </w:rPr>
              <w:t xml:space="preserve">  3 (  </w:t>
            </w:r>
            <w:r w:rsidR="00747609">
              <w:rPr>
                <w:rFonts w:ascii="Arial" w:hAnsi="Arial" w:cs="Arial"/>
              </w:rPr>
              <w:t>1.6</w:t>
            </w:r>
            <w:r>
              <w:rPr>
                <w:rFonts w:ascii="Arial" w:hAnsi="Arial" w:cs="Arial"/>
              </w:rPr>
              <w:t>)</w:t>
            </w:r>
          </w:p>
        </w:tc>
      </w:tr>
      <w:tr w:rsidR="007745D4" w:rsidRPr="002C68B1" w14:paraId="33668905" w14:textId="77777777" w:rsidTr="00512746">
        <w:trPr>
          <w:trHeight w:val="360"/>
        </w:trPr>
        <w:tc>
          <w:tcPr>
            <w:tcW w:w="7740" w:type="dxa"/>
            <w:tcBorders>
              <w:left w:val="nil"/>
              <w:bottom w:val="nil"/>
              <w:right w:val="nil"/>
            </w:tcBorders>
            <w:shd w:val="clear" w:color="auto" w:fill="FFFFFF"/>
            <w:tcMar>
              <w:top w:w="15" w:type="dxa"/>
              <w:left w:w="99" w:type="dxa"/>
              <w:bottom w:w="0" w:type="dxa"/>
              <w:right w:w="99" w:type="dxa"/>
            </w:tcMar>
            <w:vAlign w:val="center"/>
          </w:tcPr>
          <w:p w14:paraId="6C982E98" w14:textId="77777777" w:rsidR="007745D4" w:rsidRPr="002C68B1" w:rsidRDefault="007745D4" w:rsidP="0061240E">
            <w:pPr>
              <w:tabs>
                <w:tab w:val="left" w:pos="7189"/>
              </w:tabs>
              <w:spacing w:after="0" w:line="240" w:lineRule="auto"/>
              <w:contextualSpacing/>
              <w:rPr>
                <w:rFonts w:ascii="Arial" w:hAnsi="Arial" w:cs="Arial"/>
              </w:rPr>
            </w:pPr>
            <w:r>
              <w:rPr>
                <w:rFonts w:ascii="Arial" w:hAnsi="Arial" w:cs="Arial"/>
              </w:rPr>
              <w:t>No longer have symptoms</w:t>
            </w:r>
          </w:p>
        </w:tc>
        <w:tc>
          <w:tcPr>
            <w:tcW w:w="1620" w:type="dxa"/>
            <w:tcBorders>
              <w:left w:val="nil"/>
              <w:bottom w:val="nil"/>
              <w:right w:val="nil"/>
            </w:tcBorders>
            <w:shd w:val="clear" w:color="auto" w:fill="FFFFFF"/>
            <w:tcMar>
              <w:top w:w="15" w:type="dxa"/>
              <w:left w:w="99" w:type="dxa"/>
              <w:bottom w:w="0" w:type="dxa"/>
              <w:right w:w="99" w:type="dxa"/>
            </w:tcMar>
            <w:vAlign w:val="center"/>
          </w:tcPr>
          <w:p w14:paraId="25406B71" w14:textId="0CD96FFF" w:rsidR="007745D4" w:rsidRDefault="007745D4" w:rsidP="0061240E">
            <w:pPr>
              <w:tabs>
                <w:tab w:val="left" w:pos="7189"/>
              </w:tabs>
              <w:spacing w:after="0" w:line="240" w:lineRule="auto"/>
              <w:contextualSpacing/>
              <w:rPr>
                <w:rFonts w:ascii="Arial" w:hAnsi="Arial" w:cs="Arial"/>
              </w:rPr>
            </w:pPr>
            <w:r>
              <w:rPr>
                <w:rFonts w:ascii="Arial" w:hAnsi="Arial" w:cs="Arial"/>
              </w:rPr>
              <w:t xml:space="preserve">  2 (  </w:t>
            </w:r>
            <w:r w:rsidR="00747609">
              <w:rPr>
                <w:rFonts w:ascii="Arial" w:hAnsi="Arial" w:cs="Arial"/>
              </w:rPr>
              <w:t>1.1</w:t>
            </w:r>
            <w:r>
              <w:rPr>
                <w:rFonts w:ascii="Arial" w:hAnsi="Arial" w:cs="Arial"/>
              </w:rPr>
              <w:t>)</w:t>
            </w:r>
          </w:p>
        </w:tc>
      </w:tr>
      <w:tr w:rsidR="007745D4" w:rsidRPr="002C68B1" w14:paraId="4C738F97" w14:textId="77777777" w:rsidTr="00512746">
        <w:trPr>
          <w:trHeight w:val="360"/>
        </w:trPr>
        <w:tc>
          <w:tcPr>
            <w:tcW w:w="7740" w:type="dxa"/>
            <w:tcBorders>
              <w:top w:val="nil"/>
              <w:left w:val="nil"/>
              <w:bottom w:val="nil"/>
              <w:right w:val="nil"/>
            </w:tcBorders>
            <w:shd w:val="clear" w:color="auto" w:fill="FFFFFF"/>
            <w:tcMar>
              <w:top w:w="15" w:type="dxa"/>
              <w:left w:w="99" w:type="dxa"/>
              <w:bottom w:w="0" w:type="dxa"/>
              <w:right w:w="99" w:type="dxa"/>
            </w:tcMar>
            <w:vAlign w:val="center"/>
          </w:tcPr>
          <w:p w14:paraId="7FA35CC7" w14:textId="77777777" w:rsidR="007745D4" w:rsidRDefault="007745D4" w:rsidP="0061240E">
            <w:pPr>
              <w:tabs>
                <w:tab w:val="left" w:pos="7189"/>
              </w:tabs>
              <w:spacing w:after="0" w:line="240" w:lineRule="auto"/>
              <w:contextualSpacing/>
              <w:rPr>
                <w:rFonts w:ascii="Arial" w:hAnsi="Arial" w:cs="Arial"/>
              </w:rPr>
            </w:pPr>
            <w:r>
              <w:rPr>
                <w:rFonts w:ascii="Arial" w:hAnsi="Arial" w:cs="Arial"/>
              </w:rPr>
              <w:t>Cosmetic impairment</w:t>
            </w:r>
          </w:p>
        </w:tc>
        <w:tc>
          <w:tcPr>
            <w:tcW w:w="1620" w:type="dxa"/>
            <w:tcBorders>
              <w:top w:val="nil"/>
              <w:left w:val="nil"/>
              <w:bottom w:val="nil"/>
              <w:right w:val="nil"/>
            </w:tcBorders>
            <w:shd w:val="clear" w:color="auto" w:fill="FFFFFF"/>
            <w:tcMar>
              <w:top w:w="15" w:type="dxa"/>
              <w:left w:w="99" w:type="dxa"/>
              <w:bottom w:w="0" w:type="dxa"/>
              <w:right w:w="99" w:type="dxa"/>
            </w:tcMar>
            <w:vAlign w:val="center"/>
          </w:tcPr>
          <w:p w14:paraId="392B47F0" w14:textId="4DEEFC1E" w:rsidR="007745D4" w:rsidRDefault="007745D4" w:rsidP="0061240E">
            <w:pPr>
              <w:tabs>
                <w:tab w:val="left" w:pos="7189"/>
              </w:tabs>
              <w:spacing w:after="0" w:line="240" w:lineRule="auto"/>
              <w:contextualSpacing/>
              <w:rPr>
                <w:rFonts w:ascii="Arial" w:hAnsi="Arial" w:cs="Arial"/>
              </w:rPr>
            </w:pPr>
            <w:r>
              <w:rPr>
                <w:rFonts w:ascii="Arial" w:hAnsi="Arial" w:cs="Arial"/>
              </w:rPr>
              <w:t xml:space="preserve">  1 (  </w:t>
            </w:r>
            <w:r w:rsidR="00747609">
              <w:rPr>
                <w:rFonts w:ascii="Arial" w:hAnsi="Arial" w:cs="Arial"/>
              </w:rPr>
              <w:t>0.5</w:t>
            </w:r>
            <w:r>
              <w:rPr>
                <w:rFonts w:ascii="Arial" w:hAnsi="Arial" w:cs="Arial"/>
              </w:rPr>
              <w:t>)</w:t>
            </w:r>
          </w:p>
        </w:tc>
      </w:tr>
      <w:tr w:rsidR="007745D4" w:rsidRPr="002C68B1" w14:paraId="709DBE13" w14:textId="77777777" w:rsidTr="00512746">
        <w:trPr>
          <w:trHeight w:val="360"/>
        </w:trPr>
        <w:tc>
          <w:tcPr>
            <w:tcW w:w="7740" w:type="dxa"/>
            <w:tcBorders>
              <w:top w:val="nil"/>
              <w:left w:val="nil"/>
              <w:bottom w:val="nil"/>
              <w:right w:val="nil"/>
            </w:tcBorders>
            <w:shd w:val="clear" w:color="auto" w:fill="FFFFFF"/>
            <w:tcMar>
              <w:top w:w="15" w:type="dxa"/>
              <w:left w:w="99" w:type="dxa"/>
              <w:bottom w:w="0" w:type="dxa"/>
              <w:right w:w="99" w:type="dxa"/>
            </w:tcMar>
            <w:vAlign w:val="center"/>
          </w:tcPr>
          <w:p w14:paraId="08585FB0" w14:textId="77777777" w:rsidR="007745D4" w:rsidRPr="002C68B1" w:rsidRDefault="007745D4" w:rsidP="0061240E">
            <w:pPr>
              <w:tabs>
                <w:tab w:val="left" w:pos="7189"/>
              </w:tabs>
              <w:spacing w:after="0" w:line="240" w:lineRule="auto"/>
              <w:contextualSpacing/>
              <w:rPr>
                <w:rFonts w:ascii="Arial" w:hAnsi="Arial" w:cs="Arial"/>
              </w:rPr>
            </w:pPr>
            <w:r>
              <w:rPr>
                <w:rFonts w:ascii="Arial" w:hAnsi="Arial" w:cs="Arial"/>
              </w:rPr>
              <w:t>Pain at injection sites</w:t>
            </w:r>
          </w:p>
        </w:tc>
        <w:tc>
          <w:tcPr>
            <w:tcW w:w="1620" w:type="dxa"/>
            <w:tcBorders>
              <w:top w:val="nil"/>
              <w:left w:val="nil"/>
              <w:bottom w:val="nil"/>
              <w:right w:val="nil"/>
            </w:tcBorders>
            <w:shd w:val="clear" w:color="auto" w:fill="FFFFFF"/>
            <w:tcMar>
              <w:top w:w="15" w:type="dxa"/>
              <w:left w:w="99" w:type="dxa"/>
              <w:bottom w:w="0" w:type="dxa"/>
              <w:right w:w="99" w:type="dxa"/>
            </w:tcMar>
            <w:vAlign w:val="center"/>
          </w:tcPr>
          <w:p w14:paraId="415B8F85" w14:textId="15DB31F3" w:rsidR="007745D4" w:rsidRPr="002C68B1" w:rsidRDefault="007745D4" w:rsidP="0061240E">
            <w:pPr>
              <w:tabs>
                <w:tab w:val="left" w:pos="7189"/>
              </w:tabs>
              <w:spacing w:after="0" w:line="240" w:lineRule="auto"/>
              <w:contextualSpacing/>
              <w:rPr>
                <w:rFonts w:ascii="Arial" w:hAnsi="Arial" w:cs="Arial"/>
              </w:rPr>
            </w:pPr>
            <w:r>
              <w:rPr>
                <w:rFonts w:ascii="Arial" w:hAnsi="Arial" w:cs="Arial"/>
              </w:rPr>
              <w:t xml:space="preserve">  1 (  </w:t>
            </w:r>
            <w:r w:rsidR="00747609">
              <w:rPr>
                <w:rFonts w:ascii="Arial" w:hAnsi="Arial" w:cs="Arial"/>
              </w:rPr>
              <w:t>0.5</w:t>
            </w:r>
            <w:r>
              <w:rPr>
                <w:rFonts w:ascii="Arial" w:hAnsi="Arial" w:cs="Arial"/>
              </w:rPr>
              <w:t>)</w:t>
            </w:r>
          </w:p>
        </w:tc>
      </w:tr>
      <w:tr w:rsidR="007745D4" w:rsidRPr="002C68B1" w14:paraId="66143B3C" w14:textId="77777777" w:rsidTr="00512746">
        <w:trPr>
          <w:trHeight w:val="360"/>
        </w:trPr>
        <w:tc>
          <w:tcPr>
            <w:tcW w:w="7740" w:type="dxa"/>
            <w:tcBorders>
              <w:top w:val="nil"/>
              <w:left w:val="nil"/>
              <w:bottom w:val="nil"/>
              <w:right w:val="nil"/>
            </w:tcBorders>
            <w:shd w:val="clear" w:color="auto" w:fill="FFFFFF"/>
            <w:tcMar>
              <w:top w:w="15" w:type="dxa"/>
              <w:left w:w="99" w:type="dxa"/>
              <w:bottom w:w="0" w:type="dxa"/>
              <w:right w:w="99" w:type="dxa"/>
            </w:tcMar>
            <w:vAlign w:val="center"/>
          </w:tcPr>
          <w:p w14:paraId="6E91DA28" w14:textId="77777777" w:rsidR="007745D4" w:rsidRDefault="007745D4" w:rsidP="0061240E">
            <w:pPr>
              <w:tabs>
                <w:tab w:val="left" w:pos="7189"/>
              </w:tabs>
              <w:spacing w:after="0" w:line="240" w:lineRule="auto"/>
              <w:contextualSpacing/>
              <w:rPr>
                <w:rFonts w:ascii="Arial" w:hAnsi="Arial" w:cs="Arial"/>
              </w:rPr>
            </w:pPr>
            <w:r>
              <w:rPr>
                <w:rFonts w:ascii="Arial" w:hAnsi="Arial" w:cs="Arial"/>
              </w:rPr>
              <w:t>Pregnancy/nursing</w:t>
            </w:r>
          </w:p>
        </w:tc>
        <w:tc>
          <w:tcPr>
            <w:tcW w:w="1620" w:type="dxa"/>
            <w:tcBorders>
              <w:top w:val="nil"/>
              <w:left w:val="nil"/>
              <w:bottom w:val="nil"/>
              <w:right w:val="nil"/>
            </w:tcBorders>
            <w:shd w:val="clear" w:color="auto" w:fill="FFFFFF"/>
            <w:tcMar>
              <w:top w:w="15" w:type="dxa"/>
              <w:left w:w="99" w:type="dxa"/>
              <w:bottom w:w="0" w:type="dxa"/>
              <w:right w:w="99" w:type="dxa"/>
            </w:tcMar>
            <w:vAlign w:val="center"/>
          </w:tcPr>
          <w:p w14:paraId="6C6B2917" w14:textId="2D83D486" w:rsidR="007745D4" w:rsidRDefault="007745D4" w:rsidP="0061240E">
            <w:pPr>
              <w:tabs>
                <w:tab w:val="left" w:pos="7189"/>
              </w:tabs>
              <w:spacing w:after="0" w:line="240" w:lineRule="auto"/>
              <w:contextualSpacing/>
              <w:rPr>
                <w:rFonts w:ascii="Arial" w:hAnsi="Arial" w:cs="Arial"/>
              </w:rPr>
            </w:pPr>
            <w:r>
              <w:rPr>
                <w:rFonts w:ascii="Arial" w:hAnsi="Arial" w:cs="Arial"/>
              </w:rPr>
              <w:t xml:space="preserve">  1 (  </w:t>
            </w:r>
            <w:r w:rsidR="00747609">
              <w:rPr>
                <w:rFonts w:ascii="Arial" w:hAnsi="Arial" w:cs="Arial"/>
              </w:rPr>
              <w:t>0.5</w:t>
            </w:r>
            <w:r>
              <w:rPr>
                <w:rFonts w:ascii="Arial" w:hAnsi="Arial" w:cs="Arial"/>
              </w:rPr>
              <w:t>)</w:t>
            </w:r>
          </w:p>
        </w:tc>
      </w:tr>
      <w:tr w:rsidR="007745D4" w:rsidRPr="002C68B1" w14:paraId="276FA6A4" w14:textId="77777777" w:rsidTr="00512746">
        <w:trPr>
          <w:trHeight w:val="360"/>
        </w:trPr>
        <w:tc>
          <w:tcPr>
            <w:tcW w:w="7740" w:type="dxa"/>
            <w:tcBorders>
              <w:top w:val="nil"/>
              <w:left w:val="nil"/>
              <w:bottom w:val="nil"/>
              <w:right w:val="nil"/>
            </w:tcBorders>
            <w:shd w:val="clear" w:color="auto" w:fill="FFFFFF"/>
            <w:tcMar>
              <w:top w:w="15" w:type="dxa"/>
              <w:left w:w="99" w:type="dxa"/>
              <w:bottom w:w="0" w:type="dxa"/>
              <w:right w:w="99" w:type="dxa"/>
            </w:tcMar>
            <w:vAlign w:val="center"/>
          </w:tcPr>
          <w:p w14:paraId="31314B95" w14:textId="77777777" w:rsidR="007745D4" w:rsidRDefault="007745D4" w:rsidP="0061240E">
            <w:pPr>
              <w:tabs>
                <w:tab w:val="left" w:pos="7189"/>
              </w:tabs>
              <w:spacing w:after="0" w:line="240" w:lineRule="auto"/>
              <w:contextualSpacing/>
              <w:rPr>
                <w:rFonts w:ascii="Arial" w:hAnsi="Arial" w:cs="Arial"/>
              </w:rPr>
            </w:pPr>
            <w:r>
              <w:rPr>
                <w:rFonts w:ascii="Arial" w:hAnsi="Arial" w:cs="Arial"/>
              </w:rPr>
              <w:t>Time consuming (need to return too frequently for re-treatment)</w:t>
            </w:r>
          </w:p>
        </w:tc>
        <w:tc>
          <w:tcPr>
            <w:tcW w:w="1620" w:type="dxa"/>
            <w:tcBorders>
              <w:top w:val="nil"/>
              <w:left w:val="nil"/>
              <w:bottom w:val="nil"/>
              <w:right w:val="nil"/>
            </w:tcBorders>
            <w:shd w:val="clear" w:color="auto" w:fill="FFFFFF"/>
            <w:tcMar>
              <w:top w:w="15" w:type="dxa"/>
              <w:left w:w="99" w:type="dxa"/>
              <w:bottom w:w="0" w:type="dxa"/>
              <w:right w:w="99" w:type="dxa"/>
            </w:tcMar>
            <w:vAlign w:val="center"/>
          </w:tcPr>
          <w:p w14:paraId="4B2D645A" w14:textId="60362502" w:rsidR="007745D4" w:rsidRDefault="007745D4" w:rsidP="0061240E">
            <w:pPr>
              <w:tabs>
                <w:tab w:val="left" w:pos="7189"/>
              </w:tabs>
              <w:spacing w:after="0" w:line="240" w:lineRule="auto"/>
              <w:contextualSpacing/>
              <w:rPr>
                <w:rFonts w:ascii="Arial" w:hAnsi="Arial" w:cs="Arial"/>
              </w:rPr>
            </w:pPr>
            <w:r>
              <w:rPr>
                <w:rFonts w:ascii="Arial" w:hAnsi="Arial" w:cs="Arial"/>
              </w:rPr>
              <w:t xml:space="preserve">  1 (  </w:t>
            </w:r>
            <w:r w:rsidR="00747609">
              <w:rPr>
                <w:rFonts w:ascii="Arial" w:hAnsi="Arial" w:cs="Arial"/>
              </w:rPr>
              <w:t>0.5</w:t>
            </w:r>
            <w:r>
              <w:rPr>
                <w:rFonts w:ascii="Arial" w:hAnsi="Arial" w:cs="Arial"/>
              </w:rPr>
              <w:t>)</w:t>
            </w:r>
          </w:p>
        </w:tc>
      </w:tr>
      <w:tr w:rsidR="007745D4" w:rsidRPr="002C68B1" w14:paraId="28014DBC" w14:textId="77777777" w:rsidTr="00512746">
        <w:trPr>
          <w:trHeight w:val="360"/>
        </w:trPr>
        <w:tc>
          <w:tcPr>
            <w:tcW w:w="7740" w:type="dxa"/>
            <w:tcBorders>
              <w:top w:val="nil"/>
              <w:left w:val="nil"/>
              <w:bottom w:val="single" w:sz="8" w:space="0" w:color="auto"/>
              <w:right w:val="nil"/>
            </w:tcBorders>
            <w:shd w:val="clear" w:color="auto" w:fill="FFFFFF"/>
            <w:tcMar>
              <w:top w:w="15" w:type="dxa"/>
              <w:left w:w="99" w:type="dxa"/>
              <w:bottom w:w="0" w:type="dxa"/>
              <w:right w:w="99" w:type="dxa"/>
            </w:tcMar>
            <w:vAlign w:val="center"/>
            <w:hideMark/>
          </w:tcPr>
          <w:p w14:paraId="0158A22C" w14:textId="77777777" w:rsidR="007745D4" w:rsidRPr="002C68B1" w:rsidRDefault="007745D4" w:rsidP="0061240E">
            <w:pPr>
              <w:tabs>
                <w:tab w:val="left" w:pos="7189"/>
              </w:tabs>
              <w:spacing w:after="0" w:line="240" w:lineRule="auto"/>
              <w:contextualSpacing/>
              <w:rPr>
                <w:rFonts w:ascii="Arial" w:hAnsi="Arial" w:cs="Arial"/>
              </w:rPr>
            </w:pPr>
            <w:r w:rsidRPr="002C68B1">
              <w:rPr>
                <w:rFonts w:ascii="Arial" w:hAnsi="Arial" w:cs="Arial"/>
              </w:rPr>
              <w:t>Other reason</w:t>
            </w:r>
            <w:r w:rsidRPr="002C68B1">
              <w:rPr>
                <w:rFonts w:ascii="Arial" w:hAnsi="Arial" w:cs="Arial"/>
                <w:vertAlign w:val="superscript"/>
              </w:rPr>
              <w:t>‡</w:t>
            </w:r>
          </w:p>
        </w:tc>
        <w:tc>
          <w:tcPr>
            <w:tcW w:w="1620" w:type="dxa"/>
            <w:tcBorders>
              <w:top w:val="nil"/>
              <w:left w:val="nil"/>
              <w:bottom w:val="single" w:sz="8" w:space="0" w:color="auto"/>
              <w:right w:val="nil"/>
            </w:tcBorders>
            <w:shd w:val="clear" w:color="auto" w:fill="FFFFFF"/>
            <w:tcMar>
              <w:top w:w="15" w:type="dxa"/>
              <w:left w:w="99" w:type="dxa"/>
              <w:bottom w:w="0" w:type="dxa"/>
              <w:right w:w="99" w:type="dxa"/>
            </w:tcMar>
            <w:vAlign w:val="center"/>
            <w:hideMark/>
          </w:tcPr>
          <w:p w14:paraId="40521520" w14:textId="677C3CB2" w:rsidR="007745D4" w:rsidRPr="002C68B1" w:rsidRDefault="007745D4" w:rsidP="0061240E">
            <w:pPr>
              <w:tabs>
                <w:tab w:val="left" w:pos="7189"/>
              </w:tabs>
              <w:spacing w:after="0" w:line="240" w:lineRule="auto"/>
              <w:contextualSpacing/>
              <w:rPr>
                <w:rFonts w:ascii="Arial" w:hAnsi="Arial" w:cs="Arial"/>
              </w:rPr>
            </w:pPr>
            <w:r w:rsidRPr="002C68B1">
              <w:rPr>
                <w:rFonts w:ascii="Arial" w:hAnsi="Arial" w:cs="Arial"/>
              </w:rPr>
              <w:t>2</w:t>
            </w:r>
            <w:r>
              <w:rPr>
                <w:rFonts w:ascii="Arial" w:hAnsi="Arial" w:cs="Arial"/>
              </w:rPr>
              <w:t>1</w:t>
            </w:r>
            <w:r w:rsidRPr="002C68B1">
              <w:rPr>
                <w:rFonts w:ascii="Arial" w:hAnsi="Arial" w:cs="Arial"/>
              </w:rPr>
              <w:t xml:space="preserve"> (</w:t>
            </w:r>
            <w:r w:rsidR="00747609">
              <w:rPr>
                <w:rFonts w:ascii="Arial" w:hAnsi="Arial" w:cs="Arial"/>
              </w:rPr>
              <w:t>11</w:t>
            </w:r>
            <w:r>
              <w:rPr>
                <w:rFonts w:ascii="Arial" w:hAnsi="Arial" w:cs="Arial"/>
              </w:rPr>
              <w:t>.4</w:t>
            </w:r>
            <w:r w:rsidRPr="002C68B1">
              <w:rPr>
                <w:rFonts w:ascii="Arial" w:hAnsi="Arial" w:cs="Arial"/>
              </w:rPr>
              <w:t>)</w:t>
            </w:r>
          </w:p>
        </w:tc>
      </w:tr>
    </w:tbl>
    <w:p w14:paraId="550FF3D2" w14:textId="77777777" w:rsidR="007745D4" w:rsidRPr="002C68B1" w:rsidRDefault="007745D4" w:rsidP="007E29DC">
      <w:pPr>
        <w:tabs>
          <w:tab w:val="left" w:pos="7189"/>
        </w:tabs>
        <w:spacing w:after="0" w:line="480" w:lineRule="auto"/>
        <w:contextualSpacing/>
        <w:rPr>
          <w:rFonts w:ascii="Arial" w:hAnsi="Arial" w:cs="Arial"/>
        </w:rPr>
      </w:pPr>
    </w:p>
    <w:p w14:paraId="6009A6EA" w14:textId="7FE2F270" w:rsidR="007745D4" w:rsidRPr="009F278A" w:rsidRDefault="007745D4" w:rsidP="007E29DC">
      <w:pPr>
        <w:spacing w:after="0" w:line="480" w:lineRule="auto"/>
        <w:contextualSpacing/>
        <w:rPr>
          <w:rFonts w:ascii="Arial" w:hAnsi="Arial" w:cs="Arial"/>
          <w:color w:val="211D1E"/>
        </w:rPr>
      </w:pPr>
      <w:r w:rsidRPr="009F278A">
        <w:rPr>
          <w:rFonts w:ascii="Arial" w:hAnsi="Arial" w:cs="Arial"/>
          <w:color w:val="211D1E"/>
        </w:rPr>
        <w:t xml:space="preserve">n, </w:t>
      </w:r>
      <w:r w:rsidRPr="009F278A">
        <w:rPr>
          <w:rFonts w:ascii="Arial" w:hAnsi="Arial" w:cs="Arial"/>
        </w:rPr>
        <w:t>number of pa</w:t>
      </w:r>
      <w:r w:rsidR="00D76978">
        <w:rPr>
          <w:rFonts w:ascii="Arial" w:hAnsi="Arial" w:cs="Arial"/>
        </w:rPr>
        <w:t>rticipan</w:t>
      </w:r>
      <w:r w:rsidRPr="009F278A">
        <w:rPr>
          <w:rFonts w:ascii="Arial" w:hAnsi="Arial" w:cs="Arial"/>
        </w:rPr>
        <w:t xml:space="preserve">ts. </w:t>
      </w:r>
    </w:p>
    <w:p w14:paraId="6D5540DD" w14:textId="07084AC1" w:rsidR="007745D4" w:rsidRPr="009F278A" w:rsidRDefault="007745D4" w:rsidP="007E29DC">
      <w:pPr>
        <w:tabs>
          <w:tab w:val="left" w:pos="7189"/>
        </w:tabs>
        <w:spacing w:after="0" w:line="480" w:lineRule="auto"/>
        <w:contextualSpacing/>
        <w:rPr>
          <w:rFonts w:ascii="Arial" w:hAnsi="Arial" w:cs="Arial"/>
        </w:rPr>
      </w:pPr>
      <w:r w:rsidRPr="009F278A">
        <w:rPr>
          <w:rFonts w:ascii="Arial" w:hAnsi="Arial" w:cs="Arial"/>
          <w:vertAlign w:val="superscript"/>
        </w:rPr>
        <w:t>†</w:t>
      </w:r>
      <w:r w:rsidRPr="009F278A">
        <w:rPr>
          <w:rFonts w:ascii="Arial" w:hAnsi="Arial" w:cs="Arial"/>
        </w:rPr>
        <w:t xml:space="preserve">More than one reason for discontinuation could have been selected; categories </w:t>
      </w:r>
      <w:r w:rsidR="00AA5371">
        <w:rPr>
          <w:rFonts w:ascii="Arial" w:hAnsi="Arial" w:cs="Arial"/>
        </w:rPr>
        <w:t>we</w:t>
      </w:r>
      <w:r w:rsidRPr="009F278A">
        <w:rPr>
          <w:rFonts w:ascii="Arial" w:hAnsi="Arial" w:cs="Arial"/>
        </w:rPr>
        <w:t>re not mutually exclusive.</w:t>
      </w:r>
      <w:r>
        <w:rPr>
          <w:rFonts w:ascii="Arial" w:hAnsi="Arial" w:cs="Arial"/>
        </w:rPr>
        <w:t xml:space="preserve"> Reason(s) for discontinuation were captured by the study site in the withdrawal questionnaire. </w:t>
      </w:r>
      <w:r w:rsidR="00D57565">
        <w:rPr>
          <w:rFonts w:ascii="Arial" w:hAnsi="Arial" w:cs="Arial"/>
        </w:rPr>
        <w:t xml:space="preserve">Of the participants who discontinued the study (n=74), 61 participants completed the withdrawal questionnaire. </w:t>
      </w:r>
      <w:r w:rsidR="00747609">
        <w:rPr>
          <w:rFonts w:ascii="Arial" w:hAnsi="Arial" w:cs="Arial"/>
        </w:rPr>
        <w:t>P</w:t>
      </w:r>
      <w:r w:rsidR="00AA5371">
        <w:rPr>
          <w:rFonts w:ascii="Arial" w:hAnsi="Arial" w:cs="Arial"/>
        </w:rPr>
        <w:t xml:space="preserve">ercentages </w:t>
      </w:r>
      <w:r w:rsidR="00C76F42">
        <w:rPr>
          <w:rFonts w:ascii="Arial" w:hAnsi="Arial" w:cs="Arial"/>
        </w:rPr>
        <w:t xml:space="preserve">are based on the number of </w:t>
      </w:r>
      <w:r w:rsidR="00131C89">
        <w:rPr>
          <w:rFonts w:ascii="Arial" w:hAnsi="Arial" w:cs="Arial"/>
        </w:rPr>
        <w:t xml:space="preserve">participants </w:t>
      </w:r>
      <w:r w:rsidR="00C76F42">
        <w:rPr>
          <w:rFonts w:ascii="Arial" w:hAnsi="Arial" w:cs="Arial"/>
        </w:rPr>
        <w:t>in the analysis population (</w:t>
      </w:r>
      <w:r w:rsidR="00D57565">
        <w:rPr>
          <w:rFonts w:ascii="Arial" w:hAnsi="Arial" w:cs="Arial"/>
        </w:rPr>
        <w:t xml:space="preserve">n=184; </w:t>
      </w:r>
      <w:r w:rsidR="00C76F42">
        <w:rPr>
          <w:rFonts w:ascii="Arial" w:hAnsi="Arial" w:cs="Arial"/>
        </w:rPr>
        <w:t xml:space="preserve">ie, those </w:t>
      </w:r>
      <w:r w:rsidR="00131C89">
        <w:rPr>
          <w:rFonts w:ascii="Arial" w:hAnsi="Arial" w:cs="Arial"/>
        </w:rPr>
        <w:t xml:space="preserve">participants </w:t>
      </w:r>
      <w:r w:rsidR="00C76F42">
        <w:rPr>
          <w:rFonts w:ascii="Arial" w:hAnsi="Arial" w:cs="Arial"/>
        </w:rPr>
        <w:t xml:space="preserve">that received </w:t>
      </w:r>
      <w:r w:rsidR="00C76F42" w:rsidRPr="00955EA2">
        <w:rPr>
          <w:rFonts w:ascii="Arial" w:hAnsi="Arial" w:cs="Arial"/>
        </w:rPr>
        <w:t xml:space="preserve">at least one treatment with onabotulinumtoxinA during the </w:t>
      </w:r>
      <w:r w:rsidR="00C76F42">
        <w:rPr>
          <w:rFonts w:ascii="Arial" w:hAnsi="Arial" w:cs="Arial"/>
        </w:rPr>
        <w:t xml:space="preserve">study). </w:t>
      </w:r>
    </w:p>
    <w:p w14:paraId="47CC106D" w14:textId="3B46B4A4" w:rsidR="00B36378" w:rsidRDefault="007745D4" w:rsidP="007E29DC">
      <w:pPr>
        <w:tabs>
          <w:tab w:val="left" w:pos="7189"/>
        </w:tabs>
        <w:spacing w:after="0" w:line="480" w:lineRule="auto"/>
        <w:contextualSpacing/>
        <w:rPr>
          <w:rFonts w:ascii="Arial" w:hAnsi="Arial" w:cs="Arial"/>
        </w:rPr>
      </w:pPr>
      <w:bookmarkStart w:id="1" w:name="_Hlk1143790"/>
      <w:r w:rsidRPr="009F278A">
        <w:rPr>
          <w:rFonts w:ascii="Arial" w:hAnsi="Arial" w:cs="Arial"/>
          <w:vertAlign w:val="superscript"/>
        </w:rPr>
        <w:t>‡</w:t>
      </w:r>
      <w:r w:rsidRPr="009F278A">
        <w:rPr>
          <w:rFonts w:ascii="Arial" w:hAnsi="Arial" w:cs="Arial"/>
        </w:rPr>
        <w:t xml:space="preserve">The most common reason listed for </w:t>
      </w:r>
      <w:r>
        <w:rPr>
          <w:rFonts w:ascii="Arial" w:hAnsi="Arial" w:cs="Arial"/>
        </w:rPr>
        <w:t>‘O</w:t>
      </w:r>
      <w:r w:rsidRPr="009F278A">
        <w:rPr>
          <w:rFonts w:ascii="Arial" w:hAnsi="Arial" w:cs="Arial"/>
        </w:rPr>
        <w:t>ther</w:t>
      </w:r>
      <w:r>
        <w:rPr>
          <w:rFonts w:ascii="Arial" w:hAnsi="Arial" w:cs="Arial"/>
        </w:rPr>
        <w:t>’</w:t>
      </w:r>
      <w:r w:rsidRPr="009F278A">
        <w:rPr>
          <w:rFonts w:ascii="Arial" w:hAnsi="Arial" w:cs="Arial"/>
        </w:rPr>
        <w:t xml:space="preserve"> was lost to follow-</w:t>
      </w:r>
      <w:r w:rsidRPr="00F32DAA">
        <w:rPr>
          <w:rFonts w:ascii="Arial" w:hAnsi="Arial" w:cs="Arial"/>
        </w:rPr>
        <w:t>up</w:t>
      </w:r>
      <w:bookmarkEnd w:id="1"/>
      <w:r w:rsidRPr="00F32DAA">
        <w:rPr>
          <w:rFonts w:ascii="Arial" w:hAnsi="Arial" w:cs="Arial"/>
        </w:rPr>
        <w:t xml:space="preserve"> (n=8</w:t>
      </w:r>
      <w:r w:rsidR="00B36378" w:rsidRPr="00F32DAA">
        <w:rPr>
          <w:rFonts w:ascii="Arial" w:hAnsi="Arial" w:cs="Arial"/>
        </w:rPr>
        <w:t>)</w:t>
      </w:r>
      <w:r w:rsidR="006D03AE">
        <w:rPr>
          <w:rFonts w:ascii="Arial" w:hAnsi="Arial" w:cs="Arial"/>
        </w:rPr>
        <w:t>.</w:t>
      </w:r>
    </w:p>
    <w:sectPr w:rsidR="00B36378" w:rsidSect="007745D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BA9C7" w14:textId="77777777" w:rsidR="0043211E" w:rsidRDefault="0043211E" w:rsidP="00023C43">
      <w:pPr>
        <w:spacing w:after="0" w:line="240" w:lineRule="auto"/>
      </w:pPr>
      <w:r>
        <w:separator/>
      </w:r>
    </w:p>
  </w:endnote>
  <w:endnote w:type="continuationSeparator" w:id="0">
    <w:p w14:paraId="4424A73B" w14:textId="77777777" w:rsidR="0043211E" w:rsidRDefault="0043211E" w:rsidP="00023C43">
      <w:pPr>
        <w:spacing w:after="0" w:line="240" w:lineRule="auto"/>
      </w:pPr>
      <w:r>
        <w:continuationSeparator/>
      </w:r>
    </w:p>
  </w:endnote>
  <w:endnote w:type="continuationNotice" w:id="1">
    <w:p w14:paraId="51A46E5F" w14:textId="77777777" w:rsidR="0043211E" w:rsidRDefault="00432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399966"/>
      <w:docPartObj>
        <w:docPartGallery w:val="Page Numbers (Bottom of Page)"/>
        <w:docPartUnique/>
      </w:docPartObj>
    </w:sdtPr>
    <w:sdtEndPr>
      <w:rPr>
        <w:noProof/>
      </w:rPr>
    </w:sdtEndPr>
    <w:sdtContent>
      <w:p w14:paraId="021A68F7" w14:textId="77777777" w:rsidR="0043211E" w:rsidRDefault="0043211E">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4A397BE9" w14:textId="77777777" w:rsidR="0043211E" w:rsidRDefault="00432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68079"/>
      <w:docPartObj>
        <w:docPartGallery w:val="Page Numbers (Bottom of Page)"/>
        <w:docPartUnique/>
      </w:docPartObj>
    </w:sdtPr>
    <w:sdtEndPr>
      <w:rPr>
        <w:noProof/>
      </w:rPr>
    </w:sdtEndPr>
    <w:sdtContent>
      <w:p w14:paraId="62B54522" w14:textId="77777777" w:rsidR="0043211E" w:rsidRDefault="0043211E">
        <w:pPr>
          <w:pStyle w:val="Footer"/>
          <w:jc w:val="right"/>
        </w:pPr>
        <w:r>
          <w:fldChar w:fldCharType="begin"/>
        </w:r>
        <w:r>
          <w:instrText xml:space="preserve"> PAGE   \* MERGEFORMAT </w:instrText>
        </w:r>
        <w:r>
          <w:fldChar w:fldCharType="separate"/>
        </w:r>
        <w:r>
          <w:rPr>
            <w:noProof/>
          </w:rPr>
          <w:t>44</w:t>
        </w:r>
        <w:r>
          <w:rPr>
            <w:noProof/>
          </w:rPr>
          <w:fldChar w:fldCharType="end"/>
        </w:r>
      </w:p>
    </w:sdtContent>
  </w:sdt>
  <w:p w14:paraId="5F2A25CE" w14:textId="77777777" w:rsidR="0043211E" w:rsidRDefault="00432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D309F" w14:textId="77777777" w:rsidR="0043211E" w:rsidRDefault="0043211E" w:rsidP="00023C43">
      <w:pPr>
        <w:spacing w:after="0" w:line="240" w:lineRule="auto"/>
      </w:pPr>
      <w:r>
        <w:separator/>
      </w:r>
    </w:p>
  </w:footnote>
  <w:footnote w:type="continuationSeparator" w:id="0">
    <w:p w14:paraId="317DD41F" w14:textId="77777777" w:rsidR="0043211E" w:rsidRDefault="0043211E" w:rsidP="00023C43">
      <w:pPr>
        <w:spacing w:after="0" w:line="240" w:lineRule="auto"/>
      </w:pPr>
      <w:r>
        <w:continuationSeparator/>
      </w:r>
    </w:p>
  </w:footnote>
  <w:footnote w:type="continuationNotice" w:id="1">
    <w:p w14:paraId="776444CD" w14:textId="77777777" w:rsidR="0043211E" w:rsidRDefault="004321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C1734" w14:textId="77777777" w:rsidR="0043211E" w:rsidRPr="00ED665F" w:rsidRDefault="0043211E">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7E12A" w14:textId="77777777" w:rsidR="0043211E" w:rsidRPr="00ED665F" w:rsidRDefault="0043211E">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157E718"/>
    <w:multiLevelType w:val="hybridMultilevel"/>
    <w:tmpl w:val="652D4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73A843"/>
    <w:multiLevelType w:val="hybridMultilevel"/>
    <w:tmpl w:val="D81641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31289B"/>
    <w:multiLevelType w:val="hybridMultilevel"/>
    <w:tmpl w:val="1D5A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95096"/>
    <w:multiLevelType w:val="hybridMultilevel"/>
    <w:tmpl w:val="494C4118"/>
    <w:lvl w:ilvl="0" w:tplc="E9AAB1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23020"/>
    <w:multiLevelType w:val="hybridMultilevel"/>
    <w:tmpl w:val="F4062A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BBD0FDA"/>
    <w:multiLevelType w:val="hybridMultilevel"/>
    <w:tmpl w:val="6D386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05AE0"/>
    <w:multiLevelType w:val="hybridMultilevel"/>
    <w:tmpl w:val="FE7C8464"/>
    <w:lvl w:ilvl="0" w:tplc="E568857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26D80"/>
    <w:multiLevelType w:val="hybridMultilevel"/>
    <w:tmpl w:val="19CE5B96"/>
    <w:lvl w:ilvl="0" w:tplc="006C969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E2499"/>
    <w:multiLevelType w:val="hybridMultilevel"/>
    <w:tmpl w:val="9AD4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10DD1"/>
    <w:multiLevelType w:val="hybridMultilevel"/>
    <w:tmpl w:val="A3904834"/>
    <w:lvl w:ilvl="0" w:tplc="E76C9FE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66A82"/>
    <w:multiLevelType w:val="hybridMultilevel"/>
    <w:tmpl w:val="3C08736A"/>
    <w:lvl w:ilvl="0" w:tplc="5EA67F90">
      <w:start w:val="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C1F7A"/>
    <w:multiLevelType w:val="hybridMultilevel"/>
    <w:tmpl w:val="5C6AA0E2"/>
    <w:lvl w:ilvl="0" w:tplc="688C32FC">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30955"/>
    <w:multiLevelType w:val="hybridMultilevel"/>
    <w:tmpl w:val="414E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33D70"/>
    <w:multiLevelType w:val="hybridMultilevel"/>
    <w:tmpl w:val="35928576"/>
    <w:lvl w:ilvl="0" w:tplc="7466F8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C72D6"/>
    <w:multiLevelType w:val="hybridMultilevel"/>
    <w:tmpl w:val="CA7236D8"/>
    <w:lvl w:ilvl="0" w:tplc="0A6C21D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28266845"/>
    <w:multiLevelType w:val="hybridMultilevel"/>
    <w:tmpl w:val="F8941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15D08"/>
    <w:multiLevelType w:val="hybridMultilevel"/>
    <w:tmpl w:val="B8D421CA"/>
    <w:lvl w:ilvl="0" w:tplc="912E2C1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A10360"/>
    <w:multiLevelType w:val="hybridMultilevel"/>
    <w:tmpl w:val="06C2A8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E3563EF"/>
    <w:multiLevelType w:val="hybridMultilevel"/>
    <w:tmpl w:val="83224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DC1C49"/>
    <w:multiLevelType w:val="hybridMultilevel"/>
    <w:tmpl w:val="E6F86E54"/>
    <w:lvl w:ilvl="0" w:tplc="F5020C8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976C8"/>
    <w:multiLevelType w:val="hybridMultilevel"/>
    <w:tmpl w:val="2C24C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07AC8"/>
    <w:multiLevelType w:val="hybridMultilevel"/>
    <w:tmpl w:val="549410DA"/>
    <w:lvl w:ilvl="0" w:tplc="D094764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B6631"/>
    <w:multiLevelType w:val="hybridMultilevel"/>
    <w:tmpl w:val="51FA7022"/>
    <w:lvl w:ilvl="0" w:tplc="D094764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F2208"/>
    <w:multiLevelType w:val="hybridMultilevel"/>
    <w:tmpl w:val="964C52A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D9A79C9"/>
    <w:multiLevelType w:val="hybridMultilevel"/>
    <w:tmpl w:val="2DFEE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0141A8"/>
    <w:multiLevelType w:val="hybridMultilevel"/>
    <w:tmpl w:val="278EE7A6"/>
    <w:lvl w:ilvl="0" w:tplc="6CB00DBE">
      <w:start w:val="1"/>
      <w:numFmt w:val="bullet"/>
      <w:lvlText w:val="&gt;"/>
      <w:lvlJc w:val="left"/>
      <w:pPr>
        <w:tabs>
          <w:tab w:val="num" w:pos="720"/>
        </w:tabs>
        <w:ind w:left="720" w:hanging="360"/>
      </w:pPr>
      <w:rPr>
        <w:rFonts w:ascii="Lucida Grande" w:hAnsi="Lucida Grande" w:hint="default"/>
      </w:rPr>
    </w:lvl>
    <w:lvl w:ilvl="1" w:tplc="86FE3686" w:tentative="1">
      <w:start w:val="1"/>
      <w:numFmt w:val="bullet"/>
      <w:lvlText w:val="&gt;"/>
      <w:lvlJc w:val="left"/>
      <w:pPr>
        <w:tabs>
          <w:tab w:val="num" w:pos="1440"/>
        </w:tabs>
        <w:ind w:left="1440" w:hanging="360"/>
      </w:pPr>
      <w:rPr>
        <w:rFonts w:ascii="Lucida Grande" w:hAnsi="Lucida Grande" w:hint="default"/>
      </w:rPr>
    </w:lvl>
    <w:lvl w:ilvl="2" w:tplc="030A07CA" w:tentative="1">
      <w:start w:val="1"/>
      <w:numFmt w:val="bullet"/>
      <w:lvlText w:val="&gt;"/>
      <w:lvlJc w:val="left"/>
      <w:pPr>
        <w:tabs>
          <w:tab w:val="num" w:pos="2160"/>
        </w:tabs>
        <w:ind w:left="2160" w:hanging="360"/>
      </w:pPr>
      <w:rPr>
        <w:rFonts w:ascii="Lucida Grande" w:hAnsi="Lucida Grande" w:hint="default"/>
      </w:rPr>
    </w:lvl>
    <w:lvl w:ilvl="3" w:tplc="33AEE722" w:tentative="1">
      <w:start w:val="1"/>
      <w:numFmt w:val="bullet"/>
      <w:lvlText w:val="&gt;"/>
      <w:lvlJc w:val="left"/>
      <w:pPr>
        <w:tabs>
          <w:tab w:val="num" w:pos="2880"/>
        </w:tabs>
        <w:ind w:left="2880" w:hanging="360"/>
      </w:pPr>
      <w:rPr>
        <w:rFonts w:ascii="Lucida Grande" w:hAnsi="Lucida Grande" w:hint="default"/>
      </w:rPr>
    </w:lvl>
    <w:lvl w:ilvl="4" w:tplc="A3D0E320" w:tentative="1">
      <w:start w:val="1"/>
      <w:numFmt w:val="bullet"/>
      <w:lvlText w:val="&gt;"/>
      <w:lvlJc w:val="left"/>
      <w:pPr>
        <w:tabs>
          <w:tab w:val="num" w:pos="3600"/>
        </w:tabs>
        <w:ind w:left="3600" w:hanging="360"/>
      </w:pPr>
      <w:rPr>
        <w:rFonts w:ascii="Lucida Grande" w:hAnsi="Lucida Grande" w:hint="default"/>
      </w:rPr>
    </w:lvl>
    <w:lvl w:ilvl="5" w:tplc="F6DAA41C" w:tentative="1">
      <w:start w:val="1"/>
      <w:numFmt w:val="bullet"/>
      <w:lvlText w:val="&gt;"/>
      <w:lvlJc w:val="left"/>
      <w:pPr>
        <w:tabs>
          <w:tab w:val="num" w:pos="4320"/>
        </w:tabs>
        <w:ind w:left="4320" w:hanging="360"/>
      </w:pPr>
      <w:rPr>
        <w:rFonts w:ascii="Lucida Grande" w:hAnsi="Lucida Grande" w:hint="default"/>
      </w:rPr>
    </w:lvl>
    <w:lvl w:ilvl="6" w:tplc="6F826650" w:tentative="1">
      <w:start w:val="1"/>
      <w:numFmt w:val="bullet"/>
      <w:lvlText w:val="&gt;"/>
      <w:lvlJc w:val="left"/>
      <w:pPr>
        <w:tabs>
          <w:tab w:val="num" w:pos="5040"/>
        </w:tabs>
        <w:ind w:left="5040" w:hanging="360"/>
      </w:pPr>
      <w:rPr>
        <w:rFonts w:ascii="Lucida Grande" w:hAnsi="Lucida Grande" w:hint="default"/>
      </w:rPr>
    </w:lvl>
    <w:lvl w:ilvl="7" w:tplc="8C2AB314" w:tentative="1">
      <w:start w:val="1"/>
      <w:numFmt w:val="bullet"/>
      <w:lvlText w:val="&gt;"/>
      <w:lvlJc w:val="left"/>
      <w:pPr>
        <w:tabs>
          <w:tab w:val="num" w:pos="5760"/>
        </w:tabs>
        <w:ind w:left="5760" w:hanging="360"/>
      </w:pPr>
      <w:rPr>
        <w:rFonts w:ascii="Lucida Grande" w:hAnsi="Lucida Grande" w:hint="default"/>
      </w:rPr>
    </w:lvl>
    <w:lvl w:ilvl="8" w:tplc="7FD6AC02" w:tentative="1">
      <w:start w:val="1"/>
      <w:numFmt w:val="bullet"/>
      <w:lvlText w:val="&gt;"/>
      <w:lvlJc w:val="left"/>
      <w:pPr>
        <w:tabs>
          <w:tab w:val="num" w:pos="6480"/>
        </w:tabs>
        <w:ind w:left="6480" w:hanging="360"/>
      </w:pPr>
      <w:rPr>
        <w:rFonts w:ascii="Lucida Grande" w:hAnsi="Lucida Grande" w:hint="default"/>
      </w:rPr>
    </w:lvl>
  </w:abstractNum>
  <w:abstractNum w:abstractNumId="26" w15:restartNumberingAfterBreak="0">
    <w:nsid w:val="55B252DD"/>
    <w:multiLevelType w:val="hybridMultilevel"/>
    <w:tmpl w:val="44AE1302"/>
    <w:lvl w:ilvl="0" w:tplc="2662EF8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F4069"/>
    <w:multiLevelType w:val="hybridMultilevel"/>
    <w:tmpl w:val="6318E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23719"/>
    <w:multiLevelType w:val="hybridMultilevel"/>
    <w:tmpl w:val="CD026CD8"/>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E482F36"/>
    <w:multiLevelType w:val="hybridMultilevel"/>
    <w:tmpl w:val="C6CE5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97C76"/>
    <w:multiLevelType w:val="hybridMultilevel"/>
    <w:tmpl w:val="3A8A25A8"/>
    <w:lvl w:ilvl="0" w:tplc="9E163E5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12D03"/>
    <w:multiLevelType w:val="hybridMultilevel"/>
    <w:tmpl w:val="10B42A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C17770F"/>
    <w:multiLevelType w:val="hybridMultilevel"/>
    <w:tmpl w:val="CC72E0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F75E19"/>
    <w:multiLevelType w:val="hybridMultilevel"/>
    <w:tmpl w:val="6AF83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2E7516"/>
    <w:multiLevelType w:val="hybridMultilevel"/>
    <w:tmpl w:val="E52C7314"/>
    <w:lvl w:ilvl="0" w:tplc="D17ACD98">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D8246D"/>
    <w:multiLevelType w:val="hybridMultilevel"/>
    <w:tmpl w:val="3F445DD2"/>
    <w:lvl w:ilvl="0" w:tplc="1009000F">
      <w:start w:val="1"/>
      <w:numFmt w:val="decimal"/>
      <w:lvlText w:val="%1."/>
      <w:lvlJc w:val="left"/>
      <w:pPr>
        <w:ind w:left="360" w:hanging="360"/>
      </w:pPr>
      <w:rPr>
        <w:rFonts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5271A48"/>
    <w:multiLevelType w:val="hybridMultilevel"/>
    <w:tmpl w:val="C08C4F7C"/>
    <w:lvl w:ilvl="0" w:tplc="A0C63340">
      <w:start w:val="1"/>
      <w:numFmt w:val="bullet"/>
      <w:lvlText w:val="-"/>
      <w:lvlJc w:val="left"/>
      <w:pPr>
        <w:tabs>
          <w:tab w:val="num" w:pos="720"/>
        </w:tabs>
        <w:ind w:left="720" w:hanging="360"/>
      </w:pPr>
      <w:rPr>
        <w:rFonts w:ascii="Times New Roman" w:hAnsi="Times New Roman" w:hint="default"/>
      </w:rPr>
    </w:lvl>
    <w:lvl w:ilvl="1" w:tplc="85C8D48E" w:tentative="1">
      <w:start w:val="1"/>
      <w:numFmt w:val="bullet"/>
      <w:lvlText w:val="-"/>
      <w:lvlJc w:val="left"/>
      <w:pPr>
        <w:tabs>
          <w:tab w:val="num" w:pos="1440"/>
        </w:tabs>
        <w:ind w:left="1440" w:hanging="360"/>
      </w:pPr>
      <w:rPr>
        <w:rFonts w:ascii="Times New Roman" w:hAnsi="Times New Roman" w:hint="default"/>
      </w:rPr>
    </w:lvl>
    <w:lvl w:ilvl="2" w:tplc="C194E83A" w:tentative="1">
      <w:start w:val="1"/>
      <w:numFmt w:val="bullet"/>
      <w:lvlText w:val="-"/>
      <w:lvlJc w:val="left"/>
      <w:pPr>
        <w:tabs>
          <w:tab w:val="num" w:pos="2160"/>
        </w:tabs>
        <w:ind w:left="2160" w:hanging="360"/>
      </w:pPr>
      <w:rPr>
        <w:rFonts w:ascii="Times New Roman" w:hAnsi="Times New Roman" w:hint="default"/>
      </w:rPr>
    </w:lvl>
    <w:lvl w:ilvl="3" w:tplc="96944144" w:tentative="1">
      <w:start w:val="1"/>
      <w:numFmt w:val="bullet"/>
      <w:lvlText w:val="-"/>
      <w:lvlJc w:val="left"/>
      <w:pPr>
        <w:tabs>
          <w:tab w:val="num" w:pos="2880"/>
        </w:tabs>
        <w:ind w:left="2880" w:hanging="360"/>
      </w:pPr>
      <w:rPr>
        <w:rFonts w:ascii="Times New Roman" w:hAnsi="Times New Roman" w:hint="default"/>
      </w:rPr>
    </w:lvl>
    <w:lvl w:ilvl="4" w:tplc="5F549696" w:tentative="1">
      <w:start w:val="1"/>
      <w:numFmt w:val="bullet"/>
      <w:lvlText w:val="-"/>
      <w:lvlJc w:val="left"/>
      <w:pPr>
        <w:tabs>
          <w:tab w:val="num" w:pos="3600"/>
        </w:tabs>
        <w:ind w:left="3600" w:hanging="360"/>
      </w:pPr>
      <w:rPr>
        <w:rFonts w:ascii="Times New Roman" w:hAnsi="Times New Roman" w:hint="default"/>
      </w:rPr>
    </w:lvl>
    <w:lvl w:ilvl="5" w:tplc="83747CE8" w:tentative="1">
      <w:start w:val="1"/>
      <w:numFmt w:val="bullet"/>
      <w:lvlText w:val="-"/>
      <w:lvlJc w:val="left"/>
      <w:pPr>
        <w:tabs>
          <w:tab w:val="num" w:pos="4320"/>
        </w:tabs>
        <w:ind w:left="4320" w:hanging="360"/>
      </w:pPr>
      <w:rPr>
        <w:rFonts w:ascii="Times New Roman" w:hAnsi="Times New Roman" w:hint="default"/>
      </w:rPr>
    </w:lvl>
    <w:lvl w:ilvl="6" w:tplc="5188421A" w:tentative="1">
      <w:start w:val="1"/>
      <w:numFmt w:val="bullet"/>
      <w:lvlText w:val="-"/>
      <w:lvlJc w:val="left"/>
      <w:pPr>
        <w:tabs>
          <w:tab w:val="num" w:pos="5040"/>
        </w:tabs>
        <w:ind w:left="5040" w:hanging="360"/>
      </w:pPr>
      <w:rPr>
        <w:rFonts w:ascii="Times New Roman" w:hAnsi="Times New Roman" w:hint="default"/>
      </w:rPr>
    </w:lvl>
    <w:lvl w:ilvl="7" w:tplc="3C2839F4" w:tentative="1">
      <w:start w:val="1"/>
      <w:numFmt w:val="bullet"/>
      <w:lvlText w:val="-"/>
      <w:lvlJc w:val="left"/>
      <w:pPr>
        <w:tabs>
          <w:tab w:val="num" w:pos="5760"/>
        </w:tabs>
        <w:ind w:left="5760" w:hanging="360"/>
      </w:pPr>
      <w:rPr>
        <w:rFonts w:ascii="Times New Roman" w:hAnsi="Times New Roman" w:hint="default"/>
      </w:rPr>
    </w:lvl>
    <w:lvl w:ilvl="8" w:tplc="BB60D8C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624278C"/>
    <w:multiLevelType w:val="hybridMultilevel"/>
    <w:tmpl w:val="4972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C100C"/>
    <w:multiLevelType w:val="multilevel"/>
    <w:tmpl w:val="C15EB4BC"/>
    <w:lvl w:ilvl="0">
      <w:start w:val="1"/>
      <w:numFmt w:val="upperRoman"/>
      <w:pStyle w:val="Heading1"/>
      <w:lvlText w:val="%1."/>
      <w:lvlJc w:val="left"/>
      <w:pPr>
        <w:tabs>
          <w:tab w:val="num" w:pos="288"/>
        </w:tabs>
        <w:ind w:left="288" w:hanging="288"/>
      </w:pPr>
      <w:rPr>
        <w:rFonts w:hint="default"/>
      </w:rPr>
    </w:lvl>
    <w:lvl w:ilvl="1">
      <w:start w:val="1"/>
      <w:numFmt w:val="upperLetter"/>
      <w:pStyle w:val="Heading2"/>
      <w:lvlText w:val="%2."/>
      <w:lvlJc w:val="left"/>
      <w:pPr>
        <w:tabs>
          <w:tab w:val="num" w:pos="720"/>
        </w:tabs>
        <w:ind w:left="720" w:hanging="288"/>
      </w:pPr>
      <w:rPr>
        <w:rFonts w:ascii="Calibri" w:hAnsi="Calibri" w:hint="default"/>
        <w:b w:val="0"/>
        <w:i w:val="0"/>
        <w:color w:val="auto"/>
        <w:sz w:val="22"/>
      </w:rPr>
    </w:lvl>
    <w:lvl w:ilvl="2">
      <w:start w:val="1"/>
      <w:numFmt w:val="decimal"/>
      <w:pStyle w:val="Heading3"/>
      <w:lvlText w:val="%3."/>
      <w:lvlJc w:val="left"/>
      <w:pPr>
        <w:tabs>
          <w:tab w:val="num" w:pos="1440"/>
        </w:tabs>
        <w:ind w:left="1440" w:hanging="288"/>
      </w:pPr>
      <w:rPr>
        <w:rFonts w:hint="default"/>
        <w:b w:val="0"/>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9" w15:restartNumberingAfterBreak="0">
    <w:nsid w:val="799A5278"/>
    <w:multiLevelType w:val="hybridMultilevel"/>
    <w:tmpl w:val="309C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97CA0"/>
    <w:multiLevelType w:val="hybridMultilevel"/>
    <w:tmpl w:val="A074F88C"/>
    <w:lvl w:ilvl="0" w:tplc="CAC442C2">
      <w:start w:val="3"/>
      <w:numFmt w:val="decimal"/>
      <w:lvlText w:val="%1."/>
      <w:lvlJc w:val="left"/>
      <w:pPr>
        <w:ind w:left="720" w:hanging="360"/>
      </w:pPr>
      <w:rPr>
        <w:rFonts w:ascii="Calibri" w:eastAsia="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E84711B"/>
    <w:multiLevelType w:val="hybridMultilevel"/>
    <w:tmpl w:val="A074F88C"/>
    <w:lvl w:ilvl="0" w:tplc="CAC442C2">
      <w:start w:val="3"/>
      <w:numFmt w:val="decimal"/>
      <w:lvlText w:val="%1."/>
      <w:lvlJc w:val="left"/>
      <w:pPr>
        <w:ind w:left="720" w:hanging="360"/>
      </w:pPr>
      <w:rPr>
        <w:rFonts w:ascii="Calibri" w:eastAsia="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38"/>
  </w:num>
  <w:num w:numId="3">
    <w:abstractNumId w:val="15"/>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8"/>
  </w:num>
  <w:num w:numId="7">
    <w:abstractNumId w:val="37"/>
  </w:num>
  <w:num w:numId="8">
    <w:abstractNumId w:val="31"/>
  </w:num>
  <w:num w:numId="9">
    <w:abstractNumId w:val="4"/>
  </w:num>
  <w:num w:numId="10">
    <w:abstractNumId w:val="29"/>
  </w:num>
  <w:num w:numId="11">
    <w:abstractNumId w:val="10"/>
  </w:num>
  <w:num w:numId="12">
    <w:abstractNumId w:val="27"/>
  </w:num>
  <w:num w:numId="13">
    <w:abstractNumId w:val="30"/>
  </w:num>
  <w:num w:numId="14">
    <w:abstractNumId w:val="3"/>
  </w:num>
  <w:num w:numId="15">
    <w:abstractNumId w:val="36"/>
  </w:num>
  <w:num w:numId="16">
    <w:abstractNumId w:val="13"/>
  </w:num>
  <w:num w:numId="17">
    <w:abstractNumId w:val="6"/>
  </w:num>
  <w:num w:numId="18">
    <w:abstractNumId w:val="25"/>
  </w:num>
  <w:num w:numId="19">
    <w:abstractNumId w:val="23"/>
  </w:num>
  <w:num w:numId="20">
    <w:abstractNumId w:val="35"/>
  </w:num>
  <w:num w:numId="21">
    <w:abstractNumId w:val="28"/>
  </w:num>
  <w:num w:numId="22">
    <w:abstractNumId w:val="18"/>
  </w:num>
  <w:num w:numId="23">
    <w:abstractNumId w:val="5"/>
  </w:num>
  <w:num w:numId="24">
    <w:abstractNumId w:val="24"/>
  </w:num>
  <w:num w:numId="25">
    <w:abstractNumId w:val="2"/>
  </w:num>
  <w:num w:numId="26">
    <w:abstractNumId w:val="19"/>
  </w:num>
  <w:num w:numId="27">
    <w:abstractNumId w:val="9"/>
  </w:num>
  <w:num w:numId="28">
    <w:abstractNumId w:val="11"/>
  </w:num>
  <w:num w:numId="29">
    <w:abstractNumId w:val="26"/>
  </w:num>
  <w:num w:numId="30">
    <w:abstractNumId w:val="34"/>
  </w:num>
  <w:num w:numId="31">
    <w:abstractNumId w:val="16"/>
  </w:num>
  <w:num w:numId="32">
    <w:abstractNumId w:val="7"/>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0"/>
  </w:num>
  <w:num w:numId="36">
    <w:abstractNumId w:val="1"/>
  </w:num>
  <w:num w:numId="37">
    <w:abstractNumId w:val="33"/>
  </w:num>
  <w:num w:numId="38">
    <w:abstractNumId w:val="0"/>
  </w:num>
  <w:num w:numId="39">
    <w:abstractNumId w:val="17"/>
  </w:num>
  <w:num w:numId="40">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41"/>
  </w:num>
  <w:num w:numId="43">
    <w:abstractNumId w:val="2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0sAQSZgaWBqYGZko6SsGpxcWZ+XkgBUamtQAMV32FLQAAAA=="/>
    <w:docVar w:name="EN.InstantFormat" w:val="&lt;ENInstantFormat&gt;&lt;Enabled&gt;0&lt;/Enabled&gt;&lt;ScanUnformatted&gt;1&lt;/ScanUnformatted&gt;&lt;ScanChanges&gt;1&lt;/ScanChanges&gt;&lt;Suspended&gt;0&lt;/Suspended&gt;&lt;/ENInstantFormat&gt;"/>
    <w:docVar w:name="EN.Layout" w:val="&lt;ENLayout&gt;&lt;Style&gt;Can J Neurological Sci_V&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9vwae0esee0aexee65spxg92z0zpwepazd&quot;&gt;21migh009&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record-ids&gt;&lt;/item&gt;&lt;/Libraries&gt;"/>
  </w:docVars>
  <w:rsids>
    <w:rsidRoot w:val="00D47F5B"/>
    <w:rsid w:val="000003C4"/>
    <w:rsid w:val="0000087B"/>
    <w:rsid w:val="00000B49"/>
    <w:rsid w:val="00000E7A"/>
    <w:rsid w:val="00001AAD"/>
    <w:rsid w:val="00001D7B"/>
    <w:rsid w:val="000027C2"/>
    <w:rsid w:val="00003F57"/>
    <w:rsid w:val="00004182"/>
    <w:rsid w:val="000046FF"/>
    <w:rsid w:val="00005292"/>
    <w:rsid w:val="0000551E"/>
    <w:rsid w:val="00005761"/>
    <w:rsid w:val="000059D6"/>
    <w:rsid w:val="00006FCA"/>
    <w:rsid w:val="00007B20"/>
    <w:rsid w:val="00007B95"/>
    <w:rsid w:val="00007E3C"/>
    <w:rsid w:val="000102B7"/>
    <w:rsid w:val="000104F7"/>
    <w:rsid w:val="00011522"/>
    <w:rsid w:val="00011B71"/>
    <w:rsid w:val="00012190"/>
    <w:rsid w:val="000122BB"/>
    <w:rsid w:val="00012710"/>
    <w:rsid w:val="00012728"/>
    <w:rsid w:val="0001272E"/>
    <w:rsid w:val="000127FD"/>
    <w:rsid w:val="00012EF9"/>
    <w:rsid w:val="0001305E"/>
    <w:rsid w:val="000133F7"/>
    <w:rsid w:val="000138A0"/>
    <w:rsid w:val="00013B6C"/>
    <w:rsid w:val="00013C49"/>
    <w:rsid w:val="00013DEE"/>
    <w:rsid w:val="00013E8C"/>
    <w:rsid w:val="00013FC1"/>
    <w:rsid w:val="00014680"/>
    <w:rsid w:val="00014C2A"/>
    <w:rsid w:val="000150B9"/>
    <w:rsid w:val="00015C63"/>
    <w:rsid w:val="000168B0"/>
    <w:rsid w:val="00017259"/>
    <w:rsid w:val="00017EDB"/>
    <w:rsid w:val="000204EB"/>
    <w:rsid w:val="00020A85"/>
    <w:rsid w:val="00020E6C"/>
    <w:rsid w:val="00020F0B"/>
    <w:rsid w:val="00021BC7"/>
    <w:rsid w:val="000222FE"/>
    <w:rsid w:val="0002241C"/>
    <w:rsid w:val="0002249A"/>
    <w:rsid w:val="00022C46"/>
    <w:rsid w:val="00022C57"/>
    <w:rsid w:val="00023A7C"/>
    <w:rsid w:val="00023AF1"/>
    <w:rsid w:val="00023C43"/>
    <w:rsid w:val="00024681"/>
    <w:rsid w:val="000246AF"/>
    <w:rsid w:val="000246DE"/>
    <w:rsid w:val="000247E4"/>
    <w:rsid w:val="00024A4C"/>
    <w:rsid w:val="000251F2"/>
    <w:rsid w:val="00025C91"/>
    <w:rsid w:val="00025F4C"/>
    <w:rsid w:val="000261DF"/>
    <w:rsid w:val="000279CF"/>
    <w:rsid w:val="0003014E"/>
    <w:rsid w:val="00030404"/>
    <w:rsid w:val="000309FF"/>
    <w:rsid w:val="000314A9"/>
    <w:rsid w:val="0003366E"/>
    <w:rsid w:val="0003410C"/>
    <w:rsid w:val="0003418B"/>
    <w:rsid w:val="000342CB"/>
    <w:rsid w:val="0003430E"/>
    <w:rsid w:val="00034835"/>
    <w:rsid w:val="00035873"/>
    <w:rsid w:val="00036C39"/>
    <w:rsid w:val="00036C41"/>
    <w:rsid w:val="00037614"/>
    <w:rsid w:val="00037615"/>
    <w:rsid w:val="00037904"/>
    <w:rsid w:val="00037B29"/>
    <w:rsid w:val="00040BBD"/>
    <w:rsid w:val="00040CA3"/>
    <w:rsid w:val="000420D7"/>
    <w:rsid w:val="00042388"/>
    <w:rsid w:val="000428FF"/>
    <w:rsid w:val="00042A13"/>
    <w:rsid w:val="00042F98"/>
    <w:rsid w:val="00043846"/>
    <w:rsid w:val="00043950"/>
    <w:rsid w:val="000443A7"/>
    <w:rsid w:val="00044B8A"/>
    <w:rsid w:val="00044D42"/>
    <w:rsid w:val="00045435"/>
    <w:rsid w:val="00045E2B"/>
    <w:rsid w:val="00045F62"/>
    <w:rsid w:val="00046241"/>
    <w:rsid w:val="000465AE"/>
    <w:rsid w:val="000467C8"/>
    <w:rsid w:val="00046857"/>
    <w:rsid w:val="00047078"/>
    <w:rsid w:val="00047FFC"/>
    <w:rsid w:val="00050A70"/>
    <w:rsid w:val="00050AED"/>
    <w:rsid w:val="00050E18"/>
    <w:rsid w:val="000518D5"/>
    <w:rsid w:val="00052956"/>
    <w:rsid w:val="00052972"/>
    <w:rsid w:val="00052976"/>
    <w:rsid w:val="00053787"/>
    <w:rsid w:val="00053C5B"/>
    <w:rsid w:val="000543C1"/>
    <w:rsid w:val="000546AA"/>
    <w:rsid w:val="00054E95"/>
    <w:rsid w:val="000557DF"/>
    <w:rsid w:val="00055E26"/>
    <w:rsid w:val="00056D94"/>
    <w:rsid w:val="00057582"/>
    <w:rsid w:val="00057A56"/>
    <w:rsid w:val="00057B2E"/>
    <w:rsid w:val="00060C8E"/>
    <w:rsid w:val="00061475"/>
    <w:rsid w:val="00061D03"/>
    <w:rsid w:val="0006257F"/>
    <w:rsid w:val="000626A7"/>
    <w:rsid w:val="00062CF8"/>
    <w:rsid w:val="00062D66"/>
    <w:rsid w:val="00062E84"/>
    <w:rsid w:val="000632F5"/>
    <w:rsid w:val="0006359E"/>
    <w:rsid w:val="00063B18"/>
    <w:rsid w:val="00063B73"/>
    <w:rsid w:val="00063F1C"/>
    <w:rsid w:val="00063FFC"/>
    <w:rsid w:val="000649F4"/>
    <w:rsid w:val="00064AD4"/>
    <w:rsid w:val="00064F02"/>
    <w:rsid w:val="000653F7"/>
    <w:rsid w:val="00065837"/>
    <w:rsid w:val="00066045"/>
    <w:rsid w:val="00066C4F"/>
    <w:rsid w:val="0006786B"/>
    <w:rsid w:val="00067A72"/>
    <w:rsid w:val="00067AF7"/>
    <w:rsid w:val="00067F83"/>
    <w:rsid w:val="00070EEC"/>
    <w:rsid w:val="00071053"/>
    <w:rsid w:val="00071E30"/>
    <w:rsid w:val="00072128"/>
    <w:rsid w:val="0007213D"/>
    <w:rsid w:val="00072206"/>
    <w:rsid w:val="000729D9"/>
    <w:rsid w:val="00072DF5"/>
    <w:rsid w:val="000737FD"/>
    <w:rsid w:val="00073979"/>
    <w:rsid w:val="00074947"/>
    <w:rsid w:val="0007497A"/>
    <w:rsid w:val="00075941"/>
    <w:rsid w:val="00076638"/>
    <w:rsid w:val="0007676E"/>
    <w:rsid w:val="0007681B"/>
    <w:rsid w:val="000769A6"/>
    <w:rsid w:val="000769DF"/>
    <w:rsid w:val="00076B37"/>
    <w:rsid w:val="00077B7D"/>
    <w:rsid w:val="00077B8D"/>
    <w:rsid w:val="00080072"/>
    <w:rsid w:val="00080088"/>
    <w:rsid w:val="00080A62"/>
    <w:rsid w:val="00080C62"/>
    <w:rsid w:val="0008150D"/>
    <w:rsid w:val="00081544"/>
    <w:rsid w:val="00082266"/>
    <w:rsid w:val="000823E9"/>
    <w:rsid w:val="000826D6"/>
    <w:rsid w:val="0008285A"/>
    <w:rsid w:val="00082DC5"/>
    <w:rsid w:val="00082E5B"/>
    <w:rsid w:val="00083232"/>
    <w:rsid w:val="00083422"/>
    <w:rsid w:val="00083AA0"/>
    <w:rsid w:val="00083B80"/>
    <w:rsid w:val="00083DB3"/>
    <w:rsid w:val="00083DF1"/>
    <w:rsid w:val="00084678"/>
    <w:rsid w:val="00084F05"/>
    <w:rsid w:val="0008537F"/>
    <w:rsid w:val="000866A3"/>
    <w:rsid w:val="00086817"/>
    <w:rsid w:val="00086B92"/>
    <w:rsid w:val="000878D7"/>
    <w:rsid w:val="00090191"/>
    <w:rsid w:val="000907E3"/>
    <w:rsid w:val="00090985"/>
    <w:rsid w:val="00090C6E"/>
    <w:rsid w:val="00091673"/>
    <w:rsid w:val="00091804"/>
    <w:rsid w:val="00091A4B"/>
    <w:rsid w:val="00091E59"/>
    <w:rsid w:val="00092549"/>
    <w:rsid w:val="00092F21"/>
    <w:rsid w:val="00093789"/>
    <w:rsid w:val="00093E89"/>
    <w:rsid w:val="00096041"/>
    <w:rsid w:val="00096CE3"/>
    <w:rsid w:val="00097040"/>
    <w:rsid w:val="000970F3"/>
    <w:rsid w:val="0009710B"/>
    <w:rsid w:val="00097453"/>
    <w:rsid w:val="000974ED"/>
    <w:rsid w:val="000A044E"/>
    <w:rsid w:val="000A0901"/>
    <w:rsid w:val="000A1031"/>
    <w:rsid w:val="000A1399"/>
    <w:rsid w:val="000A13CD"/>
    <w:rsid w:val="000A14C7"/>
    <w:rsid w:val="000A16DD"/>
    <w:rsid w:val="000A277F"/>
    <w:rsid w:val="000A3093"/>
    <w:rsid w:val="000A3194"/>
    <w:rsid w:val="000A340F"/>
    <w:rsid w:val="000A38DC"/>
    <w:rsid w:val="000A3AC8"/>
    <w:rsid w:val="000A4177"/>
    <w:rsid w:val="000A417F"/>
    <w:rsid w:val="000A41CC"/>
    <w:rsid w:val="000A43BC"/>
    <w:rsid w:val="000A4453"/>
    <w:rsid w:val="000A540B"/>
    <w:rsid w:val="000A585E"/>
    <w:rsid w:val="000A5DC8"/>
    <w:rsid w:val="000A61CA"/>
    <w:rsid w:val="000A6407"/>
    <w:rsid w:val="000A6548"/>
    <w:rsid w:val="000A6549"/>
    <w:rsid w:val="000A6C8C"/>
    <w:rsid w:val="000A703A"/>
    <w:rsid w:val="000A777A"/>
    <w:rsid w:val="000A79C8"/>
    <w:rsid w:val="000A7B03"/>
    <w:rsid w:val="000A7BD6"/>
    <w:rsid w:val="000A7D90"/>
    <w:rsid w:val="000B1999"/>
    <w:rsid w:val="000B1AB2"/>
    <w:rsid w:val="000B1BBB"/>
    <w:rsid w:val="000B1D41"/>
    <w:rsid w:val="000B1E3C"/>
    <w:rsid w:val="000B1EA3"/>
    <w:rsid w:val="000B241A"/>
    <w:rsid w:val="000B2453"/>
    <w:rsid w:val="000B29F1"/>
    <w:rsid w:val="000B2A88"/>
    <w:rsid w:val="000B2EA9"/>
    <w:rsid w:val="000B3CE6"/>
    <w:rsid w:val="000B3D36"/>
    <w:rsid w:val="000B3DD8"/>
    <w:rsid w:val="000B3FB2"/>
    <w:rsid w:val="000B41AC"/>
    <w:rsid w:val="000B4311"/>
    <w:rsid w:val="000B4410"/>
    <w:rsid w:val="000B5393"/>
    <w:rsid w:val="000B5612"/>
    <w:rsid w:val="000B5EBB"/>
    <w:rsid w:val="000B612F"/>
    <w:rsid w:val="000B663A"/>
    <w:rsid w:val="000B6D7E"/>
    <w:rsid w:val="000B6E47"/>
    <w:rsid w:val="000B7725"/>
    <w:rsid w:val="000B79F0"/>
    <w:rsid w:val="000B7ADC"/>
    <w:rsid w:val="000B7D69"/>
    <w:rsid w:val="000B7EB1"/>
    <w:rsid w:val="000C0C49"/>
    <w:rsid w:val="000C132C"/>
    <w:rsid w:val="000C147A"/>
    <w:rsid w:val="000C2042"/>
    <w:rsid w:val="000C21CD"/>
    <w:rsid w:val="000C3154"/>
    <w:rsid w:val="000C36E5"/>
    <w:rsid w:val="000C3C43"/>
    <w:rsid w:val="000C3D4E"/>
    <w:rsid w:val="000C3F8D"/>
    <w:rsid w:val="000C4614"/>
    <w:rsid w:val="000C464F"/>
    <w:rsid w:val="000C566C"/>
    <w:rsid w:val="000C590E"/>
    <w:rsid w:val="000C5FB2"/>
    <w:rsid w:val="000C6412"/>
    <w:rsid w:val="000C69E5"/>
    <w:rsid w:val="000C75A4"/>
    <w:rsid w:val="000C7F17"/>
    <w:rsid w:val="000D07E9"/>
    <w:rsid w:val="000D0C80"/>
    <w:rsid w:val="000D19E4"/>
    <w:rsid w:val="000D1FEA"/>
    <w:rsid w:val="000D25DA"/>
    <w:rsid w:val="000D2A1B"/>
    <w:rsid w:val="000D2B29"/>
    <w:rsid w:val="000D2C0A"/>
    <w:rsid w:val="000D3B9C"/>
    <w:rsid w:val="000D3D0A"/>
    <w:rsid w:val="000D407B"/>
    <w:rsid w:val="000D43BB"/>
    <w:rsid w:val="000D4CCB"/>
    <w:rsid w:val="000D56C2"/>
    <w:rsid w:val="000D575B"/>
    <w:rsid w:val="000D5CCB"/>
    <w:rsid w:val="000D61C8"/>
    <w:rsid w:val="000D655E"/>
    <w:rsid w:val="000D6CB9"/>
    <w:rsid w:val="000D708E"/>
    <w:rsid w:val="000D70DC"/>
    <w:rsid w:val="000E0566"/>
    <w:rsid w:val="000E0A11"/>
    <w:rsid w:val="000E1B6F"/>
    <w:rsid w:val="000E1CA0"/>
    <w:rsid w:val="000E1CFE"/>
    <w:rsid w:val="000E1ED1"/>
    <w:rsid w:val="000E1F31"/>
    <w:rsid w:val="000E211D"/>
    <w:rsid w:val="000E21F5"/>
    <w:rsid w:val="000E25C1"/>
    <w:rsid w:val="000E2D53"/>
    <w:rsid w:val="000E3959"/>
    <w:rsid w:val="000E419E"/>
    <w:rsid w:val="000E42BE"/>
    <w:rsid w:val="000E5285"/>
    <w:rsid w:val="000E5363"/>
    <w:rsid w:val="000E5A3C"/>
    <w:rsid w:val="000E5A57"/>
    <w:rsid w:val="000E5B28"/>
    <w:rsid w:val="000E6B0D"/>
    <w:rsid w:val="000E713C"/>
    <w:rsid w:val="000E7873"/>
    <w:rsid w:val="000E7C5D"/>
    <w:rsid w:val="000F0405"/>
    <w:rsid w:val="000F0883"/>
    <w:rsid w:val="000F0AA2"/>
    <w:rsid w:val="000F0F99"/>
    <w:rsid w:val="000F153F"/>
    <w:rsid w:val="000F1AA3"/>
    <w:rsid w:val="000F205C"/>
    <w:rsid w:val="000F2D96"/>
    <w:rsid w:val="000F2DFC"/>
    <w:rsid w:val="000F2E3C"/>
    <w:rsid w:val="000F2E7A"/>
    <w:rsid w:val="000F32B2"/>
    <w:rsid w:val="000F33CD"/>
    <w:rsid w:val="000F4584"/>
    <w:rsid w:val="000F52E8"/>
    <w:rsid w:val="000F5D42"/>
    <w:rsid w:val="000F62B7"/>
    <w:rsid w:val="000F64D1"/>
    <w:rsid w:val="000F72CC"/>
    <w:rsid w:val="000F7306"/>
    <w:rsid w:val="000F74D9"/>
    <w:rsid w:val="000F7909"/>
    <w:rsid w:val="00100200"/>
    <w:rsid w:val="001003A1"/>
    <w:rsid w:val="001004E0"/>
    <w:rsid w:val="00100576"/>
    <w:rsid w:val="001005E4"/>
    <w:rsid w:val="0010115F"/>
    <w:rsid w:val="00101266"/>
    <w:rsid w:val="00101E28"/>
    <w:rsid w:val="00103AA8"/>
    <w:rsid w:val="001042C6"/>
    <w:rsid w:val="00104B8E"/>
    <w:rsid w:val="00104D4B"/>
    <w:rsid w:val="001061AC"/>
    <w:rsid w:val="00106209"/>
    <w:rsid w:val="001062CC"/>
    <w:rsid w:val="00106C1C"/>
    <w:rsid w:val="00106FA0"/>
    <w:rsid w:val="00107354"/>
    <w:rsid w:val="0010795F"/>
    <w:rsid w:val="0011021A"/>
    <w:rsid w:val="00111309"/>
    <w:rsid w:val="00111318"/>
    <w:rsid w:val="00111381"/>
    <w:rsid w:val="001115F9"/>
    <w:rsid w:val="0011179D"/>
    <w:rsid w:val="00111BED"/>
    <w:rsid w:val="00111EE8"/>
    <w:rsid w:val="0011264E"/>
    <w:rsid w:val="00112B6D"/>
    <w:rsid w:val="001132AC"/>
    <w:rsid w:val="001135D2"/>
    <w:rsid w:val="00113E9E"/>
    <w:rsid w:val="0011404B"/>
    <w:rsid w:val="001141B5"/>
    <w:rsid w:val="00114BAC"/>
    <w:rsid w:val="0011517F"/>
    <w:rsid w:val="001151D8"/>
    <w:rsid w:val="001154AC"/>
    <w:rsid w:val="0011550B"/>
    <w:rsid w:val="00115A97"/>
    <w:rsid w:val="00115B30"/>
    <w:rsid w:val="00115E78"/>
    <w:rsid w:val="001167E6"/>
    <w:rsid w:val="0011681F"/>
    <w:rsid w:val="00116D5A"/>
    <w:rsid w:val="00116FB3"/>
    <w:rsid w:val="00117085"/>
    <w:rsid w:val="00117099"/>
    <w:rsid w:val="00117551"/>
    <w:rsid w:val="00117E82"/>
    <w:rsid w:val="00120635"/>
    <w:rsid w:val="0012144F"/>
    <w:rsid w:val="00122192"/>
    <w:rsid w:val="001226A6"/>
    <w:rsid w:val="001226AC"/>
    <w:rsid w:val="00122B68"/>
    <w:rsid w:val="00124112"/>
    <w:rsid w:val="00124468"/>
    <w:rsid w:val="001249F3"/>
    <w:rsid w:val="00124D51"/>
    <w:rsid w:val="00125A08"/>
    <w:rsid w:val="00126455"/>
    <w:rsid w:val="00126BAE"/>
    <w:rsid w:val="00127064"/>
    <w:rsid w:val="001270E4"/>
    <w:rsid w:val="00127437"/>
    <w:rsid w:val="0012788E"/>
    <w:rsid w:val="00130235"/>
    <w:rsid w:val="00131950"/>
    <w:rsid w:val="00131C89"/>
    <w:rsid w:val="0013212B"/>
    <w:rsid w:val="00132991"/>
    <w:rsid w:val="00133729"/>
    <w:rsid w:val="00133DA8"/>
    <w:rsid w:val="0013425E"/>
    <w:rsid w:val="00134613"/>
    <w:rsid w:val="00134D30"/>
    <w:rsid w:val="001350DE"/>
    <w:rsid w:val="00135111"/>
    <w:rsid w:val="00135B50"/>
    <w:rsid w:val="00135D0C"/>
    <w:rsid w:val="00137309"/>
    <w:rsid w:val="001377D1"/>
    <w:rsid w:val="00137B79"/>
    <w:rsid w:val="00140F21"/>
    <w:rsid w:val="001411FC"/>
    <w:rsid w:val="00141A6B"/>
    <w:rsid w:val="00141D03"/>
    <w:rsid w:val="0014211E"/>
    <w:rsid w:val="00142453"/>
    <w:rsid w:val="00142714"/>
    <w:rsid w:val="00142720"/>
    <w:rsid w:val="00142B4F"/>
    <w:rsid w:val="00142BD1"/>
    <w:rsid w:val="00142CE0"/>
    <w:rsid w:val="00142ECC"/>
    <w:rsid w:val="00143123"/>
    <w:rsid w:val="00143695"/>
    <w:rsid w:val="001436B5"/>
    <w:rsid w:val="00144A69"/>
    <w:rsid w:val="00144E0F"/>
    <w:rsid w:val="00145088"/>
    <w:rsid w:val="001458FE"/>
    <w:rsid w:val="00145BC7"/>
    <w:rsid w:val="00146390"/>
    <w:rsid w:val="001463E1"/>
    <w:rsid w:val="00146602"/>
    <w:rsid w:val="00146654"/>
    <w:rsid w:val="001469DE"/>
    <w:rsid w:val="001479CD"/>
    <w:rsid w:val="001502BC"/>
    <w:rsid w:val="001506C6"/>
    <w:rsid w:val="0015090F"/>
    <w:rsid w:val="00150A49"/>
    <w:rsid w:val="001511D0"/>
    <w:rsid w:val="0015135E"/>
    <w:rsid w:val="001515A7"/>
    <w:rsid w:val="001515AE"/>
    <w:rsid w:val="001527D7"/>
    <w:rsid w:val="0015298D"/>
    <w:rsid w:val="00152ADC"/>
    <w:rsid w:val="00152F77"/>
    <w:rsid w:val="00153293"/>
    <w:rsid w:val="00153606"/>
    <w:rsid w:val="00153689"/>
    <w:rsid w:val="00153FC7"/>
    <w:rsid w:val="0015432A"/>
    <w:rsid w:val="001546A5"/>
    <w:rsid w:val="0015480B"/>
    <w:rsid w:val="00155230"/>
    <w:rsid w:val="00155248"/>
    <w:rsid w:val="00156B23"/>
    <w:rsid w:val="00156D7B"/>
    <w:rsid w:val="001572A2"/>
    <w:rsid w:val="001574EF"/>
    <w:rsid w:val="0015754A"/>
    <w:rsid w:val="00157821"/>
    <w:rsid w:val="001579FA"/>
    <w:rsid w:val="00157D66"/>
    <w:rsid w:val="0016028B"/>
    <w:rsid w:val="00160391"/>
    <w:rsid w:val="00160DC9"/>
    <w:rsid w:val="00161078"/>
    <w:rsid w:val="00161E04"/>
    <w:rsid w:val="00162537"/>
    <w:rsid w:val="00162697"/>
    <w:rsid w:val="00162D97"/>
    <w:rsid w:val="00163244"/>
    <w:rsid w:val="0016334A"/>
    <w:rsid w:val="00163583"/>
    <w:rsid w:val="00164035"/>
    <w:rsid w:val="00164906"/>
    <w:rsid w:val="0016504E"/>
    <w:rsid w:val="00165A5E"/>
    <w:rsid w:val="00165A82"/>
    <w:rsid w:val="00165DEE"/>
    <w:rsid w:val="001662FC"/>
    <w:rsid w:val="0016646A"/>
    <w:rsid w:val="001664D1"/>
    <w:rsid w:val="001667B1"/>
    <w:rsid w:val="00166A53"/>
    <w:rsid w:val="00167152"/>
    <w:rsid w:val="001679F0"/>
    <w:rsid w:val="00167CA0"/>
    <w:rsid w:val="001705C3"/>
    <w:rsid w:val="0017079E"/>
    <w:rsid w:val="0017116D"/>
    <w:rsid w:val="00172119"/>
    <w:rsid w:val="00172317"/>
    <w:rsid w:val="00172335"/>
    <w:rsid w:val="001726D6"/>
    <w:rsid w:val="001727C3"/>
    <w:rsid w:val="001733F2"/>
    <w:rsid w:val="00173F7A"/>
    <w:rsid w:val="001742DA"/>
    <w:rsid w:val="00174316"/>
    <w:rsid w:val="001743E6"/>
    <w:rsid w:val="00174E81"/>
    <w:rsid w:val="00175019"/>
    <w:rsid w:val="001750F2"/>
    <w:rsid w:val="00176232"/>
    <w:rsid w:val="00176476"/>
    <w:rsid w:val="00176694"/>
    <w:rsid w:val="00176983"/>
    <w:rsid w:val="00176D59"/>
    <w:rsid w:val="00177888"/>
    <w:rsid w:val="00177A90"/>
    <w:rsid w:val="00177C43"/>
    <w:rsid w:val="001800D4"/>
    <w:rsid w:val="001800F2"/>
    <w:rsid w:val="001802F1"/>
    <w:rsid w:val="00180BB8"/>
    <w:rsid w:val="001810BA"/>
    <w:rsid w:val="0018249B"/>
    <w:rsid w:val="001824B9"/>
    <w:rsid w:val="00182B01"/>
    <w:rsid w:val="00184159"/>
    <w:rsid w:val="00184227"/>
    <w:rsid w:val="001842EA"/>
    <w:rsid w:val="00184D13"/>
    <w:rsid w:val="001850D0"/>
    <w:rsid w:val="0018527D"/>
    <w:rsid w:val="001859FC"/>
    <w:rsid w:val="00185C51"/>
    <w:rsid w:val="00185F52"/>
    <w:rsid w:val="00186E0B"/>
    <w:rsid w:val="00186FB3"/>
    <w:rsid w:val="0018710B"/>
    <w:rsid w:val="00187B4C"/>
    <w:rsid w:val="00190855"/>
    <w:rsid w:val="00190A9D"/>
    <w:rsid w:val="00191261"/>
    <w:rsid w:val="0019269C"/>
    <w:rsid w:val="00192A5E"/>
    <w:rsid w:val="00192FB2"/>
    <w:rsid w:val="0019390C"/>
    <w:rsid w:val="00193C94"/>
    <w:rsid w:val="00193F0E"/>
    <w:rsid w:val="001942DA"/>
    <w:rsid w:val="0019498F"/>
    <w:rsid w:val="00195776"/>
    <w:rsid w:val="00195B0A"/>
    <w:rsid w:val="00196549"/>
    <w:rsid w:val="001978A9"/>
    <w:rsid w:val="00197C6C"/>
    <w:rsid w:val="00197C6F"/>
    <w:rsid w:val="001A0B50"/>
    <w:rsid w:val="001A103B"/>
    <w:rsid w:val="001A1B38"/>
    <w:rsid w:val="001A2027"/>
    <w:rsid w:val="001A2DC2"/>
    <w:rsid w:val="001A3570"/>
    <w:rsid w:val="001A3809"/>
    <w:rsid w:val="001A3D64"/>
    <w:rsid w:val="001A3E9D"/>
    <w:rsid w:val="001A41C1"/>
    <w:rsid w:val="001A4200"/>
    <w:rsid w:val="001A44AC"/>
    <w:rsid w:val="001A45C5"/>
    <w:rsid w:val="001A4C74"/>
    <w:rsid w:val="001A4D89"/>
    <w:rsid w:val="001A4F18"/>
    <w:rsid w:val="001A559A"/>
    <w:rsid w:val="001A5943"/>
    <w:rsid w:val="001A6354"/>
    <w:rsid w:val="001A641C"/>
    <w:rsid w:val="001A6F9E"/>
    <w:rsid w:val="001A7726"/>
    <w:rsid w:val="001A7938"/>
    <w:rsid w:val="001A7D1F"/>
    <w:rsid w:val="001A7D49"/>
    <w:rsid w:val="001A7F26"/>
    <w:rsid w:val="001B0EDA"/>
    <w:rsid w:val="001B17CF"/>
    <w:rsid w:val="001B1EF2"/>
    <w:rsid w:val="001B215D"/>
    <w:rsid w:val="001B2788"/>
    <w:rsid w:val="001B295D"/>
    <w:rsid w:val="001B298D"/>
    <w:rsid w:val="001B2B55"/>
    <w:rsid w:val="001B2DE3"/>
    <w:rsid w:val="001B2E11"/>
    <w:rsid w:val="001B3AB3"/>
    <w:rsid w:val="001B4D3F"/>
    <w:rsid w:val="001B4D8F"/>
    <w:rsid w:val="001B54B8"/>
    <w:rsid w:val="001B55B5"/>
    <w:rsid w:val="001B5A21"/>
    <w:rsid w:val="001B614E"/>
    <w:rsid w:val="001B6439"/>
    <w:rsid w:val="001B6504"/>
    <w:rsid w:val="001B69C2"/>
    <w:rsid w:val="001B6AF9"/>
    <w:rsid w:val="001B7AC5"/>
    <w:rsid w:val="001C0303"/>
    <w:rsid w:val="001C04AC"/>
    <w:rsid w:val="001C074F"/>
    <w:rsid w:val="001C07AB"/>
    <w:rsid w:val="001C0B49"/>
    <w:rsid w:val="001C0D99"/>
    <w:rsid w:val="001C1418"/>
    <w:rsid w:val="001C17A7"/>
    <w:rsid w:val="001C1E0B"/>
    <w:rsid w:val="001C1E60"/>
    <w:rsid w:val="001C1EE3"/>
    <w:rsid w:val="001C2779"/>
    <w:rsid w:val="001C3352"/>
    <w:rsid w:val="001C338E"/>
    <w:rsid w:val="001C3438"/>
    <w:rsid w:val="001C38FE"/>
    <w:rsid w:val="001C3DB5"/>
    <w:rsid w:val="001C3FC0"/>
    <w:rsid w:val="001C42BE"/>
    <w:rsid w:val="001C43B5"/>
    <w:rsid w:val="001C49E8"/>
    <w:rsid w:val="001C4FEE"/>
    <w:rsid w:val="001C559C"/>
    <w:rsid w:val="001C5F37"/>
    <w:rsid w:val="001C626B"/>
    <w:rsid w:val="001C6274"/>
    <w:rsid w:val="001C643C"/>
    <w:rsid w:val="001C6645"/>
    <w:rsid w:val="001C67AC"/>
    <w:rsid w:val="001C6B05"/>
    <w:rsid w:val="001C7192"/>
    <w:rsid w:val="001C73A3"/>
    <w:rsid w:val="001C7CBD"/>
    <w:rsid w:val="001D0326"/>
    <w:rsid w:val="001D179C"/>
    <w:rsid w:val="001D18BF"/>
    <w:rsid w:val="001D1AAE"/>
    <w:rsid w:val="001D27A5"/>
    <w:rsid w:val="001D2E40"/>
    <w:rsid w:val="001D2F51"/>
    <w:rsid w:val="001D358A"/>
    <w:rsid w:val="001D3D0D"/>
    <w:rsid w:val="001D3E5E"/>
    <w:rsid w:val="001D450D"/>
    <w:rsid w:val="001D4AD6"/>
    <w:rsid w:val="001D51D1"/>
    <w:rsid w:val="001D5509"/>
    <w:rsid w:val="001D55AE"/>
    <w:rsid w:val="001D6AAB"/>
    <w:rsid w:val="001D6DA8"/>
    <w:rsid w:val="001D6E70"/>
    <w:rsid w:val="001D70F2"/>
    <w:rsid w:val="001D7319"/>
    <w:rsid w:val="001D782E"/>
    <w:rsid w:val="001E0364"/>
    <w:rsid w:val="001E0437"/>
    <w:rsid w:val="001E0629"/>
    <w:rsid w:val="001E06BA"/>
    <w:rsid w:val="001E07C6"/>
    <w:rsid w:val="001E08F8"/>
    <w:rsid w:val="001E1173"/>
    <w:rsid w:val="001E179C"/>
    <w:rsid w:val="001E1D5F"/>
    <w:rsid w:val="001E2364"/>
    <w:rsid w:val="001E2618"/>
    <w:rsid w:val="001E2625"/>
    <w:rsid w:val="001E2DEA"/>
    <w:rsid w:val="001E39B0"/>
    <w:rsid w:val="001E3F9B"/>
    <w:rsid w:val="001E4D3C"/>
    <w:rsid w:val="001E4DB6"/>
    <w:rsid w:val="001E53D3"/>
    <w:rsid w:val="001E647D"/>
    <w:rsid w:val="001E65BF"/>
    <w:rsid w:val="001F0F04"/>
    <w:rsid w:val="001F1203"/>
    <w:rsid w:val="001F18A6"/>
    <w:rsid w:val="001F1BD7"/>
    <w:rsid w:val="001F1DFF"/>
    <w:rsid w:val="001F27E3"/>
    <w:rsid w:val="001F29AE"/>
    <w:rsid w:val="001F2EC6"/>
    <w:rsid w:val="001F3109"/>
    <w:rsid w:val="001F3240"/>
    <w:rsid w:val="001F3B78"/>
    <w:rsid w:val="001F3C89"/>
    <w:rsid w:val="001F3F0E"/>
    <w:rsid w:val="001F4467"/>
    <w:rsid w:val="001F4EBE"/>
    <w:rsid w:val="001F5602"/>
    <w:rsid w:val="001F5D17"/>
    <w:rsid w:val="001F64C1"/>
    <w:rsid w:val="001F663C"/>
    <w:rsid w:val="001F68C7"/>
    <w:rsid w:val="001F68CA"/>
    <w:rsid w:val="001F6987"/>
    <w:rsid w:val="001F6C35"/>
    <w:rsid w:val="001F7480"/>
    <w:rsid w:val="001F77E0"/>
    <w:rsid w:val="001F7897"/>
    <w:rsid w:val="0020027E"/>
    <w:rsid w:val="0020108F"/>
    <w:rsid w:val="00202608"/>
    <w:rsid w:val="00202A90"/>
    <w:rsid w:val="00202E0B"/>
    <w:rsid w:val="00202F77"/>
    <w:rsid w:val="0020336A"/>
    <w:rsid w:val="0020373F"/>
    <w:rsid w:val="002039A2"/>
    <w:rsid w:val="0020448A"/>
    <w:rsid w:val="00204A9D"/>
    <w:rsid w:val="00204DD4"/>
    <w:rsid w:val="00204EDA"/>
    <w:rsid w:val="002050C0"/>
    <w:rsid w:val="00206246"/>
    <w:rsid w:val="0020625A"/>
    <w:rsid w:val="002065D4"/>
    <w:rsid w:val="00206D4E"/>
    <w:rsid w:val="00207903"/>
    <w:rsid w:val="002079F4"/>
    <w:rsid w:val="00207D7F"/>
    <w:rsid w:val="00207F82"/>
    <w:rsid w:val="002101FF"/>
    <w:rsid w:val="00210781"/>
    <w:rsid w:val="00211200"/>
    <w:rsid w:val="00211834"/>
    <w:rsid w:val="00211BCD"/>
    <w:rsid w:val="002138A5"/>
    <w:rsid w:val="00213A31"/>
    <w:rsid w:val="00213D55"/>
    <w:rsid w:val="00214792"/>
    <w:rsid w:val="00214BB7"/>
    <w:rsid w:val="00214DA0"/>
    <w:rsid w:val="00214E82"/>
    <w:rsid w:val="00215B5E"/>
    <w:rsid w:val="00215D8E"/>
    <w:rsid w:val="0021689D"/>
    <w:rsid w:val="00216AF7"/>
    <w:rsid w:val="00216C54"/>
    <w:rsid w:val="00216E88"/>
    <w:rsid w:val="002170BD"/>
    <w:rsid w:val="002175DB"/>
    <w:rsid w:val="002175E9"/>
    <w:rsid w:val="00220522"/>
    <w:rsid w:val="00220572"/>
    <w:rsid w:val="00220B2B"/>
    <w:rsid w:val="00220C81"/>
    <w:rsid w:val="002215B7"/>
    <w:rsid w:val="00222178"/>
    <w:rsid w:val="002221F9"/>
    <w:rsid w:val="00222389"/>
    <w:rsid w:val="00222A27"/>
    <w:rsid w:val="00222C56"/>
    <w:rsid w:val="00222E34"/>
    <w:rsid w:val="00222E68"/>
    <w:rsid w:val="00222E8B"/>
    <w:rsid w:val="00222EB3"/>
    <w:rsid w:val="00223282"/>
    <w:rsid w:val="00223EF0"/>
    <w:rsid w:val="00224DCC"/>
    <w:rsid w:val="002253FD"/>
    <w:rsid w:val="0022587A"/>
    <w:rsid w:val="00225CCB"/>
    <w:rsid w:val="0022635A"/>
    <w:rsid w:val="00226FBE"/>
    <w:rsid w:val="002276C1"/>
    <w:rsid w:val="00230939"/>
    <w:rsid w:val="002310C6"/>
    <w:rsid w:val="00231769"/>
    <w:rsid w:val="0023196F"/>
    <w:rsid w:val="002322CA"/>
    <w:rsid w:val="00232D4D"/>
    <w:rsid w:val="002331F6"/>
    <w:rsid w:val="00233284"/>
    <w:rsid w:val="0023343C"/>
    <w:rsid w:val="00233550"/>
    <w:rsid w:val="002337EB"/>
    <w:rsid w:val="0023404B"/>
    <w:rsid w:val="00234168"/>
    <w:rsid w:val="002347C0"/>
    <w:rsid w:val="00234B53"/>
    <w:rsid w:val="00234EAE"/>
    <w:rsid w:val="0023503D"/>
    <w:rsid w:val="0023662C"/>
    <w:rsid w:val="00236EE4"/>
    <w:rsid w:val="00236F64"/>
    <w:rsid w:val="002370B6"/>
    <w:rsid w:val="0023713E"/>
    <w:rsid w:val="002374F3"/>
    <w:rsid w:val="002408FA"/>
    <w:rsid w:val="00241289"/>
    <w:rsid w:val="00241376"/>
    <w:rsid w:val="00241736"/>
    <w:rsid w:val="00241868"/>
    <w:rsid w:val="0024191C"/>
    <w:rsid w:val="00242349"/>
    <w:rsid w:val="0024281E"/>
    <w:rsid w:val="00242A14"/>
    <w:rsid w:val="00243312"/>
    <w:rsid w:val="002434AB"/>
    <w:rsid w:val="002435E3"/>
    <w:rsid w:val="002448C9"/>
    <w:rsid w:val="002451C5"/>
    <w:rsid w:val="00245419"/>
    <w:rsid w:val="002458E4"/>
    <w:rsid w:val="00246145"/>
    <w:rsid w:val="0024664A"/>
    <w:rsid w:val="00246A21"/>
    <w:rsid w:val="0024702D"/>
    <w:rsid w:val="00247243"/>
    <w:rsid w:val="00247C72"/>
    <w:rsid w:val="00247D75"/>
    <w:rsid w:val="002500AF"/>
    <w:rsid w:val="00250183"/>
    <w:rsid w:val="002508A1"/>
    <w:rsid w:val="002511F7"/>
    <w:rsid w:val="0025167E"/>
    <w:rsid w:val="00252430"/>
    <w:rsid w:val="002526E9"/>
    <w:rsid w:val="00252B25"/>
    <w:rsid w:val="002531F6"/>
    <w:rsid w:val="00253640"/>
    <w:rsid w:val="00253B62"/>
    <w:rsid w:val="00253CA2"/>
    <w:rsid w:val="002541D0"/>
    <w:rsid w:val="002545EF"/>
    <w:rsid w:val="002545FD"/>
    <w:rsid w:val="00254B97"/>
    <w:rsid w:val="00254CA2"/>
    <w:rsid w:val="00254FDC"/>
    <w:rsid w:val="002558B1"/>
    <w:rsid w:val="002559CF"/>
    <w:rsid w:val="00255AF6"/>
    <w:rsid w:val="00255F6C"/>
    <w:rsid w:val="002564E5"/>
    <w:rsid w:val="002567E7"/>
    <w:rsid w:val="00256D58"/>
    <w:rsid w:val="00256EEF"/>
    <w:rsid w:val="00257B5A"/>
    <w:rsid w:val="00260050"/>
    <w:rsid w:val="002601E6"/>
    <w:rsid w:val="00260209"/>
    <w:rsid w:val="00260FDC"/>
    <w:rsid w:val="0026111B"/>
    <w:rsid w:val="002611A0"/>
    <w:rsid w:val="00261684"/>
    <w:rsid w:val="00262DC2"/>
    <w:rsid w:val="00263030"/>
    <w:rsid w:val="00263105"/>
    <w:rsid w:val="00264084"/>
    <w:rsid w:val="00264DC3"/>
    <w:rsid w:val="002654D6"/>
    <w:rsid w:val="00265678"/>
    <w:rsid w:val="00266182"/>
    <w:rsid w:val="002661C1"/>
    <w:rsid w:val="002662D1"/>
    <w:rsid w:val="002666AF"/>
    <w:rsid w:val="00266DDA"/>
    <w:rsid w:val="00267294"/>
    <w:rsid w:val="002702E3"/>
    <w:rsid w:val="00271812"/>
    <w:rsid w:val="00271FF4"/>
    <w:rsid w:val="00272403"/>
    <w:rsid w:val="002729E6"/>
    <w:rsid w:val="00272A8B"/>
    <w:rsid w:val="0027313D"/>
    <w:rsid w:val="002734FE"/>
    <w:rsid w:val="00273861"/>
    <w:rsid w:val="002746CC"/>
    <w:rsid w:val="00274DF4"/>
    <w:rsid w:val="002755ED"/>
    <w:rsid w:val="0027563D"/>
    <w:rsid w:val="00275B41"/>
    <w:rsid w:val="0027730B"/>
    <w:rsid w:val="002779CC"/>
    <w:rsid w:val="00277D48"/>
    <w:rsid w:val="002800C0"/>
    <w:rsid w:val="00280AE3"/>
    <w:rsid w:val="00280C09"/>
    <w:rsid w:val="002815CB"/>
    <w:rsid w:val="00281E10"/>
    <w:rsid w:val="00282BA0"/>
    <w:rsid w:val="00282BEB"/>
    <w:rsid w:val="00282D8B"/>
    <w:rsid w:val="002830DF"/>
    <w:rsid w:val="0028346D"/>
    <w:rsid w:val="002837E2"/>
    <w:rsid w:val="002845B5"/>
    <w:rsid w:val="002845D4"/>
    <w:rsid w:val="00284C31"/>
    <w:rsid w:val="00284DAF"/>
    <w:rsid w:val="002850DE"/>
    <w:rsid w:val="002851FE"/>
    <w:rsid w:val="00285753"/>
    <w:rsid w:val="002858A6"/>
    <w:rsid w:val="00285EE0"/>
    <w:rsid w:val="00286249"/>
    <w:rsid w:val="00286270"/>
    <w:rsid w:val="002863A3"/>
    <w:rsid w:val="00286D97"/>
    <w:rsid w:val="002870A5"/>
    <w:rsid w:val="002870EC"/>
    <w:rsid w:val="00287117"/>
    <w:rsid w:val="00287942"/>
    <w:rsid w:val="00287EB6"/>
    <w:rsid w:val="00290227"/>
    <w:rsid w:val="0029056D"/>
    <w:rsid w:val="0029192A"/>
    <w:rsid w:val="00291B67"/>
    <w:rsid w:val="0029202E"/>
    <w:rsid w:val="002923E4"/>
    <w:rsid w:val="002929D5"/>
    <w:rsid w:val="00292F3D"/>
    <w:rsid w:val="00292F99"/>
    <w:rsid w:val="00293045"/>
    <w:rsid w:val="002933C9"/>
    <w:rsid w:val="00293BFB"/>
    <w:rsid w:val="002948BF"/>
    <w:rsid w:val="00294C7D"/>
    <w:rsid w:val="00294D38"/>
    <w:rsid w:val="002950B7"/>
    <w:rsid w:val="00295154"/>
    <w:rsid w:val="00295FEA"/>
    <w:rsid w:val="002960F9"/>
    <w:rsid w:val="00296D76"/>
    <w:rsid w:val="00296FFB"/>
    <w:rsid w:val="002970BD"/>
    <w:rsid w:val="002978B4"/>
    <w:rsid w:val="00297C6D"/>
    <w:rsid w:val="002A143F"/>
    <w:rsid w:val="002A1528"/>
    <w:rsid w:val="002A2403"/>
    <w:rsid w:val="002A2682"/>
    <w:rsid w:val="002A39FD"/>
    <w:rsid w:val="002A40B6"/>
    <w:rsid w:val="002A410C"/>
    <w:rsid w:val="002A426E"/>
    <w:rsid w:val="002A5CCA"/>
    <w:rsid w:val="002A5E3A"/>
    <w:rsid w:val="002A6792"/>
    <w:rsid w:val="002A67DD"/>
    <w:rsid w:val="002A76C1"/>
    <w:rsid w:val="002B00F9"/>
    <w:rsid w:val="002B017B"/>
    <w:rsid w:val="002B0F8B"/>
    <w:rsid w:val="002B1152"/>
    <w:rsid w:val="002B12A3"/>
    <w:rsid w:val="002B1518"/>
    <w:rsid w:val="002B199A"/>
    <w:rsid w:val="002B1A3B"/>
    <w:rsid w:val="002B2736"/>
    <w:rsid w:val="002B2C73"/>
    <w:rsid w:val="002B304E"/>
    <w:rsid w:val="002B3605"/>
    <w:rsid w:val="002B4DA9"/>
    <w:rsid w:val="002B5036"/>
    <w:rsid w:val="002B54DC"/>
    <w:rsid w:val="002B5869"/>
    <w:rsid w:val="002B5A40"/>
    <w:rsid w:val="002B67EF"/>
    <w:rsid w:val="002B6C5B"/>
    <w:rsid w:val="002B6F35"/>
    <w:rsid w:val="002B6FB7"/>
    <w:rsid w:val="002C01E7"/>
    <w:rsid w:val="002C02A6"/>
    <w:rsid w:val="002C02D1"/>
    <w:rsid w:val="002C0E83"/>
    <w:rsid w:val="002C122C"/>
    <w:rsid w:val="002C1497"/>
    <w:rsid w:val="002C1553"/>
    <w:rsid w:val="002C175A"/>
    <w:rsid w:val="002C2923"/>
    <w:rsid w:val="002C2F39"/>
    <w:rsid w:val="002C3135"/>
    <w:rsid w:val="002C3B82"/>
    <w:rsid w:val="002C3F58"/>
    <w:rsid w:val="002C435C"/>
    <w:rsid w:val="002C47D9"/>
    <w:rsid w:val="002C4B3D"/>
    <w:rsid w:val="002C5653"/>
    <w:rsid w:val="002C5EC7"/>
    <w:rsid w:val="002C68B1"/>
    <w:rsid w:val="002C74F8"/>
    <w:rsid w:val="002C75C2"/>
    <w:rsid w:val="002C7E41"/>
    <w:rsid w:val="002C7E71"/>
    <w:rsid w:val="002D0251"/>
    <w:rsid w:val="002D04C3"/>
    <w:rsid w:val="002D070B"/>
    <w:rsid w:val="002D0F15"/>
    <w:rsid w:val="002D158A"/>
    <w:rsid w:val="002D1624"/>
    <w:rsid w:val="002D2326"/>
    <w:rsid w:val="002D245E"/>
    <w:rsid w:val="002D255C"/>
    <w:rsid w:val="002D2A2F"/>
    <w:rsid w:val="002D2F4A"/>
    <w:rsid w:val="002D31A3"/>
    <w:rsid w:val="002D358A"/>
    <w:rsid w:val="002D3B10"/>
    <w:rsid w:val="002D41B0"/>
    <w:rsid w:val="002D4560"/>
    <w:rsid w:val="002D527D"/>
    <w:rsid w:val="002D56A0"/>
    <w:rsid w:val="002D5818"/>
    <w:rsid w:val="002D5DEC"/>
    <w:rsid w:val="002D60F8"/>
    <w:rsid w:val="002D6104"/>
    <w:rsid w:val="002D6E10"/>
    <w:rsid w:val="002D70DF"/>
    <w:rsid w:val="002D7708"/>
    <w:rsid w:val="002D7833"/>
    <w:rsid w:val="002D7F52"/>
    <w:rsid w:val="002E02E1"/>
    <w:rsid w:val="002E0AB5"/>
    <w:rsid w:val="002E16A1"/>
    <w:rsid w:val="002E184A"/>
    <w:rsid w:val="002E1881"/>
    <w:rsid w:val="002E1D0B"/>
    <w:rsid w:val="002E1FDB"/>
    <w:rsid w:val="002E2272"/>
    <w:rsid w:val="002E22B0"/>
    <w:rsid w:val="002E24B8"/>
    <w:rsid w:val="002E32B4"/>
    <w:rsid w:val="002E33C3"/>
    <w:rsid w:val="002E37C9"/>
    <w:rsid w:val="002E389F"/>
    <w:rsid w:val="002E3BC9"/>
    <w:rsid w:val="002E408F"/>
    <w:rsid w:val="002E40FE"/>
    <w:rsid w:val="002E496E"/>
    <w:rsid w:val="002E5057"/>
    <w:rsid w:val="002E506A"/>
    <w:rsid w:val="002E73C5"/>
    <w:rsid w:val="002E7530"/>
    <w:rsid w:val="002E7A51"/>
    <w:rsid w:val="002E7AE2"/>
    <w:rsid w:val="002F0319"/>
    <w:rsid w:val="002F0485"/>
    <w:rsid w:val="002F09BA"/>
    <w:rsid w:val="002F12C4"/>
    <w:rsid w:val="002F13C6"/>
    <w:rsid w:val="002F18A7"/>
    <w:rsid w:val="002F19C8"/>
    <w:rsid w:val="002F2262"/>
    <w:rsid w:val="002F2364"/>
    <w:rsid w:val="002F31FA"/>
    <w:rsid w:val="002F32BE"/>
    <w:rsid w:val="002F379A"/>
    <w:rsid w:val="002F3911"/>
    <w:rsid w:val="002F39A9"/>
    <w:rsid w:val="002F3C76"/>
    <w:rsid w:val="002F3D10"/>
    <w:rsid w:val="002F40D7"/>
    <w:rsid w:val="002F4955"/>
    <w:rsid w:val="002F4E23"/>
    <w:rsid w:val="002F50E7"/>
    <w:rsid w:val="002F546D"/>
    <w:rsid w:val="002F61C6"/>
    <w:rsid w:val="002F63AD"/>
    <w:rsid w:val="00300309"/>
    <w:rsid w:val="0030190E"/>
    <w:rsid w:val="00301C64"/>
    <w:rsid w:val="003024EE"/>
    <w:rsid w:val="0030268F"/>
    <w:rsid w:val="00302A2C"/>
    <w:rsid w:val="003032E3"/>
    <w:rsid w:val="00303D25"/>
    <w:rsid w:val="00303F47"/>
    <w:rsid w:val="003040E1"/>
    <w:rsid w:val="00304606"/>
    <w:rsid w:val="00306D92"/>
    <w:rsid w:val="00307949"/>
    <w:rsid w:val="00307AFD"/>
    <w:rsid w:val="00310159"/>
    <w:rsid w:val="00310A50"/>
    <w:rsid w:val="00310A7D"/>
    <w:rsid w:val="0031206C"/>
    <w:rsid w:val="00312907"/>
    <w:rsid w:val="00312A29"/>
    <w:rsid w:val="00312BC4"/>
    <w:rsid w:val="003134D3"/>
    <w:rsid w:val="003136F1"/>
    <w:rsid w:val="00314E44"/>
    <w:rsid w:val="00315270"/>
    <w:rsid w:val="00315CEE"/>
    <w:rsid w:val="00316451"/>
    <w:rsid w:val="003164ED"/>
    <w:rsid w:val="003171C8"/>
    <w:rsid w:val="00317BE4"/>
    <w:rsid w:val="00317F56"/>
    <w:rsid w:val="00320896"/>
    <w:rsid w:val="00320D89"/>
    <w:rsid w:val="00320DBB"/>
    <w:rsid w:val="003212DD"/>
    <w:rsid w:val="00321317"/>
    <w:rsid w:val="0032147E"/>
    <w:rsid w:val="00321B49"/>
    <w:rsid w:val="00321C28"/>
    <w:rsid w:val="00322DB3"/>
    <w:rsid w:val="00323C5B"/>
    <w:rsid w:val="00323D5B"/>
    <w:rsid w:val="0032435D"/>
    <w:rsid w:val="003243FD"/>
    <w:rsid w:val="00324FF0"/>
    <w:rsid w:val="003250DE"/>
    <w:rsid w:val="003256EB"/>
    <w:rsid w:val="0032572C"/>
    <w:rsid w:val="00325817"/>
    <w:rsid w:val="0032581B"/>
    <w:rsid w:val="003268E3"/>
    <w:rsid w:val="003269AE"/>
    <w:rsid w:val="00326D9E"/>
    <w:rsid w:val="00326E94"/>
    <w:rsid w:val="003270A4"/>
    <w:rsid w:val="0032799B"/>
    <w:rsid w:val="00327B98"/>
    <w:rsid w:val="00330766"/>
    <w:rsid w:val="0033083A"/>
    <w:rsid w:val="00330CA0"/>
    <w:rsid w:val="00331337"/>
    <w:rsid w:val="003313D2"/>
    <w:rsid w:val="003315A0"/>
    <w:rsid w:val="003315C2"/>
    <w:rsid w:val="003319F4"/>
    <w:rsid w:val="00332438"/>
    <w:rsid w:val="00332CEF"/>
    <w:rsid w:val="0033350D"/>
    <w:rsid w:val="00333E4E"/>
    <w:rsid w:val="0033419C"/>
    <w:rsid w:val="003341CF"/>
    <w:rsid w:val="0033471F"/>
    <w:rsid w:val="00334A66"/>
    <w:rsid w:val="0033593E"/>
    <w:rsid w:val="00335962"/>
    <w:rsid w:val="00335EF9"/>
    <w:rsid w:val="003360D4"/>
    <w:rsid w:val="00336A84"/>
    <w:rsid w:val="00336B6F"/>
    <w:rsid w:val="00337EB5"/>
    <w:rsid w:val="00340103"/>
    <w:rsid w:val="0034079F"/>
    <w:rsid w:val="00341390"/>
    <w:rsid w:val="00341A6F"/>
    <w:rsid w:val="00341EAF"/>
    <w:rsid w:val="00342636"/>
    <w:rsid w:val="00342ACF"/>
    <w:rsid w:val="00343333"/>
    <w:rsid w:val="0034369D"/>
    <w:rsid w:val="00343924"/>
    <w:rsid w:val="00343AE8"/>
    <w:rsid w:val="0034476B"/>
    <w:rsid w:val="003448B1"/>
    <w:rsid w:val="00344965"/>
    <w:rsid w:val="00344A9B"/>
    <w:rsid w:val="003454D6"/>
    <w:rsid w:val="003458F1"/>
    <w:rsid w:val="00345D14"/>
    <w:rsid w:val="00347094"/>
    <w:rsid w:val="00347A21"/>
    <w:rsid w:val="00347E3A"/>
    <w:rsid w:val="0035014E"/>
    <w:rsid w:val="003511B8"/>
    <w:rsid w:val="0035151B"/>
    <w:rsid w:val="00351CF2"/>
    <w:rsid w:val="00352861"/>
    <w:rsid w:val="00354666"/>
    <w:rsid w:val="0035511C"/>
    <w:rsid w:val="00355CBE"/>
    <w:rsid w:val="00355FF6"/>
    <w:rsid w:val="00356247"/>
    <w:rsid w:val="0035652C"/>
    <w:rsid w:val="003569FC"/>
    <w:rsid w:val="00356B1A"/>
    <w:rsid w:val="00356BA2"/>
    <w:rsid w:val="00356E3A"/>
    <w:rsid w:val="00357B38"/>
    <w:rsid w:val="00357CB8"/>
    <w:rsid w:val="00360601"/>
    <w:rsid w:val="00360698"/>
    <w:rsid w:val="003608F4"/>
    <w:rsid w:val="003609D9"/>
    <w:rsid w:val="00360BD7"/>
    <w:rsid w:val="00361BD2"/>
    <w:rsid w:val="00363241"/>
    <w:rsid w:val="00366B00"/>
    <w:rsid w:val="00366F41"/>
    <w:rsid w:val="00367163"/>
    <w:rsid w:val="00367260"/>
    <w:rsid w:val="003674CC"/>
    <w:rsid w:val="003677BF"/>
    <w:rsid w:val="003678FB"/>
    <w:rsid w:val="0037031F"/>
    <w:rsid w:val="0037034B"/>
    <w:rsid w:val="003707AE"/>
    <w:rsid w:val="0037091A"/>
    <w:rsid w:val="00371223"/>
    <w:rsid w:val="00371789"/>
    <w:rsid w:val="003717EF"/>
    <w:rsid w:val="00371872"/>
    <w:rsid w:val="00371C5C"/>
    <w:rsid w:val="00371D42"/>
    <w:rsid w:val="003722F5"/>
    <w:rsid w:val="0037269D"/>
    <w:rsid w:val="00372744"/>
    <w:rsid w:val="0037291A"/>
    <w:rsid w:val="00372E54"/>
    <w:rsid w:val="00373F2C"/>
    <w:rsid w:val="0037442B"/>
    <w:rsid w:val="00374839"/>
    <w:rsid w:val="003752A7"/>
    <w:rsid w:val="00375847"/>
    <w:rsid w:val="0037588F"/>
    <w:rsid w:val="00375A73"/>
    <w:rsid w:val="003764C3"/>
    <w:rsid w:val="00376799"/>
    <w:rsid w:val="003768D6"/>
    <w:rsid w:val="003768E5"/>
    <w:rsid w:val="00376B0E"/>
    <w:rsid w:val="00376B76"/>
    <w:rsid w:val="00376DF2"/>
    <w:rsid w:val="00376FDB"/>
    <w:rsid w:val="00377A85"/>
    <w:rsid w:val="00380354"/>
    <w:rsid w:val="00380CE3"/>
    <w:rsid w:val="00380E59"/>
    <w:rsid w:val="00381754"/>
    <w:rsid w:val="00381A67"/>
    <w:rsid w:val="00381C9E"/>
    <w:rsid w:val="00381E97"/>
    <w:rsid w:val="0038221C"/>
    <w:rsid w:val="0038228B"/>
    <w:rsid w:val="00382559"/>
    <w:rsid w:val="00383749"/>
    <w:rsid w:val="00384178"/>
    <w:rsid w:val="00384386"/>
    <w:rsid w:val="00384573"/>
    <w:rsid w:val="003855FB"/>
    <w:rsid w:val="00385C4E"/>
    <w:rsid w:val="00385D77"/>
    <w:rsid w:val="0038616B"/>
    <w:rsid w:val="00386236"/>
    <w:rsid w:val="00386960"/>
    <w:rsid w:val="003878EF"/>
    <w:rsid w:val="00387DA7"/>
    <w:rsid w:val="00390B34"/>
    <w:rsid w:val="00390EAF"/>
    <w:rsid w:val="00390F09"/>
    <w:rsid w:val="00391014"/>
    <w:rsid w:val="0039135D"/>
    <w:rsid w:val="00391C80"/>
    <w:rsid w:val="00391DC1"/>
    <w:rsid w:val="00391FC9"/>
    <w:rsid w:val="00392033"/>
    <w:rsid w:val="00392503"/>
    <w:rsid w:val="00392FA0"/>
    <w:rsid w:val="00393134"/>
    <w:rsid w:val="00393173"/>
    <w:rsid w:val="0039332B"/>
    <w:rsid w:val="00393334"/>
    <w:rsid w:val="00393A3B"/>
    <w:rsid w:val="00394753"/>
    <w:rsid w:val="00394880"/>
    <w:rsid w:val="00394A5E"/>
    <w:rsid w:val="003951E6"/>
    <w:rsid w:val="00395463"/>
    <w:rsid w:val="00395BF7"/>
    <w:rsid w:val="003969C9"/>
    <w:rsid w:val="00397E6C"/>
    <w:rsid w:val="003A043A"/>
    <w:rsid w:val="003A0A46"/>
    <w:rsid w:val="003A0AD0"/>
    <w:rsid w:val="003A2705"/>
    <w:rsid w:val="003A274F"/>
    <w:rsid w:val="003A39F8"/>
    <w:rsid w:val="003A4F93"/>
    <w:rsid w:val="003A535D"/>
    <w:rsid w:val="003A58F4"/>
    <w:rsid w:val="003A62F8"/>
    <w:rsid w:val="003B00D3"/>
    <w:rsid w:val="003B03C7"/>
    <w:rsid w:val="003B0495"/>
    <w:rsid w:val="003B0976"/>
    <w:rsid w:val="003B0CAC"/>
    <w:rsid w:val="003B1C55"/>
    <w:rsid w:val="003B1D8C"/>
    <w:rsid w:val="003B1EDC"/>
    <w:rsid w:val="003B232B"/>
    <w:rsid w:val="003B2CE4"/>
    <w:rsid w:val="003B36A3"/>
    <w:rsid w:val="003B3F2E"/>
    <w:rsid w:val="003B4D14"/>
    <w:rsid w:val="003B51C4"/>
    <w:rsid w:val="003B5623"/>
    <w:rsid w:val="003B59D9"/>
    <w:rsid w:val="003B5C51"/>
    <w:rsid w:val="003B639A"/>
    <w:rsid w:val="003B7022"/>
    <w:rsid w:val="003B7BD6"/>
    <w:rsid w:val="003B7EED"/>
    <w:rsid w:val="003C03B8"/>
    <w:rsid w:val="003C0B16"/>
    <w:rsid w:val="003C10AB"/>
    <w:rsid w:val="003C2B45"/>
    <w:rsid w:val="003C42D2"/>
    <w:rsid w:val="003C4746"/>
    <w:rsid w:val="003C54AD"/>
    <w:rsid w:val="003C55D1"/>
    <w:rsid w:val="003C579D"/>
    <w:rsid w:val="003C588F"/>
    <w:rsid w:val="003C60F2"/>
    <w:rsid w:val="003C70BA"/>
    <w:rsid w:val="003C7817"/>
    <w:rsid w:val="003C7EE3"/>
    <w:rsid w:val="003D0080"/>
    <w:rsid w:val="003D0377"/>
    <w:rsid w:val="003D0A24"/>
    <w:rsid w:val="003D0BDE"/>
    <w:rsid w:val="003D0CDB"/>
    <w:rsid w:val="003D1029"/>
    <w:rsid w:val="003D1543"/>
    <w:rsid w:val="003D27E9"/>
    <w:rsid w:val="003D2B77"/>
    <w:rsid w:val="003D2DCE"/>
    <w:rsid w:val="003D324B"/>
    <w:rsid w:val="003D33E6"/>
    <w:rsid w:val="003D3BBE"/>
    <w:rsid w:val="003D43F3"/>
    <w:rsid w:val="003D4CF9"/>
    <w:rsid w:val="003D4F35"/>
    <w:rsid w:val="003D4F64"/>
    <w:rsid w:val="003D54BD"/>
    <w:rsid w:val="003D5A7E"/>
    <w:rsid w:val="003D5C9E"/>
    <w:rsid w:val="003D6D30"/>
    <w:rsid w:val="003E0416"/>
    <w:rsid w:val="003E0D8E"/>
    <w:rsid w:val="003E1506"/>
    <w:rsid w:val="003E214B"/>
    <w:rsid w:val="003E2347"/>
    <w:rsid w:val="003E2A86"/>
    <w:rsid w:val="003E32F0"/>
    <w:rsid w:val="003E3888"/>
    <w:rsid w:val="003E48FC"/>
    <w:rsid w:val="003E4918"/>
    <w:rsid w:val="003E4B4F"/>
    <w:rsid w:val="003E4C18"/>
    <w:rsid w:val="003E54DA"/>
    <w:rsid w:val="003E582B"/>
    <w:rsid w:val="003E5C35"/>
    <w:rsid w:val="003E5C97"/>
    <w:rsid w:val="003E651A"/>
    <w:rsid w:val="003E7373"/>
    <w:rsid w:val="003E75B7"/>
    <w:rsid w:val="003E7D8C"/>
    <w:rsid w:val="003F017F"/>
    <w:rsid w:val="003F01A7"/>
    <w:rsid w:val="003F04AA"/>
    <w:rsid w:val="003F09DC"/>
    <w:rsid w:val="003F103E"/>
    <w:rsid w:val="003F125B"/>
    <w:rsid w:val="003F1438"/>
    <w:rsid w:val="003F1835"/>
    <w:rsid w:val="003F1BCE"/>
    <w:rsid w:val="003F295B"/>
    <w:rsid w:val="003F383D"/>
    <w:rsid w:val="003F478C"/>
    <w:rsid w:val="003F5C97"/>
    <w:rsid w:val="003F6004"/>
    <w:rsid w:val="003F628C"/>
    <w:rsid w:val="003F6377"/>
    <w:rsid w:val="003F6A9E"/>
    <w:rsid w:val="003F6DE3"/>
    <w:rsid w:val="004003C0"/>
    <w:rsid w:val="004017B3"/>
    <w:rsid w:val="00402689"/>
    <w:rsid w:val="004028B1"/>
    <w:rsid w:val="00402A22"/>
    <w:rsid w:val="004031B2"/>
    <w:rsid w:val="0040475F"/>
    <w:rsid w:val="00404A27"/>
    <w:rsid w:val="00405120"/>
    <w:rsid w:val="00405A38"/>
    <w:rsid w:val="00405ED0"/>
    <w:rsid w:val="004062BD"/>
    <w:rsid w:val="004063FB"/>
    <w:rsid w:val="00410240"/>
    <w:rsid w:val="004104FF"/>
    <w:rsid w:val="00410813"/>
    <w:rsid w:val="00410E05"/>
    <w:rsid w:val="004127FA"/>
    <w:rsid w:val="00412EFD"/>
    <w:rsid w:val="004138EA"/>
    <w:rsid w:val="00413B66"/>
    <w:rsid w:val="0041448D"/>
    <w:rsid w:val="00414554"/>
    <w:rsid w:val="00414F63"/>
    <w:rsid w:val="00415171"/>
    <w:rsid w:val="00415454"/>
    <w:rsid w:val="00415A2C"/>
    <w:rsid w:val="00415C36"/>
    <w:rsid w:val="004162A2"/>
    <w:rsid w:val="004163EF"/>
    <w:rsid w:val="00416640"/>
    <w:rsid w:val="00416F07"/>
    <w:rsid w:val="00416F56"/>
    <w:rsid w:val="004178D2"/>
    <w:rsid w:val="0042106C"/>
    <w:rsid w:val="00421191"/>
    <w:rsid w:val="00421198"/>
    <w:rsid w:val="00421A48"/>
    <w:rsid w:val="00421F23"/>
    <w:rsid w:val="00421FDC"/>
    <w:rsid w:val="00421FF9"/>
    <w:rsid w:val="00422138"/>
    <w:rsid w:val="00423732"/>
    <w:rsid w:val="00423F2A"/>
    <w:rsid w:val="00424B8A"/>
    <w:rsid w:val="00424CED"/>
    <w:rsid w:val="00424EAB"/>
    <w:rsid w:val="00425B0F"/>
    <w:rsid w:val="004263A8"/>
    <w:rsid w:val="00426F35"/>
    <w:rsid w:val="004274A0"/>
    <w:rsid w:val="004275E6"/>
    <w:rsid w:val="0043053D"/>
    <w:rsid w:val="00430A0D"/>
    <w:rsid w:val="00430B1C"/>
    <w:rsid w:val="00430DFB"/>
    <w:rsid w:val="00431D32"/>
    <w:rsid w:val="00431DD3"/>
    <w:rsid w:val="0043211E"/>
    <w:rsid w:val="00432979"/>
    <w:rsid w:val="00432E09"/>
    <w:rsid w:val="00432F96"/>
    <w:rsid w:val="0043317E"/>
    <w:rsid w:val="00433491"/>
    <w:rsid w:val="00433BEE"/>
    <w:rsid w:val="004344EC"/>
    <w:rsid w:val="004348E5"/>
    <w:rsid w:val="00434CE8"/>
    <w:rsid w:val="00435A65"/>
    <w:rsid w:val="004361C2"/>
    <w:rsid w:val="004362A4"/>
    <w:rsid w:val="00436753"/>
    <w:rsid w:val="00436AE3"/>
    <w:rsid w:val="0043737E"/>
    <w:rsid w:val="004378F3"/>
    <w:rsid w:val="00437C63"/>
    <w:rsid w:val="00437EAC"/>
    <w:rsid w:val="0044003D"/>
    <w:rsid w:val="00440615"/>
    <w:rsid w:val="004408A5"/>
    <w:rsid w:val="00443BCC"/>
    <w:rsid w:val="00443E0E"/>
    <w:rsid w:val="00443E5E"/>
    <w:rsid w:val="004443E3"/>
    <w:rsid w:val="00444599"/>
    <w:rsid w:val="00444E30"/>
    <w:rsid w:val="00444E3C"/>
    <w:rsid w:val="00444F23"/>
    <w:rsid w:val="00445677"/>
    <w:rsid w:val="00446561"/>
    <w:rsid w:val="0044780C"/>
    <w:rsid w:val="00447DD9"/>
    <w:rsid w:val="004504AB"/>
    <w:rsid w:val="0045070E"/>
    <w:rsid w:val="00450898"/>
    <w:rsid w:val="00451701"/>
    <w:rsid w:val="00451774"/>
    <w:rsid w:val="00451783"/>
    <w:rsid w:val="00451A40"/>
    <w:rsid w:val="00451E59"/>
    <w:rsid w:val="00452631"/>
    <w:rsid w:val="004526C9"/>
    <w:rsid w:val="004530E7"/>
    <w:rsid w:val="00453A30"/>
    <w:rsid w:val="0045405C"/>
    <w:rsid w:val="004546C2"/>
    <w:rsid w:val="004547A6"/>
    <w:rsid w:val="0045487E"/>
    <w:rsid w:val="00454DAA"/>
    <w:rsid w:val="0045546C"/>
    <w:rsid w:val="00456551"/>
    <w:rsid w:val="00456798"/>
    <w:rsid w:val="00460ACB"/>
    <w:rsid w:val="00460B72"/>
    <w:rsid w:val="004613DF"/>
    <w:rsid w:val="00461BE7"/>
    <w:rsid w:val="00461D24"/>
    <w:rsid w:val="004620E0"/>
    <w:rsid w:val="0046264C"/>
    <w:rsid w:val="004628EF"/>
    <w:rsid w:val="00462F5D"/>
    <w:rsid w:val="00462FB9"/>
    <w:rsid w:val="004635A5"/>
    <w:rsid w:val="004647A8"/>
    <w:rsid w:val="00464D0A"/>
    <w:rsid w:val="00464D6B"/>
    <w:rsid w:val="00466BFE"/>
    <w:rsid w:val="00466E5D"/>
    <w:rsid w:val="00467B39"/>
    <w:rsid w:val="00470285"/>
    <w:rsid w:val="00470907"/>
    <w:rsid w:val="0047130F"/>
    <w:rsid w:val="00471DC6"/>
    <w:rsid w:val="00471EE4"/>
    <w:rsid w:val="0047223C"/>
    <w:rsid w:val="00472B29"/>
    <w:rsid w:val="00473169"/>
    <w:rsid w:val="004736A8"/>
    <w:rsid w:val="004736FD"/>
    <w:rsid w:val="00473C43"/>
    <w:rsid w:val="004744C9"/>
    <w:rsid w:val="00474C2A"/>
    <w:rsid w:val="004753C4"/>
    <w:rsid w:val="004757D7"/>
    <w:rsid w:val="00475B9E"/>
    <w:rsid w:val="00476303"/>
    <w:rsid w:val="00476340"/>
    <w:rsid w:val="004765B6"/>
    <w:rsid w:val="00476D60"/>
    <w:rsid w:val="00476FD4"/>
    <w:rsid w:val="004771D4"/>
    <w:rsid w:val="0047771B"/>
    <w:rsid w:val="00477CF3"/>
    <w:rsid w:val="00477FEE"/>
    <w:rsid w:val="0048016C"/>
    <w:rsid w:val="004813DA"/>
    <w:rsid w:val="0048143E"/>
    <w:rsid w:val="004816FC"/>
    <w:rsid w:val="00481D2A"/>
    <w:rsid w:val="00481E37"/>
    <w:rsid w:val="00481FFE"/>
    <w:rsid w:val="0048250C"/>
    <w:rsid w:val="00482DF1"/>
    <w:rsid w:val="00482F44"/>
    <w:rsid w:val="004830CF"/>
    <w:rsid w:val="00483105"/>
    <w:rsid w:val="00483394"/>
    <w:rsid w:val="004841C3"/>
    <w:rsid w:val="00484877"/>
    <w:rsid w:val="00484F7C"/>
    <w:rsid w:val="004850A3"/>
    <w:rsid w:val="0048514A"/>
    <w:rsid w:val="0048517D"/>
    <w:rsid w:val="0048537C"/>
    <w:rsid w:val="004854B4"/>
    <w:rsid w:val="004863C4"/>
    <w:rsid w:val="0048653A"/>
    <w:rsid w:val="00486B0C"/>
    <w:rsid w:val="00486F6F"/>
    <w:rsid w:val="00486F8E"/>
    <w:rsid w:val="00487412"/>
    <w:rsid w:val="0049033E"/>
    <w:rsid w:val="00490626"/>
    <w:rsid w:val="00491A3B"/>
    <w:rsid w:val="00491E23"/>
    <w:rsid w:val="004921BB"/>
    <w:rsid w:val="00492226"/>
    <w:rsid w:val="0049272B"/>
    <w:rsid w:val="004929F6"/>
    <w:rsid w:val="00492BE0"/>
    <w:rsid w:val="00493ACC"/>
    <w:rsid w:val="0049413C"/>
    <w:rsid w:val="004948C9"/>
    <w:rsid w:val="004948FD"/>
    <w:rsid w:val="004949C4"/>
    <w:rsid w:val="00494A45"/>
    <w:rsid w:val="00494A5E"/>
    <w:rsid w:val="00495561"/>
    <w:rsid w:val="0049592D"/>
    <w:rsid w:val="00496408"/>
    <w:rsid w:val="00496955"/>
    <w:rsid w:val="004970AC"/>
    <w:rsid w:val="00497FD1"/>
    <w:rsid w:val="004A0490"/>
    <w:rsid w:val="004A0611"/>
    <w:rsid w:val="004A119B"/>
    <w:rsid w:val="004A1343"/>
    <w:rsid w:val="004A1372"/>
    <w:rsid w:val="004A1B12"/>
    <w:rsid w:val="004A1F0F"/>
    <w:rsid w:val="004A293D"/>
    <w:rsid w:val="004A2E73"/>
    <w:rsid w:val="004A30C2"/>
    <w:rsid w:val="004A32EA"/>
    <w:rsid w:val="004A367D"/>
    <w:rsid w:val="004A374C"/>
    <w:rsid w:val="004A4C25"/>
    <w:rsid w:val="004A51DD"/>
    <w:rsid w:val="004A5CF0"/>
    <w:rsid w:val="004A5E9C"/>
    <w:rsid w:val="004A6218"/>
    <w:rsid w:val="004A79F5"/>
    <w:rsid w:val="004A7D64"/>
    <w:rsid w:val="004A7ECC"/>
    <w:rsid w:val="004B0090"/>
    <w:rsid w:val="004B0282"/>
    <w:rsid w:val="004B11A9"/>
    <w:rsid w:val="004B1598"/>
    <w:rsid w:val="004B23D0"/>
    <w:rsid w:val="004B2A41"/>
    <w:rsid w:val="004B2D7E"/>
    <w:rsid w:val="004B4AC0"/>
    <w:rsid w:val="004B55DE"/>
    <w:rsid w:val="004B56D9"/>
    <w:rsid w:val="004B5DA6"/>
    <w:rsid w:val="004B5EB9"/>
    <w:rsid w:val="004B668A"/>
    <w:rsid w:val="004B6DB0"/>
    <w:rsid w:val="004B719B"/>
    <w:rsid w:val="004B74FD"/>
    <w:rsid w:val="004B7997"/>
    <w:rsid w:val="004B7DE1"/>
    <w:rsid w:val="004C02A3"/>
    <w:rsid w:val="004C077B"/>
    <w:rsid w:val="004C0A67"/>
    <w:rsid w:val="004C0DCF"/>
    <w:rsid w:val="004C2529"/>
    <w:rsid w:val="004C2C16"/>
    <w:rsid w:val="004C3010"/>
    <w:rsid w:val="004C3D9C"/>
    <w:rsid w:val="004C4013"/>
    <w:rsid w:val="004C50BB"/>
    <w:rsid w:val="004C66FC"/>
    <w:rsid w:val="004C6C50"/>
    <w:rsid w:val="004C747E"/>
    <w:rsid w:val="004C76CF"/>
    <w:rsid w:val="004C77AD"/>
    <w:rsid w:val="004C7BBB"/>
    <w:rsid w:val="004D02E8"/>
    <w:rsid w:val="004D0300"/>
    <w:rsid w:val="004D0DD2"/>
    <w:rsid w:val="004D2307"/>
    <w:rsid w:val="004D26A5"/>
    <w:rsid w:val="004D2731"/>
    <w:rsid w:val="004D2A64"/>
    <w:rsid w:val="004D3195"/>
    <w:rsid w:val="004D33CB"/>
    <w:rsid w:val="004D4127"/>
    <w:rsid w:val="004D4297"/>
    <w:rsid w:val="004D4603"/>
    <w:rsid w:val="004D4853"/>
    <w:rsid w:val="004D4EA1"/>
    <w:rsid w:val="004D4FB1"/>
    <w:rsid w:val="004D5116"/>
    <w:rsid w:val="004D59D7"/>
    <w:rsid w:val="004D6B67"/>
    <w:rsid w:val="004D70B9"/>
    <w:rsid w:val="004D74E5"/>
    <w:rsid w:val="004D7551"/>
    <w:rsid w:val="004E00CA"/>
    <w:rsid w:val="004E01F6"/>
    <w:rsid w:val="004E0389"/>
    <w:rsid w:val="004E1197"/>
    <w:rsid w:val="004E1534"/>
    <w:rsid w:val="004E1864"/>
    <w:rsid w:val="004E1B0F"/>
    <w:rsid w:val="004E2C12"/>
    <w:rsid w:val="004E2D8D"/>
    <w:rsid w:val="004E4048"/>
    <w:rsid w:val="004E4EC0"/>
    <w:rsid w:val="004E5639"/>
    <w:rsid w:val="004E58ED"/>
    <w:rsid w:val="004E626C"/>
    <w:rsid w:val="004E6377"/>
    <w:rsid w:val="004E68EC"/>
    <w:rsid w:val="004E6A58"/>
    <w:rsid w:val="004E6DE1"/>
    <w:rsid w:val="004E766C"/>
    <w:rsid w:val="004E7C8A"/>
    <w:rsid w:val="004F0049"/>
    <w:rsid w:val="004F0762"/>
    <w:rsid w:val="004F0A1F"/>
    <w:rsid w:val="004F0B7D"/>
    <w:rsid w:val="004F128A"/>
    <w:rsid w:val="004F1D96"/>
    <w:rsid w:val="004F1F05"/>
    <w:rsid w:val="004F2199"/>
    <w:rsid w:val="004F21FA"/>
    <w:rsid w:val="004F23BB"/>
    <w:rsid w:val="004F2588"/>
    <w:rsid w:val="004F2F99"/>
    <w:rsid w:val="004F3112"/>
    <w:rsid w:val="004F3154"/>
    <w:rsid w:val="004F38ED"/>
    <w:rsid w:val="004F3D08"/>
    <w:rsid w:val="004F44E5"/>
    <w:rsid w:val="004F46DD"/>
    <w:rsid w:val="004F4AFA"/>
    <w:rsid w:val="004F4B93"/>
    <w:rsid w:val="004F5522"/>
    <w:rsid w:val="004F552A"/>
    <w:rsid w:val="004F5A85"/>
    <w:rsid w:val="004F7F66"/>
    <w:rsid w:val="00500B3C"/>
    <w:rsid w:val="00500C74"/>
    <w:rsid w:val="005016BF"/>
    <w:rsid w:val="005021B5"/>
    <w:rsid w:val="0050246A"/>
    <w:rsid w:val="005028CB"/>
    <w:rsid w:val="00502D33"/>
    <w:rsid w:val="005033FB"/>
    <w:rsid w:val="00504044"/>
    <w:rsid w:val="005041BA"/>
    <w:rsid w:val="00505B3D"/>
    <w:rsid w:val="00505DA7"/>
    <w:rsid w:val="00506748"/>
    <w:rsid w:val="00506D73"/>
    <w:rsid w:val="00507010"/>
    <w:rsid w:val="0050772C"/>
    <w:rsid w:val="00507826"/>
    <w:rsid w:val="00507AD4"/>
    <w:rsid w:val="00507FB6"/>
    <w:rsid w:val="00510229"/>
    <w:rsid w:val="005104E5"/>
    <w:rsid w:val="00510599"/>
    <w:rsid w:val="005116B0"/>
    <w:rsid w:val="0051198C"/>
    <w:rsid w:val="005121A0"/>
    <w:rsid w:val="00512746"/>
    <w:rsid w:val="00512FFF"/>
    <w:rsid w:val="005132E0"/>
    <w:rsid w:val="005135B5"/>
    <w:rsid w:val="00513AE9"/>
    <w:rsid w:val="005146EF"/>
    <w:rsid w:val="00514815"/>
    <w:rsid w:val="00514956"/>
    <w:rsid w:val="0051498A"/>
    <w:rsid w:val="00514AD5"/>
    <w:rsid w:val="00514BA0"/>
    <w:rsid w:val="00514DE0"/>
    <w:rsid w:val="00514FEA"/>
    <w:rsid w:val="00516653"/>
    <w:rsid w:val="00516D12"/>
    <w:rsid w:val="00517117"/>
    <w:rsid w:val="005171CF"/>
    <w:rsid w:val="00517333"/>
    <w:rsid w:val="0051737A"/>
    <w:rsid w:val="00517EA0"/>
    <w:rsid w:val="00520117"/>
    <w:rsid w:val="00520885"/>
    <w:rsid w:val="00520AD0"/>
    <w:rsid w:val="00520E0F"/>
    <w:rsid w:val="005213FF"/>
    <w:rsid w:val="00521440"/>
    <w:rsid w:val="0052157C"/>
    <w:rsid w:val="00521BCB"/>
    <w:rsid w:val="00521BFA"/>
    <w:rsid w:val="00522196"/>
    <w:rsid w:val="00522E69"/>
    <w:rsid w:val="0052305C"/>
    <w:rsid w:val="00523498"/>
    <w:rsid w:val="005249C9"/>
    <w:rsid w:val="00524FC5"/>
    <w:rsid w:val="0052502B"/>
    <w:rsid w:val="00525552"/>
    <w:rsid w:val="005262B1"/>
    <w:rsid w:val="005264DD"/>
    <w:rsid w:val="005266BD"/>
    <w:rsid w:val="00526908"/>
    <w:rsid w:val="00526A51"/>
    <w:rsid w:val="00526AA8"/>
    <w:rsid w:val="00526C26"/>
    <w:rsid w:val="00527547"/>
    <w:rsid w:val="005301A8"/>
    <w:rsid w:val="00530732"/>
    <w:rsid w:val="00531442"/>
    <w:rsid w:val="005314AA"/>
    <w:rsid w:val="0053175A"/>
    <w:rsid w:val="00531DCF"/>
    <w:rsid w:val="005332AD"/>
    <w:rsid w:val="005333E4"/>
    <w:rsid w:val="00533580"/>
    <w:rsid w:val="00533877"/>
    <w:rsid w:val="00534AEA"/>
    <w:rsid w:val="00534BE6"/>
    <w:rsid w:val="00534E0A"/>
    <w:rsid w:val="0053561C"/>
    <w:rsid w:val="00535BBC"/>
    <w:rsid w:val="00535EA4"/>
    <w:rsid w:val="005368FE"/>
    <w:rsid w:val="00536EF2"/>
    <w:rsid w:val="00537852"/>
    <w:rsid w:val="00537A33"/>
    <w:rsid w:val="00537A76"/>
    <w:rsid w:val="00537E76"/>
    <w:rsid w:val="0054048B"/>
    <w:rsid w:val="00540AF9"/>
    <w:rsid w:val="00541E24"/>
    <w:rsid w:val="00541E68"/>
    <w:rsid w:val="00541FED"/>
    <w:rsid w:val="00542ADE"/>
    <w:rsid w:val="00543BCF"/>
    <w:rsid w:val="005455D0"/>
    <w:rsid w:val="00545DDB"/>
    <w:rsid w:val="00545F9E"/>
    <w:rsid w:val="0054689A"/>
    <w:rsid w:val="005469C7"/>
    <w:rsid w:val="00547067"/>
    <w:rsid w:val="00547A26"/>
    <w:rsid w:val="00547C28"/>
    <w:rsid w:val="00550104"/>
    <w:rsid w:val="0055113A"/>
    <w:rsid w:val="005525EB"/>
    <w:rsid w:val="00552A90"/>
    <w:rsid w:val="0055364C"/>
    <w:rsid w:val="00553B97"/>
    <w:rsid w:val="00553BD4"/>
    <w:rsid w:val="00553D6C"/>
    <w:rsid w:val="00553EF2"/>
    <w:rsid w:val="00554FED"/>
    <w:rsid w:val="00555EC0"/>
    <w:rsid w:val="0055640F"/>
    <w:rsid w:val="005566DB"/>
    <w:rsid w:val="00556DC7"/>
    <w:rsid w:val="00556F44"/>
    <w:rsid w:val="00557C5D"/>
    <w:rsid w:val="005617A1"/>
    <w:rsid w:val="00561878"/>
    <w:rsid w:val="00561C0B"/>
    <w:rsid w:val="00562008"/>
    <w:rsid w:val="0056239A"/>
    <w:rsid w:val="00563039"/>
    <w:rsid w:val="00563BDC"/>
    <w:rsid w:val="00565825"/>
    <w:rsid w:val="00565926"/>
    <w:rsid w:val="00565BCC"/>
    <w:rsid w:val="005665B1"/>
    <w:rsid w:val="0056660D"/>
    <w:rsid w:val="00566927"/>
    <w:rsid w:val="00566DE9"/>
    <w:rsid w:val="005702D7"/>
    <w:rsid w:val="00570609"/>
    <w:rsid w:val="00570E4C"/>
    <w:rsid w:val="0057133B"/>
    <w:rsid w:val="005714E0"/>
    <w:rsid w:val="0057243C"/>
    <w:rsid w:val="00573216"/>
    <w:rsid w:val="0057335E"/>
    <w:rsid w:val="0057383A"/>
    <w:rsid w:val="005740DC"/>
    <w:rsid w:val="00574D24"/>
    <w:rsid w:val="0057580E"/>
    <w:rsid w:val="00575858"/>
    <w:rsid w:val="005765AC"/>
    <w:rsid w:val="0057751B"/>
    <w:rsid w:val="0057777C"/>
    <w:rsid w:val="00577D85"/>
    <w:rsid w:val="00580144"/>
    <w:rsid w:val="00580555"/>
    <w:rsid w:val="00581856"/>
    <w:rsid w:val="00581EFB"/>
    <w:rsid w:val="0058287F"/>
    <w:rsid w:val="00583946"/>
    <w:rsid w:val="00583B39"/>
    <w:rsid w:val="0058492A"/>
    <w:rsid w:val="0058533A"/>
    <w:rsid w:val="00585361"/>
    <w:rsid w:val="00585DD0"/>
    <w:rsid w:val="00585FEA"/>
    <w:rsid w:val="00586BC7"/>
    <w:rsid w:val="005872A5"/>
    <w:rsid w:val="0058749E"/>
    <w:rsid w:val="00590687"/>
    <w:rsid w:val="00590E3B"/>
    <w:rsid w:val="00591ABA"/>
    <w:rsid w:val="0059287B"/>
    <w:rsid w:val="00592D2E"/>
    <w:rsid w:val="00594C2F"/>
    <w:rsid w:val="00594E1E"/>
    <w:rsid w:val="00594FBC"/>
    <w:rsid w:val="00595899"/>
    <w:rsid w:val="005958E6"/>
    <w:rsid w:val="005959B7"/>
    <w:rsid w:val="00595E54"/>
    <w:rsid w:val="00596414"/>
    <w:rsid w:val="00596AF9"/>
    <w:rsid w:val="005974C2"/>
    <w:rsid w:val="005979D0"/>
    <w:rsid w:val="00597BAB"/>
    <w:rsid w:val="00597F83"/>
    <w:rsid w:val="00597FAD"/>
    <w:rsid w:val="005A036B"/>
    <w:rsid w:val="005A0594"/>
    <w:rsid w:val="005A073B"/>
    <w:rsid w:val="005A07C8"/>
    <w:rsid w:val="005A0A09"/>
    <w:rsid w:val="005A15BC"/>
    <w:rsid w:val="005A27E5"/>
    <w:rsid w:val="005A2E8B"/>
    <w:rsid w:val="005A2FFD"/>
    <w:rsid w:val="005A31D4"/>
    <w:rsid w:val="005A31E2"/>
    <w:rsid w:val="005A3733"/>
    <w:rsid w:val="005A49E9"/>
    <w:rsid w:val="005A4F45"/>
    <w:rsid w:val="005A4FB6"/>
    <w:rsid w:val="005A5FF6"/>
    <w:rsid w:val="005A6C67"/>
    <w:rsid w:val="005A6D7F"/>
    <w:rsid w:val="005A7048"/>
    <w:rsid w:val="005A741B"/>
    <w:rsid w:val="005B0195"/>
    <w:rsid w:val="005B075A"/>
    <w:rsid w:val="005B078C"/>
    <w:rsid w:val="005B1C25"/>
    <w:rsid w:val="005B1E64"/>
    <w:rsid w:val="005B256F"/>
    <w:rsid w:val="005B2623"/>
    <w:rsid w:val="005B2ABC"/>
    <w:rsid w:val="005B4323"/>
    <w:rsid w:val="005B4410"/>
    <w:rsid w:val="005B4AC9"/>
    <w:rsid w:val="005B4B9C"/>
    <w:rsid w:val="005B4EC6"/>
    <w:rsid w:val="005B6A8B"/>
    <w:rsid w:val="005B71A6"/>
    <w:rsid w:val="005B7711"/>
    <w:rsid w:val="005B7C47"/>
    <w:rsid w:val="005C058C"/>
    <w:rsid w:val="005C061D"/>
    <w:rsid w:val="005C06B6"/>
    <w:rsid w:val="005C091E"/>
    <w:rsid w:val="005C14BC"/>
    <w:rsid w:val="005C1676"/>
    <w:rsid w:val="005C172A"/>
    <w:rsid w:val="005C1E57"/>
    <w:rsid w:val="005C256B"/>
    <w:rsid w:val="005C2810"/>
    <w:rsid w:val="005C2EC2"/>
    <w:rsid w:val="005C2FDB"/>
    <w:rsid w:val="005C3281"/>
    <w:rsid w:val="005C3A19"/>
    <w:rsid w:val="005C42FA"/>
    <w:rsid w:val="005C4438"/>
    <w:rsid w:val="005C4775"/>
    <w:rsid w:val="005C4DA0"/>
    <w:rsid w:val="005C5102"/>
    <w:rsid w:val="005C537A"/>
    <w:rsid w:val="005C53C8"/>
    <w:rsid w:val="005C59DE"/>
    <w:rsid w:val="005C6019"/>
    <w:rsid w:val="005C6608"/>
    <w:rsid w:val="005C6921"/>
    <w:rsid w:val="005C7012"/>
    <w:rsid w:val="005C713C"/>
    <w:rsid w:val="005C7213"/>
    <w:rsid w:val="005C727C"/>
    <w:rsid w:val="005D03B6"/>
    <w:rsid w:val="005D041A"/>
    <w:rsid w:val="005D05B8"/>
    <w:rsid w:val="005D0BD8"/>
    <w:rsid w:val="005D0F70"/>
    <w:rsid w:val="005D19F0"/>
    <w:rsid w:val="005D1EAA"/>
    <w:rsid w:val="005D2053"/>
    <w:rsid w:val="005D268D"/>
    <w:rsid w:val="005D2B12"/>
    <w:rsid w:val="005D3B2D"/>
    <w:rsid w:val="005D3D65"/>
    <w:rsid w:val="005D45E6"/>
    <w:rsid w:val="005D5927"/>
    <w:rsid w:val="005D61B5"/>
    <w:rsid w:val="005D61E2"/>
    <w:rsid w:val="005D6998"/>
    <w:rsid w:val="005D70B1"/>
    <w:rsid w:val="005D7A73"/>
    <w:rsid w:val="005D7FEB"/>
    <w:rsid w:val="005E0321"/>
    <w:rsid w:val="005E0347"/>
    <w:rsid w:val="005E04FA"/>
    <w:rsid w:val="005E081F"/>
    <w:rsid w:val="005E087A"/>
    <w:rsid w:val="005E0918"/>
    <w:rsid w:val="005E0FFB"/>
    <w:rsid w:val="005E19E1"/>
    <w:rsid w:val="005E1A6C"/>
    <w:rsid w:val="005E1E4F"/>
    <w:rsid w:val="005E20C1"/>
    <w:rsid w:val="005E29B0"/>
    <w:rsid w:val="005E2AAE"/>
    <w:rsid w:val="005E3080"/>
    <w:rsid w:val="005E38A8"/>
    <w:rsid w:val="005E3A07"/>
    <w:rsid w:val="005E3C8B"/>
    <w:rsid w:val="005E3CFB"/>
    <w:rsid w:val="005E3EAE"/>
    <w:rsid w:val="005E3F09"/>
    <w:rsid w:val="005E4352"/>
    <w:rsid w:val="005E481B"/>
    <w:rsid w:val="005E532F"/>
    <w:rsid w:val="005E5AB3"/>
    <w:rsid w:val="005E5EFB"/>
    <w:rsid w:val="005E65A5"/>
    <w:rsid w:val="005E6E78"/>
    <w:rsid w:val="005E7167"/>
    <w:rsid w:val="005E79C5"/>
    <w:rsid w:val="005E7CAA"/>
    <w:rsid w:val="005E7DAF"/>
    <w:rsid w:val="005F05D1"/>
    <w:rsid w:val="005F1D6E"/>
    <w:rsid w:val="005F2633"/>
    <w:rsid w:val="005F282B"/>
    <w:rsid w:val="005F29D2"/>
    <w:rsid w:val="005F2C27"/>
    <w:rsid w:val="005F2D87"/>
    <w:rsid w:val="005F35C2"/>
    <w:rsid w:val="005F3A5E"/>
    <w:rsid w:val="005F3EE9"/>
    <w:rsid w:val="005F4529"/>
    <w:rsid w:val="005F4AC1"/>
    <w:rsid w:val="005F5075"/>
    <w:rsid w:val="005F50B1"/>
    <w:rsid w:val="005F5CF6"/>
    <w:rsid w:val="005F6139"/>
    <w:rsid w:val="005F61A1"/>
    <w:rsid w:val="005F639E"/>
    <w:rsid w:val="005F6451"/>
    <w:rsid w:val="005F69FB"/>
    <w:rsid w:val="005F7263"/>
    <w:rsid w:val="005F78AF"/>
    <w:rsid w:val="005F7DA7"/>
    <w:rsid w:val="006001CA"/>
    <w:rsid w:val="0060067C"/>
    <w:rsid w:val="00600736"/>
    <w:rsid w:val="00601040"/>
    <w:rsid w:val="00601EB1"/>
    <w:rsid w:val="00604191"/>
    <w:rsid w:val="006042A7"/>
    <w:rsid w:val="00604425"/>
    <w:rsid w:val="00604AD6"/>
    <w:rsid w:val="006050C0"/>
    <w:rsid w:val="00605C09"/>
    <w:rsid w:val="00605ECC"/>
    <w:rsid w:val="00605EFE"/>
    <w:rsid w:val="0060658A"/>
    <w:rsid w:val="00607102"/>
    <w:rsid w:val="0060759A"/>
    <w:rsid w:val="00607D51"/>
    <w:rsid w:val="00607EE6"/>
    <w:rsid w:val="00610490"/>
    <w:rsid w:val="0061137C"/>
    <w:rsid w:val="00611BF3"/>
    <w:rsid w:val="0061240E"/>
    <w:rsid w:val="00612B79"/>
    <w:rsid w:val="00613581"/>
    <w:rsid w:val="006135B9"/>
    <w:rsid w:val="006138A9"/>
    <w:rsid w:val="00613C3D"/>
    <w:rsid w:val="00614303"/>
    <w:rsid w:val="006153BC"/>
    <w:rsid w:val="00615940"/>
    <w:rsid w:val="00615CD8"/>
    <w:rsid w:val="00615D67"/>
    <w:rsid w:val="0061621F"/>
    <w:rsid w:val="006172F7"/>
    <w:rsid w:val="006176C6"/>
    <w:rsid w:val="00617892"/>
    <w:rsid w:val="006179FE"/>
    <w:rsid w:val="00617BEF"/>
    <w:rsid w:val="00617CCB"/>
    <w:rsid w:val="00617D93"/>
    <w:rsid w:val="00617FD8"/>
    <w:rsid w:val="006208C1"/>
    <w:rsid w:val="00620D3B"/>
    <w:rsid w:val="00620E96"/>
    <w:rsid w:val="006218E5"/>
    <w:rsid w:val="00621B79"/>
    <w:rsid w:val="00621DA6"/>
    <w:rsid w:val="00622403"/>
    <w:rsid w:val="00622E18"/>
    <w:rsid w:val="006233D1"/>
    <w:rsid w:val="006238BF"/>
    <w:rsid w:val="006239AE"/>
    <w:rsid w:val="0062412B"/>
    <w:rsid w:val="0062448C"/>
    <w:rsid w:val="006248E9"/>
    <w:rsid w:val="006252F6"/>
    <w:rsid w:val="006254B1"/>
    <w:rsid w:val="006257C5"/>
    <w:rsid w:val="00625E51"/>
    <w:rsid w:val="00626295"/>
    <w:rsid w:val="006262F3"/>
    <w:rsid w:val="00626598"/>
    <w:rsid w:val="0062667D"/>
    <w:rsid w:val="00626683"/>
    <w:rsid w:val="006266E8"/>
    <w:rsid w:val="00626B5C"/>
    <w:rsid w:val="00626B6D"/>
    <w:rsid w:val="006270AC"/>
    <w:rsid w:val="00627538"/>
    <w:rsid w:val="00627E16"/>
    <w:rsid w:val="00630182"/>
    <w:rsid w:val="00630729"/>
    <w:rsid w:val="0063087C"/>
    <w:rsid w:val="006308C8"/>
    <w:rsid w:val="00630B78"/>
    <w:rsid w:val="00631204"/>
    <w:rsid w:val="00631A86"/>
    <w:rsid w:val="00631D2A"/>
    <w:rsid w:val="00631F7D"/>
    <w:rsid w:val="00632A7A"/>
    <w:rsid w:val="00632E38"/>
    <w:rsid w:val="00633022"/>
    <w:rsid w:val="00633FF7"/>
    <w:rsid w:val="00634393"/>
    <w:rsid w:val="00634AB8"/>
    <w:rsid w:val="00634C1E"/>
    <w:rsid w:val="00635274"/>
    <w:rsid w:val="00635B9D"/>
    <w:rsid w:val="00635BF6"/>
    <w:rsid w:val="00636242"/>
    <w:rsid w:val="00636748"/>
    <w:rsid w:val="0063679F"/>
    <w:rsid w:val="00637380"/>
    <w:rsid w:val="0063755C"/>
    <w:rsid w:val="006376ED"/>
    <w:rsid w:val="0063797C"/>
    <w:rsid w:val="00640514"/>
    <w:rsid w:val="006407AB"/>
    <w:rsid w:val="00640E10"/>
    <w:rsid w:val="00641CF9"/>
    <w:rsid w:val="00641F3C"/>
    <w:rsid w:val="006421AF"/>
    <w:rsid w:val="0064254C"/>
    <w:rsid w:val="00643A8F"/>
    <w:rsid w:val="00643D83"/>
    <w:rsid w:val="00644F2D"/>
    <w:rsid w:val="00645043"/>
    <w:rsid w:val="0064591E"/>
    <w:rsid w:val="006460FB"/>
    <w:rsid w:val="00646B8A"/>
    <w:rsid w:val="00646E46"/>
    <w:rsid w:val="00647233"/>
    <w:rsid w:val="006475AA"/>
    <w:rsid w:val="006476BB"/>
    <w:rsid w:val="00647BBC"/>
    <w:rsid w:val="00647FD9"/>
    <w:rsid w:val="00650081"/>
    <w:rsid w:val="00651917"/>
    <w:rsid w:val="00652061"/>
    <w:rsid w:val="006526C3"/>
    <w:rsid w:val="00652B91"/>
    <w:rsid w:val="006534C5"/>
    <w:rsid w:val="00653A8E"/>
    <w:rsid w:val="006541E6"/>
    <w:rsid w:val="00655290"/>
    <w:rsid w:val="006554E9"/>
    <w:rsid w:val="00655CF8"/>
    <w:rsid w:val="00655D7F"/>
    <w:rsid w:val="00655E90"/>
    <w:rsid w:val="00655F61"/>
    <w:rsid w:val="00655FCE"/>
    <w:rsid w:val="0065613B"/>
    <w:rsid w:val="00656C31"/>
    <w:rsid w:val="00656E98"/>
    <w:rsid w:val="0065722F"/>
    <w:rsid w:val="00657301"/>
    <w:rsid w:val="00657FB4"/>
    <w:rsid w:val="00661DD8"/>
    <w:rsid w:val="006624F2"/>
    <w:rsid w:val="006627E8"/>
    <w:rsid w:val="0066290C"/>
    <w:rsid w:val="00663613"/>
    <w:rsid w:val="006638BB"/>
    <w:rsid w:val="006647F1"/>
    <w:rsid w:val="006648F9"/>
    <w:rsid w:val="00664933"/>
    <w:rsid w:val="00665F71"/>
    <w:rsid w:val="00666193"/>
    <w:rsid w:val="00666410"/>
    <w:rsid w:val="006668E7"/>
    <w:rsid w:val="00666A42"/>
    <w:rsid w:val="00666F59"/>
    <w:rsid w:val="00670650"/>
    <w:rsid w:val="00670A4A"/>
    <w:rsid w:val="00671006"/>
    <w:rsid w:val="00671769"/>
    <w:rsid w:val="00671821"/>
    <w:rsid w:val="00671A97"/>
    <w:rsid w:val="00671F55"/>
    <w:rsid w:val="00672067"/>
    <w:rsid w:val="006727D6"/>
    <w:rsid w:val="0067288A"/>
    <w:rsid w:val="00672AE2"/>
    <w:rsid w:val="00672E0B"/>
    <w:rsid w:val="006731D4"/>
    <w:rsid w:val="00673679"/>
    <w:rsid w:val="00673A01"/>
    <w:rsid w:val="00674A62"/>
    <w:rsid w:val="00674D30"/>
    <w:rsid w:val="00674F04"/>
    <w:rsid w:val="0067515B"/>
    <w:rsid w:val="00675DCF"/>
    <w:rsid w:val="00676D63"/>
    <w:rsid w:val="00677363"/>
    <w:rsid w:val="006800DF"/>
    <w:rsid w:val="0068082C"/>
    <w:rsid w:val="00680C24"/>
    <w:rsid w:val="0068141A"/>
    <w:rsid w:val="006815D8"/>
    <w:rsid w:val="006815F3"/>
    <w:rsid w:val="0068163A"/>
    <w:rsid w:val="00681EF3"/>
    <w:rsid w:val="006821D7"/>
    <w:rsid w:val="0068234A"/>
    <w:rsid w:val="00682B85"/>
    <w:rsid w:val="00682DF8"/>
    <w:rsid w:val="006830AA"/>
    <w:rsid w:val="006831D1"/>
    <w:rsid w:val="0068356A"/>
    <w:rsid w:val="006839C2"/>
    <w:rsid w:val="006845CB"/>
    <w:rsid w:val="00684CAB"/>
    <w:rsid w:val="00684E86"/>
    <w:rsid w:val="00684EA4"/>
    <w:rsid w:val="00685421"/>
    <w:rsid w:val="00685488"/>
    <w:rsid w:val="00685541"/>
    <w:rsid w:val="006858A6"/>
    <w:rsid w:val="006859E6"/>
    <w:rsid w:val="00686A43"/>
    <w:rsid w:val="00687833"/>
    <w:rsid w:val="00687B5D"/>
    <w:rsid w:val="00690B3F"/>
    <w:rsid w:val="00691308"/>
    <w:rsid w:val="00691AAB"/>
    <w:rsid w:val="00691D8E"/>
    <w:rsid w:val="00692769"/>
    <w:rsid w:val="0069290C"/>
    <w:rsid w:val="00693015"/>
    <w:rsid w:val="006931B4"/>
    <w:rsid w:val="00693A76"/>
    <w:rsid w:val="00693B9F"/>
    <w:rsid w:val="00693BA7"/>
    <w:rsid w:val="006944C8"/>
    <w:rsid w:val="006948A2"/>
    <w:rsid w:val="00694AAA"/>
    <w:rsid w:val="006951C2"/>
    <w:rsid w:val="006959D2"/>
    <w:rsid w:val="00695E41"/>
    <w:rsid w:val="006960A6"/>
    <w:rsid w:val="00696701"/>
    <w:rsid w:val="00696F5E"/>
    <w:rsid w:val="00697A1F"/>
    <w:rsid w:val="00697B28"/>
    <w:rsid w:val="006A06B6"/>
    <w:rsid w:val="006A0BC1"/>
    <w:rsid w:val="006A1172"/>
    <w:rsid w:val="006A1363"/>
    <w:rsid w:val="006A1C45"/>
    <w:rsid w:val="006A1E03"/>
    <w:rsid w:val="006A2343"/>
    <w:rsid w:val="006A2B71"/>
    <w:rsid w:val="006A31E2"/>
    <w:rsid w:val="006A3313"/>
    <w:rsid w:val="006A3325"/>
    <w:rsid w:val="006A3482"/>
    <w:rsid w:val="006A3EA2"/>
    <w:rsid w:val="006A3EE8"/>
    <w:rsid w:val="006A3F8A"/>
    <w:rsid w:val="006A48BF"/>
    <w:rsid w:val="006A4A6B"/>
    <w:rsid w:val="006A59FC"/>
    <w:rsid w:val="006A5BBF"/>
    <w:rsid w:val="006A5E6C"/>
    <w:rsid w:val="006A6189"/>
    <w:rsid w:val="006A68D6"/>
    <w:rsid w:val="006A6B15"/>
    <w:rsid w:val="006A7895"/>
    <w:rsid w:val="006A7EE9"/>
    <w:rsid w:val="006B030A"/>
    <w:rsid w:val="006B08CB"/>
    <w:rsid w:val="006B0971"/>
    <w:rsid w:val="006B0A51"/>
    <w:rsid w:val="006B108E"/>
    <w:rsid w:val="006B13B6"/>
    <w:rsid w:val="006B1732"/>
    <w:rsid w:val="006B1972"/>
    <w:rsid w:val="006B1E7D"/>
    <w:rsid w:val="006B2483"/>
    <w:rsid w:val="006B3A19"/>
    <w:rsid w:val="006B408F"/>
    <w:rsid w:val="006B471E"/>
    <w:rsid w:val="006B513C"/>
    <w:rsid w:val="006B5327"/>
    <w:rsid w:val="006B605E"/>
    <w:rsid w:val="006B6922"/>
    <w:rsid w:val="006B6EDD"/>
    <w:rsid w:val="006B6F8B"/>
    <w:rsid w:val="006B756D"/>
    <w:rsid w:val="006B76C8"/>
    <w:rsid w:val="006B7903"/>
    <w:rsid w:val="006B7CBC"/>
    <w:rsid w:val="006C008A"/>
    <w:rsid w:val="006C0318"/>
    <w:rsid w:val="006C0517"/>
    <w:rsid w:val="006C07AA"/>
    <w:rsid w:val="006C0968"/>
    <w:rsid w:val="006C121C"/>
    <w:rsid w:val="006C17EB"/>
    <w:rsid w:val="006C1DA1"/>
    <w:rsid w:val="006C1EE0"/>
    <w:rsid w:val="006C2756"/>
    <w:rsid w:val="006C2C87"/>
    <w:rsid w:val="006C2E91"/>
    <w:rsid w:val="006C3309"/>
    <w:rsid w:val="006C3BFA"/>
    <w:rsid w:val="006C3ECC"/>
    <w:rsid w:val="006C408F"/>
    <w:rsid w:val="006C59BD"/>
    <w:rsid w:val="006C5AFA"/>
    <w:rsid w:val="006C6332"/>
    <w:rsid w:val="006C6400"/>
    <w:rsid w:val="006C65C6"/>
    <w:rsid w:val="006C66A0"/>
    <w:rsid w:val="006C6B8B"/>
    <w:rsid w:val="006C72EE"/>
    <w:rsid w:val="006D0016"/>
    <w:rsid w:val="006D03AE"/>
    <w:rsid w:val="006D04C4"/>
    <w:rsid w:val="006D0D42"/>
    <w:rsid w:val="006D135E"/>
    <w:rsid w:val="006D1B07"/>
    <w:rsid w:val="006D1D76"/>
    <w:rsid w:val="006D1F93"/>
    <w:rsid w:val="006D200C"/>
    <w:rsid w:val="006D2476"/>
    <w:rsid w:val="006D25BC"/>
    <w:rsid w:val="006D25FB"/>
    <w:rsid w:val="006D2808"/>
    <w:rsid w:val="006D2A52"/>
    <w:rsid w:val="006D31AF"/>
    <w:rsid w:val="006D3660"/>
    <w:rsid w:val="006D3936"/>
    <w:rsid w:val="006D3DB7"/>
    <w:rsid w:val="006D3E6E"/>
    <w:rsid w:val="006D4AAD"/>
    <w:rsid w:val="006D4B1A"/>
    <w:rsid w:val="006D54B4"/>
    <w:rsid w:val="006D5BFF"/>
    <w:rsid w:val="006D5CC6"/>
    <w:rsid w:val="006D6BEC"/>
    <w:rsid w:val="006D6D47"/>
    <w:rsid w:val="006D78D2"/>
    <w:rsid w:val="006E0293"/>
    <w:rsid w:val="006E02AE"/>
    <w:rsid w:val="006E10F3"/>
    <w:rsid w:val="006E17D6"/>
    <w:rsid w:val="006E209A"/>
    <w:rsid w:val="006E3072"/>
    <w:rsid w:val="006E30CE"/>
    <w:rsid w:val="006E341C"/>
    <w:rsid w:val="006E366D"/>
    <w:rsid w:val="006E3E86"/>
    <w:rsid w:val="006E3EDE"/>
    <w:rsid w:val="006E3FF1"/>
    <w:rsid w:val="006E4040"/>
    <w:rsid w:val="006E455E"/>
    <w:rsid w:val="006E48D2"/>
    <w:rsid w:val="006E4C3F"/>
    <w:rsid w:val="006E4D5A"/>
    <w:rsid w:val="006E55C7"/>
    <w:rsid w:val="006E5F24"/>
    <w:rsid w:val="006E611C"/>
    <w:rsid w:val="006E663C"/>
    <w:rsid w:val="006E71FB"/>
    <w:rsid w:val="006E73CF"/>
    <w:rsid w:val="006E7577"/>
    <w:rsid w:val="006E7595"/>
    <w:rsid w:val="006E79A4"/>
    <w:rsid w:val="006E7B8B"/>
    <w:rsid w:val="006F01B0"/>
    <w:rsid w:val="006F0767"/>
    <w:rsid w:val="006F0BD8"/>
    <w:rsid w:val="006F1132"/>
    <w:rsid w:val="006F17AC"/>
    <w:rsid w:val="006F19CD"/>
    <w:rsid w:val="006F202A"/>
    <w:rsid w:val="006F2546"/>
    <w:rsid w:val="006F298C"/>
    <w:rsid w:val="006F3091"/>
    <w:rsid w:val="006F3C2F"/>
    <w:rsid w:val="006F3FED"/>
    <w:rsid w:val="006F51B4"/>
    <w:rsid w:val="006F663C"/>
    <w:rsid w:val="006F66E9"/>
    <w:rsid w:val="006F6F40"/>
    <w:rsid w:val="006F75CD"/>
    <w:rsid w:val="006F78FA"/>
    <w:rsid w:val="006F7954"/>
    <w:rsid w:val="0070008F"/>
    <w:rsid w:val="00700341"/>
    <w:rsid w:val="007004A2"/>
    <w:rsid w:val="00701348"/>
    <w:rsid w:val="0070144E"/>
    <w:rsid w:val="00701499"/>
    <w:rsid w:val="00701FE8"/>
    <w:rsid w:val="00702722"/>
    <w:rsid w:val="00702EB6"/>
    <w:rsid w:val="00702FB3"/>
    <w:rsid w:val="007030BA"/>
    <w:rsid w:val="007031C1"/>
    <w:rsid w:val="007032C0"/>
    <w:rsid w:val="0070345E"/>
    <w:rsid w:val="007034DF"/>
    <w:rsid w:val="00703B61"/>
    <w:rsid w:val="0070441E"/>
    <w:rsid w:val="0070474F"/>
    <w:rsid w:val="007047E6"/>
    <w:rsid w:val="00705102"/>
    <w:rsid w:val="00705BCB"/>
    <w:rsid w:val="00705DB4"/>
    <w:rsid w:val="00706372"/>
    <w:rsid w:val="00706696"/>
    <w:rsid w:val="0070691D"/>
    <w:rsid w:val="00706AEA"/>
    <w:rsid w:val="007073D3"/>
    <w:rsid w:val="007074E4"/>
    <w:rsid w:val="00707785"/>
    <w:rsid w:val="00707963"/>
    <w:rsid w:val="0070799D"/>
    <w:rsid w:val="00707CAC"/>
    <w:rsid w:val="00707CAF"/>
    <w:rsid w:val="00710108"/>
    <w:rsid w:val="007101CC"/>
    <w:rsid w:val="007103F7"/>
    <w:rsid w:val="0071088C"/>
    <w:rsid w:val="007109A3"/>
    <w:rsid w:val="00710DF0"/>
    <w:rsid w:val="0071214C"/>
    <w:rsid w:val="007124B2"/>
    <w:rsid w:val="00712714"/>
    <w:rsid w:val="00712765"/>
    <w:rsid w:val="00712F4F"/>
    <w:rsid w:val="0071347B"/>
    <w:rsid w:val="0071354D"/>
    <w:rsid w:val="0071363E"/>
    <w:rsid w:val="00713B1D"/>
    <w:rsid w:val="00713FD5"/>
    <w:rsid w:val="007141ED"/>
    <w:rsid w:val="007144FA"/>
    <w:rsid w:val="00714863"/>
    <w:rsid w:val="00714B11"/>
    <w:rsid w:val="00714C7F"/>
    <w:rsid w:val="00714F91"/>
    <w:rsid w:val="007153A6"/>
    <w:rsid w:val="0071565E"/>
    <w:rsid w:val="0071572D"/>
    <w:rsid w:val="0071605D"/>
    <w:rsid w:val="00716746"/>
    <w:rsid w:val="007167AF"/>
    <w:rsid w:val="00716A99"/>
    <w:rsid w:val="00717AB2"/>
    <w:rsid w:val="007201DF"/>
    <w:rsid w:val="0072087F"/>
    <w:rsid w:val="00720B86"/>
    <w:rsid w:val="00720BCE"/>
    <w:rsid w:val="00720F69"/>
    <w:rsid w:val="007225BA"/>
    <w:rsid w:val="00723A71"/>
    <w:rsid w:val="0072405E"/>
    <w:rsid w:val="00724085"/>
    <w:rsid w:val="00724719"/>
    <w:rsid w:val="007248CB"/>
    <w:rsid w:val="00725EB1"/>
    <w:rsid w:val="007264BF"/>
    <w:rsid w:val="00726B6A"/>
    <w:rsid w:val="00726B79"/>
    <w:rsid w:val="007271E2"/>
    <w:rsid w:val="0072734C"/>
    <w:rsid w:val="00727353"/>
    <w:rsid w:val="007307EE"/>
    <w:rsid w:val="00730EF9"/>
    <w:rsid w:val="00731178"/>
    <w:rsid w:val="00731666"/>
    <w:rsid w:val="00731A40"/>
    <w:rsid w:val="00731C17"/>
    <w:rsid w:val="00732724"/>
    <w:rsid w:val="00732C88"/>
    <w:rsid w:val="007332CF"/>
    <w:rsid w:val="007334B3"/>
    <w:rsid w:val="00733F62"/>
    <w:rsid w:val="0073430A"/>
    <w:rsid w:val="00734655"/>
    <w:rsid w:val="00735E50"/>
    <w:rsid w:val="0073699A"/>
    <w:rsid w:val="007369EA"/>
    <w:rsid w:val="007371AD"/>
    <w:rsid w:val="00737504"/>
    <w:rsid w:val="007407DF"/>
    <w:rsid w:val="00740A27"/>
    <w:rsid w:val="00740A3F"/>
    <w:rsid w:val="00740CCB"/>
    <w:rsid w:val="00740D05"/>
    <w:rsid w:val="00741215"/>
    <w:rsid w:val="0074132F"/>
    <w:rsid w:val="00741D2A"/>
    <w:rsid w:val="007429F7"/>
    <w:rsid w:val="00742A97"/>
    <w:rsid w:val="00742DF3"/>
    <w:rsid w:val="00743834"/>
    <w:rsid w:val="00744235"/>
    <w:rsid w:val="00744282"/>
    <w:rsid w:val="0074453D"/>
    <w:rsid w:val="0074466C"/>
    <w:rsid w:val="0074557B"/>
    <w:rsid w:val="0074558A"/>
    <w:rsid w:val="00745640"/>
    <w:rsid w:val="00745680"/>
    <w:rsid w:val="00745FCA"/>
    <w:rsid w:val="007464EE"/>
    <w:rsid w:val="00746934"/>
    <w:rsid w:val="00747609"/>
    <w:rsid w:val="00747DC3"/>
    <w:rsid w:val="00747F21"/>
    <w:rsid w:val="007506D9"/>
    <w:rsid w:val="00751324"/>
    <w:rsid w:val="00751CD3"/>
    <w:rsid w:val="00751D6F"/>
    <w:rsid w:val="00752297"/>
    <w:rsid w:val="00752509"/>
    <w:rsid w:val="00752821"/>
    <w:rsid w:val="00752B8D"/>
    <w:rsid w:val="007531DA"/>
    <w:rsid w:val="007533B0"/>
    <w:rsid w:val="00753E29"/>
    <w:rsid w:val="007546B7"/>
    <w:rsid w:val="00754C36"/>
    <w:rsid w:val="00754C8F"/>
    <w:rsid w:val="00755F18"/>
    <w:rsid w:val="00756034"/>
    <w:rsid w:val="00756AC7"/>
    <w:rsid w:val="00756E76"/>
    <w:rsid w:val="00757D16"/>
    <w:rsid w:val="00760332"/>
    <w:rsid w:val="007618AB"/>
    <w:rsid w:val="00761B99"/>
    <w:rsid w:val="00761DC8"/>
    <w:rsid w:val="007620A2"/>
    <w:rsid w:val="0076222F"/>
    <w:rsid w:val="0076270A"/>
    <w:rsid w:val="00762CE0"/>
    <w:rsid w:val="00763504"/>
    <w:rsid w:val="007637D5"/>
    <w:rsid w:val="00763A2B"/>
    <w:rsid w:val="007641CA"/>
    <w:rsid w:val="00764A4E"/>
    <w:rsid w:val="00764DFD"/>
    <w:rsid w:val="00765306"/>
    <w:rsid w:val="007655D9"/>
    <w:rsid w:val="007662D5"/>
    <w:rsid w:val="00766565"/>
    <w:rsid w:val="00766C3B"/>
    <w:rsid w:val="00770B4E"/>
    <w:rsid w:val="00771222"/>
    <w:rsid w:val="0077140E"/>
    <w:rsid w:val="00771B1F"/>
    <w:rsid w:val="00772E4E"/>
    <w:rsid w:val="00772F4D"/>
    <w:rsid w:val="007739EB"/>
    <w:rsid w:val="00773DD0"/>
    <w:rsid w:val="00773FF8"/>
    <w:rsid w:val="007744C2"/>
    <w:rsid w:val="007745D4"/>
    <w:rsid w:val="00774869"/>
    <w:rsid w:val="00774D3C"/>
    <w:rsid w:val="00774EE1"/>
    <w:rsid w:val="00775573"/>
    <w:rsid w:val="007757A1"/>
    <w:rsid w:val="00775CA3"/>
    <w:rsid w:val="00775D2E"/>
    <w:rsid w:val="00776E47"/>
    <w:rsid w:val="00777A85"/>
    <w:rsid w:val="007812A0"/>
    <w:rsid w:val="007816C4"/>
    <w:rsid w:val="007816D2"/>
    <w:rsid w:val="0078178E"/>
    <w:rsid w:val="007818D7"/>
    <w:rsid w:val="00781A36"/>
    <w:rsid w:val="00781E3C"/>
    <w:rsid w:val="007823E0"/>
    <w:rsid w:val="007823ED"/>
    <w:rsid w:val="007825C3"/>
    <w:rsid w:val="007828D2"/>
    <w:rsid w:val="00782DDE"/>
    <w:rsid w:val="00783141"/>
    <w:rsid w:val="0078388E"/>
    <w:rsid w:val="007839D5"/>
    <w:rsid w:val="00783F44"/>
    <w:rsid w:val="007853BB"/>
    <w:rsid w:val="007856D0"/>
    <w:rsid w:val="00785CDC"/>
    <w:rsid w:val="007868D2"/>
    <w:rsid w:val="00786D11"/>
    <w:rsid w:val="00790A6D"/>
    <w:rsid w:val="00790ABC"/>
    <w:rsid w:val="00791577"/>
    <w:rsid w:val="00791CD2"/>
    <w:rsid w:val="007923E6"/>
    <w:rsid w:val="00792436"/>
    <w:rsid w:val="00792C5D"/>
    <w:rsid w:val="00792CC9"/>
    <w:rsid w:val="00792D0B"/>
    <w:rsid w:val="00792DAB"/>
    <w:rsid w:val="00794726"/>
    <w:rsid w:val="00794733"/>
    <w:rsid w:val="007957AF"/>
    <w:rsid w:val="007957D4"/>
    <w:rsid w:val="007958ED"/>
    <w:rsid w:val="00795ACD"/>
    <w:rsid w:val="00795D89"/>
    <w:rsid w:val="0079606D"/>
    <w:rsid w:val="0079705A"/>
    <w:rsid w:val="0079723C"/>
    <w:rsid w:val="007974A4"/>
    <w:rsid w:val="00797718"/>
    <w:rsid w:val="00797BD7"/>
    <w:rsid w:val="007A01A7"/>
    <w:rsid w:val="007A04DE"/>
    <w:rsid w:val="007A0942"/>
    <w:rsid w:val="007A1138"/>
    <w:rsid w:val="007A1643"/>
    <w:rsid w:val="007A1AEB"/>
    <w:rsid w:val="007A1C23"/>
    <w:rsid w:val="007A285F"/>
    <w:rsid w:val="007A2FD5"/>
    <w:rsid w:val="007A3098"/>
    <w:rsid w:val="007A34B9"/>
    <w:rsid w:val="007A34FA"/>
    <w:rsid w:val="007A35B3"/>
    <w:rsid w:val="007A45B2"/>
    <w:rsid w:val="007A46F7"/>
    <w:rsid w:val="007A47DF"/>
    <w:rsid w:val="007A4B5E"/>
    <w:rsid w:val="007A4B7C"/>
    <w:rsid w:val="007A4F45"/>
    <w:rsid w:val="007A5317"/>
    <w:rsid w:val="007A567D"/>
    <w:rsid w:val="007A5972"/>
    <w:rsid w:val="007A5C85"/>
    <w:rsid w:val="007A5D39"/>
    <w:rsid w:val="007A6278"/>
    <w:rsid w:val="007A6D6D"/>
    <w:rsid w:val="007A74E7"/>
    <w:rsid w:val="007A773D"/>
    <w:rsid w:val="007A77EB"/>
    <w:rsid w:val="007A7936"/>
    <w:rsid w:val="007A7CD6"/>
    <w:rsid w:val="007A7F29"/>
    <w:rsid w:val="007B05AD"/>
    <w:rsid w:val="007B133F"/>
    <w:rsid w:val="007B16B6"/>
    <w:rsid w:val="007B1957"/>
    <w:rsid w:val="007B1EB3"/>
    <w:rsid w:val="007B2B96"/>
    <w:rsid w:val="007B3761"/>
    <w:rsid w:val="007B42D0"/>
    <w:rsid w:val="007B4572"/>
    <w:rsid w:val="007B47CA"/>
    <w:rsid w:val="007B4C3E"/>
    <w:rsid w:val="007B5D7A"/>
    <w:rsid w:val="007B6399"/>
    <w:rsid w:val="007B6453"/>
    <w:rsid w:val="007B7E26"/>
    <w:rsid w:val="007B7EE6"/>
    <w:rsid w:val="007C04F1"/>
    <w:rsid w:val="007C0541"/>
    <w:rsid w:val="007C0ABC"/>
    <w:rsid w:val="007C16DB"/>
    <w:rsid w:val="007C1911"/>
    <w:rsid w:val="007C1BB6"/>
    <w:rsid w:val="007C1E1D"/>
    <w:rsid w:val="007C25AA"/>
    <w:rsid w:val="007C2B97"/>
    <w:rsid w:val="007C30A7"/>
    <w:rsid w:val="007C4095"/>
    <w:rsid w:val="007C427D"/>
    <w:rsid w:val="007C4CD0"/>
    <w:rsid w:val="007C4E55"/>
    <w:rsid w:val="007C50E4"/>
    <w:rsid w:val="007C5498"/>
    <w:rsid w:val="007C5A28"/>
    <w:rsid w:val="007C5D04"/>
    <w:rsid w:val="007C6351"/>
    <w:rsid w:val="007C64FB"/>
    <w:rsid w:val="007C6E8F"/>
    <w:rsid w:val="007C7185"/>
    <w:rsid w:val="007C7726"/>
    <w:rsid w:val="007C7D95"/>
    <w:rsid w:val="007C7EEC"/>
    <w:rsid w:val="007D00C2"/>
    <w:rsid w:val="007D0269"/>
    <w:rsid w:val="007D0451"/>
    <w:rsid w:val="007D05E0"/>
    <w:rsid w:val="007D06B7"/>
    <w:rsid w:val="007D115E"/>
    <w:rsid w:val="007D17DD"/>
    <w:rsid w:val="007D1BDE"/>
    <w:rsid w:val="007D20EA"/>
    <w:rsid w:val="007D234E"/>
    <w:rsid w:val="007D2388"/>
    <w:rsid w:val="007D30CF"/>
    <w:rsid w:val="007D3A2C"/>
    <w:rsid w:val="007D3CC6"/>
    <w:rsid w:val="007D40F2"/>
    <w:rsid w:val="007D4601"/>
    <w:rsid w:val="007D4CAA"/>
    <w:rsid w:val="007D4DA7"/>
    <w:rsid w:val="007D5EA3"/>
    <w:rsid w:val="007D5FC2"/>
    <w:rsid w:val="007D602E"/>
    <w:rsid w:val="007D6102"/>
    <w:rsid w:val="007D683D"/>
    <w:rsid w:val="007E06A7"/>
    <w:rsid w:val="007E1C61"/>
    <w:rsid w:val="007E29DC"/>
    <w:rsid w:val="007E3B79"/>
    <w:rsid w:val="007E3C62"/>
    <w:rsid w:val="007E3CD0"/>
    <w:rsid w:val="007E4235"/>
    <w:rsid w:val="007E52F5"/>
    <w:rsid w:val="007E550A"/>
    <w:rsid w:val="007E5C59"/>
    <w:rsid w:val="007E5F9A"/>
    <w:rsid w:val="007E61ED"/>
    <w:rsid w:val="007E69FE"/>
    <w:rsid w:val="007E768F"/>
    <w:rsid w:val="007E77B5"/>
    <w:rsid w:val="007F0C9D"/>
    <w:rsid w:val="007F14C4"/>
    <w:rsid w:val="007F1597"/>
    <w:rsid w:val="007F1855"/>
    <w:rsid w:val="007F1DFF"/>
    <w:rsid w:val="007F1E1C"/>
    <w:rsid w:val="007F1E6E"/>
    <w:rsid w:val="007F2002"/>
    <w:rsid w:val="007F2239"/>
    <w:rsid w:val="007F27C7"/>
    <w:rsid w:val="007F2A78"/>
    <w:rsid w:val="007F2EEB"/>
    <w:rsid w:val="007F2F61"/>
    <w:rsid w:val="007F3D87"/>
    <w:rsid w:val="007F44EB"/>
    <w:rsid w:val="007F5BD8"/>
    <w:rsid w:val="007F5F81"/>
    <w:rsid w:val="007F6A6A"/>
    <w:rsid w:val="007F7895"/>
    <w:rsid w:val="0080043D"/>
    <w:rsid w:val="00800CA9"/>
    <w:rsid w:val="00800D7D"/>
    <w:rsid w:val="00800FDE"/>
    <w:rsid w:val="00801090"/>
    <w:rsid w:val="00802049"/>
    <w:rsid w:val="008026CB"/>
    <w:rsid w:val="00802EA8"/>
    <w:rsid w:val="00803A1B"/>
    <w:rsid w:val="008040D4"/>
    <w:rsid w:val="00804E7A"/>
    <w:rsid w:val="0080534F"/>
    <w:rsid w:val="00805975"/>
    <w:rsid w:val="00805A0C"/>
    <w:rsid w:val="00806B9B"/>
    <w:rsid w:val="00807200"/>
    <w:rsid w:val="00807532"/>
    <w:rsid w:val="00807D07"/>
    <w:rsid w:val="008121E4"/>
    <w:rsid w:val="008125B9"/>
    <w:rsid w:val="0081264B"/>
    <w:rsid w:val="00812DD0"/>
    <w:rsid w:val="00812FC2"/>
    <w:rsid w:val="0081311C"/>
    <w:rsid w:val="0081357D"/>
    <w:rsid w:val="00813640"/>
    <w:rsid w:val="00813831"/>
    <w:rsid w:val="008139EC"/>
    <w:rsid w:val="008147D0"/>
    <w:rsid w:val="00814E56"/>
    <w:rsid w:val="00815091"/>
    <w:rsid w:val="008151C9"/>
    <w:rsid w:val="00815308"/>
    <w:rsid w:val="00815693"/>
    <w:rsid w:val="00815877"/>
    <w:rsid w:val="0081667B"/>
    <w:rsid w:val="008167D2"/>
    <w:rsid w:val="00817040"/>
    <w:rsid w:val="00817688"/>
    <w:rsid w:val="008176C2"/>
    <w:rsid w:val="008179E3"/>
    <w:rsid w:val="008205E0"/>
    <w:rsid w:val="008207EA"/>
    <w:rsid w:val="008209C4"/>
    <w:rsid w:val="00820AC0"/>
    <w:rsid w:val="00821020"/>
    <w:rsid w:val="00821288"/>
    <w:rsid w:val="00821EA3"/>
    <w:rsid w:val="00822225"/>
    <w:rsid w:val="008222C9"/>
    <w:rsid w:val="00823A29"/>
    <w:rsid w:val="00824112"/>
    <w:rsid w:val="0082460D"/>
    <w:rsid w:val="00824B77"/>
    <w:rsid w:val="00825453"/>
    <w:rsid w:val="0082557E"/>
    <w:rsid w:val="00826A06"/>
    <w:rsid w:val="00826D22"/>
    <w:rsid w:val="00826E60"/>
    <w:rsid w:val="00830171"/>
    <w:rsid w:val="0083037B"/>
    <w:rsid w:val="008311F9"/>
    <w:rsid w:val="00831D8F"/>
    <w:rsid w:val="008325F9"/>
    <w:rsid w:val="00833418"/>
    <w:rsid w:val="008334C9"/>
    <w:rsid w:val="008339CA"/>
    <w:rsid w:val="0083433F"/>
    <w:rsid w:val="008343BE"/>
    <w:rsid w:val="0083475E"/>
    <w:rsid w:val="00834817"/>
    <w:rsid w:val="0083492B"/>
    <w:rsid w:val="00835530"/>
    <w:rsid w:val="00835760"/>
    <w:rsid w:val="00835A9A"/>
    <w:rsid w:val="00835BF3"/>
    <w:rsid w:val="00835F7D"/>
    <w:rsid w:val="00836353"/>
    <w:rsid w:val="0083682F"/>
    <w:rsid w:val="0083695C"/>
    <w:rsid w:val="008370D9"/>
    <w:rsid w:val="0083754D"/>
    <w:rsid w:val="0083757D"/>
    <w:rsid w:val="00837A12"/>
    <w:rsid w:val="00837D51"/>
    <w:rsid w:val="008407C5"/>
    <w:rsid w:val="00840957"/>
    <w:rsid w:val="008411F7"/>
    <w:rsid w:val="0084133F"/>
    <w:rsid w:val="008416DA"/>
    <w:rsid w:val="00842019"/>
    <w:rsid w:val="00842587"/>
    <w:rsid w:val="0084294C"/>
    <w:rsid w:val="008433FB"/>
    <w:rsid w:val="008436A7"/>
    <w:rsid w:val="00843E55"/>
    <w:rsid w:val="00843F76"/>
    <w:rsid w:val="00843FD2"/>
    <w:rsid w:val="00844411"/>
    <w:rsid w:val="008445E8"/>
    <w:rsid w:val="00845905"/>
    <w:rsid w:val="00845E5B"/>
    <w:rsid w:val="0084650B"/>
    <w:rsid w:val="008468DA"/>
    <w:rsid w:val="00846D27"/>
    <w:rsid w:val="008470F4"/>
    <w:rsid w:val="0084735B"/>
    <w:rsid w:val="00850062"/>
    <w:rsid w:val="008504C0"/>
    <w:rsid w:val="008508D0"/>
    <w:rsid w:val="00850A7D"/>
    <w:rsid w:val="00850E67"/>
    <w:rsid w:val="00851C55"/>
    <w:rsid w:val="00851D97"/>
    <w:rsid w:val="00852603"/>
    <w:rsid w:val="00853227"/>
    <w:rsid w:val="00853438"/>
    <w:rsid w:val="00853577"/>
    <w:rsid w:val="0085358D"/>
    <w:rsid w:val="00853EA3"/>
    <w:rsid w:val="0085405C"/>
    <w:rsid w:val="008544E6"/>
    <w:rsid w:val="0085488C"/>
    <w:rsid w:val="00854F03"/>
    <w:rsid w:val="00855523"/>
    <w:rsid w:val="00855BE7"/>
    <w:rsid w:val="00856209"/>
    <w:rsid w:val="00856690"/>
    <w:rsid w:val="00857B56"/>
    <w:rsid w:val="00857BB8"/>
    <w:rsid w:val="0086082E"/>
    <w:rsid w:val="00861166"/>
    <w:rsid w:val="00862003"/>
    <w:rsid w:val="00862134"/>
    <w:rsid w:val="00862422"/>
    <w:rsid w:val="0086276F"/>
    <w:rsid w:val="00863377"/>
    <w:rsid w:val="008638CE"/>
    <w:rsid w:val="0086398F"/>
    <w:rsid w:val="00863B14"/>
    <w:rsid w:val="00863B81"/>
    <w:rsid w:val="008642D2"/>
    <w:rsid w:val="008645B0"/>
    <w:rsid w:val="00864947"/>
    <w:rsid w:val="00865219"/>
    <w:rsid w:val="0086543D"/>
    <w:rsid w:val="0086587F"/>
    <w:rsid w:val="0086593A"/>
    <w:rsid w:val="00865983"/>
    <w:rsid w:val="00865DB4"/>
    <w:rsid w:val="00866031"/>
    <w:rsid w:val="00866C4E"/>
    <w:rsid w:val="008671D9"/>
    <w:rsid w:val="008671FB"/>
    <w:rsid w:val="00867E4B"/>
    <w:rsid w:val="00870050"/>
    <w:rsid w:val="0087083F"/>
    <w:rsid w:val="008717E3"/>
    <w:rsid w:val="008729D8"/>
    <w:rsid w:val="00872A5C"/>
    <w:rsid w:val="00873000"/>
    <w:rsid w:val="0087341A"/>
    <w:rsid w:val="008738BB"/>
    <w:rsid w:val="00873B0D"/>
    <w:rsid w:val="00873EE0"/>
    <w:rsid w:val="00873F02"/>
    <w:rsid w:val="00874142"/>
    <w:rsid w:val="00874C05"/>
    <w:rsid w:val="008758D5"/>
    <w:rsid w:val="00876DD7"/>
    <w:rsid w:val="00877010"/>
    <w:rsid w:val="00877695"/>
    <w:rsid w:val="00877DD0"/>
    <w:rsid w:val="00880D68"/>
    <w:rsid w:val="00880F86"/>
    <w:rsid w:val="0088105E"/>
    <w:rsid w:val="008811A0"/>
    <w:rsid w:val="00881438"/>
    <w:rsid w:val="00881825"/>
    <w:rsid w:val="00881ADF"/>
    <w:rsid w:val="00881F59"/>
    <w:rsid w:val="00882225"/>
    <w:rsid w:val="00882DD6"/>
    <w:rsid w:val="00885451"/>
    <w:rsid w:val="00885CA9"/>
    <w:rsid w:val="00886063"/>
    <w:rsid w:val="0088615C"/>
    <w:rsid w:val="00886614"/>
    <w:rsid w:val="008873AF"/>
    <w:rsid w:val="00887585"/>
    <w:rsid w:val="00887730"/>
    <w:rsid w:val="00890181"/>
    <w:rsid w:val="0089021F"/>
    <w:rsid w:val="008903A3"/>
    <w:rsid w:val="00891045"/>
    <w:rsid w:val="008910CA"/>
    <w:rsid w:val="0089162E"/>
    <w:rsid w:val="00891C8A"/>
    <w:rsid w:val="00891E5E"/>
    <w:rsid w:val="0089217D"/>
    <w:rsid w:val="008922E0"/>
    <w:rsid w:val="00892626"/>
    <w:rsid w:val="00892D9A"/>
    <w:rsid w:val="00892F9A"/>
    <w:rsid w:val="00893245"/>
    <w:rsid w:val="008938C1"/>
    <w:rsid w:val="008943EC"/>
    <w:rsid w:val="00894426"/>
    <w:rsid w:val="0089465E"/>
    <w:rsid w:val="0089470E"/>
    <w:rsid w:val="008949DD"/>
    <w:rsid w:val="00895264"/>
    <w:rsid w:val="00895665"/>
    <w:rsid w:val="00895DAF"/>
    <w:rsid w:val="00896032"/>
    <w:rsid w:val="00896215"/>
    <w:rsid w:val="00897075"/>
    <w:rsid w:val="00897BEC"/>
    <w:rsid w:val="00897F52"/>
    <w:rsid w:val="008A07DE"/>
    <w:rsid w:val="008A0FBC"/>
    <w:rsid w:val="008A11CC"/>
    <w:rsid w:val="008A2D6B"/>
    <w:rsid w:val="008A2F35"/>
    <w:rsid w:val="008A36B8"/>
    <w:rsid w:val="008A36E3"/>
    <w:rsid w:val="008A36F5"/>
    <w:rsid w:val="008A3FAB"/>
    <w:rsid w:val="008A4895"/>
    <w:rsid w:val="008A4922"/>
    <w:rsid w:val="008A4D8B"/>
    <w:rsid w:val="008A51D5"/>
    <w:rsid w:val="008A5458"/>
    <w:rsid w:val="008A58EF"/>
    <w:rsid w:val="008A5A23"/>
    <w:rsid w:val="008B0CB6"/>
    <w:rsid w:val="008B0EC4"/>
    <w:rsid w:val="008B15D0"/>
    <w:rsid w:val="008B178B"/>
    <w:rsid w:val="008B1985"/>
    <w:rsid w:val="008B1C5D"/>
    <w:rsid w:val="008B1D46"/>
    <w:rsid w:val="008B208D"/>
    <w:rsid w:val="008B2256"/>
    <w:rsid w:val="008B2648"/>
    <w:rsid w:val="008B2C5D"/>
    <w:rsid w:val="008B2D2B"/>
    <w:rsid w:val="008B4AAE"/>
    <w:rsid w:val="008B4D95"/>
    <w:rsid w:val="008B54A1"/>
    <w:rsid w:val="008B56E5"/>
    <w:rsid w:val="008B574A"/>
    <w:rsid w:val="008B57A6"/>
    <w:rsid w:val="008B5827"/>
    <w:rsid w:val="008B5ACF"/>
    <w:rsid w:val="008B6330"/>
    <w:rsid w:val="008B6FFF"/>
    <w:rsid w:val="008B7496"/>
    <w:rsid w:val="008B74BF"/>
    <w:rsid w:val="008B7650"/>
    <w:rsid w:val="008B76A4"/>
    <w:rsid w:val="008B7ADE"/>
    <w:rsid w:val="008B7EAA"/>
    <w:rsid w:val="008C0D4C"/>
    <w:rsid w:val="008C12A6"/>
    <w:rsid w:val="008C1B8F"/>
    <w:rsid w:val="008C27AB"/>
    <w:rsid w:val="008C2AE6"/>
    <w:rsid w:val="008C51D0"/>
    <w:rsid w:val="008C551D"/>
    <w:rsid w:val="008C5A87"/>
    <w:rsid w:val="008C5C90"/>
    <w:rsid w:val="008C5D5B"/>
    <w:rsid w:val="008C77E6"/>
    <w:rsid w:val="008C7B48"/>
    <w:rsid w:val="008C7E03"/>
    <w:rsid w:val="008D0AB3"/>
    <w:rsid w:val="008D14C1"/>
    <w:rsid w:val="008D3328"/>
    <w:rsid w:val="008D3428"/>
    <w:rsid w:val="008D37BE"/>
    <w:rsid w:val="008D3EE1"/>
    <w:rsid w:val="008D43B3"/>
    <w:rsid w:val="008D484B"/>
    <w:rsid w:val="008D4ACC"/>
    <w:rsid w:val="008D5570"/>
    <w:rsid w:val="008D58B3"/>
    <w:rsid w:val="008D5A9A"/>
    <w:rsid w:val="008D60C3"/>
    <w:rsid w:val="008D6461"/>
    <w:rsid w:val="008D6D20"/>
    <w:rsid w:val="008D7016"/>
    <w:rsid w:val="008D7AC4"/>
    <w:rsid w:val="008D7CFF"/>
    <w:rsid w:val="008D7DE1"/>
    <w:rsid w:val="008D7DF2"/>
    <w:rsid w:val="008E0412"/>
    <w:rsid w:val="008E0B65"/>
    <w:rsid w:val="008E0DED"/>
    <w:rsid w:val="008E0DFF"/>
    <w:rsid w:val="008E0EE0"/>
    <w:rsid w:val="008E1150"/>
    <w:rsid w:val="008E1457"/>
    <w:rsid w:val="008E14F8"/>
    <w:rsid w:val="008E159F"/>
    <w:rsid w:val="008E19A6"/>
    <w:rsid w:val="008E1EA8"/>
    <w:rsid w:val="008E2532"/>
    <w:rsid w:val="008E35AC"/>
    <w:rsid w:val="008E3B85"/>
    <w:rsid w:val="008E3D14"/>
    <w:rsid w:val="008E444B"/>
    <w:rsid w:val="008E4491"/>
    <w:rsid w:val="008E56AB"/>
    <w:rsid w:val="008E5710"/>
    <w:rsid w:val="008E6103"/>
    <w:rsid w:val="008E63AD"/>
    <w:rsid w:val="008E663C"/>
    <w:rsid w:val="008E6C75"/>
    <w:rsid w:val="008E6F47"/>
    <w:rsid w:val="008E7623"/>
    <w:rsid w:val="008E7709"/>
    <w:rsid w:val="008F0483"/>
    <w:rsid w:val="008F05C3"/>
    <w:rsid w:val="008F0A1F"/>
    <w:rsid w:val="008F1725"/>
    <w:rsid w:val="008F1A2C"/>
    <w:rsid w:val="008F2972"/>
    <w:rsid w:val="008F2D29"/>
    <w:rsid w:val="008F379E"/>
    <w:rsid w:val="008F46AC"/>
    <w:rsid w:val="008F46FD"/>
    <w:rsid w:val="008F4DBE"/>
    <w:rsid w:val="008F4E21"/>
    <w:rsid w:val="008F4EC2"/>
    <w:rsid w:val="008F56DA"/>
    <w:rsid w:val="008F57EC"/>
    <w:rsid w:val="008F7050"/>
    <w:rsid w:val="008F7873"/>
    <w:rsid w:val="008F79EC"/>
    <w:rsid w:val="00900051"/>
    <w:rsid w:val="0090057C"/>
    <w:rsid w:val="00900F88"/>
    <w:rsid w:val="0090114D"/>
    <w:rsid w:val="00901596"/>
    <w:rsid w:val="0090173D"/>
    <w:rsid w:val="009019DC"/>
    <w:rsid w:val="00901B2D"/>
    <w:rsid w:val="00901CF0"/>
    <w:rsid w:val="00902C69"/>
    <w:rsid w:val="0090351E"/>
    <w:rsid w:val="009039F7"/>
    <w:rsid w:val="00903C4D"/>
    <w:rsid w:val="00904253"/>
    <w:rsid w:val="00904D7B"/>
    <w:rsid w:val="00904EA6"/>
    <w:rsid w:val="0090525C"/>
    <w:rsid w:val="00905D28"/>
    <w:rsid w:val="0090710E"/>
    <w:rsid w:val="00907419"/>
    <w:rsid w:val="00907836"/>
    <w:rsid w:val="00910FBD"/>
    <w:rsid w:val="00911601"/>
    <w:rsid w:val="00911ACB"/>
    <w:rsid w:val="00911E93"/>
    <w:rsid w:val="00911ECE"/>
    <w:rsid w:val="00911FA8"/>
    <w:rsid w:val="00912DED"/>
    <w:rsid w:val="009130D4"/>
    <w:rsid w:val="009131FC"/>
    <w:rsid w:val="0091341A"/>
    <w:rsid w:val="00913AA0"/>
    <w:rsid w:val="00915901"/>
    <w:rsid w:val="00915BAB"/>
    <w:rsid w:val="00916037"/>
    <w:rsid w:val="009161A1"/>
    <w:rsid w:val="009163E4"/>
    <w:rsid w:val="00916455"/>
    <w:rsid w:val="00916952"/>
    <w:rsid w:val="009169AC"/>
    <w:rsid w:val="009169DF"/>
    <w:rsid w:val="00916A46"/>
    <w:rsid w:val="009172BF"/>
    <w:rsid w:val="0091751C"/>
    <w:rsid w:val="00917DB3"/>
    <w:rsid w:val="009203F2"/>
    <w:rsid w:val="00920BA0"/>
    <w:rsid w:val="00920BAA"/>
    <w:rsid w:val="00920C9A"/>
    <w:rsid w:val="00920CCC"/>
    <w:rsid w:val="009214D8"/>
    <w:rsid w:val="009214F5"/>
    <w:rsid w:val="009217F9"/>
    <w:rsid w:val="00921AEB"/>
    <w:rsid w:val="00921B6E"/>
    <w:rsid w:val="00922073"/>
    <w:rsid w:val="00922084"/>
    <w:rsid w:val="00922497"/>
    <w:rsid w:val="009225D5"/>
    <w:rsid w:val="0092264C"/>
    <w:rsid w:val="00922D88"/>
    <w:rsid w:val="00922F85"/>
    <w:rsid w:val="00923161"/>
    <w:rsid w:val="009239D5"/>
    <w:rsid w:val="0092425D"/>
    <w:rsid w:val="00924665"/>
    <w:rsid w:val="009248D4"/>
    <w:rsid w:val="0092512E"/>
    <w:rsid w:val="00925873"/>
    <w:rsid w:val="0092639F"/>
    <w:rsid w:val="00926A6E"/>
    <w:rsid w:val="00926A86"/>
    <w:rsid w:val="00927436"/>
    <w:rsid w:val="0092770A"/>
    <w:rsid w:val="00927874"/>
    <w:rsid w:val="00927E82"/>
    <w:rsid w:val="00930BDC"/>
    <w:rsid w:val="0093118C"/>
    <w:rsid w:val="009317AB"/>
    <w:rsid w:val="00931AA0"/>
    <w:rsid w:val="0093294F"/>
    <w:rsid w:val="00932BCE"/>
    <w:rsid w:val="009333C9"/>
    <w:rsid w:val="00933BD8"/>
    <w:rsid w:val="00933CB9"/>
    <w:rsid w:val="00933FF3"/>
    <w:rsid w:val="00934164"/>
    <w:rsid w:val="00934FBF"/>
    <w:rsid w:val="00935395"/>
    <w:rsid w:val="0093593E"/>
    <w:rsid w:val="00936151"/>
    <w:rsid w:val="009378BA"/>
    <w:rsid w:val="00937D53"/>
    <w:rsid w:val="00937E1C"/>
    <w:rsid w:val="00940744"/>
    <w:rsid w:val="009415ED"/>
    <w:rsid w:val="00941785"/>
    <w:rsid w:val="00941B43"/>
    <w:rsid w:val="00941C96"/>
    <w:rsid w:val="00941FE1"/>
    <w:rsid w:val="00943B95"/>
    <w:rsid w:val="00944ACF"/>
    <w:rsid w:val="00944BA9"/>
    <w:rsid w:val="00944C80"/>
    <w:rsid w:val="00945300"/>
    <w:rsid w:val="00945775"/>
    <w:rsid w:val="00946E1E"/>
    <w:rsid w:val="00947033"/>
    <w:rsid w:val="00947285"/>
    <w:rsid w:val="00947523"/>
    <w:rsid w:val="009476AC"/>
    <w:rsid w:val="00947CB7"/>
    <w:rsid w:val="00950CFF"/>
    <w:rsid w:val="00950F67"/>
    <w:rsid w:val="00951759"/>
    <w:rsid w:val="009520B7"/>
    <w:rsid w:val="00952987"/>
    <w:rsid w:val="00952A28"/>
    <w:rsid w:val="00953712"/>
    <w:rsid w:val="00953D2C"/>
    <w:rsid w:val="00953D77"/>
    <w:rsid w:val="00954010"/>
    <w:rsid w:val="00955EA2"/>
    <w:rsid w:val="009567F7"/>
    <w:rsid w:val="00957078"/>
    <w:rsid w:val="0095714D"/>
    <w:rsid w:val="009573CD"/>
    <w:rsid w:val="0095790C"/>
    <w:rsid w:val="00957F73"/>
    <w:rsid w:val="00960163"/>
    <w:rsid w:val="009601AA"/>
    <w:rsid w:val="00960BF1"/>
    <w:rsid w:val="00960E14"/>
    <w:rsid w:val="00961069"/>
    <w:rsid w:val="0096141B"/>
    <w:rsid w:val="00961433"/>
    <w:rsid w:val="0096162E"/>
    <w:rsid w:val="0096208D"/>
    <w:rsid w:val="009620FE"/>
    <w:rsid w:val="0096227B"/>
    <w:rsid w:val="0096322B"/>
    <w:rsid w:val="00963486"/>
    <w:rsid w:val="009634F6"/>
    <w:rsid w:val="00963B6A"/>
    <w:rsid w:val="00963B82"/>
    <w:rsid w:val="0096429D"/>
    <w:rsid w:val="0096459E"/>
    <w:rsid w:val="00964703"/>
    <w:rsid w:val="00964C77"/>
    <w:rsid w:val="00965328"/>
    <w:rsid w:val="00965564"/>
    <w:rsid w:val="00965A0B"/>
    <w:rsid w:val="00965F5C"/>
    <w:rsid w:val="00966773"/>
    <w:rsid w:val="00966B7A"/>
    <w:rsid w:val="00967351"/>
    <w:rsid w:val="00967400"/>
    <w:rsid w:val="009674E9"/>
    <w:rsid w:val="0096768F"/>
    <w:rsid w:val="009676FC"/>
    <w:rsid w:val="009678A0"/>
    <w:rsid w:val="0097067D"/>
    <w:rsid w:val="00970742"/>
    <w:rsid w:val="0097149E"/>
    <w:rsid w:val="00971904"/>
    <w:rsid w:val="00971AA8"/>
    <w:rsid w:val="0097237B"/>
    <w:rsid w:val="009723FA"/>
    <w:rsid w:val="0097331E"/>
    <w:rsid w:val="009733B4"/>
    <w:rsid w:val="0097380A"/>
    <w:rsid w:val="00973DF2"/>
    <w:rsid w:val="00974F3E"/>
    <w:rsid w:val="0097518F"/>
    <w:rsid w:val="009755E4"/>
    <w:rsid w:val="0097573C"/>
    <w:rsid w:val="00975827"/>
    <w:rsid w:val="00975B41"/>
    <w:rsid w:val="00975B85"/>
    <w:rsid w:val="0097634F"/>
    <w:rsid w:val="00976708"/>
    <w:rsid w:val="009767A9"/>
    <w:rsid w:val="0097691C"/>
    <w:rsid w:val="00977B8D"/>
    <w:rsid w:val="00977DDA"/>
    <w:rsid w:val="00977E9B"/>
    <w:rsid w:val="009807AF"/>
    <w:rsid w:val="00981542"/>
    <w:rsid w:val="00981944"/>
    <w:rsid w:val="00981AFD"/>
    <w:rsid w:val="00981EAB"/>
    <w:rsid w:val="00982F48"/>
    <w:rsid w:val="009835DD"/>
    <w:rsid w:val="0098460C"/>
    <w:rsid w:val="009849E9"/>
    <w:rsid w:val="00984C1B"/>
    <w:rsid w:val="00985329"/>
    <w:rsid w:val="00985581"/>
    <w:rsid w:val="009855EA"/>
    <w:rsid w:val="009858B5"/>
    <w:rsid w:val="0098645D"/>
    <w:rsid w:val="00986471"/>
    <w:rsid w:val="00986538"/>
    <w:rsid w:val="00986A1F"/>
    <w:rsid w:val="00986F6F"/>
    <w:rsid w:val="00987276"/>
    <w:rsid w:val="00987349"/>
    <w:rsid w:val="00990497"/>
    <w:rsid w:val="009904EC"/>
    <w:rsid w:val="009905A1"/>
    <w:rsid w:val="00990A4F"/>
    <w:rsid w:val="00990B0A"/>
    <w:rsid w:val="009916C0"/>
    <w:rsid w:val="009925D8"/>
    <w:rsid w:val="009927EE"/>
    <w:rsid w:val="009928FE"/>
    <w:rsid w:val="00992FC6"/>
    <w:rsid w:val="00993116"/>
    <w:rsid w:val="009931F8"/>
    <w:rsid w:val="00993A1C"/>
    <w:rsid w:val="00993DD8"/>
    <w:rsid w:val="00994715"/>
    <w:rsid w:val="009951C3"/>
    <w:rsid w:val="00996103"/>
    <w:rsid w:val="0099663A"/>
    <w:rsid w:val="0099710B"/>
    <w:rsid w:val="00997876"/>
    <w:rsid w:val="009978C8"/>
    <w:rsid w:val="00997F1E"/>
    <w:rsid w:val="009A0857"/>
    <w:rsid w:val="009A0AB0"/>
    <w:rsid w:val="009A0BCB"/>
    <w:rsid w:val="009A0E0E"/>
    <w:rsid w:val="009A1281"/>
    <w:rsid w:val="009A1661"/>
    <w:rsid w:val="009A1A5B"/>
    <w:rsid w:val="009A1BE8"/>
    <w:rsid w:val="009A21B6"/>
    <w:rsid w:val="009A24BD"/>
    <w:rsid w:val="009A281A"/>
    <w:rsid w:val="009A2A07"/>
    <w:rsid w:val="009A2DFE"/>
    <w:rsid w:val="009A2F06"/>
    <w:rsid w:val="009A31EB"/>
    <w:rsid w:val="009A3480"/>
    <w:rsid w:val="009A353F"/>
    <w:rsid w:val="009A37FA"/>
    <w:rsid w:val="009A4448"/>
    <w:rsid w:val="009A46C5"/>
    <w:rsid w:val="009A4E40"/>
    <w:rsid w:val="009A5194"/>
    <w:rsid w:val="009A5522"/>
    <w:rsid w:val="009A5566"/>
    <w:rsid w:val="009A562A"/>
    <w:rsid w:val="009A5672"/>
    <w:rsid w:val="009A57AF"/>
    <w:rsid w:val="009A589F"/>
    <w:rsid w:val="009A5A47"/>
    <w:rsid w:val="009A6B25"/>
    <w:rsid w:val="009A6DC4"/>
    <w:rsid w:val="009A6E54"/>
    <w:rsid w:val="009A6F47"/>
    <w:rsid w:val="009A6F4A"/>
    <w:rsid w:val="009A6FA9"/>
    <w:rsid w:val="009B0184"/>
    <w:rsid w:val="009B0236"/>
    <w:rsid w:val="009B036A"/>
    <w:rsid w:val="009B073D"/>
    <w:rsid w:val="009B1470"/>
    <w:rsid w:val="009B19A7"/>
    <w:rsid w:val="009B1F5D"/>
    <w:rsid w:val="009B2887"/>
    <w:rsid w:val="009B2DDA"/>
    <w:rsid w:val="009B2E20"/>
    <w:rsid w:val="009B38AB"/>
    <w:rsid w:val="009B38E1"/>
    <w:rsid w:val="009B394E"/>
    <w:rsid w:val="009B4123"/>
    <w:rsid w:val="009B432E"/>
    <w:rsid w:val="009B511A"/>
    <w:rsid w:val="009B51FB"/>
    <w:rsid w:val="009B5516"/>
    <w:rsid w:val="009B55AE"/>
    <w:rsid w:val="009B5EEF"/>
    <w:rsid w:val="009B7432"/>
    <w:rsid w:val="009B764F"/>
    <w:rsid w:val="009B76AC"/>
    <w:rsid w:val="009C06FC"/>
    <w:rsid w:val="009C0C0C"/>
    <w:rsid w:val="009C0F3C"/>
    <w:rsid w:val="009C17FA"/>
    <w:rsid w:val="009C1D45"/>
    <w:rsid w:val="009C2261"/>
    <w:rsid w:val="009C2674"/>
    <w:rsid w:val="009C2B05"/>
    <w:rsid w:val="009C2DF1"/>
    <w:rsid w:val="009C2F34"/>
    <w:rsid w:val="009C3D46"/>
    <w:rsid w:val="009C4326"/>
    <w:rsid w:val="009C444F"/>
    <w:rsid w:val="009C5779"/>
    <w:rsid w:val="009C5D4B"/>
    <w:rsid w:val="009C5D67"/>
    <w:rsid w:val="009C61CE"/>
    <w:rsid w:val="009C6B97"/>
    <w:rsid w:val="009C7D91"/>
    <w:rsid w:val="009D04A0"/>
    <w:rsid w:val="009D097C"/>
    <w:rsid w:val="009D1165"/>
    <w:rsid w:val="009D15C1"/>
    <w:rsid w:val="009D1F45"/>
    <w:rsid w:val="009D2DD4"/>
    <w:rsid w:val="009D2FEE"/>
    <w:rsid w:val="009D303E"/>
    <w:rsid w:val="009D3B73"/>
    <w:rsid w:val="009D461F"/>
    <w:rsid w:val="009D518F"/>
    <w:rsid w:val="009D52F3"/>
    <w:rsid w:val="009D590C"/>
    <w:rsid w:val="009D64D8"/>
    <w:rsid w:val="009D667C"/>
    <w:rsid w:val="009D6817"/>
    <w:rsid w:val="009D6C42"/>
    <w:rsid w:val="009D6DC7"/>
    <w:rsid w:val="009D6F0C"/>
    <w:rsid w:val="009D7075"/>
    <w:rsid w:val="009D7344"/>
    <w:rsid w:val="009D7602"/>
    <w:rsid w:val="009D7F94"/>
    <w:rsid w:val="009E013D"/>
    <w:rsid w:val="009E037A"/>
    <w:rsid w:val="009E0660"/>
    <w:rsid w:val="009E091A"/>
    <w:rsid w:val="009E09AB"/>
    <w:rsid w:val="009E0C07"/>
    <w:rsid w:val="009E0E62"/>
    <w:rsid w:val="009E0FEB"/>
    <w:rsid w:val="009E1740"/>
    <w:rsid w:val="009E1906"/>
    <w:rsid w:val="009E1B5F"/>
    <w:rsid w:val="009E1DCC"/>
    <w:rsid w:val="009E2209"/>
    <w:rsid w:val="009E25C2"/>
    <w:rsid w:val="009E2D97"/>
    <w:rsid w:val="009E3183"/>
    <w:rsid w:val="009E31BA"/>
    <w:rsid w:val="009E3537"/>
    <w:rsid w:val="009E4307"/>
    <w:rsid w:val="009E4CE1"/>
    <w:rsid w:val="009E54C4"/>
    <w:rsid w:val="009E593A"/>
    <w:rsid w:val="009E5EB7"/>
    <w:rsid w:val="009E6444"/>
    <w:rsid w:val="009E6458"/>
    <w:rsid w:val="009E6E65"/>
    <w:rsid w:val="009E7159"/>
    <w:rsid w:val="009E7B5F"/>
    <w:rsid w:val="009E7DB6"/>
    <w:rsid w:val="009E7F25"/>
    <w:rsid w:val="009F0AE0"/>
    <w:rsid w:val="009F0C1D"/>
    <w:rsid w:val="009F14C5"/>
    <w:rsid w:val="009F2165"/>
    <w:rsid w:val="009F2626"/>
    <w:rsid w:val="009F278A"/>
    <w:rsid w:val="009F35F9"/>
    <w:rsid w:val="009F3901"/>
    <w:rsid w:val="009F3A3F"/>
    <w:rsid w:val="009F3AA0"/>
    <w:rsid w:val="009F3B44"/>
    <w:rsid w:val="009F3B5B"/>
    <w:rsid w:val="009F3CF4"/>
    <w:rsid w:val="009F3D9B"/>
    <w:rsid w:val="009F4A41"/>
    <w:rsid w:val="009F4EDA"/>
    <w:rsid w:val="009F50B3"/>
    <w:rsid w:val="009F54CA"/>
    <w:rsid w:val="009F63D3"/>
    <w:rsid w:val="009F660B"/>
    <w:rsid w:val="009F6A6F"/>
    <w:rsid w:val="009F6B16"/>
    <w:rsid w:val="009F7353"/>
    <w:rsid w:val="009F7B5B"/>
    <w:rsid w:val="00A00507"/>
    <w:rsid w:val="00A00A89"/>
    <w:rsid w:val="00A01E6A"/>
    <w:rsid w:val="00A0216D"/>
    <w:rsid w:val="00A0250A"/>
    <w:rsid w:val="00A02D9C"/>
    <w:rsid w:val="00A02F7D"/>
    <w:rsid w:val="00A03B23"/>
    <w:rsid w:val="00A03C52"/>
    <w:rsid w:val="00A04366"/>
    <w:rsid w:val="00A048E5"/>
    <w:rsid w:val="00A04E75"/>
    <w:rsid w:val="00A04F1E"/>
    <w:rsid w:val="00A05739"/>
    <w:rsid w:val="00A06558"/>
    <w:rsid w:val="00A06569"/>
    <w:rsid w:val="00A06A63"/>
    <w:rsid w:val="00A06EA5"/>
    <w:rsid w:val="00A073A4"/>
    <w:rsid w:val="00A074E3"/>
    <w:rsid w:val="00A0774B"/>
    <w:rsid w:val="00A079DF"/>
    <w:rsid w:val="00A07ABD"/>
    <w:rsid w:val="00A07F83"/>
    <w:rsid w:val="00A10091"/>
    <w:rsid w:val="00A10093"/>
    <w:rsid w:val="00A10F21"/>
    <w:rsid w:val="00A117C5"/>
    <w:rsid w:val="00A117D2"/>
    <w:rsid w:val="00A11DE0"/>
    <w:rsid w:val="00A11E40"/>
    <w:rsid w:val="00A12670"/>
    <w:rsid w:val="00A13997"/>
    <w:rsid w:val="00A13D06"/>
    <w:rsid w:val="00A15281"/>
    <w:rsid w:val="00A15478"/>
    <w:rsid w:val="00A154C4"/>
    <w:rsid w:val="00A15548"/>
    <w:rsid w:val="00A1573B"/>
    <w:rsid w:val="00A15AA6"/>
    <w:rsid w:val="00A15D7C"/>
    <w:rsid w:val="00A15EC4"/>
    <w:rsid w:val="00A16AAE"/>
    <w:rsid w:val="00A16C8A"/>
    <w:rsid w:val="00A16CD4"/>
    <w:rsid w:val="00A17A68"/>
    <w:rsid w:val="00A17A77"/>
    <w:rsid w:val="00A17AEA"/>
    <w:rsid w:val="00A17B6E"/>
    <w:rsid w:val="00A20061"/>
    <w:rsid w:val="00A207BB"/>
    <w:rsid w:val="00A2083E"/>
    <w:rsid w:val="00A20859"/>
    <w:rsid w:val="00A2102F"/>
    <w:rsid w:val="00A229DB"/>
    <w:rsid w:val="00A22C49"/>
    <w:rsid w:val="00A23AAA"/>
    <w:rsid w:val="00A24227"/>
    <w:rsid w:val="00A242DA"/>
    <w:rsid w:val="00A24498"/>
    <w:rsid w:val="00A2501A"/>
    <w:rsid w:val="00A25453"/>
    <w:rsid w:val="00A257FD"/>
    <w:rsid w:val="00A258CE"/>
    <w:rsid w:val="00A25A3A"/>
    <w:rsid w:val="00A25BA9"/>
    <w:rsid w:val="00A26674"/>
    <w:rsid w:val="00A2674A"/>
    <w:rsid w:val="00A27824"/>
    <w:rsid w:val="00A279D3"/>
    <w:rsid w:val="00A30BA5"/>
    <w:rsid w:val="00A30F03"/>
    <w:rsid w:val="00A3140D"/>
    <w:rsid w:val="00A316ED"/>
    <w:rsid w:val="00A31FD4"/>
    <w:rsid w:val="00A323BE"/>
    <w:rsid w:val="00A32570"/>
    <w:rsid w:val="00A32694"/>
    <w:rsid w:val="00A339BA"/>
    <w:rsid w:val="00A33C2E"/>
    <w:rsid w:val="00A33C74"/>
    <w:rsid w:val="00A348D2"/>
    <w:rsid w:val="00A35A63"/>
    <w:rsid w:val="00A35BFA"/>
    <w:rsid w:val="00A36A11"/>
    <w:rsid w:val="00A36AF2"/>
    <w:rsid w:val="00A36F0E"/>
    <w:rsid w:val="00A37510"/>
    <w:rsid w:val="00A376B4"/>
    <w:rsid w:val="00A3775C"/>
    <w:rsid w:val="00A40CA7"/>
    <w:rsid w:val="00A41700"/>
    <w:rsid w:val="00A4226A"/>
    <w:rsid w:val="00A42276"/>
    <w:rsid w:val="00A42745"/>
    <w:rsid w:val="00A429CA"/>
    <w:rsid w:val="00A42FEA"/>
    <w:rsid w:val="00A438A2"/>
    <w:rsid w:val="00A43E8F"/>
    <w:rsid w:val="00A44400"/>
    <w:rsid w:val="00A45258"/>
    <w:rsid w:val="00A4533E"/>
    <w:rsid w:val="00A45349"/>
    <w:rsid w:val="00A45539"/>
    <w:rsid w:val="00A4567F"/>
    <w:rsid w:val="00A45D1E"/>
    <w:rsid w:val="00A46241"/>
    <w:rsid w:val="00A4642C"/>
    <w:rsid w:val="00A465F4"/>
    <w:rsid w:val="00A467D6"/>
    <w:rsid w:val="00A46A31"/>
    <w:rsid w:val="00A46AF0"/>
    <w:rsid w:val="00A46D2C"/>
    <w:rsid w:val="00A46D8A"/>
    <w:rsid w:val="00A4700A"/>
    <w:rsid w:val="00A47106"/>
    <w:rsid w:val="00A47AF0"/>
    <w:rsid w:val="00A47BE5"/>
    <w:rsid w:val="00A47FA4"/>
    <w:rsid w:val="00A504A3"/>
    <w:rsid w:val="00A50B7B"/>
    <w:rsid w:val="00A51BA8"/>
    <w:rsid w:val="00A5204C"/>
    <w:rsid w:val="00A5284B"/>
    <w:rsid w:val="00A52A09"/>
    <w:rsid w:val="00A53547"/>
    <w:rsid w:val="00A53C84"/>
    <w:rsid w:val="00A5467E"/>
    <w:rsid w:val="00A54A85"/>
    <w:rsid w:val="00A55420"/>
    <w:rsid w:val="00A555AC"/>
    <w:rsid w:val="00A5579D"/>
    <w:rsid w:val="00A55A30"/>
    <w:rsid w:val="00A55A62"/>
    <w:rsid w:val="00A56DB9"/>
    <w:rsid w:val="00A570CE"/>
    <w:rsid w:val="00A57897"/>
    <w:rsid w:val="00A57E65"/>
    <w:rsid w:val="00A57E96"/>
    <w:rsid w:val="00A57F14"/>
    <w:rsid w:val="00A57FEF"/>
    <w:rsid w:val="00A604C2"/>
    <w:rsid w:val="00A604CD"/>
    <w:rsid w:val="00A60A3D"/>
    <w:rsid w:val="00A615CD"/>
    <w:rsid w:val="00A61EFE"/>
    <w:rsid w:val="00A621FB"/>
    <w:rsid w:val="00A62707"/>
    <w:rsid w:val="00A62753"/>
    <w:rsid w:val="00A62BF2"/>
    <w:rsid w:val="00A630E5"/>
    <w:rsid w:val="00A630F0"/>
    <w:rsid w:val="00A63715"/>
    <w:rsid w:val="00A638C1"/>
    <w:rsid w:val="00A65067"/>
    <w:rsid w:val="00A65306"/>
    <w:rsid w:val="00A654B3"/>
    <w:rsid w:val="00A66170"/>
    <w:rsid w:val="00A66EE7"/>
    <w:rsid w:val="00A673F7"/>
    <w:rsid w:val="00A6781D"/>
    <w:rsid w:val="00A701EB"/>
    <w:rsid w:val="00A70490"/>
    <w:rsid w:val="00A70536"/>
    <w:rsid w:val="00A709CC"/>
    <w:rsid w:val="00A70F41"/>
    <w:rsid w:val="00A71421"/>
    <w:rsid w:val="00A71AA8"/>
    <w:rsid w:val="00A71D5F"/>
    <w:rsid w:val="00A7279F"/>
    <w:rsid w:val="00A73C0D"/>
    <w:rsid w:val="00A73D18"/>
    <w:rsid w:val="00A73D21"/>
    <w:rsid w:val="00A7442A"/>
    <w:rsid w:val="00A74579"/>
    <w:rsid w:val="00A7602F"/>
    <w:rsid w:val="00A762F0"/>
    <w:rsid w:val="00A76712"/>
    <w:rsid w:val="00A767F4"/>
    <w:rsid w:val="00A76BB4"/>
    <w:rsid w:val="00A773E3"/>
    <w:rsid w:val="00A77970"/>
    <w:rsid w:val="00A77BA9"/>
    <w:rsid w:val="00A77E8F"/>
    <w:rsid w:val="00A81E39"/>
    <w:rsid w:val="00A81E82"/>
    <w:rsid w:val="00A81F26"/>
    <w:rsid w:val="00A82545"/>
    <w:rsid w:val="00A82889"/>
    <w:rsid w:val="00A82B2A"/>
    <w:rsid w:val="00A832CB"/>
    <w:rsid w:val="00A8449C"/>
    <w:rsid w:val="00A85537"/>
    <w:rsid w:val="00A85E73"/>
    <w:rsid w:val="00A862B5"/>
    <w:rsid w:val="00A868FB"/>
    <w:rsid w:val="00A86ED4"/>
    <w:rsid w:val="00A873FA"/>
    <w:rsid w:val="00A87C7F"/>
    <w:rsid w:val="00A9006A"/>
    <w:rsid w:val="00A9009B"/>
    <w:rsid w:val="00A908ED"/>
    <w:rsid w:val="00A9105F"/>
    <w:rsid w:val="00A91385"/>
    <w:rsid w:val="00A9193D"/>
    <w:rsid w:val="00A91C00"/>
    <w:rsid w:val="00A92190"/>
    <w:rsid w:val="00A9268B"/>
    <w:rsid w:val="00A92818"/>
    <w:rsid w:val="00A93367"/>
    <w:rsid w:val="00A935DF"/>
    <w:rsid w:val="00A93A6D"/>
    <w:rsid w:val="00A93E47"/>
    <w:rsid w:val="00A9421F"/>
    <w:rsid w:val="00A942A1"/>
    <w:rsid w:val="00A94AC1"/>
    <w:rsid w:val="00A94F02"/>
    <w:rsid w:val="00A94FAD"/>
    <w:rsid w:val="00A958A8"/>
    <w:rsid w:val="00A95ACE"/>
    <w:rsid w:val="00A9673F"/>
    <w:rsid w:val="00A967A0"/>
    <w:rsid w:val="00A97478"/>
    <w:rsid w:val="00A9777B"/>
    <w:rsid w:val="00A97B28"/>
    <w:rsid w:val="00AA007D"/>
    <w:rsid w:val="00AA0230"/>
    <w:rsid w:val="00AA069C"/>
    <w:rsid w:val="00AA0DBC"/>
    <w:rsid w:val="00AA1532"/>
    <w:rsid w:val="00AA1BF8"/>
    <w:rsid w:val="00AA259E"/>
    <w:rsid w:val="00AA287E"/>
    <w:rsid w:val="00AA2A86"/>
    <w:rsid w:val="00AA3168"/>
    <w:rsid w:val="00AA32E0"/>
    <w:rsid w:val="00AA341B"/>
    <w:rsid w:val="00AA36D4"/>
    <w:rsid w:val="00AA3A86"/>
    <w:rsid w:val="00AA3F31"/>
    <w:rsid w:val="00AA42EC"/>
    <w:rsid w:val="00AA4774"/>
    <w:rsid w:val="00AA5371"/>
    <w:rsid w:val="00AA550A"/>
    <w:rsid w:val="00AA602C"/>
    <w:rsid w:val="00AA63CA"/>
    <w:rsid w:val="00AA65D0"/>
    <w:rsid w:val="00AA695B"/>
    <w:rsid w:val="00AA69E8"/>
    <w:rsid w:val="00AA6B57"/>
    <w:rsid w:val="00AA6DED"/>
    <w:rsid w:val="00AA7623"/>
    <w:rsid w:val="00AA766B"/>
    <w:rsid w:val="00AB0B09"/>
    <w:rsid w:val="00AB1010"/>
    <w:rsid w:val="00AB138E"/>
    <w:rsid w:val="00AB1A9B"/>
    <w:rsid w:val="00AB1B75"/>
    <w:rsid w:val="00AB1DAA"/>
    <w:rsid w:val="00AB2067"/>
    <w:rsid w:val="00AB23FA"/>
    <w:rsid w:val="00AB320C"/>
    <w:rsid w:val="00AB33ED"/>
    <w:rsid w:val="00AB3CCA"/>
    <w:rsid w:val="00AB41F3"/>
    <w:rsid w:val="00AB4FB5"/>
    <w:rsid w:val="00AB5BC9"/>
    <w:rsid w:val="00AB60EF"/>
    <w:rsid w:val="00AB613C"/>
    <w:rsid w:val="00AB679B"/>
    <w:rsid w:val="00AB6AD1"/>
    <w:rsid w:val="00AB7156"/>
    <w:rsid w:val="00AB72B1"/>
    <w:rsid w:val="00AB73DE"/>
    <w:rsid w:val="00AB78AE"/>
    <w:rsid w:val="00AC1100"/>
    <w:rsid w:val="00AC1361"/>
    <w:rsid w:val="00AC136C"/>
    <w:rsid w:val="00AC1E44"/>
    <w:rsid w:val="00AC21AD"/>
    <w:rsid w:val="00AC2301"/>
    <w:rsid w:val="00AC284B"/>
    <w:rsid w:val="00AC2D2C"/>
    <w:rsid w:val="00AC3154"/>
    <w:rsid w:val="00AC36EC"/>
    <w:rsid w:val="00AC48A3"/>
    <w:rsid w:val="00AC4AEE"/>
    <w:rsid w:val="00AC4CA3"/>
    <w:rsid w:val="00AC4FF9"/>
    <w:rsid w:val="00AC5AE0"/>
    <w:rsid w:val="00AC5F08"/>
    <w:rsid w:val="00AC617A"/>
    <w:rsid w:val="00AC6380"/>
    <w:rsid w:val="00AC66DA"/>
    <w:rsid w:val="00AC6B17"/>
    <w:rsid w:val="00AC7314"/>
    <w:rsid w:val="00AC77E7"/>
    <w:rsid w:val="00AC7CF3"/>
    <w:rsid w:val="00AD0014"/>
    <w:rsid w:val="00AD005D"/>
    <w:rsid w:val="00AD0281"/>
    <w:rsid w:val="00AD0AB7"/>
    <w:rsid w:val="00AD12A3"/>
    <w:rsid w:val="00AD19E2"/>
    <w:rsid w:val="00AD2089"/>
    <w:rsid w:val="00AD313C"/>
    <w:rsid w:val="00AD4181"/>
    <w:rsid w:val="00AD42C9"/>
    <w:rsid w:val="00AD5042"/>
    <w:rsid w:val="00AD573A"/>
    <w:rsid w:val="00AD58D9"/>
    <w:rsid w:val="00AD6055"/>
    <w:rsid w:val="00AD6A43"/>
    <w:rsid w:val="00AD6E9D"/>
    <w:rsid w:val="00AD7531"/>
    <w:rsid w:val="00AD766C"/>
    <w:rsid w:val="00AD7C5E"/>
    <w:rsid w:val="00AE08A4"/>
    <w:rsid w:val="00AE1B5F"/>
    <w:rsid w:val="00AE1FBB"/>
    <w:rsid w:val="00AE205A"/>
    <w:rsid w:val="00AE21BA"/>
    <w:rsid w:val="00AE339A"/>
    <w:rsid w:val="00AE358C"/>
    <w:rsid w:val="00AE4059"/>
    <w:rsid w:val="00AE4523"/>
    <w:rsid w:val="00AE4830"/>
    <w:rsid w:val="00AE4AB4"/>
    <w:rsid w:val="00AE4D1E"/>
    <w:rsid w:val="00AE5B81"/>
    <w:rsid w:val="00AE5C07"/>
    <w:rsid w:val="00AE5DF5"/>
    <w:rsid w:val="00AE6C57"/>
    <w:rsid w:val="00AE7409"/>
    <w:rsid w:val="00AE76CC"/>
    <w:rsid w:val="00AE7749"/>
    <w:rsid w:val="00AE78AB"/>
    <w:rsid w:val="00AF065D"/>
    <w:rsid w:val="00AF0BEA"/>
    <w:rsid w:val="00AF14BF"/>
    <w:rsid w:val="00AF1601"/>
    <w:rsid w:val="00AF21C3"/>
    <w:rsid w:val="00AF238C"/>
    <w:rsid w:val="00AF23FC"/>
    <w:rsid w:val="00AF2941"/>
    <w:rsid w:val="00AF2B96"/>
    <w:rsid w:val="00AF2D8D"/>
    <w:rsid w:val="00AF3496"/>
    <w:rsid w:val="00AF362B"/>
    <w:rsid w:val="00AF397A"/>
    <w:rsid w:val="00AF3C6B"/>
    <w:rsid w:val="00AF3E61"/>
    <w:rsid w:val="00AF423D"/>
    <w:rsid w:val="00AF45A9"/>
    <w:rsid w:val="00AF491C"/>
    <w:rsid w:val="00AF4EFB"/>
    <w:rsid w:val="00AF4F1D"/>
    <w:rsid w:val="00AF4F20"/>
    <w:rsid w:val="00AF588B"/>
    <w:rsid w:val="00AF5CE9"/>
    <w:rsid w:val="00AF5D03"/>
    <w:rsid w:val="00AF6113"/>
    <w:rsid w:val="00AF6480"/>
    <w:rsid w:val="00AF6EF7"/>
    <w:rsid w:val="00AF707E"/>
    <w:rsid w:val="00AF7B62"/>
    <w:rsid w:val="00AF7DE7"/>
    <w:rsid w:val="00B005F5"/>
    <w:rsid w:val="00B008B6"/>
    <w:rsid w:val="00B00C69"/>
    <w:rsid w:val="00B00CD9"/>
    <w:rsid w:val="00B011AC"/>
    <w:rsid w:val="00B01DAA"/>
    <w:rsid w:val="00B020C6"/>
    <w:rsid w:val="00B0234A"/>
    <w:rsid w:val="00B029A9"/>
    <w:rsid w:val="00B029D8"/>
    <w:rsid w:val="00B030D6"/>
    <w:rsid w:val="00B03553"/>
    <w:rsid w:val="00B03BBE"/>
    <w:rsid w:val="00B04497"/>
    <w:rsid w:val="00B05D17"/>
    <w:rsid w:val="00B063B0"/>
    <w:rsid w:val="00B0665F"/>
    <w:rsid w:val="00B0693A"/>
    <w:rsid w:val="00B06959"/>
    <w:rsid w:val="00B07153"/>
    <w:rsid w:val="00B07685"/>
    <w:rsid w:val="00B076C0"/>
    <w:rsid w:val="00B07AB5"/>
    <w:rsid w:val="00B07C3E"/>
    <w:rsid w:val="00B07CE0"/>
    <w:rsid w:val="00B107F3"/>
    <w:rsid w:val="00B11150"/>
    <w:rsid w:val="00B11422"/>
    <w:rsid w:val="00B11460"/>
    <w:rsid w:val="00B11B20"/>
    <w:rsid w:val="00B126C8"/>
    <w:rsid w:val="00B12DDC"/>
    <w:rsid w:val="00B138BE"/>
    <w:rsid w:val="00B14099"/>
    <w:rsid w:val="00B14522"/>
    <w:rsid w:val="00B14BA9"/>
    <w:rsid w:val="00B14BDF"/>
    <w:rsid w:val="00B14D5C"/>
    <w:rsid w:val="00B151C2"/>
    <w:rsid w:val="00B1547C"/>
    <w:rsid w:val="00B163CB"/>
    <w:rsid w:val="00B16B60"/>
    <w:rsid w:val="00B1748A"/>
    <w:rsid w:val="00B17B4D"/>
    <w:rsid w:val="00B17F68"/>
    <w:rsid w:val="00B17FE5"/>
    <w:rsid w:val="00B2023F"/>
    <w:rsid w:val="00B20622"/>
    <w:rsid w:val="00B2098F"/>
    <w:rsid w:val="00B20E9A"/>
    <w:rsid w:val="00B20EB9"/>
    <w:rsid w:val="00B21AF1"/>
    <w:rsid w:val="00B223D4"/>
    <w:rsid w:val="00B22FFE"/>
    <w:rsid w:val="00B232B3"/>
    <w:rsid w:val="00B233A6"/>
    <w:rsid w:val="00B23ACF"/>
    <w:rsid w:val="00B23D02"/>
    <w:rsid w:val="00B24545"/>
    <w:rsid w:val="00B245B9"/>
    <w:rsid w:val="00B24EF6"/>
    <w:rsid w:val="00B25F36"/>
    <w:rsid w:val="00B26D4A"/>
    <w:rsid w:val="00B27F27"/>
    <w:rsid w:val="00B30E56"/>
    <w:rsid w:val="00B31C6D"/>
    <w:rsid w:val="00B3225B"/>
    <w:rsid w:val="00B329CE"/>
    <w:rsid w:val="00B32BB1"/>
    <w:rsid w:val="00B32BC0"/>
    <w:rsid w:val="00B3378D"/>
    <w:rsid w:val="00B338DC"/>
    <w:rsid w:val="00B33D53"/>
    <w:rsid w:val="00B341BA"/>
    <w:rsid w:val="00B35505"/>
    <w:rsid w:val="00B355E7"/>
    <w:rsid w:val="00B36378"/>
    <w:rsid w:val="00B3703C"/>
    <w:rsid w:val="00B37227"/>
    <w:rsid w:val="00B37D34"/>
    <w:rsid w:val="00B40170"/>
    <w:rsid w:val="00B40316"/>
    <w:rsid w:val="00B40324"/>
    <w:rsid w:val="00B40796"/>
    <w:rsid w:val="00B40B25"/>
    <w:rsid w:val="00B40E5A"/>
    <w:rsid w:val="00B412AC"/>
    <w:rsid w:val="00B41395"/>
    <w:rsid w:val="00B41657"/>
    <w:rsid w:val="00B418DC"/>
    <w:rsid w:val="00B41BED"/>
    <w:rsid w:val="00B4245A"/>
    <w:rsid w:val="00B42DFD"/>
    <w:rsid w:val="00B43012"/>
    <w:rsid w:val="00B4335C"/>
    <w:rsid w:val="00B43579"/>
    <w:rsid w:val="00B4368F"/>
    <w:rsid w:val="00B43A7D"/>
    <w:rsid w:val="00B44264"/>
    <w:rsid w:val="00B44D8C"/>
    <w:rsid w:val="00B45908"/>
    <w:rsid w:val="00B45A5A"/>
    <w:rsid w:val="00B45A6C"/>
    <w:rsid w:val="00B46142"/>
    <w:rsid w:val="00B463BF"/>
    <w:rsid w:val="00B4670C"/>
    <w:rsid w:val="00B469D4"/>
    <w:rsid w:val="00B4758F"/>
    <w:rsid w:val="00B47DD4"/>
    <w:rsid w:val="00B50373"/>
    <w:rsid w:val="00B504B3"/>
    <w:rsid w:val="00B50584"/>
    <w:rsid w:val="00B50B6B"/>
    <w:rsid w:val="00B5100C"/>
    <w:rsid w:val="00B5188B"/>
    <w:rsid w:val="00B519F1"/>
    <w:rsid w:val="00B51AAD"/>
    <w:rsid w:val="00B522E0"/>
    <w:rsid w:val="00B5248E"/>
    <w:rsid w:val="00B53003"/>
    <w:rsid w:val="00B53354"/>
    <w:rsid w:val="00B5352F"/>
    <w:rsid w:val="00B53563"/>
    <w:rsid w:val="00B54231"/>
    <w:rsid w:val="00B544E3"/>
    <w:rsid w:val="00B546BA"/>
    <w:rsid w:val="00B54993"/>
    <w:rsid w:val="00B54F4B"/>
    <w:rsid w:val="00B55472"/>
    <w:rsid w:val="00B554E2"/>
    <w:rsid w:val="00B56D08"/>
    <w:rsid w:val="00B57288"/>
    <w:rsid w:val="00B574BB"/>
    <w:rsid w:val="00B601DD"/>
    <w:rsid w:val="00B60F58"/>
    <w:rsid w:val="00B61716"/>
    <w:rsid w:val="00B61ED1"/>
    <w:rsid w:val="00B620BD"/>
    <w:rsid w:val="00B6245C"/>
    <w:rsid w:val="00B62D2E"/>
    <w:rsid w:val="00B6386D"/>
    <w:rsid w:val="00B63C5A"/>
    <w:rsid w:val="00B64021"/>
    <w:rsid w:val="00B64720"/>
    <w:rsid w:val="00B64892"/>
    <w:rsid w:val="00B650A3"/>
    <w:rsid w:val="00B65254"/>
    <w:rsid w:val="00B65325"/>
    <w:rsid w:val="00B65C6A"/>
    <w:rsid w:val="00B65DDE"/>
    <w:rsid w:val="00B6676E"/>
    <w:rsid w:val="00B6706A"/>
    <w:rsid w:val="00B6748C"/>
    <w:rsid w:val="00B67C2A"/>
    <w:rsid w:val="00B70540"/>
    <w:rsid w:val="00B7134B"/>
    <w:rsid w:val="00B71DDB"/>
    <w:rsid w:val="00B71E7D"/>
    <w:rsid w:val="00B71EF6"/>
    <w:rsid w:val="00B726C7"/>
    <w:rsid w:val="00B72CED"/>
    <w:rsid w:val="00B72E89"/>
    <w:rsid w:val="00B735DE"/>
    <w:rsid w:val="00B737DD"/>
    <w:rsid w:val="00B73BD1"/>
    <w:rsid w:val="00B742A7"/>
    <w:rsid w:val="00B745C8"/>
    <w:rsid w:val="00B746FB"/>
    <w:rsid w:val="00B74E88"/>
    <w:rsid w:val="00B7516A"/>
    <w:rsid w:val="00B752F7"/>
    <w:rsid w:val="00B7593D"/>
    <w:rsid w:val="00B77E96"/>
    <w:rsid w:val="00B8010C"/>
    <w:rsid w:val="00B80F78"/>
    <w:rsid w:val="00B81829"/>
    <w:rsid w:val="00B81DA4"/>
    <w:rsid w:val="00B82847"/>
    <w:rsid w:val="00B82AB4"/>
    <w:rsid w:val="00B83207"/>
    <w:rsid w:val="00B835EE"/>
    <w:rsid w:val="00B83728"/>
    <w:rsid w:val="00B83C81"/>
    <w:rsid w:val="00B83D96"/>
    <w:rsid w:val="00B83F01"/>
    <w:rsid w:val="00B83FE9"/>
    <w:rsid w:val="00B842D4"/>
    <w:rsid w:val="00B84CF1"/>
    <w:rsid w:val="00B854FE"/>
    <w:rsid w:val="00B855C9"/>
    <w:rsid w:val="00B85628"/>
    <w:rsid w:val="00B85E0C"/>
    <w:rsid w:val="00B8601E"/>
    <w:rsid w:val="00B86777"/>
    <w:rsid w:val="00B87049"/>
    <w:rsid w:val="00B876D1"/>
    <w:rsid w:val="00B87730"/>
    <w:rsid w:val="00B87B54"/>
    <w:rsid w:val="00B9026D"/>
    <w:rsid w:val="00B903BB"/>
    <w:rsid w:val="00B90E64"/>
    <w:rsid w:val="00B90FB5"/>
    <w:rsid w:val="00B912A2"/>
    <w:rsid w:val="00B9134D"/>
    <w:rsid w:val="00B913B7"/>
    <w:rsid w:val="00B914E6"/>
    <w:rsid w:val="00B91C42"/>
    <w:rsid w:val="00B9200D"/>
    <w:rsid w:val="00B92632"/>
    <w:rsid w:val="00B9265A"/>
    <w:rsid w:val="00B9317B"/>
    <w:rsid w:val="00B93AFB"/>
    <w:rsid w:val="00B93B7E"/>
    <w:rsid w:val="00B93D94"/>
    <w:rsid w:val="00B93F00"/>
    <w:rsid w:val="00B93FD1"/>
    <w:rsid w:val="00B93FF8"/>
    <w:rsid w:val="00B94055"/>
    <w:rsid w:val="00B941EE"/>
    <w:rsid w:val="00B951DF"/>
    <w:rsid w:val="00B95659"/>
    <w:rsid w:val="00B9578E"/>
    <w:rsid w:val="00B96F78"/>
    <w:rsid w:val="00BA016D"/>
    <w:rsid w:val="00BA041A"/>
    <w:rsid w:val="00BA11E1"/>
    <w:rsid w:val="00BA186B"/>
    <w:rsid w:val="00BA189F"/>
    <w:rsid w:val="00BA1DAA"/>
    <w:rsid w:val="00BA2171"/>
    <w:rsid w:val="00BA2204"/>
    <w:rsid w:val="00BA2440"/>
    <w:rsid w:val="00BA29A9"/>
    <w:rsid w:val="00BA310E"/>
    <w:rsid w:val="00BA3709"/>
    <w:rsid w:val="00BA3810"/>
    <w:rsid w:val="00BA58B2"/>
    <w:rsid w:val="00BA60BF"/>
    <w:rsid w:val="00BA685E"/>
    <w:rsid w:val="00BA6CA0"/>
    <w:rsid w:val="00BA7691"/>
    <w:rsid w:val="00BA7754"/>
    <w:rsid w:val="00BA77AA"/>
    <w:rsid w:val="00BB1D31"/>
    <w:rsid w:val="00BB21A7"/>
    <w:rsid w:val="00BB23D0"/>
    <w:rsid w:val="00BB24EA"/>
    <w:rsid w:val="00BB2938"/>
    <w:rsid w:val="00BB2BE6"/>
    <w:rsid w:val="00BB2E24"/>
    <w:rsid w:val="00BB3E40"/>
    <w:rsid w:val="00BB3F6C"/>
    <w:rsid w:val="00BB47EC"/>
    <w:rsid w:val="00BB4E5A"/>
    <w:rsid w:val="00BB5162"/>
    <w:rsid w:val="00BB61FE"/>
    <w:rsid w:val="00BB6D2E"/>
    <w:rsid w:val="00BB71A5"/>
    <w:rsid w:val="00BB78C3"/>
    <w:rsid w:val="00BC00B8"/>
    <w:rsid w:val="00BC0138"/>
    <w:rsid w:val="00BC022A"/>
    <w:rsid w:val="00BC0708"/>
    <w:rsid w:val="00BC10A2"/>
    <w:rsid w:val="00BC170B"/>
    <w:rsid w:val="00BC197C"/>
    <w:rsid w:val="00BC1E59"/>
    <w:rsid w:val="00BC212C"/>
    <w:rsid w:val="00BC2636"/>
    <w:rsid w:val="00BC3765"/>
    <w:rsid w:val="00BC47DD"/>
    <w:rsid w:val="00BC5C70"/>
    <w:rsid w:val="00BC5D8C"/>
    <w:rsid w:val="00BC7B74"/>
    <w:rsid w:val="00BC7D88"/>
    <w:rsid w:val="00BD00CC"/>
    <w:rsid w:val="00BD05A1"/>
    <w:rsid w:val="00BD08E4"/>
    <w:rsid w:val="00BD1262"/>
    <w:rsid w:val="00BD1438"/>
    <w:rsid w:val="00BD15FB"/>
    <w:rsid w:val="00BD194D"/>
    <w:rsid w:val="00BD1B50"/>
    <w:rsid w:val="00BD1D55"/>
    <w:rsid w:val="00BD1F60"/>
    <w:rsid w:val="00BD2405"/>
    <w:rsid w:val="00BD2A55"/>
    <w:rsid w:val="00BD3C17"/>
    <w:rsid w:val="00BD44D2"/>
    <w:rsid w:val="00BD4877"/>
    <w:rsid w:val="00BD4AD0"/>
    <w:rsid w:val="00BD4CAE"/>
    <w:rsid w:val="00BD593C"/>
    <w:rsid w:val="00BD63B7"/>
    <w:rsid w:val="00BD6502"/>
    <w:rsid w:val="00BD65CE"/>
    <w:rsid w:val="00BD65E6"/>
    <w:rsid w:val="00BD69CA"/>
    <w:rsid w:val="00BD7E53"/>
    <w:rsid w:val="00BE0E27"/>
    <w:rsid w:val="00BE1802"/>
    <w:rsid w:val="00BE1ACF"/>
    <w:rsid w:val="00BE2401"/>
    <w:rsid w:val="00BE294D"/>
    <w:rsid w:val="00BE2DCE"/>
    <w:rsid w:val="00BE3936"/>
    <w:rsid w:val="00BE3D8E"/>
    <w:rsid w:val="00BE3F4A"/>
    <w:rsid w:val="00BE442C"/>
    <w:rsid w:val="00BE46BE"/>
    <w:rsid w:val="00BE470D"/>
    <w:rsid w:val="00BE4B0D"/>
    <w:rsid w:val="00BE4B1F"/>
    <w:rsid w:val="00BE5142"/>
    <w:rsid w:val="00BE59C2"/>
    <w:rsid w:val="00BE6B35"/>
    <w:rsid w:val="00BE7317"/>
    <w:rsid w:val="00BE786D"/>
    <w:rsid w:val="00BE7A42"/>
    <w:rsid w:val="00BE7B2A"/>
    <w:rsid w:val="00BF0AC7"/>
    <w:rsid w:val="00BF0FE6"/>
    <w:rsid w:val="00BF14AA"/>
    <w:rsid w:val="00BF2021"/>
    <w:rsid w:val="00BF2369"/>
    <w:rsid w:val="00BF2435"/>
    <w:rsid w:val="00BF244F"/>
    <w:rsid w:val="00BF2524"/>
    <w:rsid w:val="00BF27FD"/>
    <w:rsid w:val="00BF28A9"/>
    <w:rsid w:val="00BF2D4F"/>
    <w:rsid w:val="00BF2DF0"/>
    <w:rsid w:val="00BF3479"/>
    <w:rsid w:val="00BF38F7"/>
    <w:rsid w:val="00BF3DE5"/>
    <w:rsid w:val="00BF412D"/>
    <w:rsid w:val="00BF422C"/>
    <w:rsid w:val="00BF4B92"/>
    <w:rsid w:val="00BF501D"/>
    <w:rsid w:val="00BF68B3"/>
    <w:rsid w:val="00BF6D78"/>
    <w:rsid w:val="00BF784E"/>
    <w:rsid w:val="00BF7EB1"/>
    <w:rsid w:val="00C0023E"/>
    <w:rsid w:val="00C00290"/>
    <w:rsid w:val="00C0060F"/>
    <w:rsid w:val="00C00F38"/>
    <w:rsid w:val="00C01275"/>
    <w:rsid w:val="00C01EF1"/>
    <w:rsid w:val="00C03319"/>
    <w:rsid w:val="00C03451"/>
    <w:rsid w:val="00C03498"/>
    <w:rsid w:val="00C03F56"/>
    <w:rsid w:val="00C043B3"/>
    <w:rsid w:val="00C053D5"/>
    <w:rsid w:val="00C05926"/>
    <w:rsid w:val="00C05CD9"/>
    <w:rsid w:val="00C05D9E"/>
    <w:rsid w:val="00C062D0"/>
    <w:rsid w:val="00C066E9"/>
    <w:rsid w:val="00C068A7"/>
    <w:rsid w:val="00C0699F"/>
    <w:rsid w:val="00C06C0B"/>
    <w:rsid w:val="00C06C14"/>
    <w:rsid w:val="00C06E06"/>
    <w:rsid w:val="00C072B7"/>
    <w:rsid w:val="00C0733E"/>
    <w:rsid w:val="00C07E1E"/>
    <w:rsid w:val="00C11AB6"/>
    <w:rsid w:val="00C120A6"/>
    <w:rsid w:val="00C12558"/>
    <w:rsid w:val="00C1304E"/>
    <w:rsid w:val="00C1383B"/>
    <w:rsid w:val="00C13AD6"/>
    <w:rsid w:val="00C146B2"/>
    <w:rsid w:val="00C1479D"/>
    <w:rsid w:val="00C1576A"/>
    <w:rsid w:val="00C15B9C"/>
    <w:rsid w:val="00C160F4"/>
    <w:rsid w:val="00C1610D"/>
    <w:rsid w:val="00C166FF"/>
    <w:rsid w:val="00C16794"/>
    <w:rsid w:val="00C16B93"/>
    <w:rsid w:val="00C16BC8"/>
    <w:rsid w:val="00C1743E"/>
    <w:rsid w:val="00C179A2"/>
    <w:rsid w:val="00C17CA5"/>
    <w:rsid w:val="00C17EB7"/>
    <w:rsid w:val="00C200B5"/>
    <w:rsid w:val="00C2020D"/>
    <w:rsid w:val="00C202FB"/>
    <w:rsid w:val="00C203A4"/>
    <w:rsid w:val="00C22444"/>
    <w:rsid w:val="00C228E2"/>
    <w:rsid w:val="00C22B9D"/>
    <w:rsid w:val="00C22C37"/>
    <w:rsid w:val="00C23F50"/>
    <w:rsid w:val="00C24A16"/>
    <w:rsid w:val="00C24A6A"/>
    <w:rsid w:val="00C2528D"/>
    <w:rsid w:val="00C25DC8"/>
    <w:rsid w:val="00C26152"/>
    <w:rsid w:val="00C26B9A"/>
    <w:rsid w:val="00C26D42"/>
    <w:rsid w:val="00C26DF2"/>
    <w:rsid w:val="00C27119"/>
    <w:rsid w:val="00C27187"/>
    <w:rsid w:val="00C27574"/>
    <w:rsid w:val="00C27FA5"/>
    <w:rsid w:val="00C30F35"/>
    <w:rsid w:val="00C31994"/>
    <w:rsid w:val="00C3274E"/>
    <w:rsid w:val="00C328B9"/>
    <w:rsid w:val="00C33513"/>
    <w:rsid w:val="00C337E4"/>
    <w:rsid w:val="00C33CED"/>
    <w:rsid w:val="00C3471B"/>
    <w:rsid w:val="00C34D97"/>
    <w:rsid w:val="00C34ED4"/>
    <w:rsid w:val="00C34F03"/>
    <w:rsid w:val="00C35044"/>
    <w:rsid w:val="00C35FAF"/>
    <w:rsid w:val="00C3606B"/>
    <w:rsid w:val="00C3694F"/>
    <w:rsid w:val="00C36FDC"/>
    <w:rsid w:val="00C371C8"/>
    <w:rsid w:val="00C37212"/>
    <w:rsid w:val="00C37C6D"/>
    <w:rsid w:val="00C405BE"/>
    <w:rsid w:val="00C41101"/>
    <w:rsid w:val="00C411F4"/>
    <w:rsid w:val="00C416B2"/>
    <w:rsid w:val="00C417BD"/>
    <w:rsid w:val="00C42061"/>
    <w:rsid w:val="00C42D33"/>
    <w:rsid w:val="00C42EAF"/>
    <w:rsid w:val="00C430B5"/>
    <w:rsid w:val="00C438A7"/>
    <w:rsid w:val="00C43D0F"/>
    <w:rsid w:val="00C441C7"/>
    <w:rsid w:val="00C449A3"/>
    <w:rsid w:val="00C44AAB"/>
    <w:rsid w:val="00C44DF2"/>
    <w:rsid w:val="00C44F71"/>
    <w:rsid w:val="00C457B2"/>
    <w:rsid w:val="00C45BE4"/>
    <w:rsid w:val="00C45C3A"/>
    <w:rsid w:val="00C4616C"/>
    <w:rsid w:val="00C46397"/>
    <w:rsid w:val="00C46547"/>
    <w:rsid w:val="00C46BC8"/>
    <w:rsid w:val="00C46D8E"/>
    <w:rsid w:val="00C46F06"/>
    <w:rsid w:val="00C47494"/>
    <w:rsid w:val="00C477F0"/>
    <w:rsid w:val="00C50759"/>
    <w:rsid w:val="00C50B7A"/>
    <w:rsid w:val="00C512AE"/>
    <w:rsid w:val="00C51518"/>
    <w:rsid w:val="00C52425"/>
    <w:rsid w:val="00C52B03"/>
    <w:rsid w:val="00C52B20"/>
    <w:rsid w:val="00C52D92"/>
    <w:rsid w:val="00C535E2"/>
    <w:rsid w:val="00C5392D"/>
    <w:rsid w:val="00C5489C"/>
    <w:rsid w:val="00C54B1E"/>
    <w:rsid w:val="00C54FC6"/>
    <w:rsid w:val="00C552F0"/>
    <w:rsid w:val="00C55561"/>
    <w:rsid w:val="00C56840"/>
    <w:rsid w:val="00C56C37"/>
    <w:rsid w:val="00C573C0"/>
    <w:rsid w:val="00C577E5"/>
    <w:rsid w:val="00C600B5"/>
    <w:rsid w:val="00C6037C"/>
    <w:rsid w:val="00C6085B"/>
    <w:rsid w:val="00C60CEC"/>
    <w:rsid w:val="00C61684"/>
    <w:rsid w:val="00C617F2"/>
    <w:rsid w:val="00C61C4F"/>
    <w:rsid w:val="00C622B9"/>
    <w:rsid w:val="00C62BFB"/>
    <w:rsid w:val="00C632F8"/>
    <w:rsid w:val="00C639C7"/>
    <w:rsid w:val="00C63C74"/>
    <w:rsid w:val="00C63F3D"/>
    <w:rsid w:val="00C64F1B"/>
    <w:rsid w:val="00C64FF9"/>
    <w:rsid w:val="00C657AC"/>
    <w:rsid w:val="00C65CBB"/>
    <w:rsid w:val="00C65FFE"/>
    <w:rsid w:val="00C66489"/>
    <w:rsid w:val="00C66662"/>
    <w:rsid w:val="00C6672C"/>
    <w:rsid w:val="00C66B87"/>
    <w:rsid w:val="00C67342"/>
    <w:rsid w:val="00C6788D"/>
    <w:rsid w:val="00C67BFB"/>
    <w:rsid w:val="00C67CE7"/>
    <w:rsid w:val="00C701A1"/>
    <w:rsid w:val="00C706D1"/>
    <w:rsid w:val="00C70C1C"/>
    <w:rsid w:val="00C7105C"/>
    <w:rsid w:val="00C71C21"/>
    <w:rsid w:val="00C71FD5"/>
    <w:rsid w:val="00C7245C"/>
    <w:rsid w:val="00C724AD"/>
    <w:rsid w:val="00C724E6"/>
    <w:rsid w:val="00C7266F"/>
    <w:rsid w:val="00C72D5E"/>
    <w:rsid w:val="00C72F98"/>
    <w:rsid w:val="00C7346F"/>
    <w:rsid w:val="00C73BD4"/>
    <w:rsid w:val="00C73E29"/>
    <w:rsid w:val="00C74081"/>
    <w:rsid w:val="00C74216"/>
    <w:rsid w:val="00C743B2"/>
    <w:rsid w:val="00C745B8"/>
    <w:rsid w:val="00C74D1C"/>
    <w:rsid w:val="00C750C6"/>
    <w:rsid w:val="00C7544F"/>
    <w:rsid w:val="00C7555E"/>
    <w:rsid w:val="00C756C8"/>
    <w:rsid w:val="00C756DB"/>
    <w:rsid w:val="00C75F43"/>
    <w:rsid w:val="00C76351"/>
    <w:rsid w:val="00C76F42"/>
    <w:rsid w:val="00C773D1"/>
    <w:rsid w:val="00C77B92"/>
    <w:rsid w:val="00C808F1"/>
    <w:rsid w:val="00C80E31"/>
    <w:rsid w:val="00C80F7C"/>
    <w:rsid w:val="00C811B1"/>
    <w:rsid w:val="00C8175C"/>
    <w:rsid w:val="00C81D39"/>
    <w:rsid w:val="00C81F07"/>
    <w:rsid w:val="00C822B4"/>
    <w:rsid w:val="00C82634"/>
    <w:rsid w:val="00C82899"/>
    <w:rsid w:val="00C82C30"/>
    <w:rsid w:val="00C8345D"/>
    <w:rsid w:val="00C83B78"/>
    <w:rsid w:val="00C83D15"/>
    <w:rsid w:val="00C849D1"/>
    <w:rsid w:val="00C85906"/>
    <w:rsid w:val="00C85A64"/>
    <w:rsid w:val="00C87506"/>
    <w:rsid w:val="00C9089F"/>
    <w:rsid w:val="00C909FD"/>
    <w:rsid w:val="00C90ABC"/>
    <w:rsid w:val="00C90CF0"/>
    <w:rsid w:val="00C90D38"/>
    <w:rsid w:val="00C9139F"/>
    <w:rsid w:val="00C925B8"/>
    <w:rsid w:val="00C927E0"/>
    <w:rsid w:val="00C92EF5"/>
    <w:rsid w:val="00C93732"/>
    <w:rsid w:val="00C94E8D"/>
    <w:rsid w:val="00C954E1"/>
    <w:rsid w:val="00C95D08"/>
    <w:rsid w:val="00C95D51"/>
    <w:rsid w:val="00C9633B"/>
    <w:rsid w:val="00C966BA"/>
    <w:rsid w:val="00C9686E"/>
    <w:rsid w:val="00C96A6E"/>
    <w:rsid w:val="00C975F7"/>
    <w:rsid w:val="00C97801"/>
    <w:rsid w:val="00CA09F8"/>
    <w:rsid w:val="00CA1430"/>
    <w:rsid w:val="00CA16DD"/>
    <w:rsid w:val="00CA17A3"/>
    <w:rsid w:val="00CA18BA"/>
    <w:rsid w:val="00CA18D8"/>
    <w:rsid w:val="00CA1976"/>
    <w:rsid w:val="00CA1A28"/>
    <w:rsid w:val="00CA1DB2"/>
    <w:rsid w:val="00CA233E"/>
    <w:rsid w:val="00CA283A"/>
    <w:rsid w:val="00CA3357"/>
    <w:rsid w:val="00CA3585"/>
    <w:rsid w:val="00CA371D"/>
    <w:rsid w:val="00CA40C2"/>
    <w:rsid w:val="00CA4687"/>
    <w:rsid w:val="00CA5113"/>
    <w:rsid w:val="00CA54F5"/>
    <w:rsid w:val="00CA5707"/>
    <w:rsid w:val="00CA5EFE"/>
    <w:rsid w:val="00CA5F67"/>
    <w:rsid w:val="00CA6683"/>
    <w:rsid w:val="00CA6C36"/>
    <w:rsid w:val="00CA6D00"/>
    <w:rsid w:val="00CA7205"/>
    <w:rsid w:val="00CA7273"/>
    <w:rsid w:val="00CA7F00"/>
    <w:rsid w:val="00CA7F33"/>
    <w:rsid w:val="00CB009D"/>
    <w:rsid w:val="00CB015C"/>
    <w:rsid w:val="00CB054D"/>
    <w:rsid w:val="00CB0DD2"/>
    <w:rsid w:val="00CB1756"/>
    <w:rsid w:val="00CB1FE9"/>
    <w:rsid w:val="00CB2518"/>
    <w:rsid w:val="00CB25CD"/>
    <w:rsid w:val="00CB2F19"/>
    <w:rsid w:val="00CB2F6A"/>
    <w:rsid w:val="00CB30A3"/>
    <w:rsid w:val="00CB310F"/>
    <w:rsid w:val="00CB3132"/>
    <w:rsid w:val="00CB32F1"/>
    <w:rsid w:val="00CB3329"/>
    <w:rsid w:val="00CB431A"/>
    <w:rsid w:val="00CB458E"/>
    <w:rsid w:val="00CB47E7"/>
    <w:rsid w:val="00CB493E"/>
    <w:rsid w:val="00CB4A55"/>
    <w:rsid w:val="00CB57F9"/>
    <w:rsid w:val="00CB5A2C"/>
    <w:rsid w:val="00CB5E83"/>
    <w:rsid w:val="00CB61D0"/>
    <w:rsid w:val="00CB63EA"/>
    <w:rsid w:val="00CB673D"/>
    <w:rsid w:val="00CB6889"/>
    <w:rsid w:val="00CB6B82"/>
    <w:rsid w:val="00CB7B1F"/>
    <w:rsid w:val="00CB7F3E"/>
    <w:rsid w:val="00CC0586"/>
    <w:rsid w:val="00CC08E5"/>
    <w:rsid w:val="00CC0B99"/>
    <w:rsid w:val="00CC15CB"/>
    <w:rsid w:val="00CC1727"/>
    <w:rsid w:val="00CC1DD6"/>
    <w:rsid w:val="00CC2326"/>
    <w:rsid w:val="00CC2371"/>
    <w:rsid w:val="00CC2CDC"/>
    <w:rsid w:val="00CC2CE9"/>
    <w:rsid w:val="00CC3463"/>
    <w:rsid w:val="00CC34C4"/>
    <w:rsid w:val="00CC36F3"/>
    <w:rsid w:val="00CC4040"/>
    <w:rsid w:val="00CC45D5"/>
    <w:rsid w:val="00CC4A10"/>
    <w:rsid w:val="00CC4AD9"/>
    <w:rsid w:val="00CC5073"/>
    <w:rsid w:val="00CC519C"/>
    <w:rsid w:val="00CC5336"/>
    <w:rsid w:val="00CC57BC"/>
    <w:rsid w:val="00CC5943"/>
    <w:rsid w:val="00CC5A13"/>
    <w:rsid w:val="00CC5FBB"/>
    <w:rsid w:val="00CC63F7"/>
    <w:rsid w:val="00CC6624"/>
    <w:rsid w:val="00CC66FD"/>
    <w:rsid w:val="00CC7110"/>
    <w:rsid w:val="00CD0640"/>
    <w:rsid w:val="00CD08F8"/>
    <w:rsid w:val="00CD1237"/>
    <w:rsid w:val="00CD13D8"/>
    <w:rsid w:val="00CD215B"/>
    <w:rsid w:val="00CD2A18"/>
    <w:rsid w:val="00CD2CB5"/>
    <w:rsid w:val="00CD324C"/>
    <w:rsid w:val="00CD3D44"/>
    <w:rsid w:val="00CD4C96"/>
    <w:rsid w:val="00CD4F60"/>
    <w:rsid w:val="00CD4F8A"/>
    <w:rsid w:val="00CD5073"/>
    <w:rsid w:val="00CD50C6"/>
    <w:rsid w:val="00CD57E5"/>
    <w:rsid w:val="00CD5A42"/>
    <w:rsid w:val="00CD5D17"/>
    <w:rsid w:val="00CD611B"/>
    <w:rsid w:val="00CD63E5"/>
    <w:rsid w:val="00CD64B5"/>
    <w:rsid w:val="00CD6611"/>
    <w:rsid w:val="00CD6A04"/>
    <w:rsid w:val="00CD6B23"/>
    <w:rsid w:val="00CD7051"/>
    <w:rsid w:val="00CD7680"/>
    <w:rsid w:val="00CE0767"/>
    <w:rsid w:val="00CE0BA3"/>
    <w:rsid w:val="00CE17AC"/>
    <w:rsid w:val="00CE222A"/>
    <w:rsid w:val="00CE2277"/>
    <w:rsid w:val="00CE2A2A"/>
    <w:rsid w:val="00CE329F"/>
    <w:rsid w:val="00CE363E"/>
    <w:rsid w:val="00CE4171"/>
    <w:rsid w:val="00CE45C3"/>
    <w:rsid w:val="00CE4711"/>
    <w:rsid w:val="00CE4AA6"/>
    <w:rsid w:val="00CE4F8D"/>
    <w:rsid w:val="00CE57BA"/>
    <w:rsid w:val="00CE68F0"/>
    <w:rsid w:val="00CE6E71"/>
    <w:rsid w:val="00CE75FC"/>
    <w:rsid w:val="00CE7E5F"/>
    <w:rsid w:val="00CE7EAD"/>
    <w:rsid w:val="00CE7FE6"/>
    <w:rsid w:val="00CF0A2F"/>
    <w:rsid w:val="00CF0F88"/>
    <w:rsid w:val="00CF14CA"/>
    <w:rsid w:val="00CF1745"/>
    <w:rsid w:val="00CF1769"/>
    <w:rsid w:val="00CF190D"/>
    <w:rsid w:val="00CF1937"/>
    <w:rsid w:val="00CF1A56"/>
    <w:rsid w:val="00CF1FA7"/>
    <w:rsid w:val="00CF28F9"/>
    <w:rsid w:val="00CF2A6D"/>
    <w:rsid w:val="00CF30CA"/>
    <w:rsid w:val="00CF339D"/>
    <w:rsid w:val="00CF378E"/>
    <w:rsid w:val="00CF3973"/>
    <w:rsid w:val="00CF44B8"/>
    <w:rsid w:val="00CF45F3"/>
    <w:rsid w:val="00CF4C63"/>
    <w:rsid w:val="00CF57C8"/>
    <w:rsid w:val="00CF5EBB"/>
    <w:rsid w:val="00CF602B"/>
    <w:rsid w:val="00CF630A"/>
    <w:rsid w:val="00D005E1"/>
    <w:rsid w:val="00D00A13"/>
    <w:rsid w:val="00D00B07"/>
    <w:rsid w:val="00D014C4"/>
    <w:rsid w:val="00D01F41"/>
    <w:rsid w:val="00D02078"/>
    <w:rsid w:val="00D02516"/>
    <w:rsid w:val="00D02C41"/>
    <w:rsid w:val="00D02CAC"/>
    <w:rsid w:val="00D02D4E"/>
    <w:rsid w:val="00D036EC"/>
    <w:rsid w:val="00D039E8"/>
    <w:rsid w:val="00D04389"/>
    <w:rsid w:val="00D04596"/>
    <w:rsid w:val="00D0462D"/>
    <w:rsid w:val="00D047C8"/>
    <w:rsid w:val="00D04C97"/>
    <w:rsid w:val="00D04F4C"/>
    <w:rsid w:val="00D05123"/>
    <w:rsid w:val="00D0595B"/>
    <w:rsid w:val="00D061CF"/>
    <w:rsid w:val="00D06BE2"/>
    <w:rsid w:val="00D07250"/>
    <w:rsid w:val="00D07434"/>
    <w:rsid w:val="00D074C7"/>
    <w:rsid w:val="00D07927"/>
    <w:rsid w:val="00D10B66"/>
    <w:rsid w:val="00D10C03"/>
    <w:rsid w:val="00D10D66"/>
    <w:rsid w:val="00D121C9"/>
    <w:rsid w:val="00D127A6"/>
    <w:rsid w:val="00D14CCF"/>
    <w:rsid w:val="00D14D81"/>
    <w:rsid w:val="00D14EBB"/>
    <w:rsid w:val="00D15081"/>
    <w:rsid w:val="00D15E80"/>
    <w:rsid w:val="00D162F9"/>
    <w:rsid w:val="00D16998"/>
    <w:rsid w:val="00D16A4B"/>
    <w:rsid w:val="00D1750F"/>
    <w:rsid w:val="00D17667"/>
    <w:rsid w:val="00D1797F"/>
    <w:rsid w:val="00D17C15"/>
    <w:rsid w:val="00D20B61"/>
    <w:rsid w:val="00D20E32"/>
    <w:rsid w:val="00D20FF9"/>
    <w:rsid w:val="00D2109B"/>
    <w:rsid w:val="00D21663"/>
    <w:rsid w:val="00D21AB6"/>
    <w:rsid w:val="00D21B00"/>
    <w:rsid w:val="00D22020"/>
    <w:rsid w:val="00D2209E"/>
    <w:rsid w:val="00D22212"/>
    <w:rsid w:val="00D22511"/>
    <w:rsid w:val="00D2307D"/>
    <w:rsid w:val="00D233C3"/>
    <w:rsid w:val="00D23FC7"/>
    <w:rsid w:val="00D24868"/>
    <w:rsid w:val="00D248A2"/>
    <w:rsid w:val="00D24D3B"/>
    <w:rsid w:val="00D24D67"/>
    <w:rsid w:val="00D255DC"/>
    <w:rsid w:val="00D256F0"/>
    <w:rsid w:val="00D25819"/>
    <w:rsid w:val="00D25B69"/>
    <w:rsid w:val="00D25EEA"/>
    <w:rsid w:val="00D27172"/>
    <w:rsid w:val="00D27830"/>
    <w:rsid w:val="00D27AEE"/>
    <w:rsid w:val="00D27E39"/>
    <w:rsid w:val="00D30B7F"/>
    <w:rsid w:val="00D30EDC"/>
    <w:rsid w:val="00D30FF7"/>
    <w:rsid w:val="00D3119E"/>
    <w:rsid w:val="00D31AF1"/>
    <w:rsid w:val="00D327B5"/>
    <w:rsid w:val="00D33AA1"/>
    <w:rsid w:val="00D33EBB"/>
    <w:rsid w:val="00D347A7"/>
    <w:rsid w:val="00D350D3"/>
    <w:rsid w:val="00D360B4"/>
    <w:rsid w:val="00D3644C"/>
    <w:rsid w:val="00D36B46"/>
    <w:rsid w:val="00D36C9C"/>
    <w:rsid w:val="00D40810"/>
    <w:rsid w:val="00D4099A"/>
    <w:rsid w:val="00D40D62"/>
    <w:rsid w:val="00D41CB6"/>
    <w:rsid w:val="00D41D5A"/>
    <w:rsid w:val="00D421DD"/>
    <w:rsid w:val="00D4240E"/>
    <w:rsid w:val="00D427EF"/>
    <w:rsid w:val="00D4333B"/>
    <w:rsid w:val="00D43E62"/>
    <w:rsid w:val="00D43FE0"/>
    <w:rsid w:val="00D44581"/>
    <w:rsid w:val="00D4495A"/>
    <w:rsid w:val="00D44D58"/>
    <w:rsid w:val="00D45462"/>
    <w:rsid w:val="00D4562F"/>
    <w:rsid w:val="00D45CB8"/>
    <w:rsid w:val="00D45E83"/>
    <w:rsid w:val="00D46163"/>
    <w:rsid w:val="00D46329"/>
    <w:rsid w:val="00D46B09"/>
    <w:rsid w:val="00D46D0F"/>
    <w:rsid w:val="00D46E38"/>
    <w:rsid w:val="00D47527"/>
    <w:rsid w:val="00D4771E"/>
    <w:rsid w:val="00D478B2"/>
    <w:rsid w:val="00D47A46"/>
    <w:rsid w:val="00D47F5B"/>
    <w:rsid w:val="00D501D1"/>
    <w:rsid w:val="00D50EF0"/>
    <w:rsid w:val="00D515D7"/>
    <w:rsid w:val="00D517CB"/>
    <w:rsid w:val="00D51B70"/>
    <w:rsid w:val="00D51BC5"/>
    <w:rsid w:val="00D51D56"/>
    <w:rsid w:val="00D526DB"/>
    <w:rsid w:val="00D52C73"/>
    <w:rsid w:val="00D533DD"/>
    <w:rsid w:val="00D53961"/>
    <w:rsid w:val="00D5433D"/>
    <w:rsid w:val="00D543A8"/>
    <w:rsid w:val="00D54775"/>
    <w:rsid w:val="00D54AE9"/>
    <w:rsid w:val="00D55138"/>
    <w:rsid w:val="00D5585F"/>
    <w:rsid w:val="00D55B0C"/>
    <w:rsid w:val="00D560AF"/>
    <w:rsid w:val="00D56A18"/>
    <w:rsid w:val="00D57565"/>
    <w:rsid w:val="00D57C36"/>
    <w:rsid w:val="00D57C61"/>
    <w:rsid w:val="00D60BEC"/>
    <w:rsid w:val="00D60EDD"/>
    <w:rsid w:val="00D60F2C"/>
    <w:rsid w:val="00D61016"/>
    <w:rsid w:val="00D6121A"/>
    <w:rsid w:val="00D61843"/>
    <w:rsid w:val="00D61987"/>
    <w:rsid w:val="00D61994"/>
    <w:rsid w:val="00D61B86"/>
    <w:rsid w:val="00D61EAA"/>
    <w:rsid w:val="00D61F0A"/>
    <w:rsid w:val="00D6266E"/>
    <w:rsid w:val="00D626D6"/>
    <w:rsid w:val="00D62A68"/>
    <w:rsid w:val="00D63477"/>
    <w:rsid w:val="00D63777"/>
    <w:rsid w:val="00D640ED"/>
    <w:rsid w:val="00D641F2"/>
    <w:rsid w:val="00D6439C"/>
    <w:rsid w:val="00D64D1D"/>
    <w:rsid w:val="00D6573A"/>
    <w:rsid w:val="00D658EB"/>
    <w:rsid w:val="00D65BB6"/>
    <w:rsid w:val="00D66434"/>
    <w:rsid w:val="00D66490"/>
    <w:rsid w:val="00D66D3F"/>
    <w:rsid w:val="00D6772C"/>
    <w:rsid w:val="00D67BB6"/>
    <w:rsid w:val="00D67C8F"/>
    <w:rsid w:val="00D67F5F"/>
    <w:rsid w:val="00D71088"/>
    <w:rsid w:val="00D711C6"/>
    <w:rsid w:val="00D71B7C"/>
    <w:rsid w:val="00D71DFE"/>
    <w:rsid w:val="00D73411"/>
    <w:rsid w:val="00D73E8E"/>
    <w:rsid w:val="00D74007"/>
    <w:rsid w:val="00D74327"/>
    <w:rsid w:val="00D74AF3"/>
    <w:rsid w:val="00D74C2F"/>
    <w:rsid w:val="00D75196"/>
    <w:rsid w:val="00D75621"/>
    <w:rsid w:val="00D7598E"/>
    <w:rsid w:val="00D75DC0"/>
    <w:rsid w:val="00D76978"/>
    <w:rsid w:val="00D76F00"/>
    <w:rsid w:val="00D7729F"/>
    <w:rsid w:val="00D779AB"/>
    <w:rsid w:val="00D77A00"/>
    <w:rsid w:val="00D77AFC"/>
    <w:rsid w:val="00D803E8"/>
    <w:rsid w:val="00D80897"/>
    <w:rsid w:val="00D8104C"/>
    <w:rsid w:val="00D813E5"/>
    <w:rsid w:val="00D818A8"/>
    <w:rsid w:val="00D81F48"/>
    <w:rsid w:val="00D82097"/>
    <w:rsid w:val="00D8329C"/>
    <w:rsid w:val="00D84B60"/>
    <w:rsid w:val="00D84EF1"/>
    <w:rsid w:val="00D85384"/>
    <w:rsid w:val="00D856DE"/>
    <w:rsid w:val="00D85D4F"/>
    <w:rsid w:val="00D85EAF"/>
    <w:rsid w:val="00D8658A"/>
    <w:rsid w:val="00D86A04"/>
    <w:rsid w:val="00D8704B"/>
    <w:rsid w:val="00D90290"/>
    <w:rsid w:val="00D9088F"/>
    <w:rsid w:val="00D90F2A"/>
    <w:rsid w:val="00D91048"/>
    <w:rsid w:val="00D91584"/>
    <w:rsid w:val="00D91BB3"/>
    <w:rsid w:val="00D91E33"/>
    <w:rsid w:val="00D9202F"/>
    <w:rsid w:val="00D9299E"/>
    <w:rsid w:val="00D92C8C"/>
    <w:rsid w:val="00D9409B"/>
    <w:rsid w:val="00D944F4"/>
    <w:rsid w:val="00D948C4"/>
    <w:rsid w:val="00D94933"/>
    <w:rsid w:val="00D94A3E"/>
    <w:rsid w:val="00D9540A"/>
    <w:rsid w:val="00D95980"/>
    <w:rsid w:val="00D95BD5"/>
    <w:rsid w:val="00D95EAE"/>
    <w:rsid w:val="00D9635C"/>
    <w:rsid w:val="00D96445"/>
    <w:rsid w:val="00D97B1F"/>
    <w:rsid w:val="00DA19C9"/>
    <w:rsid w:val="00DA1EE5"/>
    <w:rsid w:val="00DA1EFE"/>
    <w:rsid w:val="00DA2858"/>
    <w:rsid w:val="00DA2A19"/>
    <w:rsid w:val="00DA2D15"/>
    <w:rsid w:val="00DA3F4E"/>
    <w:rsid w:val="00DA4B9B"/>
    <w:rsid w:val="00DA4DE3"/>
    <w:rsid w:val="00DA54FC"/>
    <w:rsid w:val="00DA5767"/>
    <w:rsid w:val="00DA5C9F"/>
    <w:rsid w:val="00DA5DD5"/>
    <w:rsid w:val="00DA5FF0"/>
    <w:rsid w:val="00DA697A"/>
    <w:rsid w:val="00DA6EFD"/>
    <w:rsid w:val="00DA7EFC"/>
    <w:rsid w:val="00DB00C6"/>
    <w:rsid w:val="00DB05B0"/>
    <w:rsid w:val="00DB2680"/>
    <w:rsid w:val="00DB2A9D"/>
    <w:rsid w:val="00DB3060"/>
    <w:rsid w:val="00DB328A"/>
    <w:rsid w:val="00DB332B"/>
    <w:rsid w:val="00DB3B18"/>
    <w:rsid w:val="00DB3CB0"/>
    <w:rsid w:val="00DB4C11"/>
    <w:rsid w:val="00DB5439"/>
    <w:rsid w:val="00DB5461"/>
    <w:rsid w:val="00DB57E8"/>
    <w:rsid w:val="00DB5AE0"/>
    <w:rsid w:val="00DB6205"/>
    <w:rsid w:val="00DB635F"/>
    <w:rsid w:val="00DB6360"/>
    <w:rsid w:val="00DB6B97"/>
    <w:rsid w:val="00DB784A"/>
    <w:rsid w:val="00DB7D25"/>
    <w:rsid w:val="00DC02CE"/>
    <w:rsid w:val="00DC05FC"/>
    <w:rsid w:val="00DC118D"/>
    <w:rsid w:val="00DC17B8"/>
    <w:rsid w:val="00DC2736"/>
    <w:rsid w:val="00DC2EC7"/>
    <w:rsid w:val="00DC3209"/>
    <w:rsid w:val="00DC3329"/>
    <w:rsid w:val="00DC3540"/>
    <w:rsid w:val="00DC3C15"/>
    <w:rsid w:val="00DC4708"/>
    <w:rsid w:val="00DC495E"/>
    <w:rsid w:val="00DC4E0C"/>
    <w:rsid w:val="00DC5B14"/>
    <w:rsid w:val="00DC6678"/>
    <w:rsid w:val="00DC6C2C"/>
    <w:rsid w:val="00DC6CC1"/>
    <w:rsid w:val="00DC6E2F"/>
    <w:rsid w:val="00DC7004"/>
    <w:rsid w:val="00DC70BC"/>
    <w:rsid w:val="00DC7326"/>
    <w:rsid w:val="00DC7A2C"/>
    <w:rsid w:val="00DC7E55"/>
    <w:rsid w:val="00DD0750"/>
    <w:rsid w:val="00DD07BA"/>
    <w:rsid w:val="00DD0828"/>
    <w:rsid w:val="00DD0CFD"/>
    <w:rsid w:val="00DD12A3"/>
    <w:rsid w:val="00DD1468"/>
    <w:rsid w:val="00DD2604"/>
    <w:rsid w:val="00DD2BEC"/>
    <w:rsid w:val="00DD3049"/>
    <w:rsid w:val="00DD3FFA"/>
    <w:rsid w:val="00DD416B"/>
    <w:rsid w:val="00DD4A4F"/>
    <w:rsid w:val="00DD5B15"/>
    <w:rsid w:val="00DD5B53"/>
    <w:rsid w:val="00DD62A0"/>
    <w:rsid w:val="00DE017C"/>
    <w:rsid w:val="00DE06F1"/>
    <w:rsid w:val="00DE0AC0"/>
    <w:rsid w:val="00DE0CEA"/>
    <w:rsid w:val="00DE0DBF"/>
    <w:rsid w:val="00DE0FA8"/>
    <w:rsid w:val="00DE1E37"/>
    <w:rsid w:val="00DE3334"/>
    <w:rsid w:val="00DE3D58"/>
    <w:rsid w:val="00DE4042"/>
    <w:rsid w:val="00DE42FF"/>
    <w:rsid w:val="00DE43EB"/>
    <w:rsid w:val="00DE4511"/>
    <w:rsid w:val="00DE4552"/>
    <w:rsid w:val="00DE49B8"/>
    <w:rsid w:val="00DE4C1A"/>
    <w:rsid w:val="00DE4F60"/>
    <w:rsid w:val="00DE503B"/>
    <w:rsid w:val="00DE54C8"/>
    <w:rsid w:val="00DE5C3E"/>
    <w:rsid w:val="00DE6628"/>
    <w:rsid w:val="00DE6D51"/>
    <w:rsid w:val="00DE70FF"/>
    <w:rsid w:val="00DE72C6"/>
    <w:rsid w:val="00DE7480"/>
    <w:rsid w:val="00DE7D45"/>
    <w:rsid w:val="00DE7D81"/>
    <w:rsid w:val="00DE7D97"/>
    <w:rsid w:val="00DF004D"/>
    <w:rsid w:val="00DF1031"/>
    <w:rsid w:val="00DF13EE"/>
    <w:rsid w:val="00DF1D97"/>
    <w:rsid w:val="00DF2662"/>
    <w:rsid w:val="00DF2F42"/>
    <w:rsid w:val="00DF306F"/>
    <w:rsid w:val="00DF3083"/>
    <w:rsid w:val="00DF37A0"/>
    <w:rsid w:val="00DF48EB"/>
    <w:rsid w:val="00DF4D11"/>
    <w:rsid w:val="00DF5D0D"/>
    <w:rsid w:val="00DF67FE"/>
    <w:rsid w:val="00DF7A8D"/>
    <w:rsid w:val="00E0020A"/>
    <w:rsid w:val="00E00553"/>
    <w:rsid w:val="00E00798"/>
    <w:rsid w:val="00E00991"/>
    <w:rsid w:val="00E009A6"/>
    <w:rsid w:val="00E00B30"/>
    <w:rsid w:val="00E01164"/>
    <w:rsid w:val="00E012D6"/>
    <w:rsid w:val="00E01346"/>
    <w:rsid w:val="00E01440"/>
    <w:rsid w:val="00E0150C"/>
    <w:rsid w:val="00E01569"/>
    <w:rsid w:val="00E019D4"/>
    <w:rsid w:val="00E01A65"/>
    <w:rsid w:val="00E01E8D"/>
    <w:rsid w:val="00E038B1"/>
    <w:rsid w:val="00E0400B"/>
    <w:rsid w:val="00E0442F"/>
    <w:rsid w:val="00E046BB"/>
    <w:rsid w:val="00E07359"/>
    <w:rsid w:val="00E0765F"/>
    <w:rsid w:val="00E11166"/>
    <w:rsid w:val="00E111EF"/>
    <w:rsid w:val="00E116C2"/>
    <w:rsid w:val="00E11B91"/>
    <w:rsid w:val="00E11C00"/>
    <w:rsid w:val="00E11F54"/>
    <w:rsid w:val="00E12284"/>
    <w:rsid w:val="00E1297A"/>
    <w:rsid w:val="00E12A3A"/>
    <w:rsid w:val="00E12B71"/>
    <w:rsid w:val="00E12D78"/>
    <w:rsid w:val="00E13DCB"/>
    <w:rsid w:val="00E13E37"/>
    <w:rsid w:val="00E143BB"/>
    <w:rsid w:val="00E14EED"/>
    <w:rsid w:val="00E1578E"/>
    <w:rsid w:val="00E15B7F"/>
    <w:rsid w:val="00E1605F"/>
    <w:rsid w:val="00E16327"/>
    <w:rsid w:val="00E16490"/>
    <w:rsid w:val="00E1673A"/>
    <w:rsid w:val="00E16779"/>
    <w:rsid w:val="00E17DF7"/>
    <w:rsid w:val="00E17F62"/>
    <w:rsid w:val="00E200C4"/>
    <w:rsid w:val="00E20610"/>
    <w:rsid w:val="00E20C10"/>
    <w:rsid w:val="00E20F0A"/>
    <w:rsid w:val="00E20F26"/>
    <w:rsid w:val="00E21017"/>
    <w:rsid w:val="00E21595"/>
    <w:rsid w:val="00E22158"/>
    <w:rsid w:val="00E22CA7"/>
    <w:rsid w:val="00E22D88"/>
    <w:rsid w:val="00E23049"/>
    <w:rsid w:val="00E230DF"/>
    <w:rsid w:val="00E23F1F"/>
    <w:rsid w:val="00E241DE"/>
    <w:rsid w:val="00E2501F"/>
    <w:rsid w:val="00E25501"/>
    <w:rsid w:val="00E25CD6"/>
    <w:rsid w:val="00E26523"/>
    <w:rsid w:val="00E2654E"/>
    <w:rsid w:val="00E26F37"/>
    <w:rsid w:val="00E272E1"/>
    <w:rsid w:val="00E30262"/>
    <w:rsid w:val="00E30EC7"/>
    <w:rsid w:val="00E30FD3"/>
    <w:rsid w:val="00E310F1"/>
    <w:rsid w:val="00E317AD"/>
    <w:rsid w:val="00E3194E"/>
    <w:rsid w:val="00E31AE4"/>
    <w:rsid w:val="00E33B67"/>
    <w:rsid w:val="00E35293"/>
    <w:rsid w:val="00E354F4"/>
    <w:rsid w:val="00E356C7"/>
    <w:rsid w:val="00E3572E"/>
    <w:rsid w:val="00E35B0F"/>
    <w:rsid w:val="00E35B3F"/>
    <w:rsid w:val="00E35B7A"/>
    <w:rsid w:val="00E361AF"/>
    <w:rsid w:val="00E361D5"/>
    <w:rsid w:val="00E362AD"/>
    <w:rsid w:val="00E37E7D"/>
    <w:rsid w:val="00E406FF"/>
    <w:rsid w:val="00E408A1"/>
    <w:rsid w:val="00E40BBB"/>
    <w:rsid w:val="00E40DB3"/>
    <w:rsid w:val="00E41B9C"/>
    <w:rsid w:val="00E42891"/>
    <w:rsid w:val="00E42DAE"/>
    <w:rsid w:val="00E431C1"/>
    <w:rsid w:val="00E43BA2"/>
    <w:rsid w:val="00E44094"/>
    <w:rsid w:val="00E4423B"/>
    <w:rsid w:val="00E445E6"/>
    <w:rsid w:val="00E446AE"/>
    <w:rsid w:val="00E45220"/>
    <w:rsid w:val="00E453D9"/>
    <w:rsid w:val="00E4546F"/>
    <w:rsid w:val="00E4604B"/>
    <w:rsid w:val="00E46B5D"/>
    <w:rsid w:val="00E46ECB"/>
    <w:rsid w:val="00E47209"/>
    <w:rsid w:val="00E476D3"/>
    <w:rsid w:val="00E47A21"/>
    <w:rsid w:val="00E47DC1"/>
    <w:rsid w:val="00E50083"/>
    <w:rsid w:val="00E50378"/>
    <w:rsid w:val="00E50EA3"/>
    <w:rsid w:val="00E5179F"/>
    <w:rsid w:val="00E51C52"/>
    <w:rsid w:val="00E52280"/>
    <w:rsid w:val="00E52969"/>
    <w:rsid w:val="00E5298A"/>
    <w:rsid w:val="00E53010"/>
    <w:rsid w:val="00E5375B"/>
    <w:rsid w:val="00E539AE"/>
    <w:rsid w:val="00E54474"/>
    <w:rsid w:val="00E5558D"/>
    <w:rsid w:val="00E5613C"/>
    <w:rsid w:val="00E56307"/>
    <w:rsid w:val="00E56511"/>
    <w:rsid w:val="00E565BC"/>
    <w:rsid w:val="00E56714"/>
    <w:rsid w:val="00E5699C"/>
    <w:rsid w:val="00E56B7E"/>
    <w:rsid w:val="00E56FFE"/>
    <w:rsid w:val="00E5777F"/>
    <w:rsid w:val="00E60F6E"/>
    <w:rsid w:val="00E61616"/>
    <w:rsid w:val="00E61B31"/>
    <w:rsid w:val="00E62318"/>
    <w:rsid w:val="00E6364D"/>
    <w:rsid w:val="00E6409E"/>
    <w:rsid w:val="00E64A28"/>
    <w:rsid w:val="00E65878"/>
    <w:rsid w:val="00E65D61"/>
    <w:rsid w:val="00E65EE5"/>
    <w:rsid w:val="00E665DD"/>
    <w:rsid w:val="00E66E4A"/>
    <w:rsid w:val="00E67019"/>
    <w:rsid w:val="00E67820"/>
    <w:rsid w:val="00E67A8A"/>
    <w:rsid w:val="00E67AB8"/>
    <w:rsid w:val="00E67BFA"/>
    <w:rsid w:val="00E67CC9"/>
    <w:rsid w:val="00E70B2F"/>
    <w:rsid w:val="00E7150D"/>
    <w:rsid w:val="00E7190B"/>
    <w:rsid w:val="00E71982"/>
    <w:rsid w:val="00E71DD9"/>
    <w:rsid w:val="00E71E60"/>
    <w:rsid w:val="00E71FDD"/>
    <w:rsid w:val="00E72305"/>
    <w:rsid w:val="00E724B9"/>
    <w:rsid w:val="00E727A6"/>
    <w:rsid w:val="00E72BD7"/>
    <w:rsid w:val="00E72C8A"/>
    <w:rsid w:val="00E72FFC"/>
    <w:rsid w:val="00E732EC"/>
    <w:rsid w:val="00E7364A"/>
    <w:rsid w:val="00E73BA7"/>
    <w:rsid w:val="00E746B8"/>
    <w:rsid w:val="00E74AD2"/>
    <w:rsid w:val="00E753F4"/>
    <w:rsid w:val="00E75A49"/>
    <w:rsid w:val="00E75F74"/>
    <w:rsid w:val="00E77DDF"/>
    <w:rsid w:val="00E77E6C"/>
    <w:rsid w:val="00E81F63"/>
    <w:rsid w:val="00E82646"/>
    <w:rsid w:val="00E82C3F"/>
    <w:rsid w:val="00E82F38"/>
    <w:rsid w:val="00E830CC"/>
    <w:rsid w:val="00E83131"/>
    <w:rsid w:val="00E83162"/>
    <w:rsid w:val="00E8378B"/>
    <w:rsid w:val="00E83DD5"/>
    <w:rsid w:val="00E84192"/>
    <w:rsid w:val="00E84264"/>
    <w:rsid w:val="00E84B3C"/>
    <w:rsid w:val="00E84C30"/>
    <w:rsid w:val="00E856C0"/>
    <w:rsid w:val="00E85DCB"/>
    <w:rsid w:val="00E85EE1"/>
    <w:rsid w:val="00E86073"/>
    <w:rsid w:val="00E862CC"/>
    <w:rsid w:val="00E873F4"/>
    <w:rsid w:val="00E87EAA"/>
    <w:rsid w:val="00E903B7"/>
    <w:rsid w:val="00E90771"/>
    <w:rsid w:val="00E90850"/>
    <w:rsid w:val="00E90B21"/>
    <w:rsid w:val="00E913D6"/>
    <w:rsid w:val="00E9162B"/>
    <w:rsid w:val="00E9194E"/>
    <w:rsid w:val="00E92300"/>
    <w:rsid w:val="00E93559"/>
    <w:rsid w:val="00E938CB"/>
    <w:rsid w:val="00E93B93"/>
    <w:rsid w:val="00E9413D"/>
    <w:rsid w:val="00E94895"/>
    <w:rsid w:val="00E94981"/>
    <w:rsid w:val="00E94B67"/>
    <w:rsid w:val="00E95136"/>
    <w:rsid w:val="00E9525B"/>
    <w:rsid w:val="00E955EB"/>
    <w:rsid w:val="00E95BF8"/>
    <w:rsid w:val="00E97125"/>
    <w:rsid w:val="00E971F5"/>
    <w:rsid w:val="00E97508"/>
    <w:rsid w:val="00E9788E"/>
    <w:rsid w:val="00E97B3C"/>
    <w:rsid w:val="00EA0702"/>
    <w:rsid w:val="00EA0755"/>
    <w:rsid w:val="00EA0BA0"/>
    <w:rsid w:val="00EA233F"/>
    <w:rsid w:val="00EA35B5"/>
    <w:rsid w:val="00EA3612"/>
    <w:rsid w:val="00EA39D3"/>
    <w:rsid w:val="00EA3B37"/>
    <w:rsid w:val="00EA3B53"/>
    <w:rsid w:val="00EA3ED2"/>
    <w:rsid w:val="00EA4051"/>
    <w:rsid w:val="00EA4104"/>
    <w:rsid w:val="00EA4B1F"/>
    <w:rsid w:val="00EA4D3B"/>
    <w:rsid w:val="00EA4E62"/>
    <w:rsid w:val="00EA59A1"/>
    <w:rsid w:val="00EA6922"/>
    <w:rsid w:val="00EA6958"/>
    <w:rsid w:val="00EA7130"/>
    <w:rsid w:val="00EA794D"/>
    <w:rsid w:val="00EA7BAE"/>
    <w:rsid w:val="00EB0224"/>
    <w:rsid w:val="00EB0480"/>
    <w:rsid w:val="00EB08B2"/>
    <w:rsid w:val="00EB1150"/>
    <w:rsid w:val="00EB1706"/>
    <w:rsid w:val="00EB1DCF"/>
    <w:rsid w:val="00EB1E69"/>
    <w:rsid w:val="00EB2740"/>
    <w:rsid w:val="00EB2AEC"/>
    <w:rsid w:val="00EB2C2D"/>
    <w:rsid w:val="00EB2D87"/>
    <w:rsid w:val="00EB32F0"/>
    <w:rsid w:val="00EB3D3D"/>
    <w:rsid w:val="00EB3DA1"/>
    <w:rsid w:val="00EB43EA"/>
    <w:rsid w:val="00EB47F4"/>
    <w:rsid w:val="00EB4B29"/>
    <w:rsid w:val="00EB5C7C"/>
    <w:rsid w:val="00EB5D74"/>
    <w:rsid w:val="00EB616C"/>
    <w:rsid w:val="00EB706B"/>
    <w:rsid w:val="00EB71EE"/>
    <w:rsid w:val="00EB7720"/>
    <w:rsid w:val="00EB784A"/>
    <w:rsid w:val="00EC0697"/>
    <w:rsid w:val="00EC1A97"/>
    <w:rsid w:val="00EC34B4"/>
    <w:rsid w:val="00EC3617"/>
    <w:rsid w:val="00EC3DED"/>
    <w:rsid w:val="00EC3E22"/>
    <w:rsid w:val="00EC42F4"/>
    <w:rsid w:val="00EC437D"/>
    <w:rsid w:val="00EC439A"/>
    <w:rsid w:val="00EC46D7"/>
    <w:rsid w:val="00EC47B2"/>
    <w:rsid w:val="00EC4AB4"/>
    <w:rsid w:val="00EC518D"/>
    <w:rsid w:val="00EC5BC2"/>
    <w:rsid w:val="00EC5D80"/>
    <w:rsid w:val="00EC6D33"/>
    <w:rsid w:val="00EC743A"/>
    <w:rsid w:val="00EC7D32"/>
    <w:rsid w:val="00ED01DA"/>
    <w:rsid w:val="00ED0788"/>
    <w:rsid w:val="00ED0934"/>
    <w:rsid w:val="00ED103B"/>
    <w:rsid w:val="00ED15A3"/>
    <w:rsid w:val="00ED1FB3"/>
    <w:rsid w:val="00ED2176"/>
    <w:rsid w:val="00ED25E7"/>
    <w:rsid w:val="00ED2787"/>
    <w:rsid w:val="00ED3D38"/>
    <w:rsid w:val="00ED42C7"/>
    <w:rsid w:val="00ED4A14"/>
    <w:rsid w:val="00ED5E42"/>
    <w:rsid w:val="00ED60B5"/>
    <w:rsid w:val="00ED665F"/>
    <w:rsid w:val="00ED6DFB"/>
    <w:rsid w:val="00ED73B9"/>
    <w:rsid w:val="00ED7814"/>
    <w:rsid w:val="00EE0304"/>
    <w:rsid w:val="00EE2465"/>
    <w:rsid w:val="00EE2A91"/>
    <w:rsid w:val="00EE3369"/>
    <w:rsid w:val="00EE33EB"/>
    <w:rsid w:val="00EE35B3"/>
    <w:rsid w:val="00EE4023"/>
    <w:rsid w:val="00EE42C3"/>
    <w:rsid w:val="00EE48B5"/>
    <w:rsid w:val="00EE4918"/>
    <w:rsid w:val="00EE52A7"/>
    <w:rsid w:val="00EE5557"/>
    <w:rsid w:val="00EE5B19"/>
    <w:rsid w:val="00EE5CEB"/>
    <w:rsid w:val="00EE608A"/>
    <w:rsid w:val="00EE6BB8"/>
    <w:rsid w:val="00EE7857"/>
    <w:rsid w:val="00EE7873"/>
    <w:rsid w:val="00EF0036"/>
    <w:rsid w:val="00EF0137"/>
    <w:rsid w:val="00EF034C"/>
    <w:rsid w:val="00EF06DA"/>
    <w:rsid w:val="00EF0D0F"/>
    <w:rsid w:val="00EF1C37"/>
    <w:rsid w:val="00EF23D2"/>
    <w:rsid w:val="00EF252C"/>
    <w:rsid w:val="00EF2A8F"/>
    <w:rsid w:val="00EF2C33"/>
    <w:rsid w:val="00EF2F7E"/>
    <w:rsid w:val="00EF38AE"/>
    <w:rsid w:val="00EF3F80"/>
    <w:rsid w:val="00EF431A"/>
    <w:rsid w:val="00EF45F5"/>
    <w:rsid w:val="00EF4754"/>
    <w:rsid w:val="00EF4CAA"/>
    <w:rsid w:val="00EF5308"/>
    <w:rsid w:val="00EF56A6"/>
    <w:rsid w:val="00EF5D66"/>
    <w:rsid w:val="00EF60B6"/>
    <w:rsid w:val="00EF6138"/>
    <w:rsid w:val="00EF76B2"/>
    <w:rsid w:val="00EF774D"/>
    <w:rsid w:val="00F001E6"/>
    <w:rsid w:val="00F00DB1"/>
    <w:rsid w:val="00F014D8"/>
    <w:rsid w:val="00F01D0F"/>
    <w:rsid w:val="00F01F4B"/>
    <w:rsid w:val="00F01F77"/>
    <w:rsid w:val="00F01F7B"/>
    <w:rsid w:val="00F02219"/>
    <w:rsid w:val="00F028CA"/>
    <w:rsid w:val="00F02E69"/>
    <w:rsid w:val="00F02EEA"/>
    <w:rsid w:val="00F03153"/>
    <w:rsid w:val="00F04155"/>
    <w:rsid w:val="00F043DA"/>
    <w:rsid w:val="00F04751"/>
    <w:rsid w:val="00F05E64"/>
    <w:rsid w:val="00F063C8"/>
    <w:rsid w:val="00F0692E"/>
    <w:rsid w:val="00F06951"/>
    <w:rsid w:val="00F06CAA"/>
    <w:rsid w:val="00F07266"/>
    <w:rsid w:val="00F07F9B"/>
    <w:rsid w:val="00F10031"/>
    <w:rsid w:val="00F105DA"/>
    <w:rsid w:val="00F10B4E"/>
    <w:rsid w:val="00F12980"/>
    <w:rsid w:val="00F13431"/>
    <w:rsid w:val="00F13573"/>
    <w:rsid w:val="00F13777"/>
    <w:rsid w:val="00F13797"/>
    <w:rsid w:val="00F140A5"/>
    <w:rsid w:val="00F1485B"/>
    <w:rsid w:val="00F14B5A"/>
    <w:rsid w:val="00F15126"/>
    <w:rsid w:val="00F15232"/>
    <w:rsid w:val="00F157B7"/>
    <w:rsid w:val="00F15919"/>
    <w:rsid w:val="00F159DC"/>
    <w:rsid w:val="00F161AC"/>
    <w:rsid w:val="00F168BF"/>
    <w:rsid w:val="00F170DB"/>
    <w:rsid w:val="00F17560"/>
    <w:rsid w:val="00F210CE"/>
    <w:rsid w:val="00F225AF"/>
    <w:rsid w:val="00F2294E"/>
    <w:rsid w:val="00F2322D"/>
    <w:rsid w:val="00F23684"/>
    <w:rsid w:val="00F2416B"/>
    <w:rsid w:val="00F2446E"/>
    <w:rsid w:val="00F24640"/>
    <w:rsid w:val="00F24AB1"/>
    <w:rsid w:val="00F24CE1"/>
    <w:rsid w:val="00F250ED"/>
    <w:rsid w:val="00F2542A"/>
    <w:rsid w:val="00F255BF"/>
    <w:rsid w:val="00F25D88"/>
    <w:rsid w:val="00F25E8A"/>
    <w:rsid w:val="00F26848"/>
    <w:rsid w:val="00F2781C"/>
    <w:rsid w:val="00F27BF7"/>
    <w:rsid w:val="00F27DDD"/>
    <w:rsid w:val="00F307A1"/>
    <w:rsid w:val="00F309CC"/>
    <w:rsid w:val="00F30D12"/>
    <w:rsid w:val="00F30EBF"/>
    <w:rsid w:val="00F3132D"/>
    <w:rsid w:val="00F316C7"/>
    <w:rsid w:val="00F3204C"/>
    <w:rsid w:val="00F32946"/>
    <w:rsid w:val="00F32B5D"/>
    <w:rsid w:val="00F32BDC"/>
    <w:rsid w:val="00F32DAA"/>
    <w:rsid w:val="00F32F47"/>
    <w:rsid w:val="00F331CD"/>
    <w:rsid w:val="00F3323F"/>
    <w:rsid w:val="00F34910"/>
    <w:rsid w:val="00F349FC"/>
    <w:rsid w:val="00F34B2A"/>
    <w:rsid w:val="00F34E2E"/>
    <w:rsid w:val="00F35A3D"/>
    <w:rsid w:val="00F3605A"/>
    <w:rsid w:val="00F36AA4"/>
    <w:rsid w:val="00F36BA7"/>
    <w:rsid w:val="00F36C8F"/>
    <w:rsid w:val="00F36DC8"/>
    <w:rsid w:val="00F376D6"/>
    <w:rsid w:val="00F37B61"/>
    <w:rsid w:val="00F40398"/>
    <w:rsid w:val="00F406CA"/>
    <w:rsid w:val="00F40B0D"/>
    <w:rsid w:val="00F40F29"/>
    <w:rsid w:val="00F414A6"/>
    <w:rsid w:val="00F41913"/>
    <w:rsid w:val="00F430E8"/>
    <w:rsid w:val="00F43A3F"/>
    <w:rsid w:val="00F43A48"/>
    <w:rsid w:val="00F43D25"/>
    <w:rsid w:val="00F441D2"/>
    <w:rsid w:val="00F45195"/>
    <w:rsid w:val="00F45A5E"/>
    <w:rsid w:val="00F45D06"/>
    <w:rsid w:val="00F45F1A"/>
    <w:rsid w:val="00F45FA5"/>
    <w:rsid w:val="00F45FA8"/>
    <w:rsid w:val="00F468DA"/>
    <w:rsid w:val="00F46B1A"/>
    <w:rsid w:val="00F4724B"/>
    <w:rsid w:val="00F47554"/>
    <w:rsid w:val="00F50221"/>
    <w:rsid w:val="00F50488"/>
    <w:rsid w:val="00F50FD4"/>
    <w:rsid w:val="00F51430"/>
    <w:rsid w:val="00F51CD3"/>
    <w:rsid w:val="00F51FFB"/>
    <w:rsid w:val="00F52095"/>
    <w:rsid w:val="00F5261F"/>
    <w:rsid w:val="00F53294"/>
    <w:rsid w:val="00F534DF"/>
    <w:rsid w:val="00F53E2F"/>
    <w:rsid w:val="00F54626"/>
    <w:rsid w:val="00F5464E"/>
    <w:rsid w:val="00F54EC1"/>
    <w:rsid w:val="00F55071"/>
    <w:rsid w:val="00F55171"/>
    <w:rsid w:val="00F55180"/>
    <w:rsid w:val="00F55310"/>
    <w:rsid w:val="00F5611C"/>
    <w:rsid w:val="00F56407"/>
    <w:rsid w:val="00F56FA4"/>
    <w:rsid w:val="00F57331"/>
    <w:rsid w:val="00F57CFE"/>
    <w:rsid w:val="00F57DBA"/>
    <w:rsid w:val="00F600BE"/>
    <w:rsid w:val="00F6075B"/>
    <w:rsid w:val="00F609EB"/>
    <w:rsid w:val="00F61013"/>
    <w:rsid w:val="00F61F1A"/>
    <w:rsid w:val="00F6295E"/>
    <w:rsid w:val="00F6389A"/>
    <w:rsid w:val="00F641C4"/>
    <w:rsid w:val="00F64608"/>
    <w:rsid w:val="00F65D19"/>
    <w:rsid w:val="00F66069"/>
    <w:rsid w:val="00F67251"/>
    <w:rsid w:val="00F67C27"/>
    <w:rsid w:val="00F70655"/>
    <w:rsid w:val="00F70BC4"/>
    <w:rsid w:val="00F71311"/>
    <w:rsid w:val="00F716C1"/>
    <w:rsid w:val="00F7170D"/>
    <w:rsid w:val="00F71A06"/>
    <w:rsid w:val="00F71E22"/>
    <w:rsid w:val="00F72388"/>
    <w:rsid w:val="00F723FB"/>
    <w:rsid w:val="00F73411"/>
    <w:rsid w:val="00F73D29"/>
    <w:rsid w:val="00F7414F"/>
    <w:rsid w:val="00F744FF"/>
    <w:rsid w:val="00F7464C"/>
    <w:rsid w:val="00F747B5"/>
    <w:rsid w:val="00F74877"/>
    <w:rsid w:val="00F748FF"/>
    <w:rsid w:val="00F74D89"/>
    <w:rsid w:val="00F755D6"/>
    <w:rsid w:val="00F75997"/>
    <w:rsid w:val="00F761EF"/>
    <w:rsid w:val="00F76262"/>
    <w:rsid w:val="00F763A0"/>
    <w:rsid w:val="00F767A0"/>
    <w:rsid w:val="00F76AA3"/>
    <w:rsid w:val="00F76AB0"/>
    <w:rsid w:val="00F7758A"/>
    <w:rsid w:val="00F80169"/>
    <w:rsid w:val="00F80708"/>
    <w:rsid w:val="00F808BD"/>
    <w:rsid w:val="00F80BEE"/>
    <w:rsid w:val="00F81407"/>
    <w:rsid w:val="00F816ED"/>
    <w:rsid w:val="00F81DB8"/>
    <w:rsid w:val="00F82269"/>
    <w:rsid w:val="00F82B30"/>
    <w:rsid w:val="00F82BAB"/>
    <w:rsid w:val="00F82CA4"/>
    <w:rsid w:val="00F8318E"/>
    <w:rsid w:val="00F8332F"/>
    <w:rsid w:val="00F837CE"/>
    <w:rsid w:val="00F84569"/>
    <w:rsid w:val="00F8496B"/>
    <w:rsid w:val="00F8560A"/>
    <w:rsid w:val="00F856AE"/>
    <w:rsid w:val="00F85A63"/>
    <w:rsid w:val="00F85AF2"/>
    <w:rsid w:val="00F85B47"/>
    <w:rsid w:val="00F85D4E"/>
    <w:rsid w:val="00F85E7B"/>
    <w:rsid w:val="00F8664C"/>
    <w:rsid w:val="00F8698D"/>
    <w:rsid w:val="00F87711"/>
    <w:rsid w:val="00F9099A"/>
    <w:rsid w:val="00F90FA3"/>
    <w:rsid w:val="00F910E7"/>
    <w:rsid w:val="00F913F5"/>
    <w:rsid w:val="00F91C36"/>
    <w:rsid w:val="00F9222C"/>
    <w:rsid w:val="00F92DBB"/>
    <w:rsid w:val="00F92E82"/>
    <w:rsid w:val="00F935B4"/>
    <w:rsid w:val="00F94BB1"/>
    <w:rsid w:val="00F95B95"/>
    <w:rsid w:val="00F96254"/>
    <w:rsid w:val="00F969CD"/>
    <w:rsid w:val="00F96A85"/>
    <w:rsid w:val="00F96D90"/>
    <w:rsid w:val="00F96ECF"/>
    <w:rsid w:val="00F97478"/>
    <w:rsid w:val="00F9791D"/>
    <w:rsid w:val="00F97BEE"/>
    <w:rsid w:val="00FA030D"/>
    <w:rsid w:val="00FA0499"/>
    <w:rsid w:val="00FA0CAD"/>
    <w:rsid w:val="00FA1274"/>
    <w:rsid w:val="00FA1296"/>
    <w:rsid w:val="00FA1F8B"/>
    <w:rsid w:val="00FA2154"/>
    <w:rsid w:val="00FA21F0"/>
    <w:rsid w:val="00FA243E"/>
    <w:rsid w:val="00FA3219"/>
    <w:rsid w:val="00FA3340"/>
    <w:rsid w:val="00FA37A0"/>
    <w:rsid w:val="00FA4B69"/>
    <w:rsid w:val="00FA5372"/>
    <w:rsid w:val="00FA56CB"/>
    <w:rsid w:val="00FA607A"/>
    <w:rsid w:val="00FA6EBC"/>
    <w:rsid w:val="00FA6EFE"/>
    <w:rsid w:val="00FA7183"/>
    <w:rsid w:val="00FA71E3"/>
    <w:rsid w:val="00FA7A00"/>
    <w:rsid w:val="00FA7B79"/>
    <w:rsid w:val="00FB039C"/>
    <w:rsid w:val="00FB0947"/>
    <w:rsid w:val="00FB0AAF"/>
    <w:rsid w:val="00FB0E63"/>
    <w:rsid w:val="00FB1587"/>
    <w:rsid w:val="00FB1610"/>
    <w:rsid w:val="00FB1699"/>
    <w:rsid w:val="00FB2977"/>
    <w:rsid w:val="00FB2ED4"/>
    <w:rsid w:val="00FB3530"/>
    <w:rsid w:val="00FB3531"/>
    <w:rsid w:val="00FB356F"/>
    <w:rsid w:val="00FB3897"/>
    <w:rsid w:val="00FB3D84"/>
    <w:rsid w:val="00FB44FF"/>
    <w:rsid w:val="00FB47A3"/>
    <w:rsid w:val="00FB491D"/>
    <w:rsid w:val="00FB49D6"/>
    <w:rsid w:val="00FB5F5C"/>
    <w:rsid w:val="00FB6167"/>
    <w:rsid w:val="00FB6447"/>
    <w:rsid w:val="00FB6F1F"/>
    <w:rsid w:val="00FC00BC"/>
    <w:rsid w:val="00FC13D8"/>
    <w:rsid w:val="00FC178D"/>
    <w:rsid w:val="00FC228F"/>
    <w:rsid w:val="00FC246B"/>
    <w:rsid w:val="00FC25F1"/>
    <w:rsid w:val="00FC2B4B"/>
    <w:rsid w:val="00FC3045"/>
    <w:rsid w:val="00FC3232"/>
    <w:rsid w:val="00FC36D6"/>
    <w:rsid w:val="00FC3814"/>
    <w:rsid w:val="00FC3910"/>
    <w:rsid w:val="00FC502E"/>
    <w:rsid w:val="00FC5316"/>
    <w:rsid w:val="00FC541E"/>
    <w:rsid w:val="00FC582B"/>
    <w:rsid w:val="00FC6B6A"/>
    <w:rsid w:val="00FC6DA9"/>
    <w:rsid w:val="00FC6F88"/>
    <w:rsid w:val="00FC700C"/>
    <w:rsid w:val="00FC71E8"/>
    <w:rsid w:val="00FC7219"/>
    <w:rsid w:val="00FD0BBD"/>
    <w:rsid w:val="00FD24E7"/>
    <w:rsid w:val="00FD2515"/>
    <w:rsid w:val="00FD25FF"/>
    <w:rsid w:val="00FD2A57"/>
    <w:rsid w:val="00FD36EC"/>
    <w:rsid w:val="00FD40BE"/>
    <w:rsid w:val="00FD48F0"/>
    <w:rsid w:val="00FD4EB6"/>
    <w:rsid w:val="00FD4EE3"/>
    <w:rsid w:val="00FD5EA5"/>
    <w:rsid w:val="00FD6E27"/>
    <w:rsid w:val="00FD72D5"/>
    <w:rsid w:val="00FD75E4"/>
    <w:rsid w:val="00FD7EF0"/>
    <w:rsid w:val="00FE0C30"/>
    <w:rsid w:val="00FE10F3"/>
    <w:rsid w:val="00FE1241"/>
    <w:rsid w:val="00FE1361"/>
    <w:rsid w:val="00FE1449"/>
    <w:rsid w:val="00FE1A6B"/>
    <w:rsid w:val="00FE1A90"/>
    <w:rsid w:val="00FE1F8C"/>
    <w:rsid w:val="00FE2ECE"/>
    <w:rsid w:val="00FE3130"/>
    <w:rsid w:val="00FE3990"/>
    <w:rsid w:val="00FE3E73"/>
    <w:rsid w:val="00FE6262"/>
    <w:rsid w:val="00FE693F"/>
    <w:rsid w:val="00FE7562"/>
    <w:rsid w:val="00FE77C0"/>
    <w:rsid w:val="00FF0076"/>
    <w:rsid w:val="00FF017B"/>
    <w:rsid w:val="00FF02A0"/>
    <w:rsid w:val="00FF12D6"/>
    <w:rsid w:val="00FF1621"/>
    <w:rsid w:val="00FF1662"/>
    <w:rsid w:val="00FF1B1C"/>
    <w:rsid w:val="00FF217F"/>
    <w:rsid w:val="00FF2527"/>
    <w:rsid w:val="00FF2B14"/>
    <w:rsid w:val="00FF3AE2"/>
    <w:rsid w:val="00FF3D30"/>
    <w:rsid w:val="00FF3FF9"/>
    <w:rsid w:val="00FF43D8"/>
    <w:rsid w:val="00FF49A8"/>
    <w:rsid w:val="00FF49CB"/>
    <w:rsid w:val="00FF5E0D"/>
    <w:rsid w:val="00FF5F01"/>
    <w:rsid w:val="00FF664A"/>
    <w:rsid w:val="00FF6A3C"/>
    <w:rsid w:val="00FF6E63"/>
    <w:rsid w:val="00FF7109"/>
    <w:rsid w:val="00FF7676"/>
    <w:rsid w:val="00FF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FD61AAA"/>
  <w15:docId w15:val="{1A360DA4-67C0-4347-B04C-60B31232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uiPriority w:val="9"/>
    <w:qFormat/>
    <w:rsid w:val="000150B9"/>
    <w:pPr>
      <w:keepNext/>
      <w:keepLines/>
      <w:numPr>
        <w:numId w:val="2"/>
      </w:numPr>
      <w:spacing w:after="0"/>
      <w:outlineLvl w:val="0"/>
    </w:pPr>
    <w:rPr>
      <w:rFonts w:ascii="Calibri" w:eastAsiaTheme="majorEastAsia" w:hAnsi="Calibri" w:cstheme="majorBidi"/>
      <w:b/>
      <w:bCs/>
      <w:szCs w:val="28"/>
    </w:rPr>
  </w:style>
  <w:style w:type="paragraph" w:styleId="Heading2">
    <w:name w:val="heading 2"/>
    <w:basedOn w:val="Normal"/>
    <w:next w:val="Heading3"/>
    <w:link w:val="Heading2Char"/>
    <w:uiPriority w:val="9"/>
    <w:unhideWhenUsed/>
    <w:qFormat/>
    <w:rsid w:val="000150B9"/>
    <w:pPr>
      <w:keepNext/>
      <w:keepLines/>
      <w:numPr>
        <w:ilvl w:val="1"/>
        <w:numId w:val="2"/>
      </w:numPr>
      <w:spacing w:after="0" w:line="480" w:lineRule="auto"/>
      <w:outlineLvl w:val="1"/>
    </w:pPr>
    <w:rPr>
      <w:rFonts w:ascii="Calibri" w:eastAsiaTheme="majorEastAsia" w:hAnsi="Calibri" w:cstheme="majorBidi"/>
      <w:bCs/>
      <w:szCs w:val="26"/>
    </w:rPr>
  </w:style>
  <w:style w:type="paragraph" w:styleId="Heading3">
    <w:name w:val="heading 3"/>
    <w:basedOn w:val="Normal"/>
    <w:link w:val="Heading3Char"/>
    <w:uiPriority w:val="9"/>
    <w:unhideWhenUsed/>
    <w:qFormat/>
    <w:rsid w:val="000150B9"/>
    <w:pPr>
      <w:keepNext/>
      <w:keepLines/>
      <w:numPr>
        <w:ilvl w:val="2"/>
        <w:numId w:val="2"/>
      </w:numPr>
      <w:spacing w:after="0" w:line="480" w:lineRule="auto"/>
      <w:outlineLvl w:val="2"/>
    </w:pPr>
    <w:rPr>
      <w:rFonts w:ascii="Calibri" w:eastAsiaTheme="majorEastAsia" w:hAnsi="Calibri" w:cstheme="majorBidi"/>
      <w:bCs/>
    </w:rPr>
  </w:style>
  <w:style w:type="paragraph" w:styleId="Heading4">
    <w:name w:val="heading 4"/>
    <w:basedOn w:val="Normal"/>
    <w:link w:val="Heading4Char"/>
    <w:uiPriority w:val="9"/>
    <w:unhideWhenUsed/>
    <w:qFormat/>
    <w:rsid w:val="000150B9"/>
    <w:pPr>
      <w:keepNext/>
      <w:keepLines/>
      <w:numPr>
        <w:ilvl w:val="3"/>
        <w:numId w:val="2"/>
      </w:numPr>
      <w:spacing w:after="0" w:line="480" w:lineRule="auto"/>
      <w:ind w:left="2016" w:hanging="288"/>
      <w:outlineLvl w:val="3"/>
    </w:pPr>
    <w:rPr>
      <w:rFonts w:ascii="Calibri" w:eastAsiaTheme="majorEastAsia" w:hAnsi="Calibri" w:cstheme="majorBidi"/>
      <w:bCs/>
      <w:iCs/>
    </w:rPr>
  </w:style>
  <w:style w:type="paragraph" w:styleId="Heading5">
    <w:name w:val="heading 5"/>
    <w:basedOn w:val="Normal"/>
    <w:next w:val="Normal"/>
    <w:link w:val="Heading5Char"/>
    <w:uiPriority w:val="9"/>
    <w:unhideWhenUsed/>
    <w:qFormat/>
    <w:rsid w:val="000150B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50B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50B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50B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50B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50B9"/>
    <w:rPr>
      <w:rFonts w:ascii="Calibri" w:eastAsiaTheme="majorEastAsia" w:hAnsi="Calibri" w:cstheme="majorBidi"/>
      <w:bCs/>
    </w:rPr>
  </w:style>
  <w:style w:type="character" w:customStyle="1" w:styleId="Heading2Char">
    <w:name w:val="Heading 2 Char"/>
    <w:basedOn w:val="DefaultParagraphFont"/>
    <w:link w:val="Heading2"/>
    <w:uiPriority w:val="9"/>
    <w:rsid w:val="000150B9"/>
    <w:rPr>
      <w:rFonts w:ascii="Calibri" w:eastAsiaTheme="majorEastAsia" w:hAnsi="Calibri" w:cstheme="majorBidi"/>
      <w:bCs/>
      <w:szCs w:val="26"/>
    </w:rPr>
  </w:style>
  <w:style w:type="character" w:customStyle="1" w:styleId="Heading1Char">
    <w:name w:val="Heading 1 Char"/>
    <w:basedOn w:val="DefaultParagraphFont"/>
    <w:link w:val="Heading1"/>
    <w:uiPriority w:val="9"/>
    <w:rsid w:val="000150B9"/>
    <w:rPr>
      <w:rFonts w:ascii="Calibri" w:eastAsiaTheme="majorEastAsia" w:hAnsi="Calibri" w:cstheme="majorBidi"/>
      <w:b/>
      <w:bCs/>
      <w:szCs w:val="28"/>
    </w:rPr>
  </w:style>
  <w:style w:type="character" w:customStyle="1" w:styleId="Heading4Char">
    <w:name w:val="Heading 4 Char"/>
    <w:basedOn w:val="DefaultParagraphFont"/>
    <w:link w:val="Heading4"/>
    <w:uiPriority w:val="9"/>
    <w:rsid w:val="000150B9"/>
    <w:rPr>
      <w:rFonts w:ascii="Calibri" w:eastAsiaTheme="majorEastAsia" w:hAnsi="Calibri" w:cstheme="majorBidi"/>
      <w:bCs/>
      <w:iCs/>
    </w:rPr>
  </w:style>
  <w:style w:type="character" w:customStyle="1" w:styleId="Heading5Char">
    <w:name w:val="Heading 5 Char"/>
    <w:basedOn w:val="DefaultParagraphFont"/>
    <w:link w:val="Heading5"/>
    <w:uiPriority w:val="9"/>
    <w:rsid w:val="000150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150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150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50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50B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2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43"/>
  </w:style>
  <w:style w:type="paragraph" w:styleId="Footer">
    <w:name w:val="footer"/>
    <w:basedOn w:val="Normal"/>
    <w:link w:val="FooterChar"/>
    <w:uiPriority w:val="99"/>
    <w:unhideWhenUsed/>
    <w:rsid w:val="0002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43"/>
  </w:style>
  <w:style w:type="character" w:styleId="CommentReference">
    <w:name w:val="annotation reference"/>
    <w:basedOn w:val="DefaultParagraphFont"/>
    <w:uiPriority w:val="99"/>
    <w:semiHidden/>
    <w:unhideWhenUsed/>
    <w:rsid w:val="000150B9"/>
    <w:rPr>
      <w:sz w:val="16"/>
      <w:szCs w:val="16"/>
    </w:rPr>
  </w:style>
  <w:style w:type="paragraph" w:styleId="CommentText">
    <w:name w:val="annotation text"/>
    <w:basedOn w:val="Normal"/>
    <w:link w:val="CommentTextChar"/>
    <w:uiPriority w:val="99"/>
    <w:unhideWhenUsed/>
    <w:rsid w:val="000150B9"/>
    <w:pPr>
      <w:spacing w:line="240" w:lineRule="auto"/>
    </w:pPr>
    <w:rPr>
      <w:sz w:val="20"/>
      <w:szCs w:val="20"/>
    </w:rPr>
  </w:style>
  <w:style w:type="character" w:customStyle="1" w:styleId="CommentTextChar">
    <w:name w:val="Comment Text Char"/>
    <w:basedOn w:val="DefaultParagraphFont"/>
    <w:link w:val="CommentText"/>
    <w:uiPriority w:val="99"/>
    <w:rsid w:val="000150B9"/>
    <w:rPr>
      <w:sz w:val="20"/>
      <w:szCs w:val="20"/>
    </w:rPr>
  </w:style>
  <w:style w:type="paragraph" w:styleId="CommentSubject">
    <w:name w:val="annotation subject"/>
    <w:basedOn w:val="CommentText"/>
    <w:next w:val="CommentText"/>
    <w:link w:val="CommentSubjectChar"/>
    <w:uiPriority w:val="99"/>
    <w:semiHidden/>
    <w:unhideWhenUsed/>
    <w:rsid w:val="000150B9"/>
    <w:rPr>
      <w:b/>
      <w:bCs/>
    </w:rPr>
  </w:style>
  <w:style w:type="character" w:customStyle="1" w:styleId="CommentSubjectChar">
    <w:name w:val="Comment Subject Char"/>
    <w:basedOn w:val="CommentTextChar"/>
    <w:link w:val="CommentSubject"/>
    <w:uiPriority w:val="99"/>
    <w:semiHidden/>
    <w:rsid w:val="000150B9"/>
    <w:rPr>
      <w:b/>
      <w:bCs/>
      <w:sz w:val="20"/>
      <w:szCs w:val="20"/>
    </w:rPr>
  </w:style>
  <w:style w:type="paragraph" w:styleId="BalloonText">
    <w:name w:val="Balloon Text"/>
    <w:basedOn w:val="Normal"/>
    <w:link w:val="BalloonTextChar"/>
    <w:uiPriority w:val="99"/>
    <w:semiHidden/>
    <w:unhideWhenUsed/>
    <w:rsid w:val="00015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0B9"/>
    <w:rPr>
      <w:rFonts w:ascii="Segoe UI" w:hAnsi="Segoe UI" w:cs="Segoe UI"/>
      <w:sz w:val="18"/>
      <w:szCs w:val="18"/>
    </w:rPr>
  </w:style>
  <w:style w:type="paragraph" w:styleId="ListParagraph">
    <w:name w:val="List Paragraph"/>
    <w:basedOn w:val="Normal"/>
    <w:uiPriority w:val="34"/>
    <w:qFormat/>
    <w:rsid w:val="000150B9"/>
    <w:pPr>
      <w:ind w:left="720"/>
      <w:contextualSpacing/>
    </w:pPr>
  </w:style>
  <w:style w:type="table" w:styleId="TableGrid">
    <w:name w:val="Table Grid"/>
    <w:basedOn w:val="TableNormal"/>
    <w:uiPriority w:val="59"/>
    <w:rsid w:val="00015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50B9"/>
    <w:rPr>
      <w:color w:val="0000FF" w:themeColor="hyperlink"/>
      <w:u w:val="single"/>
    </w:rPr>
  </w:style>
  <w:style w:type="paragraph" w:customStyle="1" w:styleId="Default">
    <w:name w:val="Default"/>
    <w:rsid w:val="00B522E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40170"/>
    <w:rPr>
      <w:color w:val="800080" w:themeColor="followedHyperlink"/>
      <w:u w:val="single"/>
    </w:rPr>
  </w:style>
  <w:style w:type="paragraph" w:customStyle="1" w:styleId="EndNoteBibliographyTitle">
    <w:name w:val="EndNote Bibliography Title"/>
    <w:basedOn w:val="Normal"/>
    <w:link w:val="EndNoteBibliographyTitleChar"/>
    <w:rsid w:val="000B4410"/>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0B4410"/>
    <w:rPr>
      <w:rFonts w:ascii="Arial" w:hAnsi="Arial" w:cs="Arial"/>
      <w:noProof/>
    </w:rPr>
  </w:style>
  <w:style w:type="paragraph" w:customStyle="1" w:styleId="EndNoteBibliography">
    <w:name w:val="EndNote Bibliography"/>
    <w:basedOn w:val="Normal"/>
    <w:link w:val="EndNoteBibliographyChar"/>
    <w:rsid w:val="000B4410"/>
    <w:pPr>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0B4410"/>
    <w:rPr>
      <w:rFonts w:ascii="Arial" w:hAnsi="Arial" w:cs="Arial"/>
      <w:noProof/>
    </w:rPr>
  </w:style>
  <w:style w:type="paragraph" w:customStyle="1" w:styleId="DisclosuresTextAdditionalContent">
    <w:name w:val="Disclosures Text (Additional Content)"/>
    <w:basedOn w:val="Normal"/>
    <w:uiPriority w:val="99"/>
    <w:rsid w:val="00C068A7"/>
    <w:pPr>
      <w:suppressAutoHyphens/>
      <w:autoSpaceDE w:val="0"/>
      <w:autoSpaceDN w:val="0"/>
      <w:adjustRightInd w:val="0"/>
      <w:spacing w:after="90" w:line="288" w:lineRule="auto"/>
      <w:textAlignment w:val="center"/>
    </w:pPr>
    <w:rPr>
      <w:rFonts w:ascii="Arial" w:hAnsi="Arial" w:cs="Arial"/>
      <w:color w:val="FFFFFF"/>
      <w:sz w:val="28"/>
      <w:szCs w:val="28"/>
    </w:rPr>
  </w:style>
  <w:style w:type="character" w:customStyle="1" w:styleId="UnresolvedMention1">
    <w:name w:val="Unresolved Mention1"/>
    <w:basedOn w:val="DefaultParagraphFont"/>
    <w:uiPriority w:val="99"/>
    <w:semiHidden/>
    <w:unhideWhenUsed/>
    <w:rsid w:val="00744282"/>
    <w:rPr>
      <w:color w:val="808080"/>
      <w:shd w:val="clear" w:color="auto" w:fill="E6E6E6"/>
    </w:rPr>
  </w:style>
  <w:style w:type="paragraph" w:customStyle="1" w:styleId="BasicParagraph">
    <w:name w:val="[Basic Paragraph]"/>
    <w:basedOn w:val="Normal"/>
    <w:uiPriority w:val="99"/>
    <w:rsid w:val="002800C0"/>
    <w:pPr>
      <w:autoSpaceDE w:val="0"/>
      <w:autoSpaceDN w:val="0"/>
      <w:adjustRightInd w:val="0"/>
      <w:spacing w:after="0" w:line="288" w:lineRule="auto"/>
      <w:textAlignment w:val="center"/>
    </w:pPr>
    <w:rPr>
      <w:rFonts w:ascii="Arial" w:hAnsi="Arial" w:cs="Arial"/>
      <w:color w:val="000000"/>
      <w:sz w:val="56"/>
      <w:szCs w:val="56"/>
    </w:rPr>
  </w:style>
  <w:style w:type="character" w:styleId="LineNumber">
    <w:name w:val="line number"/>
    <w:basedOn w:val="DefaultParagraphFont"/>
    <w:uiPriority w:val="99"/>
    <w:semiHidden/>
    <w:unhideWhenUsed/>
    <w:rsid w:val="00EA6958"/>
  </w:style>
  <w:style w:type="character" w:customStyle="1" w:styleId="A0">
    <w:name w:val="A0"/>
    <w:uiPriority w:val="99"/>
    <w:rsid w:val="006C0517"/>
    <w:rPr>
      <w:color w:val="211D1E"/>
      <w:sz w:val="28"/>
      <w:szCs w:val="28"/>
    </w:rPr>
  </w:style>
  <w:style w:type="paragraph" w:styleId="NormalWeb">
    <w:name w:val="Normal (Web)"/>
    <w:basedOn w:val="Normal"/>
    <w:uiPriority w:val="99"/>
    <w:semiHidden/>
    <w:unhideWhenUsed/>
    <w:rsid w:val="00655F61"/>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076B37"/>
    <w:pPr>
      <w:spacing w:after="0" w:line="240" w:lineRule="auto"/>
    </w:pPr>
  </w:style>
  <w:style w:type="character" w:customStyle="1" w:styleId="UnresolvedMention2">
    <w:name w:val="Unresolved Mention2"/>
    <w:basedOn w:val="DefaultParagraphFont"/>
    <w:uiPriority w:val="99"/>
    <w:semiHidden/>
    <w:unhideWhenUsed/>
    <w:rsid w:val="00843FD2"/>
    <w:rPr>
      <w:color w:val="808080"/>
      <w:shd w:val="clear" w:color="auto" w:fill="E6E6E6"/>
    </w:rPr>
  </w:style>
  <w:style w:type="character" w:customStyle="1" w:styleId="A24">
    <w:name w:val="A24"/>
    <w:uiPriority w:val="99"/>
    <w:rsid w:val="00B726C7"/>
    <w:rPr>
      <w:color w:val="FFFFFF"/>
    </w:rPr>
  </w:style>
  <w:style w:type="character" w:customStyle="1" w:styleId="A1">
    <w:name w:val="A1"/>
    <w:uiPriority w:val="99"/>
    <w:rsid w:val="006A1E03"/>
    <w:rPr>
      <w:b/>
      <w:bCs/>
      <w:color w:val="005CAB"/>
      <w:sz w:val="60"/>
      <w:szCs w:val="60"/>
    </w:rPr>
  </w:style>
  <w:style w:type="character" w:styleId="Emphasis">
    <w:name w:val="Emphasis"/>
    <w:basedOn w:val="DefaultParagraphFont"/>
    <w:uiPriority w:val="20"/>
    <w:qFormat/>
    <w:rsid w:val="003B5C51"/>
    <w:rPr>
      <w:i/>
      <w:iCs/>
    </w:rPr>
  </w:style>
  <w:style w:type="character" w:styleId="Strong">
    <w:name w:val="Strong"/>
    <w:basedOn w:val="DefaultParagraphFont"/>
    <w:uiPriority w:val="22"/>
    <w:qFormat/>
    <w:rsid w:val="00451783"/>
    <w:rPr>
      <w:b/>
      <w:bCs/>
    </w:rPr>
  </w:style>
  <w:style w:type="character" w:customStyle="1" w:styleId="UnresolvedMention3">
    <w:name w:val="Unresolved Mention3"/>
    <w:basedOn w:val="DefaultParagraphFont"/>
    <w:uiPriority w:val="99"/>
    <w:semiHidden/>
    <w:unhideWhenUsed/>
    <w:rsid w:val="00774D3C"/>
    <w:rPr>
      <w:color w:val="605E5C"/>
      <w:shd w:val="clear" w:color="auto" w:fill="E1DFDD"/>
    </w:rPr>
  </w:style>
  <w:style w:type="paragraph" w:styleId="BodyTextIndent">
    <w:name w:val="Body Text Indent"/>
    <w:basedOn w:val="Normal"/>
    <w:link w:val="BodyTextIndentChar"/>
    <w:uiPriority w:val="99"/>
    <w:unhideWhenUsed/>
    <w:rsid w:val="00C6037C"/>
    <w:pPr>
      <w:spacing w:before="60" w:line="480" w:lineRule="auto"/>
      <w:ind w:firstLine="360"/>
    </w:pPr>
    <w:rPr>
      <w:rFonts w:ascii="Arial" w:hAnsi="Arial" w:cs="Arial"/>
      <w:sz w:val="24"/>
      <w:szCs w:val="24"/>
    </w:rPr>
  </w:style>
  <w:style w:type="character" w:customStyle="1" w:styleId="BodyTextIndentChar">
    <w:name w:val="Body Text Indent Char"/>
    <w:basedOn w:val="DefaultParagraphFont"/>
    <w:link w:val="BodyTextIndent"/>
    <w:uiPriority w:val="99"/>
    <w:rsid w:val="00C6037C"/>
    <w:rPr>
      <w:rFonts w:ascii="Arial" w:hAnsi="Arial" w:cs="Arial"/>
      <w:sz w:val="24"/>
      <w:szCs w:val="24"/>
    </w:rPr>
  </w:style>
  <w:style w:type="paragraph" w:styleId="BodyText">
    <w:name w:val="Body Text"/>
    <w:basedOn w:val="Normal"/>
    <w:link w:val="BodyTextChar"/>
    <w:uiPriority w:val="99"/>
    <w:semiHidden/>
    <w:unhideWhenUsed/>
    <w:rsid w:val="00A45D1E"/>
    <w:pPr>
      <w:spacing w:after="120"/>
    </w:pPr>
  </w:style>
  <w:style w:type="character" w:customStyle="1" w:styleId="BodyTextChar">
    <w:name w:val="Body Text Char"/>
    <w:basedOn w:val="DefaultParagraphFont"/>
    <w:link w:val="BodyText"/>
    <w:uiPriority w:val="99"/>
    <w:semiHidden/>
    <w:rsid w:val="00A45D1E"/>
  </w:style>
  <w:style w:type="character" w:styleId="UnresolvedMention">
    <w:name w:val="Unresolved Mention"/>
    <w:basedOn w:val="DefaultParagraphFont"/>
    <w:uiPriority w:val="99"/>
    <w:semiHidden/>
    <w:unhideWhenUsed/>
    <w:rsid w:val="00A45D1E"/>
    <w:rPr>
      <w:color w:val="605E5C"/>
      <w:shd w:val="clear" w:color="auto" w:fill="E1DFDD"/>
    </w:rPr>
  </w:style>
  <w:style w:type="paragraph" w:customStyle="1" w:styleId="p">
    <w:name w:val="p"/>
    <w:basedOn w:val="Normal"/>
    <w:rsid w:val="00E406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4602">
      <w:bodyDiv w:val="1"/>
      <w:marLeft w:val="0"/>
      <w:marRight w:val="0"/>
      <w:marTop w:val="0"/>
      <w:marBottom w:val="0"/>
      <w:divBdr>
        <w:top w:val="none" w:sz="0" w:space="0" w:color="auto"/>
        <w:left w:val="none" w:sz="0" w:space="0" w:color="auto"/>
        <w:bottom w:val="none" w:sz="0" w:space="0" w:color="auto"/>
        <w:right w:val="none" w:sz="0" w:space="0" w:color="auto"/>
      </w:divBdr>
    </w:div>
    <w:div w:id="38869219">
      <w:bodyDiv w:val="1"/>
      <w:marLeft w:val="0"/>
      <w:marRight w:val="0"/>
      <w:marTop w:val="0"/>
      <w:marBottom w:val="0"/>
      <w:divBdr>
        <w:top w:val="none" w:sz="0" w:space="0" w:color="auto"/>
        <w:left w:val="none" w:sz="0" w:space="0" w:color="auto"/>
        <w:bottom w:val="none" w:sz="0" w:space="0" w:color="auto"/>
        <w:right w:val="none" w:sz="0" w:space="0" w:color="auto"/>
      </w:divBdr>
    </w:div>
    <w:div w:id="83578228">
      <w:bodyDiv w:val="1"/>
      <w:marLeft w:val="0"/>
      <w:marRight w:val="0"/>
      <w:marTop w:val="0"/>
      <w:marBottom w:val="0"/>
      <w:divBdr>
        <w:top w:val="none" w:sz="0" w:space="0" w:color="auto"/>
        <w:left w:val="none" w:sz="0" w:space="0" w:color="auto"/>
        <w:bottom w:val="none" w:sz="0" w:space="0" w:color="auto"/>
        <w:right w:val="none" w:sz="0" w:space="0" w:color="auto"/>
      </w:divBdr>
    </w:div>
    <w:div w:id="126704570">
      <w:bodyDiv w:val="1"/>
      <w:marLeft w:val="0"/>
      <w:marRight w:val="0"/>
      <w:marTop w:val="0"/>
      <w:marBottom w:val="0"/>
      <w:divBdr>
        <w:top w:val="none" w:sz="0" w:space="0" w:color="auto"/>
        <w:left w:val="none" w:sz="0" w:space="0" w:color="auto"/>
        <w:bottom w:val="none" w:sz="0" w:space="0" w:color="auto"/>
        <w:right w:val="none" w:sz="0" w:space="0" w:color="auto"/>
      </w:divBdr>
    </w:div>
    <w:div w:id="233010091">
      <w:bodyDiv w:val="1"/>
      <w:marLeft w:val="0"/>
      <w:marRight w:val="0"/>
      <w:marTop w:val="0"/>
      <w:marBottom w:val="0"/>
      <w:divBdr>
        <w:top w:val="none" w:sz="0" w:space="0" w:color="auto"/>
        <w:left w:val="none" w:sz="0" w:space="0" w:color="auto"/>
        <w:bottom w:val="none" w:sz="0" w:space="0" w:color="auto"/>
        <w:right w:val="none" w:sz="0" w:space="0" w:color="auto"/>
      </w:divBdr>
    </w:div>
    <w:div w:id="259030233">
      <w:bodyDiv w:val="1"/>
      <w:marLeft w:val="0"/>
      <w:marRight w:val="0"/>
      <w:marTop w:val="0"/>
      <w:marBottom w:val="0"/>
      <w:divBdr>
        <w:top w:val="none" w:sz="0" w:space="0" w:color="auto"/>
        <w:left w:val="none" w:sz="0" w:space="0" w:color="auto"/>
        <w:bottom w:val="none" w:sz="0" w:space="0" w:color="auto"/>
        <w:right w:val="none" w:sz="0" w:space="0" w:color="auto"/>
      </w:divBdr>
    </w:div>
    <w:div w:id="288245687">
      <w:bodyDiv w:val="1"/>
      <w:marLeft w:val="0"/>
      <w:marRight w:val="0"/>
      <w:marTop w:val="0"/>
      <w:marBottom w:val="0"/>
      <w:divBdr>
        <w:top w:val="none" w:sz="0" w:space="0" w:color="auto"/>
        <w:left w:val="none" w:sz="0" w:space="0" w:color="auto"/>
        <w:bottom w:val="none" w:sz="0" w:space="0" w:color="auto"/>
        <w:right w:val="none" w:sz="0" w:space="0" w:color="auto"/>
      </w:divBdr>
    </w:div>
    <w:div w:id="365106260">
      <w:bodyDiv w:val="1"/>
      <w:marLeft w:val="0"/>
      <w:marRight w:val="0"/>
      <w:marTop w:val="0"/>
      <w:marBottom w:val="0"/>
      <w:divBdr>
        <w:top w:val="none" w:sz="0" w:space="0" w:color="auto"/>
        <w:left w:val="none" w:sz="0" w:space="0" w:color="auto"/>
        <w:bottom w:val="none" w:sz="0" w:space="0" w:color="auto"/>
        <w:right w:val="none" w:sz="0" w:space="0" w:color="auto"/>
      </w:divBdr>
    </w:div>
    <w:div w:id="377824323">
      <w:bodyDiv w:val="1"/>
      <w:marLeft w:val="0"/>
      <w:marRight w:val="0"/>
      <w:marTop w:val="0"/>
      <w:marBottom w:val="0"/>
      <w:divBdr>
        <w:top w:val="none" w:sz="0" w:space="0" w:color="auto"/>
        <w:left w:val="none" w:sz="0" w:space="0" w:color="auto"/>
        <w:bottom w:val="none" w:sz="0" w:space="0" w:color="auto"/>
        <w:right w:val="none" w:sz="0" w:space="0" w:color="auto"/>
      </w:divBdr>
      <w:divsChild>
        <w:div w:id="909197312">
          <w:marLeft w:val="0"/>
          <w:marRight w:val="0"/>
          <w:marTop w:val="0"/>
          <w:marBottom w:val="0"/>
          <w:divBdr>
            <w:top w:val="none" w:sz="0" w:space="0" w:color="auto"/>
            <w:left w:val="none" w:sz="0" w:space="0" w:color="auto"/>
            <w:bottom w:val="none" w:sz="0" w:space="0" w:color="auto"/>
            <w:right w:val="none" w:sz="0" w:space="0" w:color="auto"/>
          </w:divBdr>
        </w:div>
        <w:div w:id="1461460477">
          <w:marLeft w:val="0"/>
          <w:marRight w:val="0"/>
          <w:marTop w:val="0"/>
          <w:marBottom w:val="0"/>
          <w:divBdr>
            <w:top w:val="none" w:sz="0" w:space="0" w:color="auto"/>
            <w:left w:val="none" w:sz="0" w:space="0" w:color="auto"/>
            <w:bottom w:val="none" w:sz="0" w:space="0" w:color="auto"/>
            <w:right w:val="none" w:sz="0" w:space="0" w:color="auto"/>
          </w:divBdr>
        </w:div>
      </w:divsChild>
    </w:div>
    <w:div w:id="410003539">
      <w:bodyDiv w:val="1"/>
      <w:marLeft w:val="0"/>
      <w:marRight w:val="0"/>
      <w:marTop w:val="0"/>
      <w:marBottom w:val="0"/>
      <w:divBdr>
        <w:top w:val="none" w:sz="0" w:space="0" w:color="auto"/>
        <w:left w:val="none" w:sz="0" w:space="0" w:color="auto"/>
        <w:bottom w:val="none" w:sz="0" w:space="0" w:color="auto"/>
        <w:right w:val="none" w:sz="0" w:space="0" w:color="auto"/>
      </w:divBdr>
      <w:divsChild>
        <w:div w:id="617488988">
          <w:marLeft w:val="446"/>
          <w:marRight w:val="0"/>
          <w:marTop w:val="120"/>
          <w:marBottom w:val="0"/>
          <w:divBdr>
            <w:top w:val="none" w:sz="0" w:space="0" w:color="auto"/>
            <w:left w:val="none" w:sz="0" w:space="0" w:color="auto"/>
            <w:bottom w:val="none" w:sz="0" w:space="0" w:color="auto"/>
            <w:right w:val="none" w:sz="0" w:space="0" w:color="auto"/>
          </w:divBdr>
        </w:div>
        <w:div w:id="838349992">
          <w:marLeft w:val="446"/>
          <w:marRight w:val="0"/>
          <w:marTop w:val="120"/>
          <w:marBottom w:val="0"/>
          <w:divBdr>
            <w:top w:val="none" w:sz="0" w:space="0" w:color="auto"/>
            <w:left w:val="none" w:sz="0" w:space="0" w:color="auto"/>
            <w:bottom w:val="none" w:sz="0" w:space="0" w:color="auto"/>
            <w:right w:val="none" w:sz="0" w:space="0" w:color="auto"/>
          </w:divBdr>
        </w:div>
        <w:div w:id="886140367">
          <w:marLeft w:val="446"/>
          <w:marRight w:val="0"/>
          <w:marTop w:val="120"/>
          <w:marBottom w:val="0"/>
          <w:divBdr>
            <w:top w:val="none" w:sz="0" w:space="0" w:color="auto"/>
            <w:left w:val="none" w:sz="0" w:space="0" w:color="auto"/>
            <w:bottom w:val="none" w:sz="0" w:space="0" w:color="auto"/>
            <w:right w:val="none" w:sz="0" w:space="0" w:color="auto"/>
          </w:divBdr>
        </w:div>
      </w:divsChild>
    </w:div>
    <w:div w:id="521477769">
      <w:bodyDiv w:val="1"/>
      <w:marLeft w:val="0"/>
      <w:marRight w:val="0"/>
      <w:marTop w:val="0"/>
      <w:marBottom w:val="0"/>
      <w:divBdr>
        <w:top w:val="none" w:sz="0" w:space="0" w:color="auto"/>
        <w:left w:val="none" w:sz="0" w:space="0" w:color="auto"/>
        <w:bottom w:val="none" w:sz="0" w:space="0" w:color="auto"/>
        <w:right w:val="none" w:sz="0" w:space="0" w:color="auto"/>
      </w:divBdr>
    </w:div>
    <w:div w:id="537549335">
      <w:bodyDiv w:val="1"/>
      <w:marLeft w:val="0"/>
      <w:marRight w:val="0"/>
      <w:marTop w:val="0"/>
      <w:marBottom w:val="0"/>
      <w:divBdr>
        <w:top w:val="none" w:sz="0" w:space="0" w:color="auto"/>
        <w:left w:val="none" w:sz="0" w:space="0" w:color="auto"/>
        <w:bottom w:val="none" w:sz="0" w:space="0" w:color="auto"/>
        <w:right w:val="none" w:sz="0" w:space="0" w:color="auto"/>
      </w:divBdr>
    </w:div>
    <w:div w:id="541013507">
      <w:bodyDiv w:val="1"/>
      <w:marLeft w:val="0"/>
      <w:marRight w:val="0"/>
      <w:marTop w:val="0"/>
      <w:marBottom w:val="0"/>
      <w:divBdr>
        <w:top w:val="none" w:sz="0" w:space="0" w:color="auto"/>
        <w:left w:val="none" w:sz="0" w:space="0" w:color="auto"/>
        <w:bottom w:val="none" w:sz="0" w:space="0" w:color="auto"/>
        <w:right w:val="none" w:sz="0" w:space="0" w:color="auto"/>
      </w:divBdr>
    </w:div>
    <w:div w:id="622007703">
      <w:bodyDiv w:val="1"/>
      <w:marLeft w:val="0"/>
      <w:marRight w:val="0"/>
      <w:marTop w:val="0"/>
      <w:marBottom w:val="0"/>
      <w:divBdr>
        <w:top w:val="none" w:sz="0" w:space="0" w:color="auto"/>
        <w:left w:val="none" w:sz="0" w:space="0" w:color="auto"/>
        <w:bottom w:val="none" w:sz="0" w:space="0" w:color="auto"/>
        <w:right w:val="none" w:sz="0" w:space="0" w:color="auto"/>
      </w:divBdr>
    </w:div>
    <w:div w:id="734669336">
      <w:bodyDiv w:val="1"/>
      <w:marLeft w:val="0"/>
      <w:marRight w:val="0"/>
      <w:marTop w:val="0"/>
      <w:marBottom w:val="0"/>
      <w:divBdr>
        <w:top w:val="none" w:sz="0" w:space="0" w:color="auto"/>
        <w:left w:val="none" w:sz="0" w:space="0" w:color="auto"/>
        <w:bottom w:val="none" w:sz="0" w:space="0" w:color="auto"/>
        <w:right w:val="none" w:sz="0" w:space="0" w:color="auto"/>
      </w:divBdr>
    </w:div>
    <w:div w:id="914827589">
      <w:bodyDiv w:val="1"/>
      <w:marLeft w:val="0"/>
      <w:marRight w:val="0"/>
      <w:marTop w:val="0"/>
      <w:marBottom w:val="0"/>
      <w:divBdr>
        <w:top w:val="none" w:sz="0" w:space="0" w:color="auto"/>
        <w:left w:val="none" w:sz="0" w:space="0" w:color="auto"/>
        <w:bottom w:val="none" w:sz="0" w:space="0" w:color="auto"/>
        <w:right w:val="none" w:sz="0" w:space="0" w:color="auto"/>
      </w:divBdr>
    </w:div>
    <w:div w:id="938873112">
      <w:bodyDiv w:val="1"/>
      <w:marLeft w:val="0"/>
      <w:marRight w:val="0"/>
      <w:marTop w:val="0"/>
      <w:marBottom w:val="0"/>
      <w:divBdr>
        <w:top w:val="none" w:sz="0" w:space="0" w:color="auto"/>
        <w:left w:val="none" w:sz="0" w:space="0" w:color="auto"/>
        <w:bottom w:val="none" w:sz="0" w:space="0" w:color="auto"/>
        <w:right w:val="none" w:sz="0" w:space="0" w:color="auto"/>
      </w:divBdr>
    </w:div>
    <w:div w:id="1023744841">
      <w:bodyDiv w:val="1"/>
      <w:marLeft w:val="0"/>
      <w:marRight w:val="0"/>
      <w:marTop w:val="0"/>
      <w:marBottom w:val="0"/>
      <w:divBdr>
        <w:top w:val="none" w:sz="0" w:space="0" w:color="auto"/>
        <w:left w:val="none" w:sz="0" w:space="0" w:color="auto"/>
        <w:bottom w:val="none" w:sz="0" w:space="0" w:color="auto"/>
        <w:right w:val="none" w:sz="0" w:space="0" w:color="auto"/>
      </w:divBdr>
    </w:div>
    <w:div w:id="1024209205">
      <w:bodyDiv w:val="1"/>
      <w:marLeft w:val="0"/>
      <w:marRight w:val="0"/>
      <w:marTop w:val="0"/>
      <w:marBottom w:val="0"/>
      <w:divBdr>
        <w:top w:val="none" w:sz="0" w:space="0" w:color="auto"/>
        <w:left w:val="none" w:sz="0" w:space="0" w:color="auto"/>
        <w:bottom w:val="none" w:sz="0" w:space="0" w:color="auto"/>
        <w:right w:val="none" w:sz="0" w:space="0" w:color="auto"/>
      </w:divBdr>
    </w:div>
    <w:div w:id="1031301277">
      <w:bodyDiv w:val="1"/>
      <w:marLeft w:val="0"/>
      <w:marRight w:val="0"/>
      <w:marTop w:val="0"/>
      <w:marBottom w:val="0"/>
      <w:divBdr>
        <w:top w:val="none" w:sz="0" w:space="0" w:color="auto"/>
        <w:left w:val="none" w:sz="0" w:space="0" w:color="auto"/>
        <w:bottom w:val="none" w:sz="0" w:space="0" w:color="auto"/>
        <w:right w:val="none" w:sz="0" w:space="0" w:color="auto"/>
      </w:divBdr>
    </w:div>
    <w:div w:id="1032847845">
      <w:bodyDiv w:val="1"/>
      <w:marLeft w:val="0"/>
      <w:marRight w:val="0"/>
      <w:marTop w:val="0"/>
      <w:marBottom w:val="0"/>
      <w:divBdr>
        <w:top w:val="none" w:sz="0" w:space="0" w:color="auto"/>
        <w:left w:val="none" w:sz="0" w:space="0" w:color="auto"/>
        <w:bottom w:val="none" w:sz="0" w:space="0" w:color="auto"/>
        <w:right w:val="none" w:sz="0" w:space="0" w:color="auto"/>
      </w:divBdr>
    </w:div>
    <w:div w:id="1045060626">
      <w:bodyDiv w:val="1"/>
      <w:marLeft w:val="0"/>
      <w:marRight w:val="0"/>
      <w:marTop w:val="0"/>
      <w:marBottom w:val="0"/>
      <w:divBdr>
        <w:top w:val="none" w:sz="0" w:space="0" w:color="auto"/>
        <w:left w:val="none" w:sz="0" w:space="0" w:color="auto"/>
        <w:bottom w:val="none" w:sz="0" w:space="0" w:color="auto"/>
        <w:right w:val="none" w:sz="0" w:space="0" w:color="auto"/>
      </w:divBdr>
    </w:div>
    <w:div w:id="1102259900">
      <w:bodyDiv w:val="1"/>
      <w:marLeft w:val="0"/>
      <w:marRight w:val="0"/>
      <w:marTop w:val="0"/>
      <w:marBottom w:val="0"/>
      <w:divBdr>
        <w:top w:val="none" w:sz="0" w:space="0" w:color="auto"/>
        <w:left w:val="none" w:sz="0" w:space="0" w:color="auto"/>
        <w:bottom w:val="none" w:sz="0" w:space="0" w:color="auto"/>
        <w:right w:val="none" w:sz="0" w:space="0" w:color="auto"/>
      </w:divBdr>
    </w:div>
    <w:div w:id="1146581437">
      <w:bodyDiv w:val="1"/>
      <w:marLeft w:val="0"/>
      <w:marRight w:val="0"/>
      <w:marTop w:val="0"/>
      <w:marBottom w:val="0"/>
      <w:divBdr>
        <w:top w:val="none" w:sz="0" w:space="0" w:color="auto"/>
        <w:left w:val="none" w:sz="0" w:space="0" w:color="auto"/>
        <w:bottom w:val="none" w:sz="0" w:space="0" w:color="auto"/>
        <w:right w:val="none" w:sz="0" w:space="0" w:color="auto"/>
      </w:divBdr>
    </w:div>
    <w:div w:id="1150293380">
      <w:bodyDiv w:val="1"/>
      <w:marLeft w:val="0"/>
      <w:marRight w:val="0"/>
      <w:marTop w:val="0"/>
      <w:marBottom w:val="0"/>
      <w:divBdr>
        <w:top w:val="none" w:sz="0" w:space="0" w:color="auto"/>
        <w:left w:val="none" w:sz="0" w:space="0" w:color="auto"/>
        <w:bottom w:val="none" w:sz="0" w:space="0" w:color="auto"/>
        <w:right w:val="none" w:sz="0" w:space="0" w:color="auto"/>
      </w:divBdr>
    </w:div>
    <w:div w:id="1333485666">
      <w:bodyDiv w:val="1"/>
      <w:marLeft w:val="0"/>
      <w:marRight w:val="0"/>
      <w:marTop w:val="0"/>
      <w:marBottom w:val="0"/>
      <w:divBdr>
        <w:top w:val="none" w:sz="0" w:space="0" w:color="auto"/>
        <w:left w:val="none" w:sz="0" w:space="0" w:color="auto"/>
        <w:bottom w:val="none" w:sz="0" w:space="0" w:color="auto"/>
        <w:right w:val="none" w:sz="0" w:space="0" w:color="auto"/>
      </w:divBdr>
    </w:div>
    <w:div w:id="1440835643">
      <w:bodyDiv w:val="1"/>
      <w:marLeft w:val="0"/>
      <w:marRight w:val="0"/>
      <w:marTop w:val="0"/>
      <w:marBottom w:val="0"/>
      <w:divBdr>
        <w:top w:val="none" w:sz="0" w:space="0" w:color="auto"/>
        <w:left w:val="none" w:sz="0" w:space="0" w:color="auto"/>
        <w:bottom w:val="none" w:sz="0" w:space="0" w:color="auto"/>
        <w:right w:val="none" w:sz="0" w:space="0" w:color="auto"/>
      </w:divBdr>
    </w:div>
    <w:div w:id="1472400765">
      <w:bodyDiv w:val="1"/>
      <w:marLeft w:val="0"/>
      <w:marRight w:val="0"/>
      <w:marTop w:val="0"/>
      <w:marBottom w:val="0"/>
      <w:divBdr>
        <w:top w:val="none" w:sz="0" w:space="0" w:color="auto"/>
        <w:left w:val="none" w:sz="0" w:space="0" w:color="auto"/>
        <w:bottom w:val="none" w:sz="0" w:space="0" w:color="auto"/>
        <w:right w:val="none" w:sz="0" w:space="0" w:color="auto"/>
      </w:divBdr>
    </w:div>
    <w:div w:id="1517882324">
      <w:bodyDiv w:val="1"/>
      <w:marLeft w:val="0"/>
      <w:marRight w:val="0"/>
      <w:marTop w:val="0"/>
      <w:marBottom w:val="0"/>
      <w:divBdr>
        <w:top w:val="none" w:sz="0" w:space="0" w:color="auto"/>
        <w:left w:val="none" w:sz="0" w:space="0" w:color="auto"/>
        <w:bottom w:val="none" w:sz="0" w:space="0" w:color="auto"/>
        <w:right w:val="none" w:sz="0" w:space="0" w:color="auto"/>
      </w:divBdr>
    </w:div>
    <w:div w:id="1545215025">
      <w:bodyDiv w:val="1"/>
      <w:marLeft w:val="0"/>
      <w:marRight w:val="0"/>
      <w:marTop w:val="0"/>
      <w:marBottom w:val="0"/>
      <w:divBdr>
        <w:top w:val="none" w:sz="0" w:space="0" w:color="auto"/>
        <w:left w:val="none" w:sz="0" w:space="0" w:color="auto"/>
        <w:bottom w:val="none" w:sz="0" w:space="0" w:color="auto"/>
        <w:right w:val="none" w:sz="0" w:space="0" w:color="auto"/>
      </w:divBdr>
    </w:div>
    <w:div w:id="1563717694">
      <w:bodyDiv w:val="1"/>
      <w:marLeft w:val="0"/>
      <w:marRight w:val="0"/>
      <w:marTop w:val="0"/>
      <w:marBottom w:val="0"/>
      <w:divBdr>
        <w:top w:val="none" w:sz="0" w:space="0" w:color="auto"/>
        <w:left w:val="none" w:sz="0" w:space="0" w:color="auto"/>
        <w:bottom w:val="none" w:sz="0" w:space="0" w:color="auto"/>
        <w:right w:val="none" w:sz="0" w:space="0" w:color="auto"/>
      </w:divBdr>
    </w:div>
    <w:div w:id="1568106450">
      <w:bodyDiv w:val="1"/>
      <w:marLeft w:val="0"/>
      <w:marRight w:val="0"/>
      <w:marTop w:val="0"/>
      <w:marBottom w:val="0"/>
      <w:divBdr>
        <w:top w:val="none" w:sz="0" w:space="0" w:color="auto"/>
        <w:left w:val="none" w:sz="0" w:space="0" w:color="auto"/>
        <w:bottom w:val="none" w:sz="0" w:space="0" w:color="auto"/>
        <w:right w:val="none" w:sz="0" w:space="0" w:color="auto"/>
      </w:divBdr>
    </w:div>
    <w:div w:id="1599288024">
      <w:bodyDiv w:val="1"/>
      <w:marLeft w:val="0"/>
      <w:marRight w:val="0"/>
      <w:marTop w:val="0"/>
      <w:marBottom w:val="0"/>
      <w:divBdr>
        <w:top w:val="none" w:sz="0" w:space="0" w:color="auto"/>
        <w:left w:val="none" w:sz="0" w:space="0" w:color="auto"/>
        <w:bottom w:val="none" w:sz="0" w:space="0" w:color="auto"/>
        <w:right w:val="none" w:sz="0" w:space="0" w:color="auto"/>
      </w:divBdr>
    </w:div>
    <w:div w:id="1683244611">
      <w:bodyDiv w:val="1"/>
      <w:marLeft w:val="0"/>
      <w:marRight w:val="0"/>
      <w:marTop w:val="0"/>
      <w:marBottom w:val="0"/>
      <w:divBdr>
        <w:top w:val="none" w:sz="0" w:space="0" w:color="auto"/>
        <w:left w:val="none" w:sz="0" w:space="0" w:color="auto"/>
        <w:bottom w:val="none" w:sz="0" w:space="0" w:color="auto"/>
        <w:right w:val="none" w:sz="0" w:space="0" w:color="auto"/>
      </w:divBdr>
    </w:div>
    <w:div w:id="1735002595">
      <w:bodyDiv w:val="1"/>
      <w:marLeft w:val="0"/>
      <w:marRight w:val="0"/>
      <w:marTop w:val="0"/>
      <w:marBottom w:val="0"/>
      <w:divBdr>
        <w:top w:val="none" w:sz="0" w:space="0" w:color="auto"/>
        <w:left w:val="none" w:sz="0" w:space="0" w:color="auto"/>
        <w:bottom w:val="none" w:sz="0" w:space="0" w:color="auto"/>
        <w:right w:val="none" w:sz="0" w:space="0" w:color="auto"/>
      </w:divBdr>
    </w:div>
    <w:div w:id="1881670566">
      <w:bodyDiv w:val="1"/>
      <w:marLeft w:val="0"/>
      <w:marRight w:val="0"/>
      <w:marTop w:val="0"/>
      <w:marBottom w:val="0"/>
      <w:divBdr>
        <w:top w:val="none" w:sz="0" w:space="0" w:color="auto"/>
        <w:left w:val="none" w:sz="0" w:space="0" w:color="auto"/>
        <w:bottom w:val="none" w:sz="0" w:space="0" w:color="auto"/>
        <w:right w:val="none" w:sz="0" w:space="0" w:color="auto"/>
      </w:divBdr>
      <w:divsChild>
        <w:div w:id="1236554444">
          <w:marLeft w:val="274"/>
          <w:marRight w:val="0"/>
          <w:marTop w:val="0"/>
          <w:marBottom w:val="0"/>
          <w:divBdr>
            <w:top w:val="none" w:sz="0" w:space="0" w:color="auto"/>
            <w:left w:val="none" w:sz="0" w:space="0" w:color="auto"/>
            <w:bottom w:val="none" w:sz="0" w:space="0" w:color="auto"/>
            <w:right w:val="none" w:sz="0" w:space="0" w:color="auto"/>
          </w:divBdr>
        </w:div>
      </w:divsChild>
    </w:div>
    <w:div w:id="1908958084">
      <w:bodyDiv w:val="1"/>
      <w:marLeft w:val="0"/>
      <w:marRight w:val="0"/>
      <w:marTop w:val="0"/>
      <w:marBottom w:val="0"/>
      <w:divBdr>
        <w:top w:val="none" w:sz="0" w:space="0" w:color="auto"/>
        <w:left w:val="none" w:sz="0" w:space="0" w:color="auto"/>
        <w:bottom w:val="none" w:sz="0" w:space="0" w:color="auto"/>
        <w:right w:val="none" w:sz="0" w:space="0" w:color="auto"/>
      </w:divBdr>
    </w:div>
    <w:div w:id="2008291625">
      <w:bodyDiv w:val="1"/>
      <w:marLeft w:val="0"/>
      <w:marRight w:val="0"/>
      <w:marTop w:val="0"/>
      <w:marBottom w:val="0"/>
      <w:divBdr>
        <w:top w:val="none" w:sz="0" w:space="0" w:color="auto"/>
        <w:left w:val="none" w:sz="0" w:space="0" w:color="auto"/>
        <w:bottom w:val="none" w:sz="0" w:space="0" w:color="auto"/>
        <w:right w:val="none" w:sz="0" w:space="0" w:color="auto"/>
      </w:divBdr>
    </w:div>
    <w:div w:id="2046443313">
      <w:bodyDiv w:val="1"/>
      <w:marLeft w:val="0"/>
      <w:marRight w:val="0"/>
      <w:marTop w:val="0"/>
      <w:marBottom w:val="0"/>
      <w:divBdr>
        <w:top w:val="none" w:sz="0" w:space="0" w:color="auto"/>
        <w:left w:val="none" w:sz="0" w:space="0" w:color="auto"/>
        <w:bottom w:val="none" w:sz="0" w:space="0" w:color="auto"/>
        <w:right w:val="none" w:sz="0" w:space="0" w:color="auto"/>
      </w:divBdr>
    </w:div>
    <w:div w:id="21061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ang_amy\Box%20Sync\Kuang_Amy%20-%20Personal%20Folder\Documents\ALL%20PUBS%20PROJECTS\Templates\MANUSCRIPT\Abbrev%20Title_Draft%201_FOR%20RE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2CCEE-9C8D-4CE9-90B7-2A0741DF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Abbrev Title_Draft 1_FOR REVIEW</Template>
  <TotalTime>2</TotalTime>
  <Pages>8</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Allergan, Inc.</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Kuang_Amy</dc:creator>
  <cp:keywords/>
  <dc:description/>
  <cp:lastModifiedBy>Kathlene Graziano</cp:lastModifiedBy>
  <cp:revision>4</cp:revision>
  <cp:lastPrinted>2020-07-13T15:27:00Z</cp:lastPrinted>
  <dcterms:created xsi:type="dcterms:W3CDTF">2021-06-23T20:43:00Z</dcterms:created>
  <dcterms:modified xsi:type="dcterms:W3CDTF">2021-06-23T22:10:00Z</dcterms:modified>
</cp:coreProperties>
</file>