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66" w:rsidRPr="00533D7B" w:rsidRDefault="00663B66" w:rsidP="00663B66">
      <w:pPr>
        <w:spacing w:line="480" w:lineRule="auto"/>
        <w:rPr>
          <w:rFonts w:ascii="Times New Roman" w:hAnsi="Times New Roman" w:cs="Times New Roman"/>
          <w:b/>
          <w:sz w:val="24"/>
          <w:szCs w:val="24"/>
        </w:rPr>
      </w:pPr>
      <w:r w:rsidRPr="00533D7B">
        <w:rPr>
          <w:rFonts w:ascii="Times New Roman" w:hAnsi="Times New Roman" w:cs="Times New Roman"/>
          <w:b/>
          <w:sz w:val="24"/>
          <w:szCs w:val="24"/>
        </w:rPr>
        <w:t>Video legend</w:t>
      </w:r>
    </w:p>
    <w:p w:rsidR="00663B66" w:rsidRDefault="00663B66" w:rsidP="00663B66">
      <w:pPr>
        <w:spacing w:line="480" w:lineRule="auto"/>
        <w:rPr>
          <w:rFonts w:ascii="Times New Roman" w:hAnsi="Times New Roman" w:cs="Times New Roman"/>
          <w:b/>
          <w:sz w:val="24"/>
          <w:szCs w:val="24"/>
        </w:rPr>
      </w:pPr>
      <w:r>
        <w:rPr>
          <w:rFonts w:ascii="Times New Roman" w:hAnsi="Times New Roman" w:cs="Times New Roman"/>
          <w:sz w:val="24"/>
          <w:szCs w:val="24"/>
        </w:rPr>
        <w:t>Segment 1</w:t>
      </w:r>
      <w:bookmarkStart w:id="0" w:name="_GoBack"/>
      <w:bookmarkEnd w:id="0"/>
      <w:r w:rsidRPr="00533D7B">
        <w:rPr>
          <w:rFonts w:ascii="Times New Roman" w:hAnsi="Times New Roman" w:cs="Times New Roman"/>
          <w:sz w:val="24"/>
          <w:szCs w:val="24"/>
        </w:rPr>
        <w:t xml:space="preserve"> shows right &gt; left perioral myoclonus. Segment 2 shows ongoing perioral myoclonus with a lower amplitude and slower frequency than that seen in Segment 1. The myoclonus does not affect her speech or attenuate with action. There is myoclonus of the tongue but no palatal tremor. Similar myoclonus involves parts of the right frontalis muscle. When she tapped her left fingers (not shown-at 0:50 seconds), there was myoclonus and subtle posturing of the right 1</w:t>
      </w:r>
      <w:r w:rsidRPr="00533D7B">
        <w:rPr>
          <w:rFonts w:ascii="Times New Roman" w:hAnsi="Times New Roman" w:cs="Times New Roman"/>
          <w:sz w:val="24"/>
          <w:szCs w:val="24"/>
          <w:vertAlign w:val="superscript"/>
        </w:rPr>
        <w:t>st</w:t>
      </w:r>
      <w:r w:rsidRPr="00533D7B">
        <w:rPr>
          <w:rFonts w:ascii="Times New Roman" w:hAnsi="Times New Roman" w:cs="Times New Roman"/>
          <w:sz w:val="24"/>
          <w:szCs w:val="24"/>
        </w:rPr>
        <w:t>-3rd digits. The right hand myoclonus is present with sustained posture but does not interfere with manual dexterity.</w:t>
      </w:r>
      <w:r>
        <w:rPr>
          <w:rFonts w:ascii="Times New Roman" w:hAnsi="Times New Roman" w:cs="Times New Roman"/>
          <w:sz w:val="24"/>
          <w:szCs w:val="24"/>
        </w:rPr>
        <w:t xml:space="preserve"> </w:t>
      </w:r>
    </w:p>
    <w:p w:rsidR="000B7E7F" w:rsidRDefault="00663B66"/>
    <w:sectPr w:rsidR="000B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66"/>
    <w:rsid w:val="00663B66"/>
    <w:rsid w:val="007B07D1"/>
    <w:rsid w:val="00DB1C03"/>
    <w:rsid w:val="00FE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228F"/>
  <w15:chartTrackingRefBased/>
  <w15:docId w15:val="{E8887CA3-2939-4449-B1FB-64DF63C4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6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Riddleberger</dc:creator>
  <cp:keywords/>
  <dc:description/>
  <cp:lastModifiedBy>Kayla Riddleberger</cp:lastModifiedBy>
  <cp:revision>1</cp:revision>
  <dcterms:created xsi:type="dcterms:W3CDTF">2021-02-04T15:25:00Z</dcterms:created>
  <dcterms:modified xsi:type="dcterms:W3CDTF">2021-02-04T15:26:00Z</dcterms:modified>
</cp:coreProperties>
</file>