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DE" w:rsidRPr="0031319F" w:rsidRDefault="00CD02DE" w:rsidP="00CD02DE">
      <w:pPr>
        <w:spacing w:line="480" w:lineRule="auto"/>
        <w:rPr>
          <w:rFonts w:ascii="Times New Roman" w:hAnsi="Times New Roman" w:cs="Times New Roman"/>
          <w:lang w:val="en-IN"/>
        </w:rPr>
      </w:pPr>
      <w:r w:rsidRPr="0031319F">
        <w:rPr>
          <w:rFonts w:ascii="Times New Roman" w:eastAsia="Times New Roman" w:hAnsi="Times New Roman" w:cs="Times New Roman"/>
          <w:b/>
          <w:color w:val="222222"/>
        </w:rPr>
        <w:t>Video 1:</w:t>
      </w:r>
      <w:r w:rsidRPr="0031319F">
        <w:rPr>
          <w:rFonts w:ascii="Times New Roman" w:eastAsia="Times New Roman" w:hAnsi="Times New Roman" w:cs="Times New Roman"/>
          <w:color w:val="222222"/>
        </w:rPr>
        <w:t xml:space="preserve"> </w:t>
      </w:r>
      <w:r w:rsidRPr="0031319F">
        <w:rPr>
          <w:rFonts w:ascii="Times New Roman" w:eastAsia="Times New Roman" w:hAnsi="Times New Roman" w:cs="Times New Roman"/>
          <w:color w:val="222222"/>
          <w:lang w:val="en-IN"/>
        </w:rPr>
        <w:t xml:space="preserve">Video demonstrated the examination findings in the 75-year-old male. </w:t>
      </w:r>
      <w:r w:rsidRPr="0031319F">
        <w:rPr>
          <w:rFonts w:ascii="Times New Roman" w:hAnsi="Times New Roman" w:cs="Times New Roman"/>
        </w:rPr>
        <w:t xml:space="preserve">He had </w:t>
      </w:r>
      <w:proofErr w:type="spellStart"/>
      <w:r w:rsidRPr="0031319F">
        <w:rPr>
          <w:rFonts w:ascii="Times New Roman" w:hAnsi="Times New Roman" w:cs="Times New Roman"/>
        </w:rPr>
        <w:t>ideomotor</w:t>
      </w:r>
      <w:proofErr w:type="spellEnd"/>
      <w:r w:rsidRPr="0031319F">
        <w:rPr>
          <w:rFonts w:ascii="Times New Roman" w:hAnsi="Times New Roman" w:cs="Times New Roman"/>
        </w:rPr>
        <w:t xml:space="preserve"> apraxia, restricted right horizontal and vertical gaze, saccadic pursuits, and impaired saccadic initiation and velocity. </w:t>
      </w:r>
      <w:proofErr w:type="gramStart"/>
      <w:r w:rsidRPr="0031319F">
        <w:rPr>
          <w:rFonts w:ascii="Times New Roman" w:hAnsi="Times New Roman" w:cs="Times New Roman"/>
        </w:rPr>
        <w:t xml:space="preserve">Gaze restrictions were overcome by the </w:t>
      </w:r>
      <w:proofErr w:type="spellStart"/>
      <w:r w:rsidRPr="0031319F">
        <w:rPr>
          <w:rFonts w:ascii="Times New Roman" w:hAnsi="Times New Roman" w:cs="Times New Roman"/>
        </w:rPr>
        <w:t>vestibulo</w:t>
      </w:r>
      <w:proofErr w:type="spellEnd"/>
      <w:r w:rsidRPr="0031319F">
        <w:rPr>
          <w:rFonts w:ascii="Times New Roman" w:hAnsi="Times New Roman" w:cs="Times New Roman"/>
        </w:rPr>
        <w:t>-ocular reflex</w:t>
      </w:r>
      <w:proofErr w:type="gramEnd"/>
      <w:r w:rsidRPr="0031319F">
        <w:rPr>
          <w:rFonts w:ascii="Times New Roman" w:hAnsi="Times New Roman" w:cs="Times New Roman"/>
        </w:rPr>
        <w:t xml:space="preserve">. OKN was impaired vertically and when OKN strip moved to the right. He was </w:t>
      </w:r>
      <w:proofErr w:type="spellStart"/>
      <w:r w:rsidRPr="0031319F">
        <w:rPr>
          <w:rFonts w:ascii="Times New Roman" w:hAnsi="Times New Roman" w:cs="Times New Roman"/>
        </w:rPr>
        <w:t>dysarthric</w:t>
      </w:r>
      <w:proofErr w:type="spellEnd"/>
      <w:r w:rsidRPr="0031319F">
        <w:rPr>
          <w:rFonts w:ascii="Times New Roman" w:hAnsi="Times New Roman" w:cs="Times New Roman"/>
        </w:rPr>
        <w:t xml:space="preserve"> with </w:t>
      </w:r>
      <w:proofErr w:type="spellStart"/>
      <w:r w:rsidRPr="0031319F">
        <w:rPr>
          <w:rFonts w:ascii="Times New Roman" w:hAnsi="Times New Roman" w:cs="Times New Roman"/>
        </w:rPr>
        <w:t>palilalia</w:t>
      </w:r>
      <w:proofErr w:type="spellEnd"/>
      <w:r w:rsidRPr="0031319F">
        <w:rPr>
          <w:rFonts w:ascii="Times New Roman" w:hAnsi="Times New Roman" w:cs="Times New Roman"/>
        </w:rPr>
        <w:t>. He had axial and appendicular rigidity (left&gt;right). Bradykinesia was evident with frequent arrests of movements. Gait was slow with decreased stride length and reduced arm swing bilaterally. He had poor postural reflexes on pull testing.</w:t>
      </w:r>
      <w:r w:rsidRPr="0031319F">
        <w:rPr>
          <w:rFonts w:ascii="Times New Roman" w:hAnsi="Times New Roman" w:cs="Times New Roman"/>
          <w:lang w:val="en-IN"/>
        </w:rPr>
        <w:t xml:space="preserve"> </w:t>
      </w:r>
    </w:p>
    <w:p w:rsidR="00CD02DE" w:rsidRDefault="00CD02DE" w:rsidP="00CD02DE">
      <w:pPr>
        <w:spacing w:line="480" w:lineRule="auto"/>
        <w:rPr>
          <w:rFonts w:ascii="Times New Roman" w:hAnsi="Times New Roman" w:cs="Times New Roman"/>
          <w:lang w:val="en-IN"/>
        </w:rPr>
      </w:pPr>
    </w:p>
    <w:p w:rsidR="00CD02DE" w:rsidRPr="0031319F" w:rsidRDefault="00CD02DE" w:rsidP="00CD02DE">
      <w:pPr>
        <w:spacing w:line="480" w:lineRule="auto"/>
        <w:rPr>
          <w:rFonts w:ascii="Times New Roman" w:eastAsia="Times New Roman" w:hAnsi="Times New Roman" w:cs="Times New Roman"/>
          <w:color w:val="222222"/>
          <w:lang w:val="en-IN"/>
        </w:rPr>
      </w:pPr>
      <w:r w:rsidRPr="0031319F">
        <w:rPr>
          <w:rFonts w:ascii="Times New Roman" w:hAnsi="Times New Roman" w:cs="Times New Roman"/>
          <w:lang w:val="en-IN"/>
        </w:rPr>
        <w:t>Written consent was obtained for the video.</w:t>
      </w:r>
      <w:bookmarkStart w:id="0" w:name="_GoBack"/>
      <w:bookmarkEnd w:id="0"/>
    </w:p>
    <w:p w:rsidR="000B7E7F" w:rsidRDefault="00CD02DE"/>
    <w:sectPr w:rsidR="000B7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DE"/>
    <w:rsid w:val="007B07D1"/>
    <w:rsid w:val="00CD02DE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9237F"/>
  <w15:chartTrackingRefBased/>
  <w15:docId w15:val="{3F7C8811-05BD-437C-9344-A19F63BC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2D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Riddleberger</dc:creator>
  <cp:keywords/>
  <dc:description/>
  <cp:lastModifiedBy>Kayla Riddleberger</cp:lastModifiedBy>
  <cp:revision>1</cp:revision>
  <dcterms:created xsi:type="dcterms:W3CDTF">2018-10-09T14:24:00Z</dcterms:created>
  <dcterms:modified xsi:type="dcterms:W3CDTF">2018-10-09T14:24:00Z</dcterms:modified>
</cp:coreProperties>
</file>