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DC" w:rsidRDefault="008D78DC" w:rsidP="008D78DC">
      <w:pPr>
        <w:rPr>
          <w:b/>
        </w:rPr>
      </w:pPr>
      <w:r w:rsidRPr="006E2491">
        <w:rPr>
          <w:b/>
        </w:rPr>
        <w:t xml:space="preserve">Supplementary Material </w:t>
      </w:r>
    </w:p>
    <w:p w:rsidR="008D78DC" w:rsidRDefault="008D78DC" w:rsidP="008D78DC">
      <w:pPr>
        <w:rPr>
          <w:b/>
        </w:rPr>
      </w:pPr>
    </w:p>
    <w:p w:rsidR="008D78DC" w:rsidRDefault="008D78DC" w:rsidP="008D78DC">
      <w:pPr>
        <w:rPr>
          <w:b/>
        </w:rPr>
      </w:pPr>
    </w:p>
    <w:p w:rsidR="008D78DC" w:rsidRPr="00735686" w:rsidRDefault="008D78DC" w:rsidP="008D78DC">
      <w:r>
        <w:rPr>
          <w:rFonts w:ascii="Calibri" w:eastAsia="Calibri" w:hAnsi="Calibri" w:cs="Arial"/>
          <w:b/>
        </w:rPr>
        <w:t>e-</w:t>
      </w:r>
      <w:r w:rsidRPr="00255E52">
        <w:rPr>
          <w:rFonts w:ascii="Calibri" w:eastAsia="Calibri" w:hAnsi="Calibri" w:cs="Arial"/>
          <w:b/>
        </w:rPr>
        <w:t>Table 1. Administrative case definitions tested to identify MS cases in Saskatchewan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4159"/>
        <w:gridCol w:w="1326"/>
        <w:gridCol w:w="1350"/>
        <w:gridCol w:w="1440"/>
      </w:tblGrid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b/>
                <w:lang w:eastAsia="en-CA"/>
              </w:rPr>
            </w:pPr>
            <w:r w:rsidRPr="003E46A6">
              <w:rPr>
                <w:rFonts w:ascii="Calibri" w:eastAsia="Times New Roman" w:hAnsi="Calibri" w:cs="Arial"/>
                <w:b/>
                <w:lang w:eastAsia="en-CA"/>
              </w:rPr>
              <w:t xml:space="preserve">Case definition </w:t>
            </w:r>
          </w:p>
        </w:tc>
        <w:tc>
          <w:tcPr>
            <w:tcW w:w="1326" w:type="dxa"/>
          </w:tcPr>
          <w:p w:rsidR="008D78DC" w:rsidRPr="003E46A6" w:rsidRDefault="008D78DC" w:rsidP="007321AC">
            <w:pPr>
              <w:rPr>
                <w:b/>
              </w:rPr>
            </w:pPr>
            <w:r w:rsidRPr="003E46A6">
              <w:rPr>
                <w:b/>
              </w:rPr>
              <w:t>Within a 1-year period</w:t>
            </w:r>
          </w:p>
        </w:tc>
        <w:tc>
          <w:tcPr>
            <w:tcW w:w="1350" w:type="dxa"/>
          </w:tcPr>
          <w:p w:rsidR="008D78DC" w:rsidRPr="003E46A6" w:rsidRDefault="008D78DC" w:rsidP="007321AC">
            <w:pPr>
              <w:rPr>
                <w:b/>
              </w:rPr>
            </w:pPr>
            <w:r w:rsidRPr="003E46A6">
              <w:rPr>
                <w:b/>
              </w:rPr>
              <w:t>Within a 2-year period</w:t>
            </w:r>
          </w:p>
        </w:tc>
        <w:tc>
          <w:tcPr>
            <w:tcW w:w="1440" w:type="dxa"/>
          </w:tcPr>
          <w:p w:rsidR="008D78DC" w:rsidRPr="003E46A6" w:rsidRDefault="008D78DC" w:rsidP="007321AC">
            <w:pPr>
              <w:rPr>
                <w:b/>
              </w:rPr>
            </w:pPr>
            <w:r w:rsidRPr="003E46A6">
              <w:rPr>
                <w:b/>
              </w:rPr>
              <w:t>Within a 3-year period</w:t>
            </w:r>
          </w:p>
          <w:p w:rsidR="008D78DC" w:rsidRPr="003E46A6" w:rsidRDefault="008D78DC" w:rsidP="007321AC">
            <w:pPr>
              <w:rPr>
                <w:b/>
              </w:rPr>
            </w:pP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≥2 hospital or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≥1 hospital or ≥2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≥3 hospital or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≥1 hospital or ≥3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≥5 hospital or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≥1 hospital or ≥5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≥7 hospital or 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RPr="00F62A38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>≥1 hospital or ≥7physician claims for MS</w:t>
            </w:r>
          </w:p>
        </w:tc>
        <w:tc>
          <w:tcPr>
            <w:tcW w:w="1326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350" w:type="dxa"/>
          </w:tcPr>
          <w:p w:rsidR="008D78DC" w:rsidRPr="003E46A6" w:rsidRDefault="008D78DC" w:rsidP="007321AC">
            <w:r w:rsidRPr="003E46A6">
              <w:t>X</w:t>
            </w:r>
          </w:p>
        </w:tc>
        <w:tc>
          <w:tcPr>
            <w:tcW w:w="1440" w:type="dxa"/>
          </w:tcPr>
          <w:p w:rsidR="008D78DC" w:rsidRPr="003E46A6" w:rsidRDefault="008D78DC" w:rsidP="007321AC">
            <w:r w:rsidRPr="003E46A6">
              <w:t>X</w:t>
            </w:r>
          </w:p>
        </w:tc>
      </w:tr>
      <w:tr w:rsidR="008D78DC" w:rsidTr="007321AC">
        <w:tc>
          <w:tcPr>
            <w:tcW w:w="4159" w:type="dxa"/>
          </w:tcPr>
          <w:p w:rsidR="008D78DC" w:rsidRPr="003E46A6" w:rsidRDefault="008D78DC" w:rsidP="007321AC">
            <w:pPr>
              <w:spacing w:after="40" w:line="360" w:lineRule="auto"/>
              <w:rPr>
                <w:rFonts w:ascii="Calibri" w:eastAsia="Times New Roman" w:hAnsi="Calibri" w:cs="Arial"/>
                <w:lang w:eastAsia="en-CA"/>
              </w:rPr>
            </w:pPr>
            <w:r w:rsidRPr="003E46A6">
              <w:rPr>
                <w:rFonts w:ascii="Calibri" w:eastAsia="Times New Roman" w:hAnsi="Calibri" w:cs="Arial"/>
                <w:lang w:eastAsia="en-CA"/>
              </w:rPr>
              <w:t xml:space="preserve"> ≥3 hospital, physician or prescription claims for MS over entire period</w:t>
            </w:r>
          </w:p>
        </w:tc>
        <w:tc>
          <w:tcPr>
            <w:tcW w:w="1326" w:type="dxa"/>
          </w:tcPr>
          <w:p w:rsidR="008D78DC" w:rsidRPr="003E46A6" w:rsidRDefault="008D78DC" w:rsidP="007321AC"/>
        </w:tc>
        <w:tc>
          <w:tcPr>
            <w:tcW w:w="1350" w:type="dxa"/>
          </w:tcPr>
          <w:p w:rsidR="008D78DC" w:rsidRPr="003E46A6" w:rsidRDefault="008D78DC" w:rsidP="007321AC"/>
        </w:tc>
        <w:tc>
          <w:tcPr>
            <w:tcW w:w="1440" w:type="dxa"/>
          </w:tcPr>
          <w:p w:rsidR="008D78DC" w:rsidRPr="003E46A6" w:rsidRDefault="008D78DC" w:rsidP="007321AC"/>
        </w:tc>
      </w:tr>
    </w:tbl>
    <w:p w:rsidR="008D78DC" w:rsidRDefault="008D78DC" w:rsidP="008D78DC">
      <w:pPr>
        <w:rPr>
          <w:b/>
        </w:rPr>
      </w:pPr>
    </w:p>
    <w:p w:rsidR="008D78DC" w:rsidRDefault="008D78DC" w:rsidP="008D78DC">
      <w:pPr>
        <w:rPr>
          <w:b/>
        </w:rPr>
        <w:sectPr w:rsidR="008D78DC" w:rsidSect="006E2491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D78DC" w:rsidRDefault="008D78DC" w:rsidP="008D78DC">
      <w:pPr>
        <w:rPr>
          <w:b/>
        </w:rPr>
      </w:pPr>
      <w:r>
        <w:rPr>
          <w:b/>
        </w:rPr>
        <w:lastRenderedPageBreak/>
        <w:t>e-</w:t>
      </w:r>
      <w:r w:rsidRPr="008D569E">
        <w:rPr>
          <w:b/>
        </w:rPr>
        <w:t>Ta</w:t>
      </w:r>
      <w:r>
        <w:rPr>
          <w:b/>
        </w:rPr>
        <w:t>ble 2.  Validation results for</w:t>
      </w:r>
      <w:r w:rsidRPr="008D569E">
        <w:rPr>
          <w:b/>
        </w:rPr>
        <w:t xml:space="preserve"> administrative case defini</w:t>
      </w:r>
      <w:r>
        <w:rPr>
          <w:b/>
        </w:rPr>
        <w:t>tions used to identify MS cases</w:t>
      </w:r>
    </w:p>
    <w:tbl>
      <w:tblPr>
        <w:tblStyle w:val="TableGrid1"/>
        <w:tblW w:w="11902" w:type="dxa"/>
        <w:tblLayout w:type="fixed"/>
        <w:tblLook w:val="06A0" w:firstRow="1" w:lastRow="0" w:firstColumn="1" w:lastColumn="0" w:noHBand="1" w:noVBand="1"/>
      </w:tblPr>
      <w:tblGrid>
        <w:gridCol w:w="2972"/>
        <w:gridCol w:w="567"/>
        <w:gridCol w:w="1134"/>
        <w:gridCol w:w="567"/>
        <w:gridCol w:w="1134"/>
        <w:gridCol w:w="709"/>
        <w:gridCol w:w="1134"/>
        <w:gridCol w:w="709"/>
        <w:gridCol w:w="1134"/>
        <w:gridCol w:w="708"/>
        <w:gridCol w:w="1134"/>
      </w:tblGrid>
      <w:tr w:rsidR="008D78DC" w:rsidRPr="001072B4" w:rsidTr="007321AC">
        <w:trPr>
          <w:trHeight w:val="563"/>
          <w:tblHeader/>
        </w:trPr>
        <w:tc>
          <w:tcPr>
            <w:tcW w:w="2972" w:type="dxa"/>
            <w:noWrap/>
            <w:hideMark/>
          </w:tcPr>
          <w:p w:rsidR="008D78DC" w:rsidRPr="003E46A6" w:rsidRDefault="008D78DC" w:rsidP="007321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Algorithm</w:t>
            </w:r>
          </w:p>
        </w:tc>
        <w:tc>
          <w:tcPr>
            <w:tcW w:w="1701" w:type="dxa"/>
            <w:gridSpan w:val="2"/>
            <w:noWrap/>
            <w:hideMark/>
          </w:tcPr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Sensitivity</w:t>
            </w: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701" w:type="dxa"/>
            <w:gridSpan w:val="2"/>
            <w:noWrap/>
            <w:hideMark/>
          </w:tcPr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Specificity</w:t>
            </w: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843" w:type="dxa"/>
            <w:gridSpan w:val="2"/>
            <w:noWrap/>
            <w:hideMark/>
          </w:tcPr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PPV</w:t>
            </w: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843" w:type="dxa"/>
            <w:gridSpan w:val="2"/>
            <w:noWrap/>
            <w:hideMark/>
          </w:tcPr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NPV</w:t>
            </w: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842" w:type="dxa"/>
            <w:gridSpan w:val="2"/>
            <w:noWrap/>
            <w:hideMark/>
          </w:tcPr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Kappa</w:t>
            </w: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6A6">
              <w:rPr>
                <w:rFonts w:ascii="Calibri" w:eastAsia="Calibri" w:hAnsi="Calibri" w:cs="Times New Roman"/>
                <w:b/>
                <w:sz w:val="18"/>
                <w:szCs w:val="18"/>
              </w:rPr>
              <w:t>(95% CI)</w:t>
            </w: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D78DC" w:rsidRPr="003E46A6" w:rsidRDefault="008D78DC" w:rsidP="007321A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≥7 hospi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tal or physician claims in 3 years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86.5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80.97-90.91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99.43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96.84-99.99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88.05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83.1-91.98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0.81-0.91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≥7 hospital or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82.5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76.51-87.5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96.69-99.98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85.04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79.82-89.36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0.76-0.8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≥7 hospital or physician claims in 1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75.5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68.94-81.29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99.34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96.39-99.98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80.24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74.73-85.01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0.75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-0.81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≥5 hospital or physician claims in 3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87.33-95.36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97.03-99.99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92.56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88.2-95.69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-0.95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≥5 hospital or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90.5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85.56-94.18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96.98-99.99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91.29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86.72-94.67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-0.94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≥5 hospital or physician claims in 1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84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78.17-88.79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99.41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96.75-99.99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86.15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81.01-90.33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0.78-0.89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≥3 hospital or physician claims in 3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92.27-98.26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99.48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97.15-99.99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96.14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92.53-98.32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≥3 hospital or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92.27-98.26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99.48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97.15-99.99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96.14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92.53-98.32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≥3 hospital or physician claims in 1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89.75-96.86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97.09-99.99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94.31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90.28-97.03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0.90-0.9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≥2 hospital or physician claims in 3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94.26-99.18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99.49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97.19-99.99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97.55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94.37-99.2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-0.99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≥2 hospital or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93.58-98.89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99.49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97.18-99.99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97.07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93.74-98.92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-0.99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≥2 hospital or physician claims in 1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93.58-98.89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99.49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97.18-99.99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97.07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93.74-98.92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0.93-0.9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≥7 physician claims in 3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87.5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82.1-91.74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98.87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95.98-99.86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88.79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83.9-92.61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0.81-0.91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≥7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83.5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77.62-88.36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98.82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95.79-99.86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85.71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80.53-89.96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0.76-0.8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 ≥7 physician claims in 1 year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70.54-82.64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98.72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95.45-99.84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81.15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75.67-85.85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0.69-0.8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≥5 physician claims in 3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87.93-95.74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98.93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96.19-99.87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92.96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88.65-96.01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0.91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-0.95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≥5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(CCDSS definition) 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86.15-94.58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98.91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96.13-99.87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91.6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87.15-94.99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0.85-0.9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≥1 hospital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 ≥5 physician claims in 1 year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84.5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78.73-89.22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98.83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95.84-99.86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86.46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81.34-90.61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-0.88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 ≥3 physician claims in 3 years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92.27-98.26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96.33-99.87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96.12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92.49-98.31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0.91-0.9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≥3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92.27-98.26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96.33-99.87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96.12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92.49-98.31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0.91-0.9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≥3 physician claims in 1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90.37-97.22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96.27-99.87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94.74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90.78-97.34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0.93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0.89-0.9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</w:tr>
      <w:tr w:rsidR="008D78DC" w:rsidRPr="001072B4" w:rsidTr="007321AC">
        <w:trPr>
          <w:trHeight w:val="321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≥2 physician claims in 3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94.26-99.18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98.98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96.38-99.88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97.54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94.35-99.2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-0.99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≥2 physician claims in 2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93.58-98.89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98.98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96.36-99.88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97.06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93.71-98.91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0.93-0.9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≥1 hospital or ≥2 physician claims in 1 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ea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rs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93.58-98.89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96.43-99.88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98.98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96.36-99.88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97.06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93.71-98.91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-0.98</w:t>
            </w:r>
          </w:p>
        </w:tc>
      </w:tr>
      <w:tr w:rsidR="008D78DC" w:rsidRPr="001072B4" w:rsidTr="007321AC">
        <w:trPr>
          <w:trHeight w:val="302"/>
        </w:trPr>
        <w:tc>
          <w:tcPr>
            <w:tcW w:w="2972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≥3 hosp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ital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, physician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 xml:space="preserve"> or drug through whole period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(Marrie definition) 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94.26-99.18</w:t>
            </w:r>
          </w:p>
        </w:tc>
        <w:tc>
          <w:tcPr>
            <w:tcW w:w="567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97.25-99.88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99.49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97.19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99.99</w:t>
            </w:r>
          </w:p>
        </w:tc>
        <w:tc>
          <w:tcPr>
            <w:tcW w:w="709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97.55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94.37-99.2</w:t>
            </w:r>
          </w:p>
        </w:tc>
        <w:tc>
          <w:tcPr>
            <w:tcW w:w="708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  <w:noWrap/>
            <w:hideMark/>
          </w:tcPr>
          <w:p w:rsidR="008D78DC" w:rsidRPr="001072B4" w:rsidRDefault="008D78DC" w:rsidP="007321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0.9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1072B4">
              <w:rPr>
                <w:rFonts w:ascii="Calibri" w:eastAsia="Calibri" w:hAnsi="Calibri" w:cs="Times New Roman"/>
                <w:sz w:val="18"/>
                <w:szCs w:val="18"/>
              </w:rPr>
              <w:t>-0.99</w:t>
            </w:r>
          </w:p>
        </w:tc>
      </w:tr>
    </w:tbl>
    <w:p w:rsidR="008D78DC" w:rsidRDefault="008D78DC" w:rsidP="008D78DC">
      <w:pPr>
        <w:rPr>
          <w:sz w:val="18"/>
          <w:szCs w:val="18"/>
        </w:rPr>
      </w:pPr>
      <w:r>
        <w:rPr>
          <w:sz w:val="18"/>
          <w:szCs w:val="18"/>
        </w:rPr>
        <w:t>PPV: Positive predictive value, NPV: Negative predictive value, CCDSS: Canadian Chronic Disease Surveillance System</w:t>
      </w:r>
    </w:p>
    <w:p w:rsidR="008D78DC" w:rsidRDefault="008D78DC" w:rsidP="008D78DC">
      <w:pPr>
        <w:rPr>
          <w:sz w:val="18"/>
          <w:szCs w:val="18"/>
        </w:rPr>
      </w:pPr>
    </w:p>
    <w:p w:rsidR="008D78DC" w:rsidRDefault="008D78DC" w:rsidP="008D78DC">
      <w:pPr>
        <w:rPr>
          <w:b/>
        </w:rPr>
      </w:pPr>
    </w:p>
    <w:p w:rsidR="008D78DC" w:rsidRDefault="008D78DC" w:rsidP="008D78DC">
      <w:pPr>
        <w:rPr>
          <w:b/>
        </w:rPr>
      </w:pPr>
      <w:r>
        <w:rPr>
          <w:b/>
        </w:rPr>
        <w:br w:type="page"/>
      </w:r>
    </w:p>
    <w:p w:rsidR="008D78DC" w:rsidRDefault="008D78DC" w:rsidP="008D78DC">
      <w:pPr>
        <w:rPr>
          <w:b/>
        </w:rPr>
        <w:sectPr w:rsidR="008D78DC" w:rsidSect="006E2491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D78DC" w:rsidRPr="006C3428" w:rsidRDefault="008D78DC" w:rsidP="008D78DC">
      <w:pPr>
        <w:rPr>
          <w:b/>
        </w:rPr>
      </w:pPr>
      <w:r>
        <w:rPr>
          <w:b/>
        </w:rPr>
        <w:lastRenderedPageBreak/>
        <w:t>e-Table 3a</w:t>
      </w:r>
      <w:r w:rsidRPr="006D3A84">
        <w:rPr>
          <w:b/>
        </w:rPr>
        <w:t xml:space="preserve">. </w:t>
      </w:r>
      <w:r>
        <w:rPr>
          <w:b/>
        </w:rPr>
        <w:t>Average annual incidence</w:t>
      </w:r>
      <w:r w:rsidRPr="006D793C">
        <w:rPr>
          <w:b/>
        </w:rPr>
        <w:t xml:space="preserve"> </w:t>
      </w:r>
      <w:r>
        <w:rPr>
          <w:b/>
        </w:rPr>
        <w:t>of MS in Saskatchewan by age and sex per 100,000, 2004 – 2013 (Marrie definition) with an 8-year run-in period</w:t>
      </w:r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846"/>
        <w:gridCol w:w="1134"/>
        <w:gridCol w:w="771"/>
        <w:gridCol w:w="1208"/>
        <w:gridCol w:w="1001"/>
        <w:gridCol w:w="893"/>
        <w:gridCol w:w="1313"/>
        <w:gridCol w:w="1198"/>
        <w:gridCol w:w="1114"/>
        <w:gridCol w:w="1591"/>
        <w:gridCol w:w="900"/>
        <w:gridCol w:w="1426"/>
      </w:tblGrid>
      <w:tr w:rsidR="008D78DC" w:rsidRPr="0010277B" w:rsidTr="007321AC">
        <w:trPr>
          <w:trHeight w:val="339"/>
        </w:trPr>
        <w:tc>
          <w:tcPr>
            <w:tcW w:w="846" w:type="dxa"/>
            <w:noWrap/>
          </w:tcPr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3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Both</w:t>
            </w:r>
          </w:p>
        </w:tc>
        <w:tc>
          <w:tcPr>
            <w:tcW w:w="3207" w:type="dxa"/>
            <w:gridSpan w:val="3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3903" w:type="dxa"/>
            <w:gridSpan w:val="3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2326" w:type="dxa"/>
            <w:gridSpan w:val="2"/>
            <w:noWrap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Female: male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Age Group (years)</w:t>
            </w:r>
          </w:p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No. cases 2004-2013</w:t>
            </w:r>
          </w:p>
        </w:tc>
        <w:tc>
          <w:tcPr>
            <w:tcW w:w="771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AAI</w:t>
            </w:r>
          </w:p>
        </w:tc>
        <w:tc>
          <w:tcPr>
            <w:tcW w:w="1208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001" w:type="dxa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No. cases 2004-2013</w:t>
            </w:r>
          </w:p>
        </w:tc>
        <w:tc>
          <w:tcPr>
            <w:tcW w:w="893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AAI</w:t>
            </w:r>
          </w:p>
        </w:tc>
        <w:tc>
          <w:tcPr>
            <w:tcW w:w="1313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198" w:type="dxa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No. cases 2004-2013</w:t>
            </w:r>
          </w:p>
        </w:tc>
        <w:tc>
          <w:tcPr>
            <w:tcW w:w="1114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AAI</w:t>
            </w:r>
          </w:p>
        </w:tc>
        <w:tc>
          <w:tcPr>
            <w:tcW w:w="1591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900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Risk Ratio</w:t>
            </w:r>
          </w:p>
        </w:tc>
        <w:tc>
          <w:tcPr>
            <w:tcW w:w="1426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≤19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1.30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0.87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1.72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0.78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0.32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1.23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1.85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2.57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2.38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4.84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20-24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14.31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11.65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16.98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8.28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5.45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11.10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20.70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16.10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25.29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2.50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3.76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25-29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22.28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18.83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25.73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14.71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10.79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18.63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30.19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24.44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35.94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2.05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2.85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30-34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27.23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23.25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31.21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17.30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12.85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21.76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37.44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30.80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44.09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2.16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2.96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35-39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32.22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27.83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36.61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21.63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16.56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26.70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42.97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35.78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50.17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1.99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2.65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40-44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30.37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26.30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34.44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15.52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11.42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19.62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45.39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38.33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52.45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2.92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2.15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3.97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45-49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29.89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26.03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33.74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19.47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15.09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23.85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40.52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34.14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46.89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2.08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2.74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50-54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25.83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22.17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29.49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15.97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11.93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20.01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36.02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29.85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42.19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2.26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3.06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55-59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17.97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14.66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21.29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12.51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8.63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16.39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23.62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18.20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29.04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1.89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2.78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60-64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13.95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10.66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17.24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11.26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7.09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15.43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16.66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11.56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21.76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1.48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0.91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2.39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65-69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11.55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8.18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14.93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8.88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4.66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13.11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14.12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8.89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19.36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1.59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0.87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2.90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  <w:hideMark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70-74</w:t>
            </w:r>
          </w:p>
        </w:tc>
        <w:tc>
          <w:tcPr>
            <w:tcW w:w="1134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7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10.48</w:t>
            </w:r>
          </w:p>
        </w:tc>
        <w:tc>
          <w:tcPr>
            <w:tcW w:w="1208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7.01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13.95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6.30</w:t>
            </w:r>
          </w:p>
        </w:tc>
        <w:tc>
          <w:tcPr>
            <w:tcW w:w="1313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2.39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10.20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14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14.28</w:t>
            </w:r>
          </w:p>
        </w:tc>
        <w:tc>
          <w:tcPr>
            <w:tcW w:w="1591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8.68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19.87</w:t>
            </w:r>
          </w:p>
        </w:tc>
        <w:tc>
          <w:tcPr>
            <w:tcW w:w="900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2.27</w:t>
            </w:r>
          </w:p>
        </w:tc>
        <w:tc>
          <w:tcPr>
            <w:tcW w:w="1426" w:type="dxa"/>
            <w:noWrap/>
            <w:hideMark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 w:rsidRPr="0010277B">
              <w:rPr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-</w:t>
            </w:r>
            <w:r w:rsidRPr="0010277B">
              <w:rPr>
                <w:sz w:val="18"/>
                <w:szCs w:val="18"/>
              </w:rPr>
              <w:t>4.72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71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3.49</w:t>
            </w:r>
          </w:p>
        </w:tc>
        <w:tc>
          <w:tcPr>
            <w:tcW w:w="1208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2.17-4.80</w:t>
            </w:r>
          </w:p>
        </w:tc>
        <w:tc>
          <w:tcPr>
            <w:tcW w:w="1001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3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1313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1.45-5.64</w:t>
            </w:r>
          </w:p>
        </w:tc>
        <w:tc>
          <w:tcPr>
            <w:tcW w:w="1198" w:type="dxa"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14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</w:t>
            </w:r>
          </w:p>
        </w:tc>
        <w:tc>
          <w:tcPr>
            <w:tcW w:w="1591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1.76-5.13</w:t>
            </w:r>
          </w:p>
        </w:tc>
        <w:tc>
          <w:tcPr>
            <w:tcW w:w="900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1426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0.45-2.09</w:t>
            </w:r>
          </w:p>
        </w:tc>
      </w:tr>
      <w:tr w:rsidR="008D78DC" w:rsidRPr="0010277B" w:rsidTr="007321AC">
        <w:trPr>
          <w:trHeight w:val="339"/>
        </w:trPr>
        <w:tc>
          <w:tcPr>
            <w:tcW w:w="846" w:type="dxa"/>
            <w:noWrap/>
          </w:tcPr>
          <w:p w:rsidR="008D78DC" w:rsidRPr="0010277B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771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</w:t>
            </w:r>
          </w:p>
        </w:tc>
        <w:tc>
          <w:tcPr>
            <w:tcW w:w="1208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14.76-16.27</w:t>
            </w:r>
          </w:p>
        </w:tc>
        <w:tc>
          <w:tcPr>
            <w:tcW w:w="1001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893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  <w:tc>
          <w:tcPr>
            <w:tcW w:w="1313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9.20-10.92</w:t>
            </w:r>
          </w:p>
        </w:tc>
        <w:tc>
          <w:tcPr>
            <w:tcW w:w="1198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1114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20.93</w:t>
            </w:r>
          </w:p>
        </w:tc>
        <w:tc>
          <w:tcPr>
            <w:tcW w:w="1591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19.69-22.17</w:t>
            </w:r>
          </w:p>
        </w:tc>
        <w:tc>
          <w:tcPr>
            <w:tcW w:w="900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  <w:tc>
          <w:tcPr>
            <w:tcW w:w="1426" w:type="dxa"/>
            <w:noWrap/>
          </w:tcPr>
          <w:p w:rsidR="008D78DC" w:rsidRPr="0010277B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1.87-2.31</w:t>
            </w:r>
          </w:p>
        </w:tc>
      </w:tr>
    </w:tbl>
    <w:p w:rsidR="008D78DC" w:rsidRDefault="008D78DC" w:rsidP="008D78DC">
      <w:pPr>
        <w:rPr>
          <w:sz w:val="18"/>
          <w:szCs w:val="18"/>
        </w:rPr>
      </w:pPr>
      <w:r>
        <w:rPr>
          <w:sz w:val="18"/>
          <w:szCs w:val="18"/>
        </w:rPr>
        <w:t xml:space="preserve">Marrie definition: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>3 hospital, physician, or drug claims; AAI: average annual incidence</w:t>
      </w:r>
    </w:p>
    <w:p w:rsidR="008D78DC" w:rsidRDefault="008D78DC" w:rsidP="008D78DC"/>
    <w:p w:rsidR="008D78DC" w:rsidRDefault="008D78DC" w:rsidP="008D78DC">
      <w:pPr>
        <w:sectPr w:rsidR="008D78DC" w:rsidSect="006E2491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D78DC" w:rsidRPr="006D3A84" w:rsidRDefault="008D78DC" w:rsidP="008D78DC">
      <w:pPr>
        <w:rPr>
          <w:b/>
        </w:rPr>
      </w:pPr>
      <w:r>
        <w:rPr>
          <w:b/>
        </w:rPr>
        <w:lastRenderedPageBreak/>
        <w:t>e-Table 3b</w:t>
      </w:r>
      <w:r w:rsidRPr="006D3A84">
        <w:rPr>
          <w:b/>
        </w:rPr>
        <w:t xml:space="preserve">. </w:t>
      </w:r>
      <w:r>
        <w:rPr>
          <w:b/>
        </w:rPr>
        <w:t>Average annual incidence</w:t>
      </w:r>
      <w:r w:rsidRPr="006D793C">
        <w:rPr>
          <w:b/>
        </w:rPr>
        <w:t xml:space="preserve"> </w:t>
      </w:r>
      <w:r>
        <w:rPr>
          <w:b/>
        </w:rPr>
        <w:t>of MS in Saskatchewan by age and sex per 100,000, 2004 – 2013 (CCDSS definition) with an 8-year run-in period</w:t>
      </w:r>
    </w:p>
    <w:tbl>
      <w:tblPr>
        <w:tblStyle w:val="TableGrid"/>
        <w:tblW w:w="1328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092"/>
        <w:gridCol w:w="1035"/>
        <w:gridCol w:w="868"/>
        <w:gridCol w:w="1271"/>
        <w:gridCol w:w="1121"/>
        <w:gridCol w:w="983"/>
        <w:gridCol w:w="1589"/>
        <w:gridCol w:w="972"/>
        <w:gridCol w:w="1521"/>
      </w:tblGrid>
      <w:tr w:rsidR="008D78DC" w:rsidRPr="00BB7738" w:rsidTr="007321AC">
        <w:trPr>
          <w:trHeight w:val="303"/>
        </w:trPr>
        <w:tc>
          <w:tcPr>
            <w:tcW w:w="846" w:type="dxa"/>
            <w:noWrap/>
          </w:tcPr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3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Both</w:t>
            </w:r>
          </w:p>
        </w:tc>
        <w:tc>
          <w:tcPr>
            <w:tcW w:w="3174" w:type="dxa"/>
            <w:gridSpan w:val="3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3693" w:type="dxa"/>
            <w:gridSpan w:val="3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2493" w:type="dxa"/>
            <w:gridSpan w:val="2"/>
            <w:noWrap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Female: male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Age Group</w:t>
            </w:r>
          </w:p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(years)</w:t>
            </w:r>
          </w:p>
          <w:p w:rsidR="008D78DC" w:rsidRPr="002929D0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No. cases 2004-2013</w:t>
            </w:r>
          </w:p>
        </w:tc>
        <w:tc>
          <w:tcPr>
            <w:tcW w:w="850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AAI</w:t>
            </w:r>
          </w:p>
        </w:tc>
        <w:tc>
          <w:tcPr>
            <w:tcW w:w="1092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035" w:type="dxa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No. cases 2004-2013</w:t>
            </w:r>
          </w:p>
        </w:tc>
        <w:tc>
          <w:tcPr>
            <w:tcW w:w="868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 xml:space="preserve">AAI </w:t>
            </w:r>
          </w:p>
        </w:tc>
        <w:tc>
          <w:tcPr>
            <w:tcW w:w="1271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121" w:type="dxa"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No. cases 2004-2013</w:t>
            </w:r>
          </w:p>
        </w:tc>
        <w:tc>
          <w:tcPr>
            <w:tcW w:w="983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 xml:space="preserve">AAI </w:t>
            </w:r>
          </w:p>
        </w:tc>
        <w:tc>
          <w:tcPr>
            <w:tcW w:w="1589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972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Risk Ratio</w:t>
            </w:r>
          </w:p>
        </w:tc>
        <w:tc>
          <w:tcPr>
            <w:tcW w:w="1521" w:type="dxa"/>
            <w:noWrap/>
            <w:hideMark/>
          </w:tcPr>
          <w:p w:rsidR="008D78DC" w:rsidRPr="002929D0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2929D0">
              <w:rPr>
                <w:b/>
                <w:sz w:val="18"/>
                <w:szCs w:val="18"/>
              </w:rPr>
              <w:t>95% CI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 w:rsidRPr="00BB7738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1.26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0.84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1.68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0.70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0.27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1.14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1.85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2.57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2.62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5.45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20-24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12.25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9.79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14.71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7.02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4.42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9.62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17.78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13.52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22.03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2.53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3.93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25-29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19.91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16.64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23.17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12.26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8.68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15.84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27.90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22.38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33.42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2.28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3.24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30-34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21.62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18.08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25.17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14.32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10.27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18.37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29.14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23.28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35.00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2.04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2.88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35-39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26.91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22.90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30.92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18.23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13.58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22.88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35.72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29.16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42.28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1.96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2.68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40-44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24.96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21.27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28.64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14.11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10.20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18.02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35.92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29.65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42.19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2.55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1.83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3.53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45-49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24.43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20.94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27.91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16.13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12.15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20.12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32.88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27.14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38.62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2.04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2.76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50-54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19.45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16.27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22.63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12.23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8.70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15.77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26.90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21.57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32.22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2.20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3.12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55-59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14.62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11.63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17.60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11.88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8.10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15.66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17.44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12.79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22.10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1.47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0.97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2.22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60-64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13.12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9.93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16.31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10.85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6.76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14.95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15.42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10.51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20.32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1.42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0.87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2.33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65-69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11.28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7.95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14.62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7.31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3.48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11.14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15.12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9.71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20.53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2.07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3.90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  <w:hideMark/>
          </w:tcPr>
          <w:p w:rsidR="008D78DC" w:rsidRPr="00BB7738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B7738">
              <w:rPr>
                <w:sz w:val="18"/>
                <w:szCs w:val="18"/>
              </w:rPr>
              <w:t>0-74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8.98</w:t>
            </w:r>
          </w:p>
        </w:tc>
        <w:tc>
          <w:tcPr>
            <w:tcW w:w="109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5.76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12.19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8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8.18</w:t>
            </w:r>
          </w:p>
        </w:tc>
        <w:tc>
          <w:tcPr>
            <w:tcW w:w="127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3.73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12.63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83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9.70</w:t>
            </w:r>
          </w:p>
        </w:tc>
        <w:tc>
          <w:tcPr>
            <w:tcW w:w="1589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5.09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14.31</w:t>
            </w:r>
          </w:p>
        </w:tc>
        <w:tc>
          <w:tcPr>
            <w:tcW w:w="972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1.19</w:t>
            </w:r>
          </w:p>
        </w:tc>
        <w:tc>
          <w:tcPr>
            <w:tcW w:w="1521" w:type="dxa"/>
            <w:noWrap/>
            <w:hideMark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 w:rsidRPr="00BB7738">
              <w:rPr>
                <w:sz w:val="18"/>
                <w:szCs w:val="18"/>
              </w:rPr>
              <w:t>0.58</w:t>
            </w:r>
            <w:r>
              <w:rPr>
                <w:sz w:val="18"/>
                <w:szCs w:val="18"/>
              </w:rPr>
              <w:t>-</w:t>
            </w:r>
            <w:r w:rsidRPr="00BB7738">
              <w:rPr>
                <w:sz w:val="18"/>
                <w:szCs w:val="18"/>
              </w:rPr>
              <w:t>2.44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</w:tcPr>
          <w:p w:rsidR="008D78DC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75-79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</w:t>
            </w:r>
          </w:p>
        </w:tc>
        <w:tc>
          <w:tcPr>
            <w:tcW w:w="1092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3.82-9.79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6.78</w:t>
            </w:r>
          </w:p>
        </w:tc>
        <w:tc>
          <w:tcPr>
            <w:tcW w:w="1271" w:type="dxa"/>
            <w:noWrap/>
          </w:tcPr>
          <w:p w:rsidR="008D78DC" w:rsidRPr="00F059CD" w:rsidRDefault="008D78DC" w:rsidP="007321A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2.35-</w:t>
            </w:r>
            <w:r w:rsidRPr="0055136A">
              <w:rPr>
                <w:sz w:val="18"/>
                <w:szCs w:val="18"/>
              </w:rPr>
              <w:t>11.2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6.83</w:t>
            </w:r>
          </w:p>
        </w:tc>
        <w:tc>
          <w:tcPr>
            <w:tcW w:w="1589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2.79-10.87</w:t>
            </w:r>
          </w:p>
        </w:tc>
        <w:tc>
          <w:tcPr>
            <w:tcW w:w="972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  <w:tc>
          <w:tcPr>
            <w:tcW w:w="1521" w:type="dxa"/>
            <w:noWrap/>
          </w:tcPr>
          <w:p w:rsidR="008D78DC" w:rsidRPr="00F059CD" w:rsidRDefault="008D78DC" w:rsidP="007321AC">
            <w:pPr>
              <w:jc w:val="center"/>
              <w:rPr>
                <w:sz w:val="18"/>
                <w:szCs w:val="18"/>
                <w:highlight w:val="yellow"/>
              </w:rPr>
            </w:pPr>
            <w:r w:rsidRPr="006B7B9A">
              <w:rPr>
                <w:sz w:val="18"/>
                <w:szCs w:val="18"/>
              </w:rPr>
              <w:t>0.42-2.44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</w:tcPr>
          <w:p w:rsidR="008D78DC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≥80</w:t>
            </w:r>
          </w:p>
        </w:tc>
        <w:tc>
          <w:tcPr>
            <w:tcW w:w="1134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</w:t>
            </w:r>
          </w:p>
        </w:tc>
        <w:tc>
          <w:tcPr>
            <w:tcW w:w="1092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1.70-4.98</w:t>
            </w:r>
          </w:p>
        </w:tc>
        <w:tc>
          <w:tcPr>
            <w:tcW w:w="1035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</w:p>
        </w:tc>
        <w:tc>
          <w:tcPr>
            <w:tcW w:w="1271" w:type="dxa"/>
            <w:noWrap/>
          </w:tcPr>
          <w:p w:rsidR="008D78DC" w:rsidRPr="00F059CD" w:rsidRDefault="008D78DC" w:rsidP="007321AC">
            <w:pPr>
              <w:jc w:val="center"/>
              <w:rPr>
                <w:sz w:val="18"/>
                <w:szCs w:val="18"/>
                <w:highlight w:val="yellow"/>
              </w:rPr>
            </w:pPr>
            <w:r w:rsidRPr="0055136A">
              <w:rPr>
                <w:sz w:val="18"/>
                <w:szCs w:val="18"/>
              </w:rPr>
              <w:t>0.68-6.13</w:t>
            </w:r>
          </w:p>
        </w:tc>
        <w:tc>
          <w:tcPr>
            <w:tcW w:w="1121" w:type="dxa"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1589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1.26-5.35</w:t>
            </w:r>
          </w:p>
        </w:tc>
        <w:tc>
          <w:tcPr>
            <w:tcW w:w="972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1521" w:type="dxa"/>
            <w:noWrap/>
          </w:tcPr>
          <w:p w:rsidR="008D78DC" w:rsidRPr="00F059CD" w:rsidRDefault="008D78DC" w:rsidP="007321AC">
            <w:pPr>
              <w:jc w:val="center"/>
              <w:rPr>
                <w:sz w:val="18"/>
                <w:szCs w:val="18"/>
                <w:highlight w:val="yellow"/>
              </w:rPr>
            </w:pPr>
            <w:r w:rsidRPr="0055136A">
              <w:rPr>
                <w:sz w:val="18"/>
                <w:szCs w:val="18"/>
              </w:rPr>
              <w:t>0.35-2.67</w:t>
            </w:r>
          </w:p>
        </w:tc>
      </w:tr>
      <w:tr w:rsidR="008D78DC" w:rsidRPr="00BB7738" w:rsidTr="007321AC">
        <w:trPr>
          <w:trHeight w:val="303"/>
        </w:trPr>
        <w:tc>
          <w:tcPr>
            <w:tcW w:w="846" w:type="dxa"/>
            <w:noWrap/>
          </w:tcPr>
          <w:p w:rsidR="008D78DC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</w:t>
            </w:r>
          </w:p>
        </w:tc>
        <w:tc>
          <w:tcPr>
            <w:tcW w:w="850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</w:tc>
        <w:tc>
          <w:tcPr>
            <w:tcW w:w="1092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12.39-13.77</w:t>
            </w:r>
          </w:p>
        </w:tc>
        <w:tc>
          <w:tcPr>
            <w:tcW w:w="1035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868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8.77</w:t>
            </w:r>
          </w:p>
        </w:tc>
        <w:tc>
          <w:tcPr>
            <w:tcW w:w="1271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7.96-9.57</w:t>
            </w:r>
          </w:p>
        </w:tc>
        <w:tc>
          <w:tcPr>
            <w:tcW w:w="1121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983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17.36</w:t>
            </w:r>
          </w:p>
        </w:tc>
        <w:tc>
          <w:tcPr>
            <w:tcW w:w="1589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16.23-18.49</w:t>
            </w:r>
          </w:p>
        </w:tc>
        <w:tc>
          <w:tcPr>
            <w:tcW w:w="972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</w:t>
            </w:r>
          </w:p>
        </w:tc>
        <w:tc>
          <w:tcPr>
            <w:tcW w:w="1521" w:type="dxa"/>
            <w:noWrap/>
          </w:tcPr>
          <w:p w:rsidR="008D78DC" w:rsidRPr="00BB7738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1.77-2.21</w:t>
            </w:r>
          </w:p>
        </w:tc>
      </w:tr>
    </w:tbl>
    <w:p w:rsidR="008D78DC" w:rsidRDefault="008D78DC" w:rsidP="008D78DC">
      <w:pPr>
        <w:rPr>
          <w:sz w:val="18"/>
          <w:szCs w:val="18"/>
        </w:rPr>
      </w:pPr>
      <w:r>
        <w:rPr>
          <w:sz w:val="18"/>
          <w:szCs w:val="18"/>
        </w:rPr>
        <w:t xml:space="preserve">CCDSS definition: </w:t>
      </w:r>
      <w:r>
        <w:rPr>
          <w:rFonts w:cstheme="minorHAnsi"/>
          <w:sz w:val="18"/>
          <w:szCs w:val="18"/>
        </w:rPr>
        <w:t>≥1 hospitalization or ≥5 physician claims within 2 years; AAI: average annual incidence</w:t>
      </w:r>
    </w:p>
    <w:p w:rsidR="008D78DC" w:rsidRPr="006E2491" w:rsidRDefault="008D78DC" w:rsidP="008D78DC">
      <w:pPr>
        <w:sectPr w:rsidR="008D78DC" w:rsidRPr="006E2491" w:rsidSect="006E2491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D78DC" w:rsidRDefault="008D78DC" w:rsidP="008D78DC">
      <w:pPr>
        <w:rPr>
          <w:b/>
        </w:rPr>
      </w:pPr>
      <w:r>
        <w:rPr>
          <w:b/>
        </w:rPr>
        <w:lastRenderedPageBreak/>
        <w:t xml:space="preserve">e-Table 4a. </w:t>
      </w:r>
      <w:r w:rsidRPr="006D793C">
        <w:rPr>
          <w:b/>
        </w:rPr>
        <w:t xml:space="preserve">Average annual prevalence </w:t>
      </w:r>
      <w:r>
        <w:rPr>
          <w:b/>
        </w:rPr>
        <w:t>of MS in Saskatchewan by age and sex per 100,000, 2001 – 2013</w:t>
      </w:r>
      <w:r w:rsidRPr="006D793C">
        <w:rPr>
          <w:b/>
        </w:rPr>
        <w:t xml:space="preserve"> </w:t>
      </w:r>
      <w:r>
        <w:rPr>
          <w:b/>
        </w:rPr>
        <w:t xml:space="preserve">(Marrie Definition) </w:t>
      </w:r>
    </w:p>
    <w:tbl>
      <w:tblPr>
        <w:tblStyle w:val="TableGrid"/>
        <w:tblW w:w="13499" w:type="dxa"/>
        <w:tblLayout w:type="fixed"/>
        <w:tblLook w:val="04A0" w:firstRow="1" w:lastRow="0" w:firstColumn="1" w:lastColumn="0" w:noHBand="0" w:noVBand="1"/>
      </w:tblPr>
      <w:tblGrid>
        <w:gridCol w:w="755"/>
        <w:gridCol w:w="1083"/>
        <w:gridCol w:w="823"/>
        <w:gridCol w:w="1588"/>
        <w:gridCol w:w="1133"/>
        <w:gridCol w:w="850"/>
        <w:gridCol w:w="1374"/>
        <w:gridCol w:w="1036"/>
        <w:gridCol w:w="798"/>
        <w:gridCol w:w="1612"/>
        <w:gridCol w:w="882"/>
        <w:gridCol w:w="1565"/>
      </w:tblGrid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3494" w:type="dxa"/>
            <w:gridSpan w:val="3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Both</w:t>
            </w:r>
          </w:p>
        </w:tc>
        <w:tc>
          <w:tcPr>
            <w:tcW w:w="3357" w:type="dxa"/>
            <w:gridSpan w:val="3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3446" w:type="dxa"/>
            <w:gridSpan w:val="3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2447" w:type="dxa"/>
            <w:gridSpan w:val="2"/>
            <w:noWrap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Female: Male</w:t>
            </w:r>
          </w:p>
        </w:tc>
      </w:tr>
      <w:tr w:rsidR="008D78DC" w:rsidRPr="00595177" w:rsidTr="007321AC">
        <w:trPr>
          <w:trHeight w:val="474"/>
        </w:trPr>
        <w:tc>
          <w:tcPr>
            <w:tcW w:w="755" w:type="dxa"/>
          </w:tcPr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 </w:t>
            </w:r>
            <w:r w:rsidRPr="003A1276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roup (years)</w:t>
            </w:r>
          </w:p>
        </w:tc>
        <w:tc>
          <w:tcPr>
            <w:tcW w:w="1083" w:type="dxa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No. cases 2001-2013</w:t>
            </w:r>
          </w:p>
        </w:tc>
        <w:tc>
          <w:tcPr>
            <w:tcW w:w="823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 xml:space="preserve">AAP </w:t>
            </w:r>
          </w:p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133" w:type="dxa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 xml:space="preserve"> No. cases 2001-2013</w:t>
            </w:r>
          </w:p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 xml:space="preserve">AAP </w:t>
            </w:r>
          </w:p>
        </w:tc>
        <w:tc>
          <w:tcPr>
            <w:tcW w:w="1374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036" w:type="dxa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No. cases 2001-2013</w:t>
            </w:r>
          </w:p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</w:p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 xml:space="preserve">AAP </w:t>
            </w:r>
          </w:p>
        </w:tc>
        <w:tc>
          <w:tcPr>
            <w:tcW w:w="1612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882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Rate Ratio</w:t>
            </w:r>
          </w:p>
        </w:tc>
        <w:tc>
          <w:tcPr>
            <w:tcW w:w="1565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 w:rsidRPr="00547375">
              <w:rPr>
                <w:sz w:val="18"/>
                <w:szCs w:val="18"/>
              </w:rPr>
              <w:t>19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4.22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3.55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4.89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3.16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2.35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3.97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6.06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4.92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7.21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1.92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2.64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20-24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47.17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42.90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51.43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20.88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16.93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24.84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74.99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67.28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82.70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3.59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2.89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4.45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25-29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136.00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128.42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143.57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67.53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60.06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75.00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207.35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193.99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220.71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3.07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2.70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3.49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30-34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241.75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231.30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252.20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123.94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113.42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134.47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362.25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344.06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380.45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2.92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2.65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3.23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35-39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371.31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358.48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384.14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213.50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199.77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227.22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530.25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508.53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551.96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2.48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2.30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2.68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40-44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486.44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472.41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500.47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268.30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253.59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283.01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3337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706.40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682.43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730.37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2.63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2.47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2.81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45-49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5842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583.46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568.49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598.42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305.42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290.19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320.66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866.97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841.05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892.89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2.84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2.68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3.01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50-54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5976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644.44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628.10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660.78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367.62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350.29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384.95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4248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929.00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901.06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956.94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2.53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2.39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2.67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55-59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658.93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640.86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677.00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385.15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365.74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404.56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939.99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909.27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970.71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2.44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2.30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2.59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60-64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600.12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580.79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619.45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377.72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356.03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399.41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822.28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790.29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854.26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2.18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2.03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2.33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47375">
              <w:rPr>
                <w:sz w:val="18"/>
                <w:szCs w:val="18"/>
              </w:rPr>
              <w:t>5-69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513.29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493.48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533.10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345.56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322.33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368.79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674.16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642.38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705.94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1.95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1.80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2.12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70-74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388.76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370.35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407.17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288.86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265.80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311.91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478.70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450.54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506.86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1.66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1.83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 w:rsidRPr="00547375">
              <w:rPr>
                <w:sz w:val="18"/>
                <w:szCs w:val="18"/>
              </w:rPr>
              <w:t>75-79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277.70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261.08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294.33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214.14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192.35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235.93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329.46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305.07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353.85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1.54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1.74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Pr="00547375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Pr="00547375">
              <w:rPr>
                <w:sz w:val="18"/>
                <w:szCs w:val="18"/>
              </w:rPr>
              <w:t>80</w:t>
            </w:r>
          </w:p>
        </w:tc>
        <w:tc>
          <w:tcPr>
            <w:tcW w:w="108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823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178.09</w:t>
            </w:r>
          </w:p>
        </w:tc>
        <w:tc>
          <w:tcPr>
            <w:tcW w:w="158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167.53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188.65</w:t>
            </w:r>
          </w:p>
        </w:tc>
        <w:tc>
          <w:tcPr>
            <w:tcW w:w="1133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850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126.97</w:t>
            </w:r>
          </w:p>
        </w:tc>
        <w:tc>
          <w:tcPr>
            <w:tcW w:w="1374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112.23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141.71</w:t>
            </w:r>
          </w:p>
        </w:tc>
        <w:tc>
          <w:tcPr>
            <w:tcW w:w="1036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798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207.61</w:t>
            </w:r>
          </w:p>
        </w:tc>
        <w:tc>
          <w:tcPr>
            <w:tcW w:w="161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193.29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221.94</w:t>
            </w:r>
          </w:p>
        </w:tc>
        <w:tc>
          <w:tcPr>
            <w:tcW w:w="882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1.64</w:t>
            </w:r>
          </w:p>
        </w:tc>
        <w:tc>
          <w:tcPr>
            <w:tcW w:w="1565" w:type="dxa"/>
            <w:noWrap/>
            <w:hideMark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 w:rsidRPr="00595177">
              <w:rPr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-</w:t>
            </w:r>
            <w:r w:rsidRPr="00595177">
              <w:rPr>
                <w:sz w:val="18"/>
                <w:szCs w:val="18"/>
              </w:rPr>
              <w:t>1.87</w:t>
            </w:r>
          </w:p>
        </w:tc>
      </w:tr>
      <w:tr w:rsidR="008D78DC" w:rsidRPr="00595177" w:rsidTr="007321AC">
        <w:trPr>
          <w:trHeight w:val="301"/>
        </w:trPr>
        <w:tc>
          <w:tcPr>
            <w:tcW w:w="755" w:type="dxa"/>
          </w:tcPr>
          <w:p w:rsidR="008D78DC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3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38842</w:t>
            </w:r>
          </w:p>
        </w:tc>
        <w:tc>
          <w:tcPr>
            <w:tcW w:w="823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288.03</w:t>
            </w:r>
          </w:p>
        </w:tc>
        <w:tc>
          <w:tcPr>
            <w:tcW w:w="1588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285.17-290.89</w:t>
            </w:r>
          </w:p>
        </w:tc>
        <w:tc>
          <w:tcPr>
            <w:tcW w:w="1133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</w:t>
            </w:r>
          </w:p>
        </w:tc>
        <w:tc>
          <w:tcPr>
            <w:tcW w:w="850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167.97</w:t>
            </w:r>
          </w:p>
        </w:tc>
        <w:tc>
          <w:tcPr>
            <w:tcW w:w="1374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164.87-171.06</w:t>
            </w:r>
          </w:p>
        </w:tc>
        <w:tc>
          <w:tcPr>
            <w:tcW w:w="1036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27576</w:t>
            </w:r>
          </w:p>
        </w:tc>
        <w:tc>
          <w:tcPr>
            <w:tcW w:w="798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407.30</w:t>
            </w:r>
          </w:p>
        </w:tc>
        <w:tc>
          <w:tcPr>
            <w:tcW w:w="1612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402.5-412.095</w:t>
            </w:r>
          </w:p>
        </w:tc>
        <w:tc>
          <w:tcPr>
            <w:tcW w:w="882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  <w:tc>
          <w:tcPr>
            <w:tcW w:w="1565" w:type="dxa"/>
            <w:noWrap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2.37-2.48</w:t>
            </w:r>
          </w:p>
        </w:tc>
      </w:tr>
    </w:tbl>
    <w:p w:rsidR="008D78DC" w:rsidRDefault="008D78DC" w:rsidP="008D78DC">
      <w:pPr>
        <w:rPr>
          <w:sz w:val="18"/>
          <w:szCs w:val="18"/>
        </w:rPr>
      </w:pPr>
      <w:r>
        <w:rPr>
          <w:sz w:val="18"/>
          <w:szCs w:val="18"/>
        </w:rPr>
        <w:t xml:space="preserve">Marrie definition: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>3 hospital, physician, or drug claims; AAP: average annual prevalence</w:t>
      </w:r>
    </w:p>
    <w:p w:rsidR="008D78DC" w:rsidRDefault="008D78DC" w:rsidP="008D78DC">
      <w:pPr>
        <w:spacing w:after="0" w:line="240" w:lineRule="auto"/>
        <w:sectPr w:rsidR="008D78DC" w:rsidSect="00AB3FBE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D78DC" w:rsidRPr="006C3428" w:rsidRDefault="008D78DC" w:rsidP="008D78DC">
      <w:pPr>
        <w:rPr>
          <w:b/>
        </w:rPr>
      </w:pPr>
      <w:r>
        <w:rPr>
          <w:b/>
        </w:rPr>
        <w:lastRenderedPageBreak/>
        <w:t xml:space="preserve">e-Table 4b. </w:t>
      </w:r>
      <w:r w:rsidRPr="006D793C">
        <w:rPr>
          <w:b/>
        </w:rPr>
        <w:t xml:space="preserve">Average annual prevalence </w:t>
      </w:r>
      <w:r>
        <w:rPr>
          <w:b/>
        </w:rPr>
        <w:t>of MS in Saskatchewan by age and sex</w:t>
      </w:r>
      <w:r w:rsidRPr="006D793C">
        <w:rPr>
          <w:b/>
        </w:rPr>
        <w:t xml:space="preserve"> per 100,000</w:t>
      </w:r>
      <w:r>
        <w:rPr>
          <w:b/>
        </w:rPr>
        <w:t>, 2001 – 2013</w:t>
      </w:r>
      <w:r w:rsidRPr="006D793C">
        <w:rPr>
          <w:b/>
        </w:rPr>
        <w:t xml:space="preserve"> </w:t>
      </w:r>
      <w:r>
        <w:rPr>
          <w:b/>
        </w:rPr>
        <w:t xml:space="preserve">(CCDSS Definition) </w:t>
      </w:r>
    </w:p>
    <w:tbl>
      <w:tblPr>
        <w:tblStyle w:val="TableGrid"/>
        <w:tblW w:w="13480" w:type="dxa"/>
        <w:tblLook w:val="04A0" w:firstRow="1" w:lastRow="0" w:firstColumn="1" w:lastColumn="0" w:noHBand="0" w:noVBand="1"/>
      </w:tblPr>
      <w:tblGrid>
        <w:gridCol w:w="988"/>
        <w:gridCol w:w="1097"/>
        <w:gridCol w:w="979"/>
        <w:gridCol w:w="1331"/>
        <w:gridCol w:w="1005"/>
        <w:gridCol w:w="979"/>
        <w:gridCol w:w="1300"/>
        <w:gridCol w:w="1203"/>
        <w:gridCol w:w="894"/>
        <w:gridCol w:w="1559"/>
        <w:gridCol w:w="993"/>
        <w:gridCol w:w="1152"/>
      </w:tblGrid>
      <w:tr w:rsidR="008D78DC" w:rsidRPr="00C8731D" w:rsidTr="007321AC">
        <w:trPr>
          <w:trHeight w:val="313"/>
        </w:trPr>
        <w:tc>
          <w:tcPr>
            <w:tcW w:w="988" w:type="dxa"/>
            <w:noWrap/>
          </w:tcPr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3407" w:type="dxa"/>
            <w:gridSpan w:val="3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Both</w:t>
            </w:r>
          </w:p>
        </w:tc>
        <w:tc>
          <w:tcPr>
            <w:tcW w:w="3284" w:type="dxa"/>
            <w:gridSpan w:val="3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3656" w:type="dxa"/>
            <w:gridSpan w:val="3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2145" w:type="dxa"/>
            <w:gridSpan w:val="2"/>
            <w:noWrap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Female: male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Age Group (years)</w:t>
            </w:r>
          </w:p>
          <w:p w:rsidR="008D78DC" w:rsidRPr="003A1276" w:rsidRDefault="008D78DC" w:rsidP="007321AC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No. cases 2001-2013</w:t>
            </w:r>
          </w:p>
        </w:tc>
        <w:tc>
          <w:tcPr>
            <w:tcW w:w="979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AAP</w:t>
            </w:r>
          </w:p>
        </w:tc>
        <w:tc>
          <w:tcPr>
            <w:tcW w:w="1331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005" w:type="dxa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No. cases 2001-2013</w:t>
            </w:r>
          </w:p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AAP</w:t>
            </w:r>
          </w:p>
        </w:tc>
        <w:tc>
          <w:tcPr>
            <w:tcW w:w="1300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203" w:type="dxa"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No. cases 2001-2013</w:t>
            </w:r>
          </w:p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AAP</w:t>
            </w:r>
          </w:p>
        </w:tc>
        <w:tc>
          <w:tcPr>
            <w:tcW w:w="1559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993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Rate Ratio</w:t>
            </w:r>
          </w:p>
        </w:tc>
        <w:tc>
          <w:tcPr>
            <w:tcW w:w="1152" w:type="dxa"/>
            <w:noWrap/>
            <w:hideMark/>
          </w:tcPr>
          <w:p w:rsidR="008D78DC" w:rsidRPr="003A1276" w:rsidRDefault="008D78DC" w:rsidP="007321AC">
            <w:pPr>
              <w:jc w:val="center"/>
              <w:rPr>
                <w:b/>
                <w:sz w:val="18"/>
                <w:szCs w:val="18"/>
              </w:rPr>
            </w:pPr>
            <w:r w:rsidRPr="003A1276">
              <w:rPr>
                <w:b/>
                <w:sz w:val="18"/>
                <w:szCs w:val="18"/>
              </w:rPr>
              <w:t>95% CI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 w:rsidRPr="00C8731D">
              <w:rPr>
                <w:sz w:val="18"/>
                <w:szCs w:val="18"/>
              </w:rPr>
              <w:t>19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3.21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2.63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3.79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1.66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2.24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4.83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3.81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5.85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2.91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1.93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4.38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20-24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39.94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36.02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43.87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16.98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13.41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20.55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64.25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57.11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71.39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3.78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2.98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4.80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25-29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112.40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105.51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119.28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54.20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47.51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60.89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173.06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160.85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185.26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3.19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2.77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3.68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30-34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199.42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189.93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208.91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99.53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90.10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108.96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301.60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285.00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318.20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3.03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2.72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3.38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35-39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306.50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294.85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318.16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186.61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173.77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199.44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427.25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407.76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446.74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2.29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2.11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2.49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40-44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3797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399.69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386.97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412.41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233.45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219.73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247.17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567.32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545.84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588.80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2.43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2.27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2.61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45-49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476.69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463.17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490.22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259.33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245.30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273.37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3462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698.34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675.08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721.60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2.69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2.53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2.87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50-54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4848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522.91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508.19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537.63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306.99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291.15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322.83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744.86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719.85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769.88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2.43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2.28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2.58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55-59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537.33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521.02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553.65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318.20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300.56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335.84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762.29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734.63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789.95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2.40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2.24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2.56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60-64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3057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495.29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477.74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512.85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317.41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297.53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337.29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672.98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644.04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701.91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2.12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1.97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2.29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65-69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426.31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408.26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444.37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283.36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262.32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304.39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563.42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534.37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592.47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1.99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1.82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2.18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70-74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312.96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296.44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329.48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226.58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206.16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247.00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390.72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365.28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416.17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1.72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1.93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75-79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222.53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207.64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237.41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172.58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153.02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192.15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263.19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241.39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284.99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1.53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1.75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  <w:hideMark/>
          </w:tcPr>
          <w:p w:rsidR="008D78DC" w:rsidRPr="00C8731D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Pr="00C8731D">
              <w:rPr>
                <w:sz w:val="18"/>
                <w:szCs w:val="18"/>
              </w:rPr>
              <w:t>80</w:t>
            </w:r>
          </w:p>
        </w:tc>
        <w:tc>
          <w:tcPr>
            <w:tcW w:w="1097" w:type="dxa"/>
          </w:tcPr>
          <w:p w:rsidR="008D78DC" w:rsidRPr="00595177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144.82</w:t>
            </w:r>
          </w:p>
        </w:tc>
        <w:tc>
          <w:tcPr>
            <w:tcW w:w="1331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135.30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154.35</w:t>
            </w:r>
          </w:p>
        </w:tc>
        <w:tc>
          <w:tcPr>
            <w:tcW w:w="1005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97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105.14</w:t>
            </w:r>
          </w:p>
        </w:tc>
        <w:tc>
          <w:tcPr>
            <w:tcW w:w="1300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91.72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118.55</w:t>
            </w:r>
          </w:p>
        </w:tc>
        <w:tc>
          <w:tcPr>
            <w:tcW w:w="1203" w:type="dxa"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894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167.74</w:t>
            </w:r>
          </w:p>
        </w:tc>
        <w:tc>
          <w:tcPr>
            <w:tcW w:w="1559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154.86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180.61</w:t>
            </w:r>
          </w:p>
        </w:tc>
        <w:tc>
          <w:tcPr>
            <w:tcW w:w="993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1.60</w:t>
            </w:r>
          </w:p>
        </w:tc>
        <w:tc>
          <w:tcPr>
            <w:tcW w:w="1152" w:type="dxa"/>
            <w:noWrap/>
            <w:hideMark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 w:rsidRPr="00C8731D">
              <w:rPr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-</w:t>
            </w:r>
            <w:r w:rsidRPr="00C8731D">
              <w:rPr>
                <w:sz w:val="18"/>
                <w:szCs w:val="18"/>
              </w:rPr>
              <w:t>1.85</w:t>
            </w:r>
          </w:p>
        </w:tc>
      </w:tr>
      <w:tr w:rsidR="008D78DC" w:rsidRPr="00C8731D" w:rsidTr="007321AC">
        <w:trPr>
          <w:trHeight w:val="313"/>
        </w:trPr>
        <w:tc>
          <w:tcPr>
            <w:tcW w:w="988" w:type="dxa"/>
            <w:noWrap/>
          </w:tcPr>
          <w:p w:rsidR="008D78DC" w:rsidRDefault="008D78DC" w:rsidP="0073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97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31799</w:t>
            </w:r>
          </w:p>
        </w:tc>
        <w:tc>
          <w:tcPr>
            <w:tcW w:w="979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235.28</w:t>
            </w:r>
          </w:p>
        </w:tc>
        <w:tc>
          <w:tcPr>
            <w:tcW w:w="1331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233.21-238.39</w:t>
            </w:r>
          </w:p>
        </w:tc>
        <w:tc>
          <w:tcPr>
            <w:tcW w:w="1005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9410</w:t>
            </w:r>
          </w:p>
        </w:tc>
        <w:tc>
          <w:tcPr>
            <w:tcW w:w="979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140.13</w:t>
            </w:r>
          </w:p>
        </w:tc>
        <w:tc>
          <w:tcPr>
            <w:tcW w:w="1300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137.30-142.96</w:t>
            </w:r>
          </w:p>
        </w:tc>
        <w:tc>
          <w:tcPr>
            <w:tcW w:w="1203" w:type="dxa"/>
          </w:tcPr>
          <w:p w:rsidR="008D78DC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22389</w:t>
            </w:r>
          </w:p>
        </w:tc>
        <w:tc>
          <w:tcPr>
            <w:tcW w:w="894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330.69</w:t>
            </w:r>
          </w:p>
        </w:tc>
        <w:tc>
          <w:tcPr>
            <w:tcW w:w="1559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326.36-335.01</w:t>
            </w:r>
          </w:p>
        </w:tc>
        <w:tc>
          <w:tcPr>
            <w:tcW w:w="993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1152" w:type="dxa"/>
            <w:noWrap/>
          </w:tcPr>
          <w:p w:rsidR="008D78DC" w:rsidRPr="00C8731D" w:rsidRDefault="008D78DC" w:rsidP="007321AC">
            <w:pPr>
              <w:jc w:val="center"/>
              <w:rPr>
                <w:sz w:val="18"/>
                <w:szCs w:val="18"/>
              </w:rPr>
            </w:pPr>
            <w:bookmarkStart w:id="0" w:name="_Hlk483308927"/>
            <w:r>
              <w:rPr>
                <w:sz w:val="18"/>
                <w:szCs w:val="18"/>
              </w:rPr>
              <w:t>2.30-2.42</w:t>
            </w:r>
            <w:bookmarkEnd w:id="0"/>
          </w:p>
        </w:tc>
      </w:tr>
    </w:tbl>
    <w:p w:rsidR="008D78DC" w:rsidRPr="00D5371D" w:rsidRDefault="008D78DC" w:rsidP="008D78DC">
      <w:pPr>
        <w:rPr>
          <w:sz w:val="18"/>
          <w:szCs w:val="18"/>
        </w:rPr>
      </w:pPr>
      <w:r>
        <w:rPr>
          <w:sz w:val="18"/>
          <w:szCs w:val="18"/>
        </w:rPr>
        <w:t xml:space="preserve">CCDSS definition: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 xml:space="preserve">1 hospitalization or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>5 physician claims within 2 years; AAP: average annual prevalence</w:t>
      </w:r>
    </w:p>
    <w:p w:rsidR="008D78DC" w:rsidRDefault="008D78DC" w:rsidP="008D78DC"/>
    <w:p w:rsidR="008D78DC" w:rsidRDefault="008D78DC" w:rsidP="008D78DC">
      <w:pPr>
        <w:spacing w:after="0" w:line="240" w:lineRule="auto"/>
      </w:pPr>
    </w:p>
    <w:p w:rsidR="006958A1" w:rsidRPr="008D78DC" w:rsidRDefault="006958A1" w:rsidP="008D78DC">
      <w:bookmarkStart w:id="1" w:name="_GoBack"/>
      <w:bookmarkEnd w:id="1"/>
    </w:p>
    <w:sectPr w:rsidR="006958A1" w:rsidRPr="008D78DC" w:rsidSect="00AB3FBE"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6F2F"/>
    <w:multiLevelType w:val="hybridMultilevel"/>
    <w:tmpl w:val="76A05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0E6"/>
    <w:multiLevelType w:val="hybridMultilevel"/>
    <w:tmpl w:val="0AB6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0484"/>
    <w:multiLevelType w:val="hybridMultilevel"/>
    <w:tmpl w:val="0F605596"/>
    <w:lvl w:ilvl="0" w:tplc="55AC09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3B4F"/>
    <w:multiLevelType w:val="hybridMultilevel"/>
    <w:tmpl w:val="D7905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C"/>
    <w:rsid w:val="006958A1"/>
    <w:rsid w:val="008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9B277-AE73-442B-891D-50D807EB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DC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8D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D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8D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DC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DC"/>
    <w:rPr>
      <w:rFonts w:ascii="Segoe UI" w:hAnsi="Segoe UI" w:cs="Segoe UI"/>
      <w:sz w:val="18"/>
      <w:szCs w:val="18"/>
      <w:lang w:val="en-CA"/>
    </w:rPr>
  </w:style>
  <w:style w:type="paragraph" w:customStyle="1" w:styleId="EndNoteBibliographyTitle">
    <w:name w:val="EndNote Bibliography Title"/>
    <w:basedOn w:val="Normal"/>
    <w:link w:val="EndNoteBibliographyTitleChar"/>
    <w:rsid w:val="008D78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8D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78D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78DC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D78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78D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D78DC"/>
    <w:pPr>
      <w:spacing w:after="0" w:line="240" w:lineRule="auto"/>
    </w:pPr>
    <w:rPr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D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D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DC"/>
    <w:rPr>
      <w:lang w:val="en-CA"/>
    </w:rPr>
  </w:style>
  <w:style w:type="paragraph" w:styleId="ListParagraph">
    <w:name w:val="List Paragraph"/>
    <w:basedOn w:val="Normal"/>
    <w:uiPriority w:val="34"/>
    <w:qFormat/>
    <w:rsid w:val="008D78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78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78DC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8D78D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D78DC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8D78D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78D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D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D78DC"/>
    <w:pPr>
      <w:spacing w:after="0" w:line="240" w:lineRule="auto"/>
    </w:pPr>
    <w:rPr>
      <w:lang w:val="en-CA"/>
    </w:rPr>
  </w:style>
  <w:style w:type="paragraph" w:customStyle="1" w:styleId="Pa8">
    <w:name w:val="Pa8"/>
    <w:basedOn w:val="Normal"/>
    <w:next w:val="Normal"/>
    <w:uiPriority w:val="99"/>
    <w:rsid w:val="008D78DC"/>
    <w:pPr>
      <w:autoSpaceDE w:val="0"/>
      <w:autoSpaceDN w:val="0"/>
      <w:adjustRightInd w:val="0"/>
      <w:spacing w:after="0" w:line="180" w:lineRule="atLeast"/>
    </w:pPr>
    <w:rPr>
      <w:rFonts w:ascii="ScalaLancetPro" w:hAnsi="ScalaLancetPro"/>
      <w:sz w:val="24"/>
      <w:szCs w:val="24"/>
      <w:lang w:val="en-US"/>
    </w:rPr>
  </w:style>
  <w:style w:type="character" w:customStyle="1" w:styleId="cit">
    <w:name w:val="cit"/>
    <w:basedOn w:val="DefaultParagraphFont"/>
    <w:rsid w:val="008D78DC"/>
  </w:style>
  <w:style w:type="character" w:customStyle="1" w:styleId="doi">
    <w:name w:val="doi"/>
    <w:basedOn w:val="DefaultParagraphFont"/>
    <w:rsid w:val="008D78DC"/>
  </w:style>
  <w:style w:type="character" w:customStyle="1" w:styleId="fm-citation-ids-label">
    <w:name w:val="fm-citation-ids-label"/>
    <w:basedOn w:val="DefaultParagraphFont"/>
    <w:rsid w:val="008D78DC"/>
  </w:style>
  <w:style w:type="paragraph" w:customStyle="1" w:styleId="Title1">
    <w:name w:val="Title1"/>
    <w:basedOn w:val="Normal"/>
    <w:rsid w:val="008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8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8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DefaultParagraphFont"/>
    <w:rsid w:val="008D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Charity</dc:creator>
  <cp:keywords/>
  <dc:description/>
  <cp:lastModifiedBy>Evans, Charity</cp:lastModifiedBy>
  <cp:revision>1</cp:revision>
  <dcterms:created xsi:type="dcterms:W3CDTF">2017-10-31T14:29:00Z</dcterms:created>
  <dcterms:modified xsi:type="dcterms:W3CDTF">2017-10-31T14:30:00Z</dcterms:modified>
</cp:coreProperties>
</file>