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60" w:rsidRPr="00BE0AB5" w:rsidRDefault="00130460" w:rsidP="00130460">
      <w:pPr>
        <w:spacing w:line="360" w:lineRule="auto"/>
        <w:jc w:val="left"/>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Online </w:t>
      </w:r>
      <w:r w:rsidRPr="00BE0AB5">
        <w:rPr>
          <w:rFonts w:ascii="Times New Roman" w:hAnsi="Times New Roman" w:cs="Times New Roman" w:hint="eastAsia"/>
          <w:b/>
          <w:color w:val="000000" w:themeColor="text1"/>
          <w:sz w:val="24"/>
          <w:szCs w:val="24"/>
        </w:rPr>
        <w:t>A</w:t>
      </w:r>
      <w:r w:rsidRPr="00BE0AB5">
        <w:rPr>
          <w:rFonts w:ascii="Times New Roman" w:hAnsi="Times New Roman" w:cs="Times New Roman"/>
          <w:b/>
          <w:color w:val="000000" w:themeColor="text1"/>
          <w:sz w:val="24"/>
          <w:szCs w:val="24"/>
        </w:rPr>
        <w:t>ppendix</w:t>
      </w:r>
      <w:r w:rsidRPr="00BE0AB5">
        <w:rPr>
          <w:rFonts w:ascii="Times New Roman" w:hAnsi="Times New Roman" w:cs="Times New Roman" w:hint="eastAsia"/>
          <w:b/>
          <w:color w:val="000000" w:themeColor="text1"/>
          <w:sz w:val="24"/>
          <w:szCs w:val="24"/>
        </w:rPr>
        <w:t xml:space="preserve">: </w:t>
      </w:r>
      <w:r w:rsidRPr="00BE0AB5">
        <w:rPr>
          <w:rFonts w:ascii="Times New Roman" w:hAnsi="Times New Roman" w:cs="Times New Roman"/>
          <w:b/>
          <w:color w:val="000000" w:themeColor="text1"/>
          <w:sz w:val="24"/>
          <w:szCs w:val="24"/>
        </w:rPr>
        <w:t>Latent class model</w:t>
      </w:r>
      <w:r w:rsidRPr="00BE0AB5">
        <w:rPr>
          <w:rFonts w:ascii="Times New Roman" w:hAnsi="Times New Roman" w:cs="Times New Roman" w:hint="eastAsia"/>
          <w:b/>
          <w:color w:val="000000" w:themeColor="text1"/>
          <w:sz w:val="24"/>
          <w:szCs w:val="24"/>
        </w:rPr>
        <w:t xml:space="preserve"> </w:t>
      </w:r>
    </w:p>
    <w:p w:rsidR="00130460" w:rsidRPr="00BE0AB5" w:rsidRDefault="00130460" w:rsidP="00130460">
      <w:pPr>
        <w:spacing w:line="360" w:lineRule="auto"/>
        <w:ind w:firstLine="240"/>
        <w:jc w:val="left"/>
        <w:rPr>
          <w:rFonts w:ascii="Times New Roman" w:hAnsi="Times New Roman" w:cs="Times New Roman"/>
          <w:b/>
          <w:color w:val="000000" w:themeColor="text1"/>
          <w:sz w:val="24"/>
          <w:szCs w:val="24"/>
        </w:rPr>
      </w:pPr>
      <w:r w:rsidRPr="00BE0AB5">
        <w:rPr>
          <w:rFonts w:ascii="Times New Roman" w:hAnsi="Times New Roman" w:cs="Times New Roman"/>
          <w:color w:val="000000" w:themeColor="text1"/>
          <w:sz w:val="24"/>
          <w:szCs w:val="24"/>
        </w:rPr>
        <w:t xml:space="preserve">The logic of LCM is to classify individuals based on their response patterns on explicit </w:t>
      </w:r>
      <w:r w:rsidRPr="00BE0AB5">
        <w:rPr>
          <w:rFonts w:ascii="Times New Roman" w:hAnsi="Times New Roman" w:cs="Times New Roman" w:hint="eastAsia"/>
          <w:color w:val="000000" w:themeColor="text1"/>
          <w:sz w:val="24"/>
          <w:szCs w:val="24"/>
        </w:rPr>
        <w:t>variable</w:t>
      </w:r>
      <w:r w:rsidRPr="00BE0AB5">
        <w:rPr>
          <w:rFonts w:ascii="Times New Roman" w:hAnsi="Times New Roman" w:cs="Times New Roman"/>
          <w:color w:val="000000" w:themeColor="text1"/>
          <w:sz w:val="24"/>
          <w:szCs w:val="24"/>
        </w:rPr>
        <w:t xml:space="preserve">s. It is often used to find groups or subtypes (latent classes) in multivariate categorical data. A latent class is characterized by a pattern of conditional probabilities that indicates the chance that variables will take on certain values. Specifically, it finds a set of groups with common features from the </w:t>
      </w:r>
      <w:proofErr w:type="spellStart"/>
      <w:r w:rsidRPr="00BE0AB5">
        <w:rPr>
          <w:rFonts w:ascii="Times New Roman" w:hAnsi="Times New Roman" w:cs="Times New Roman"/>
          <w:color w:val="000000" w:themeColor="text1"/>
          <w:sz w:val="24"/>
          <w:szCs w:val="24"/>
        </w:rPr>
        <w:t>eigenvalues</w:t>
      </w:r>
      <w:proofErr w:type="spellEnd"/>
      <w:r w:rsidRPr="00BE0AB5">
        <w:rPr>
          <w:rFonts w:ascii="Times New Roman" w:hAnsi="Times New Roman" w:cs="Times New Roman"/>
          <w:color w:val="000000" w:themeColor="text1"/>
          <w:sz w:val="24"/>
          <w:szCs w:val="24"/>
        </w:rPr>
        <w:t xml:space="preserve"> of the joint distribution of categorical explicit variables (observed variables), the probability of each set, and the conditional probability of the explicit variables of each set that can be derived from it. Therefore,</w:t>
      </w:r>
      <w:r w:rsidRPr="00BE0AB5">
        <w:rPr>
          <w:rFonts w:ascii="Times New Roman" w:hAnsi="Times New Roman" w:cs="Times New Roman" w:hint="eastAsia"/>
          <w:color w:val="000000" w:themeColor="text1"/>
          <w:sz w:val="24"/>
          <w:szCs w:val="24"/>
        </w:rPr>
        <w:t xml:space="preserve"> in its general form, </w:t>
      </w:r>
      <w:r w:rsidRPr="00BE0AB5">
        <w:rPr>
          <w:rFonts w:ascii="Times New Roman" w:hAnsi="Times New Roman" w:cs="Times New Roman"/>
          <w:color w:val="000000" w:themeColor="text1"/>
          <w:sz w:val="24"/>
          <w:szCs w:val="24"/>
        </w:rPr>
        <w:t>the LCM is often referred to as the probability model.</w:t>
      </w:r>
    </w:p>
    <w:p w:rsidR="00130460" w:rsidRPr="00BE0AB5" w:rsidRDefault="00130460" w:rsidP="00130460">
      <w:pPr>
        <w:spacing w:line="360" w:lineRule="auto"/>
        <w:ind w:firstLine="240"/>
        <w:jc w:val="left"/>
        <w:rPr>
          <w:rFonts w:ascii="Times New Roman" w:hAnsi="Times New Roman" w:cs="Times New Roman"/>
          <w:color w:val="000000" w:themeColor="text1"/>
          <w:sz w:val="24"/>
          <w:szCs w:val="24"/>
        </w:rPr>
      </w:pPr>
      <w:r w:rsidRPr="00BE0AB5">
        <w:rPr>
          <w:rFonts w:ascii="Times New Roman" w:hAnsi="Times New Roman" w:cs="Times New Roman"/>
          <w:color w:val="000000" w:themeColor="text1"/>
          <w:sz w:val="24"/>
          <w:szCs w:val="24"/>
        </w:rPr>
        <w:t>In this study there are three political orientation explicit variables—</w:t>
      </w:r>
      <w:r w:rsidR="00674D94">
        <w:rPr>
          <w:rFonts w:ascii="Times New Roman" w:hAnsi="Times New Roman" w:cs="Times New Roman"/>
          <w:color w:val="000000" w:themeColor="text1"/>
          <w:sz w:val="24"/>
          <w:szCs w:val="24"/>
        </w:rPr>
        <w:t>support for freedom</w:t>
      </w:r>
      <w:r w:rsidRPr="00BE0AB5">
        <w:rPr>
          <w:rFonts w:ascii="Times New Roman" w:hAnsi="Times New Roman" w:cs="Times New Roman"/>
          <w:color w:val="000000" w:themeColor="text1"/>
          <w:sz w:val="24"/>
          <w:szCs w:val="24"/>
        </w:rPr>
        <w:t xml:space="preserve"> (</w:t>
      </w:r>
      <w:r w:rsidRPr="00BE0AB5">
        <w:rPr>
          <w:rFonts w:ascii="Times New Roman" w:hAnsi="Times New Roman" w:cs="Times New Roman"/>
          <w:i/>
          <w:color w:val="000000" w:themeColor="text1"/>
          <w:sz w:val="24"/>
          <w:szCs w:val="24"/>
        </w:rPr>
        <w:t>A</w:t>
      </w:r>
      <w:r w:rsidRPr="00BE0AB5">
        <w:rPr>
          <w:rFonts w:ascii="Times New Roman" w:hAnsi="Times New Roman" w:cs="Times New Roman"/>
          <w:color w:val="000000" w:themeColor="text1"/>
          <w:sz w:val="24"/>
          <w:szCs w:val="24"/>
        </w:rPr>
        <w:t>, two classifications), government satisfaction (</w:t>
      </w:r>
      <w:r w:rsidRPr="00BE0AB5">
        <w:rPr>
          <w:rFonts w:ascii="Times New Roman" w:hAnsi="Times New Roman" w:cs="Times New Roman"/>
          <w:i/>
          <w:color w:val="000000" w:themeColor="text1"/>
          <w:sz w:val="24"/>
          <w:szCs w:val="24"/>
        </w:rPr>
        <w:t>B</w:t>
      </w:r>
      <w:r w:rsidRPr="00BE0AB5">
        <w:rPr>
          <w:rFonts w:ascii="Times New Roman" w:hAnsi="Times New Roman" w:cs="Times New Roman"/>
          <w:color w:val="000000" w:themeColor="text1"/>
          <w:sz w:val="24"/>
          <w:szCs w:val="24"/>
        </w:rPr>
        <w:t>, two classifications), and political voting (</w:t>
      </w:r>
      <w:r w:rsidRPr="00BE0AB5">
        <w:rPr>
          <w:rFonts w:ascii="Times New Roman" w:hAnsi="Times New Roman" w:cs="Times New Roman"/>
          <w:i/>
          <w:color w:val="000000" w:themeColor="text1"/>
          <w:sz w:val="24"/>
          <w:szCs w:val="24"/>
        </w:rPr>
        <w:t>C</w:t>
      </w:r>
      <w:r w:rsidRPr="00BE0AB5">
        <w:rPr>
          <w:rFonts w:ascii="Times New Roman" w:hAnsi="Times New Roman" w:cs="Times New Roman"/>
          <w:color w:val="000000" w:themeColor="text1"/>
          <w:sz w:val="24"/>
          <w:szCs w:val="24"/>
        </w:rPr>
        <w:t xml:space="preserve">, two classifications). Assuming that the latent variable hidden behind the three variables is </w:t>
      </w:r>
      <w:r w:rsidRPr="00BE0AB5">
        <w:rPr>
          <w:rFonts w:ascii="Times New Roman" w:hAnsi="Times New Roman" w:cs="Times New Roman"/>
          <w:i/>
          <w:color w:val="000000" w:themeColor="text1"/>
          <w:sz w:val="24"/>
          <w:szCs w:val="24"/>
        </w:rPr>
        <w:t>X</w:t>
      </w:r>
      <w:r w:rsidRPr="00BE0AB5">
        <w:rPr>
          <w:rFonts w:ascii="Times New Roman" w:hAnsi="Times New Roman" w:cs="Times New Roman"/>
          <w:color w:val="000000" w:themeColor="text1"/>
          <w:sz w:val="24"/>
          <w:szCs w:val="24"/>
        </w:rPr>
        <w:t xml:space="preserve">, then an unconditionally constrained </w:t>
      </w:r>
    </w:p>
    <w:p w:rsidR="00130460" w:rsidRPr="00BE0AB5" w:rsidRDefault="00130460" w:rsidP="00130460">
      <w:pPr>
        <w:spacing w:line="360" w:lineRule="auto"/>
        <w:jc w:val="left"/>
        <w:rPr>
          <w:rFonts w:ascii="Times New Roman" w:hAnsi="Times New Roman" w:cs="Times New Roman"/>
          <w:color w:val="000000" w:themeColor="text1"/>
          <w:sz w:val="24"/>
          <w:szCs w:val="24"/>
        </w:rPr>
      </w:pPr>
      <w:r w:rsidRPr="00BE0AB5">
        <w:rPr>
          <w:rFonts w:ascii="Times New Roman" w:hAnsi="Times New Roman" w:cs="Times New Roman"/>
          <w:color w:val="000000" w:themeColor="text1"/>
          <w:sz w:val="24"/>
          <w:szCs w:val="24"/>
        </w:rPr>
        <w:t>LCM can be expressed in the following form:</w:t>
      </w:r>
    </w:p>
    <w:p w:rsidR="00130460" w:rsidRPr="00BE0AB5" w:rsidRDefault="002B2ADC" w:rsidP="00130460">
      <w:pPr>
        <w:spacing w:line="360" w:lineRule="auto"/>
        <w:ind w:firstLineChars="200" w:firstLine="480"/>
        <w:jc w:val="left"/>
        <w:rPr>
          <w:rFonts w:ascii="Times New Roman" w:eastAsia="宋体" w:hAnsi="Times New Roman" w:cs="Times New Roman"/>
          <w:color w:val="000000" w:themeColor="text1"/>
          <w:sz w:val="24"/>
          <w:szCs w:val="24"/>
        </w:rPr>
      </w:pPr>
      <m:oMathPara>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π</m:t>
              </m:r>
            </m:e>
            <m:sub>
              <m:r>
                <w:rPr>
                  <w:rFonts w:ascii="Cambria Math" w:eastAsia="宋体" w:hAnsi="Cambria Math" w:cs="Times New Roman"/>
                  <w:color w:val="000000" w:themeColor="text1"/>
                  <w:sz w:val="24"/>
                  <w:szCs w:val="24"/>
                </w:rPr>
                <m:t>xabc</m:t>
              </m:r>
            </m:sub>
          </m:sSub>
          <m:r>
            <w:rPr>
              <w:rFonts w:ascii="Cambria Math" w:eastAsia="宋体" w:hAnsi="Cambria Math" w:cs="Times New Roman"/>
              <w:color w:val="000000" w:themeColor="text1"/>
              <w:sz w:val="24"/>
              <w:szCs w:val="24"/>
            </w:rPr>
            <m:t>=</m:t>
          </m:r>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π</m:t>
              </m:r>
            </m:e>
            <m:sub>
              <m:r>
                <w:rPr>
                  <w:rFonts w:ascii="Cambria Math" w:eastAsia="宋体" w:hAnsi="Cambria Math" w:cs="Times New Roman"/>
                  <w:color w:val="000000" w:themeColor="text1"/>
                  <w:sz w:val="24"/>
                  <w:szCs w:val="24"/>
                </w:rPr>
                <m:t>x</m:t>
              </m:r>
            </m:sub>
          </m:sSub>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π</m:t>
              </m:r>
            </m:e>
            <m:sub>
              <m:r>
                <w:rPr>
                  <w:rFonts w:ascii="Cambria Math" w:eastAsia="宋体" w:hAnsi="Cambria Math" w:cs="Times New Roman"/>
                  <w:color w:val="000000" w:themeColor="text1"/>
                  <w:sz w:val="24"/>
                  <w:szCs w:val="24"/>
                </w:rPr>
                <m:t>a|x</m:t>
              </m:r>
            </m:sub>
          </m:sSub>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π</m:t>
              </m:r>
            </m:e>
            <m:sub>
              <m:r>
                <w:rPr>
                  <w:rFonts w:ascii="Cambria Math" w:eastAsia="宋体" w:hAnsi="Cambria Math" w:cs="Times New Roman"/>
                  <w:color w:val="000000" w:themeColor="text1"/>
                  <w:sz w:val="24"/>
                  <w:szCs w:val="24"/>
                </w:rPr>
                <m:t>b|x</m:t>
              </m:r>
            </m:sub>
          </m:sSub>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π</m:t>
              </m:r>
            </m:e>
            <m:sub>
              <m:r>
                <w:rPr>
                  <w:rFonts w:ascii="Cambria Math" w:eastAsia="宋体" w:hAnsi="Cambria Math" w:cs="Times New Roman"/>
                  <w:color w:val="000000" w:themeColor="text1"/>
                  <w:sz w:val="24"/>
                  <w:szCs w:val="24"/>
                </w:rPr>
                <m:t>c|x</m:t>
              </m:r>
            </m:sub>
          </m:sSub>
        </m:oMath>
      </m:oMathPara>
    </w:p>
    <w:p w:rsidR="00130460" w:rsidRPr="00BE0AB5" w:rsidRDefault="00130460" w:rsidP="00130460">
      <w:pPr>
        <w:spacing w:line="360" w:lineRule="auto"/>
        <w:ind w:firstLineChars="100" w:firstLine="240"/>
        <w:jc w:val="left"/>
        <w:rPr>
          <w:rFonts w:ascii="Times New Roman" w:hAnsi="Times New Roman" w:cs="Times New Roman"/>
          <w:color w:val="000000" w:themeColor="text1"/>
          <w:sz w:val="24"/>
          <w:szCs w:val="24"/>
        </w:rPr>
      </w:pPr>
      <w:proofErr w:type="gramStart"/>
      <w:r w:rsidRPr="00BE0AB5">
        <w:rPr>
          <w:rFonts w:ascii="Times New Roman" w:hAnsi="Times New Roman" w:cs="Times New Roman"/>
          <w:color w:val="000000" w:themeColor="text1"/>
          <w:sz w:val="24"/>
          <w:szCs w:val="24"/>
        </w:rPr>
        <w:t>where</w:t>
      </w:r>
      <w:proofErr w:type="gramEnd"/>
      <w:r w:rsidRPr="00BE0AB5">
        <w:rPr>
          <w:rFonts w:ascii="Times New Roman" w:hAnsi="Times New Roman" w:cs="Times New Roman"/>
          <w:color w:val="000000" w:themeColor="text1"/>
          <w:sz w:val="24"/>
          <w:szCs w:val="24"/>
        </w:rPr>
        <w:t xml:space="preserve"> </w:t>
      </w:r>
      <m:oMath>
        <m:sSub>
          <m:sSubPr>
            <m:ctrlPr>
              <w:rPr>
                <w:rFonts w:ascii="Cambria Math" w:eastAsia="宋体" w:hAnsi="Cambria Math" w:cs="Times New Roman"/>
                <w:color w:val="000000" w:themeColor="text1"/>
                <w:kern w:val="0"/>
                <w:sz w:val="24"/>
                <w:szCs w:val="24"/>
              </w:rPr>
            </m:ctrlPr>
          </m:sSubPr>
          <m:e>
            <m:r>
              <w:rPr>
                <w:rFonts w:ascii="Cambria Math" w:eastAsia="宋体" w:hAnsi="Cambria Math" w:cs="Times New Roman"/>
                <w:color w:val="000000" w:themeColor="text1"/>
                <w:kern w:val="0"/>
                <w:sz w:val="24"/>
                <w:szCs w:val="24"/>
              </w:rPr>
              <m:t>π</m:t>
            </m:r>
          </m:e>
          <m:sub>
            <m:r>
              <w:rPr>
                <w:rFonts w:ascii="Cambria Math" w:eastAsia="宋体" w:hAnsi="Cambria Math" w:cs="Times New Roman"/>
                <w:color w:val="000000" w:themeColor="text1"/>
                <w:kern w:val="0"/>
                <w:sz w:val="24"/>
                <w:szCs w:val="24"/>
              </w:rPr>
              <m:t>x</m:t>
            </m:r>
          </m:sub>
        </m:sSub>
        <m:r>
          <m:rPr>
            <m:sty m:val="p"/>
          </m:rPr>
          <w:rPr>
            <w:rFonts w:ascii="Cambria Math" w:eastAsia="宋体" w:hAnsi="Cambria Math" w:cs="Times New Roman"/>
            <w:color w:val="000000" w:themeColor="text1"/>
            <w:kern w:val="0"/>
            <w:sz w:val="24"/>
            <w:szCs w:val="24"/>
          </w:rPr>
          <m:t xml:space="preserve"> </m:t>
        </m:r>
      </m:oMath>
      <w:r w:rsidRPr="00BE0AB5">
        <w:rPr>
          <w:rFonts w:ascii="Times New Roman" w:hAnsi="Times New Roman" w:cs="Times New Roman"/>
          <w:color w:val="000000" w:themeColor="text1"/>
          <w:sz w:val="24"/>
          <w:szCs w:val="24"/>
        </w:rPr>
        <w:t xml:space="preserve">is the latent class probability, that is, the probability of each category of latent variables, and the three conditional probabilities, </w:t>
      </w:r>
      <m:oMath>
        <m:sSub>
          <m:sSubPr>
            <m:ctrlPr>
              <w:rPr>
                <w:rFonts w:ascii="Cambria Math" w:eastAsia="宋体" w:hAnsi="Cambria Math" w:cs="Times New Roman"/>
                <w:color w:val="000000" w:themeColor="text1"/>
                <w:kern w:val="0"/>
                <w:sz w:val="24"/>
                <w:szCs w:val="24"/>
              </w:rPr>
            </m:ctrlPr>
          </m:sSubPr>
          <m:e>
            <m:r>
              <w:rPr>
                <w:rFonts w:ascii="Cambria Math" w:eastAsia="宋体" w:hAnsi="Cambria Math" w:cs="Times New Roman"/>
                <w:color w:val="000000" w:themeColor="text1"/>
                <w:kern w:val="0"/>
                <w:sz w:val="24"/>
                <w:szCs w:val="24"/>
              </w:rPr>
              <m:t>π</m:t>
            </m:r>
          </m:e>
          <m:sub>
            <m:r>
              <w:rPr>
                <w:rFonts w:ascii="Cambria Math" w:eastAsia="宋体" w:hAnsi="Cambria Math" w:cs="Times New Roman"/>
                <w:color w:val="000000" w:themeColor="text1"/>
                <w:kern w:val="0"/>
                <w:sz w:val="24"/>
                <w:szCs w:val="24"/>
              </w:rPr>
              <m:t>a</m:t>
            </m:r>
            <m:r>
              <m:rPr>
                <m:sty m:val="p"/>
              </m:rPr>
              <w:rPr>
                <w:rFonts w:ascii="Cambria Math" w:eastAsia="宋体" w:hAnsi="Cambria Math" w:cs="Times New Roman"/>
                <w:color w:val="000000" w:themeColor="text1"/>
                <w:kern w:val="0"/>
                <w:sz w:val="24"/>
                <w:szCs w:val="24"/>
              </w:rPr>
              <m:t>|</m:t>
            </m:r>
            <m:r>
              <w:rPr>
                <w:rFonts w:ascii="Cambria Math" w:eastAsia="宋体" w:hAnsi="Cambria Math" w:cs="Times New Roman"/>
                <w:color w:val="000000" w:themeColor="text1"/>
                <w:kern w:val="0"/>
                <w:sz w:val="24"/>
                <w:szCs w:val="24"/>
              </w:rPr>
              <m:t>x</m:t>
            </m:r>
          </m:sub>
        </m:sSub>
      </m:oMath>
      <w:r w:rsidRPr="00BE0AB5">
        <w:rPr>
          <w:rFonts w:ascii="Times New Roman" w:eastAsia="宋体" w:hAnsi="Times New Roman" w:cs="Times New Roman"/>
          <w:color w:val="000000" w:themeColor="text1"/>
          <w:kern w:val="0"/>
          <w:sz w:val="24"/>
          <w:szCs w:val="24"/>
        </w:rPr>
        <w:t>,</w:t>
      </w:r>
      <m:oMath>
        <m:sSub>
          <m:sSubPr>
            <m:ctrlPr>
              <w:rPr>
                <w:rFonts w:ascii="Cambria Math" w:eastAsia="宋体" w:hAnsi="Cambria Math" w:cs="Times New Roman"/>
                <w:color w:val="000000" w:themeColor="text1"/>
                <w:kern w:val="0"/>
                <w:sz w:val="24"/>
                <w:szCs w:val="24"/>
              </w:rPr>
            </m:ctrlPr>
          </m:sSubPr>
          <m:e>
            <m:r>
              <w:rPr>
                <w:rFonts w:ascii="Cambria Math" w:eastAsia="宋体" w:hAnsi="Cambria Math" w:cs="Times New Roman"/>
                <w:color w:val="000000" w:themeColor="text1"/>
                <w:kern w:val="0"/>
                <w:sz w:val="24"/>
                <w:szCs w:val="24"/>
              </w:rPr>
              <m:t>π</m:t>
            </m:r>
          </m:e>
          <m:sub>
            <m:r>
              <w:rPr>
                <w:rFonts w:ascii="Cambria Math" w:eastAsia="宋体" w:hAnsi="Cambria Math" w:cs="Times New Roman"/>
                <w:color w:val="000000" w:themeColor="text1"/>
                <w:kern w:val="0"/>
                <w:sz w:val="24"/>
                <w:szCs w:val="24"/>
              </w:rPr>
              <m:t>b</m:t>
            </m:r>
            <m:r>
              <m:rPr>
                <m:sty m:val="p"/>
              </m:rPr>
              <w:rPr>
                <w:rFonts w:ascii="Cambria Math" w:eastAsia="宋体" w:hAnsi="Cambria Math" w:cs="Times New Roman"/>
                <w:color w:val="000000" w:themeColor="text1"/>
                <w:kern w:val="0"/>
                <w:sz w:val="24"/>
                <w:szCs w:val="24"/>
              </w:rPr>
              <m:t>|</m:t>
            </m:r>
            <m:r>
              <w:rPr>
                <w:rFonts w:ascii="Cambria Math" w:eastAsia="宋体" w:hAnsi="Cambria Math" w:cs="Times New Roman"/>
                <w:color w:val="000000" w:themeColor="text1"/>
                <w:kern w:val="0"/>
                <w:sz w:val="24"/>
                <w:szCs w:val="24"/>
              </w:rPr>
              <m:t>x</m:t>
            </m:r>
          </m:sub>
        </m:sSub>
      </m:oMath>
      <w:r w:rsidRPr="00BE0AB5">
        <w:rPr>
          <w:rFonts w:ascii="Times New Roman" w:eastAsia="宋体" w:hAnsi="Times New Roman" w:cs="Times New Roman"/>
          <w:color w:val="000000" w:themeColor="text1"/>
          <w:kern w:val="0"/>
          <w:sz w:val="24"/>
          <w:szCs w:val="24"/>
        </w:rPr>
        <w:t>,</w:t>
      </w:r>
      <m:oMath>
        <m:r>
          <m:rPr>
            <m:sty m:val="p"/>
          </m:rPr>
          <w:rPr>
            <w:rFonts w:ascii="Cambria Math" w:eastAsia="宋体" w:hAnsi="Cambria Math" w:cs="Times New Roman"/>
            <w:color w:val="000000" w:themeColor="text1"/>
            <w:kern w:val="0"/>
            <w:sz w:val="24"/>
            <w:szCs w:val="24"/>
          </w:rPr>
          <m:t xml:space="preserve"> </m:t>
        </m:r>
        <m:sSub>
          <m:sSubPr>
            <m:ctrlPr>
              <w:rPr>
                <w:rFonts w:ascii="Cambria Math" w:eastAsia="宋体" w:hAnsi="Cambria Math" w:cs="Times New Roman"/>
                <w:color w:val="000000" w:themeColor="text1"/>
                <w:kern w:val="0"/>
                <w:sz w:val="24"/>
                <w:szCs w:val="24"/>
              </w:rPr>
            </m:ctrlPr>
          </m:sSubPr>
          <m:e>
            <m:r>
              <w:rPr>
                <w:rFonts w:ascii="Cambria Math" w:eastAsia="宋体" w:hAnsi="Cambria Math" w:cs="Times New Roman"/>
                <w:color w:val="000000" w:themeColor="text1"/>
                <w:kern w:val="0"/>
                <w:sz w:val="24"/>
                <w:szCs w:val="24"/>
              </w:rPr>
              <m:t>π</m:t>
            </m:r>
          </m:e>
          <m:sub>
            <m:r>
              <m:rPr>
                <m:sty m:val="p"/>
              </m:rPr>
              <w:rPr>
                <w:rFonts w:ascii="Cambria Math" w:eastAsia="宋体" w:hAnsi="Cambria Math" w:cs="Times New Roman"/>
                <w:color w:val="000000" w:themeColor="text1"/>
                <w:kern w:val="0"/>
                <w:sz w:val="24"/>
                <w:szCs w:val="24"/>
              </w:rPr>
              <m:t>c|</m:t>
            </m:r>
            <m:r>
              <w:rPr>
                <w:rFonts w:ascii="Cambria Math" w:eastAsia="宋体" w:hAnsi="Cambria Math" w:cs="Times New Roman"/>
                <w:color w:val="000000" w:themeColor="text1"/>
                <w:kern w:val="0"/>
                <w:sz w:val="24"/>
                <w:szCs w:val="24"/>
              </w:rPr>
              <m:t>x</m:t>
            </m:r>
          </m:sub>
        </m:sSub>
      </m:oMath>
      <w:r w:rsidRPr="00BE0AB5">
        <w:rPr>
          <w:rFonts w:ascii="Times New Roman" w:hAnsi="Times New Roman" w:cs="Times New Roman"/>
          <w:color w:val="000000" w:themeColor="text1"/>
          <w:sz w:val="24"/>
          <w:szCs w:val="24"/>
        </w:rPr>
        <w:t>, are called conditional response probabilities. For any observed variable (</w:t>
      </w:r>
      <w:r w:rsidRPr="00BE0AB5">
        <w:rPr>
          <w:rFonts w:ascii="Times New Roman" w:hAnsi="Times New Roman" w:cs="Times New Roman"/>
          <w:i/>
          <w:color w:val="000000" w:themeColor="text1"/>
          <w:sz w:val="24"/>
          <w:szCs w:val="24"/>
        </w:rPr>
        <w:t>A</w:t>
      </w:r>
      <w:r w:rsidRPr="00BE0AB5">
        <w:rPr>
          <w:rFonts w:ascii="Times New Roman" w:hAnsi="Times New Roman" w:cs="Times New Roman"/>
          <w:iCs/>
          <w:color w:val="000000" w:themeColor="text1"/>
          <w:sz w:val="24"/>
          <w:szCs w:val="24"/>
        </w:rPr>
        <w:t>,</w:t>
      </w:r>
      <w:r w:rsidRPr="00BE0AB5">
        <w:rPr>
          <w:rFonts w:ascii="Times New Roman" w:hAnsi="Times New Roman" w:cs="Times New Roman"/>
          <w:i/>
          <w:color w:val="000000" w:themeColor="text1"/>
          <w:sz w:val="24"/>
          <w:szCs w:val="24"/>
        </w:rPr>
        <w:t xml:space="preserve"> B</w:t>
      </w:r>
      <w:r w:rsidRPr="00BE0AB5">
        <w:rPr>
          <w:rFonts w:ascii="Times New Roman" w:hAnsi="Times New Roman" w:cs="Times New Roman"/>
          <w:iCs/>
          <w:color w:val="000000" w:themeColor="text1"/>
          <w:sz w:val="24"/>
          <w:szCs w:val="24"/>
        </w:rPr>
        <w:t>,</w:t>
      </w:r>
      <w:r w:rsidRPr="00BE0AB5">
        <w:rPr>
          <w:rFonts w:ascii="Times New Roman" w:hAnsi="Times New Roman" w:cs="Times New Roman"/>
          <w:i/>
          <w:color w:val="000000" w:themeColor="text1"/>
          <w:sz w:val="24"/>
          <w:szCs w:val="24"/>
        </w:rPr>
        <w:t xml:space="preserve"> C</w:t>
      </w:r>
      <w:r w:rsidRPr="00BE0AB5">
        <w:rPr>
          <w:rFonts w:ascii="Times New Roman" w:hAnsi="Times New Roman" w:cs="Times New Roman"/>
          <w:color w:val="000000" w:themeColor="text1"/>
          <w:sz w:val="24"/>
          <w:szCs w:val="24"/>
        </w:rPr>
        <w:t>), its conditional probability under a given latent class</w:t>
      </w:r>
      <w:r w:rsidRPr="00BE0AB5">
        <w:rPr>
          <w:rFonts w:ascii="Times New Roman" w:hAnsi="Times New Roman" w:cs="Times New Roman"/>
          <w:i/>
          <w:color w:val="000000" w:themeColor="text1"/>
          <w:sz w:val="24"/>
          <w:szCs w:val="24"/>
        </w:rPr>
        <w:t xml:space="preserve"> x</w:t>
      </w:r>
      <w:r w:rsidRPr="00BE0AB5">
        <w:rPr>
          <w:rFonts w:ascii="Times New Roman" w:hAnsi="Times New Roman" w:cs="Times New Roman"/>
          <w:color w:val="000000" w:themeColor="text1"/>
          <w:sz w:val="24"/>
          <w:szCs w:val="24"/>
        </w:rPr>
        <w:t xml:space="preserve"> can be obtained by estimating the parameters of the log-linear saturation model (i.e., the conditional probability is considered to be a function of log-linear model parameters).</w:t>
      </w:r>
    </w:p>
    <w:p w:rsidR="00130460" w:rsidRPr="00BE0AB5" w:rsidRDefault="00130460" w:rsidP="00130460">
      <w:pPr>
        <w:spacing w:line="360" w:lineRule="auto"/>
        <w:ind w:firstLineChars="100" w:firstLine="240"/>
        <w:jc w:val="left"/>
        <w:rPr>
          <w:rFonts w:ascii="Times New Roman" w:hAnsi="Times New Roman" w:cs="Times New Roman"/>
          <w:color w:val="000000" w:themeColor="text1"/>
          <w:sz w:val="24"/>
          <w:szCs w:val="24"/>
        </w:rPr>
      </w:pPr>
      <w:r w:rsidRPr="00BE0AB5">
        <w:rPr>
          <w:rFonts w:ascii="Times New Roman" w:hAnsi="Times New Roman" w:cs="Times New Roman"/>
          <w:color w:val="000000" w:themeColor="text1"/>
          <w:sz w:val="24"/>
          <w:szCs w:val="24"/>
        </w:rPr>
        <w:t>In the analysis process, we first discover the latent classes behind the characteristics and distribution of the three explicit variables, determine the optimal number of latent classes, the meaning of each class according to the model-fitting condition, and then expand the relationship between the variables.</w:t>
      </w:r>
      <w:bookmarkStart w:id="0" w:name="_GoBack"/>
      <w:bookmarkEnd w:id="0"/>
    </w:p>
    <w:p w:rsidR="00E422E7" w:rsidRPr="00130460" w:rsidRDefault="00E422E7"/>
    <w:sectPr w:rsidR="00E422E7" w:rsidRPr="00130460" w:rsidSect="00043B0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D7" w:rsidRDefault="00B67CD7" w:rsidP="002B2ADC">
      <w:r>
        <w:separator/>
      </w:r>
    </w:p>
  </w:endnote>
  <w:endnote w:type="continuationSeparator" w:id="0">
    <w:p w:rsidR="00B67CD7" w:rsidRDefault="00B67CD7" w:rsidP="002B2A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37597"/>
      <w:docPartObj>
        <w:docPartGallery w:val="Page Numbers (Bottom of Page)"/>
        <w:docPartUnique/>
      </w:docPartObj>
    </w:sdtPr>
    <w:sdtContent>
      <w:sdt>
        <w:sdtPr>
          <w:id w:val="171357217"/>
          <w:docPartObj>
            <w:docPartGallery w:val="Page Numbers (Top of Page)"/>
            <w:docPartUnique/>
          </w:docPartObj>
        </w:sdtPr>
        <w:sdtContent>
          <w:p w:rsidR="00221735" w:rsidRDefault="00130460">
            <w:pPr>
              <w:pStyle w:val="a3"/>
              <w:jc w:val="center"/>
            </w:pPr>
            <w:r>
              <w:rPr>
                <w:lang w:val="zh-CN"/>
              </w:rPr>
              <w:t xml:space="preserve"> </w:t>
            </w:r>
            <w:r w:rsidR="002B2ADC">
              <w:rPr>
                <w:b/>
                <w:sz w:val="24"/>
                <w:szCs w:val="24"/>
              </w:rPr>
              <w:fldChar w:fldCharType="begin"/>
            </w:r>
            <w:r>
              <w:rPr>
                <w:b/>
              </w:rPr>
              <w:instrText>PAGE</w:instrText>
            </w:r>
            <w:r w:rsidR="002B2ADC">
              <w:rPr>
                <w:b/>
                <w:sz w:val="24"/>
                <w:szCs w:val="24"/>
              </w:rPr>
              <w:fldChar w:fldCharType="separate"/>
            </w:r>
            <w:r w:rsidR="00674D94">
              <w:rPr>
                <w:b/>
                <w:noProof/>
              </w:rPr>
              <w:t>1</w:t>
            </w:r>
            <w:r w:rsidR="002B2ADC">
              <w:rPr>
                <w:b/>
                <w:sz w:val="24"/>
                <w:szCs w:val="24"/>
              </w:rPr>
              <w:fldChar w:fldCharType="end"/>
            </w:r>
            <w:r>
              <w:rPr>
                <w:lang w:val="zh-CN"/>
              </w:rPr>
              <w:t xml:space="preserve"> / </w:t>
            </w:r>
            <w:r w:rsidR="002B2ADC">
              <w:rPr>
                <w:b/>
                <w:sz w:val="24"/>
                <w:szCs w:val="24"/>
              </w:rPr>
              <w:fldChar w:fldCharType="begin"/>
            </w:r>
            <w:r>
              <w:rPr>
                <w:b/>
              </w:rPr>
              <w:instrText>NUMPAGES</w:instrText>
            </w:r>
            <w:r w:rsidR="002B2ADC">
              <w:rPr>
                <w:b/>
                <w:sz w:val="24"/>
                <w:szCs w:val="24"/>
              </w:rPr>
              <w:fldChar w:fldCharType="separate"/>
            </w:r>
            <w:r w:rsidR="00674D94">
              <w:rPr>
                <w:b/>
                <w:noProof/>
              </w:rPr>
              <w:t>1</w:t>
            </w:r>
            <w:r w:rsidR="002B2ADC">
              <w:rPr>
                <w:b/>
                <w:sz w:val="24"/>
                <w:szCs w:val="24"/>
              </w:rPr>
              <w:fldChar w:fldCharType="end"/>
            </w:r>
          </w:p>
        </w:sdtContent>
      </w:sdt>
    </w:sdtContent>
  </w:sdt>
  <w:p w:rsidR="00221735" w:rsidRDefault="00B67C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D7" w:rsidRDefault="00B67CD7" w:rsidP="002B2ADC">
      <w:r>
        <w:separator/>
      </w:r>
    </w:p>
  </w:footnote>
  <w:footnote w:type="continuationSeparator" w:id="0">
    <w:p w:rsidR="00B67CD7" w:rsidRDefault="00B67CD7" w:rsidP="002B2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460"/>
    <w:rsid w:val="00130460"/>
    <w:rsid w:val="002B2ADC"/>
    <w:rsid w:val="00674D94"/>
    <w:rsid w:val="00B67CD7"/>
    <w:rsid w:val="00E42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60"/>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30460"/>
    <w:pPr>
      <w:tabs>
        <w:tab w:val="center" w:pos="4153"/>
        <w:tab w:val="right" w:pos="8306"/>
      </w:tabs>
      <w:snapToGrid w:val="0"/>
      <w:jc w:val="left"/>
    </w:pPr>
    <w:rPr>
      <w:sz w:val="18"/>
      <w:szCs w:val="18"/>
    </w:rPr>
  </w:style>
  <w:style w:type="character" w:customStyle="1" w:styleId="Char">
    <w:name w:val="页脚 Char"/>
    <w:basedOn w:val="a0"/>
    <w:link w:val="a3"/>
    <w:uiPriority w:val="99"/>
    <w:rsid w:val="00130460"/>
    <w:rPr>
      <w:sz w:val="18"/>
      <w:szCs w:val="18"/>
      <w:lang w:val="en-GB"/>
    </w:rPr>
  </w:style>
  <w:style w:type="paragraph" w:styleId="a4">
    <w:name w:val="Balloon Text"/>
    <w:basedOn w:val="a"/>
    <w:link w:val="Char0"/>
    <w:uiPriority w:val="99"/>
    <w:semiHidden/>
    <w:unhideWhenUsed/>
    <w:rsid w:val="00130460"/>
    <w:rPr>
      <w:sz w:val="18"/>
      <w:szCs w:val="18"/>
    </w:rPr>
  </w:style>
  <w:style w:type="character" w:customStyle="1" w:styleId="Char0">
    <w:name w:val="批注框文本 Char"/>
    <w:basedOn w:val="a0"/>
    <w:link w:val="a4"/>
    <w:uiPriority w:val="99"/>
    <w:semiHidden/>
    <w:rsid w:val="00130460"/>
    <w:rPr>
      <w:sz w:val="18"/>
      <w:szCs w:val="18"/>
      <w:lang w:val="en-GB"/>
    </w:rPr>
  </w:style>
  <w:style w:type="paragraph" w:styleId="a5">
    <w:name w:val="header"/>
    <w:basedOn w:val="a"/>
    <w:link w:val="Char1"/>
    <w:uiPriority w:val="99"/>
    <w:semiHidden/>
    <w:unhideWhenUsed/>
    <w:rsid w:val="00674D9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74D94"/>
    <w:rPr>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2019-11-26T08:03:00Z</dcterms:created>
  <dcterms:modified xsi:type="dcterms:W3CDTF">2019-11-26T08:16:00Z</dcterms:modified>
</cp:coreProperties>
</file>