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EE509" w14:textId="77777777" w:rsidR="00CD3253" w:rsidRDefault="00B90A1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Table SM1. The present focus on paired observational-experimental work on child language behavior under age 5 excludes a substantial collection of relevant work, </w:t>
      </w:r>
      <w:proofErr w:type="gramStart"/>
      <w:r>
        <w:rPr>
          <w:rFonts w:ascii="Times New Roman" w:eastAsia="Times New Roman" w:hAnsi="Times New Roman" w:cs="Times New Roman"/>
        </w:rPr>
        <w:t>summarized briefly</w:t>
      </w:r>
      <w:proofErr w:type="gramEnd"/>
      <w:r>
        <w:rPr>
          <w:rFonts w:ascii="Times New Roman" w:eastAsia="Times New Roman" w:hAnsi="Times New Roman" w:cs="Times New Roman"/>
        </w:rPr>
        <w:t xml:space="preserve"> here. A more extensive, albeit still not systematic, reading list can be fo</w:t>
      </w:r>
      <w:r>
        <w:rPr>
          <w:rFonts w:ascii="Times New Roman" w:eastAsia="Times New Roman" w:hAnsi="Times New Roman" w:cs="Times New Roman"/>
        </w:rPr>
        <w:t>und in online supplementary materials.</w:t>
      </w: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550"/>
        <w:gridCol w:w="4050"/>
      </w:tblGrid>
      <w:tr w:rsidR="00CD3253" w14:paraId="6BA121E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4730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Excluded relevant body of work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C9C3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Reason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2910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 references</w:t>
            </w:r>
          </w:p>
        </w:tc>
      </w:tr>
      <w:tr w:rsidR="00CD3253" w14:paraId="5E09B546" w14:textId="77777777">
        <w:trPr>
          <w:trHeight w:val="42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9121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Observation-only investigations of language development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511D" w14:textId="36C5B83A" w:rsidR="00CD3253" w:rsidRDefault="0067685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not fit with the primary </w:t>
            </w:r>
            <w:r w:rsidR="00B90A13">
              <w:rPr>
                <w:rFonts w:ascii="Times New Roman" w:eastAsia="Times New Roman" w:hAnsi="Times New Roman" w:cs="Times New Roman"/>
              </w:rPr>
              <w:t xml:space="preserve">theme (see </w:t>
            </w:r>
            <w:r w:rsidR="00DF2A01">
              <w:rPr>
                <w:rFonts w:ascii="Times New Roman" w:eastAsia="Times New Roman" w:hAnsi="Times New Roman" w:cs="Times New Roman"/>
              </w:rPr>
              <w:t>main text</w:t>
            </w:r>
            <w:r w:rsidR="00B90A13">
              <w:rPr>
                <w:rFonts w:ascii="Times New Roman" w:eastAsia="Times New Roman" w:hAnsi="Times New Roman" w:cs="Times New Roman"/>
              </w:rPr>
              <w:t xml:space="preserve">); observational and experimental methods </w:t>
            </w:r>
            <w:r w:rsidR="00B90A13">
              <w:rPr>
                <w:rFonts w:ascii="Times New Roman" w:eastAsia="Times New Roman" w:hAnsi="Times New Roman" w:cs="Times New Roman"/>
                <w:u w:val="single"/>
              </w:rPr>
              <w:t>together</w:t>
            </w:r>
            <w:r w:rsidR="00B90A13">
              <w:rPr>
                <w:rFonts w:ascii="Times New Roman" w:eastAsia="Times New Roman" w:hAnsi="Times New Roman" w:cs="Times New Roman"/>
              </w:rPr>
              <w:t xml:space="preserve"> have greater potential than either approach alone.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B33A" w14:textId="5A394756" w:rsidR="00CD3253" w:rsidRDefault="00B90A13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Abels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A., &amp; Vogt, P. (2021). Speech acts addressed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Hadza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infants in Tanzania: Cross-cultural comparison, speaker age, and camp livelihood.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First Language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>(3), 294</w:t>
            </w:r>
            <w:r w:rsidR="008E4FAE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313.</w:t>
            </w:r>
          </w:p>
        </w:tc>
      </w:tr>
      <w:tr w:rsidR="00CD3253" w14:paraId="099EE0E9" w14:textId="77777777">
        <w:trPr>
          <w:trHeight w:val="42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2C47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Experiment-only investigations of language development</w:t>
            </w: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5E35" w14:textId="77777777" w:rsidR="00CD3253" w:rsidRDefault="00CD32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FEE9" w14:textId="311C6466" w:rsidR="00D17BDB" w:rsidRDefault="00D17BDB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Hernik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Broesch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T. (2019). Infant gaze following depends on communicative signals: An eye‐tracking study of 5‐to 7‐month‐olds in Vanuatu. </w:t>
            </w:r>
            <w:r>
              <w:rPr>
                <w:rFonts w:ascii="Times New Roman" w:eastAsia="Times New Roman" w:hAnsi="Times New Roman" w:cs="Times New Roman"/>
                <w:i/>
              </w:rPr>
              <w:t>Developmental Science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(4),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e12779;</w:t>
            </w:r>
            <w:proofErr w:type="gramEnd"/>
          </w:p>
          <w:p w14:paraId="6A19FCDB" w14:textId="627285E8" w:rsidR="00CD3253" w:rsidRDefault="00B90A13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Little, E. E., Carver, L. J.,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C. H. (2016). Cultural variation in triadic infant–car</w:t>
            </w:r>
            <w:r>
              <w:rPr>
                <w:rFonts w:ascii="Times New Roman" w:eastAsia="Times New Roman" w:hAnsi="Times New Roman" w:cs="Times New Roman"/>
              </w:rPr>
              <w:t xml:space="preserve">egiver object exploration. </w:t>
            </w:r>
            <w:r>
              <w:rPr>
                <w:rFonts w:ascii="Times New Roman" w:eastAsia="Times New Roman" w:hAnsi="Times New Roman" w:cs="Times New Roman"/>
                <w:i/>
              </w:rPr>
              <w:t>Child Development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(4), 1130</w:t>
            </w:r>
            <w:r w:rsidR="008E4FAE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1145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4548818D" w14:textId="511C05ED" w:rsidR="00CD3253" w:rsidRDefault="00B90A13" w:rsidP="00D17BDB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McClay, E. K.,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Cebioglu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Broesch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T., &amp; Yeung, H. H. (2022). Rethinking the phonetics of baby‐talk: Differences across Canada and Vanuatu in the articulation of mothers' speech to infant</w:t>
            </w: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i/>
              </w:rPr>
              <w:t>Developmental Science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(2), e13180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3253" w14:paraId="3A65F063" w14:textId="77777777">
        <w:trPr>
          <w:trHeight w:val="42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F73A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Caregiver report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48D6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literature using survey-style data (including the MacArthur-Bates Communicative Development Inventory) is very large. Discussing insights and results from this work would take us too far afield, as they require a very different skill </w:t>
            </w:r>
            <w:r>
              <w:rPr>
                <w:rFonts w:ascii="Times New Roman" w:eastAsia="Times New Roman" w:hAnsi="Times New Roman" w:cs="Times New Roman"/>
              </w:rPr>
              <w:t>set than observational and experimental approaches.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E846" w14:textId="3B1C4365" w:rsidR="00CD3253" w:rsidRDefault="00B90A13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J. D., &amp; Vogt, P. (2016). Infant engagement and early vocabulary development: a naturalistic observation study of Mozambican infants from 1; 1 to 2; 1. </w:t>
            </w:r>
            <w:r>
              <w:rPr>
                <w:rFonts w:ascii="Times New Roman" w:eastAsia="Times New Roman" w:hAnsi="Times New Roman" w:cs="Times New Roman"/>
                <w:i/>
              </w:rPr>
              <w:t>Journal of Child Language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43</w:t>
            </w:r>
            <w:r>
              <w:rPr>
                <w:rFonts w:ascii="Times New Roman" w:eastAsia="Times New Roman" w:hAnsi="Times New Roman" w:cs="Times New Roman"/>
              </w:rPr>
              <w:t>(2), 235</w:t>
            </w:r>
            <w:r w:rsidR="00E0459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264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15EA2AF9" w14:textId="0B420247" w:rsidR="004A58B8" w:rsidRDefault="004A58B8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Padilla-Iglesias, C., Woodward, A. L., Goldin-Meadow, S.,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Shneidman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L. A. (2021). Changing language input following market integration in a Yucatec Mayan community.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one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(6), e0252926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28FAD910" w14:textId="2C74CDA7" w:rsidR="00CD3253" w:rsidRDefault="00B90A13" w:rsidP="004A58B8">
            <w:pPr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Weber, A., Fernald, A., &amp; Diop, Y. (2017). When cultural norms discourage talking to babies: Effectiveness of a parenting program in rural Senegal. </w:t>
            </w:r>
            <w:r>
              <w:rPr>
                <w:rFonts w:ascii="Times New Roman" w:eastAsia="Times New Roman" w:hAnsi="Times New Roman" w:cs="Times New Roman"/>
                <w:i/>
              </w:rPr>
              <w:t>Child Development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>(5), 1513</w:t>
            </w:r>
            <w:r w:rsidR="00E0459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1526.</w:t>
            </w:r>
          </w:p>
        </w:tc>
      </w:tr>
      <w:tr w:rsidR="00CD3253" w14:paraId="68460D5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DAEE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Research with children over age 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DBEA" w14:textId="2A4263A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many places, children over the age of 5 years start school, which changes the typical </w:t>
            </w:r>
            <w:r w:rsidR="00B04BD6">
              <w:rPr>
                <w:rFonts w:ascii="Times New Roman" w:eastAsia="Times New Roman" w:hAnsi="Times New Roman" w:cs="Times New Roman"/>
              </w:rPr>
              <w:t xml:space="preserve">activities and interactions they participate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78CC" w14:textId="4FF5D87B" w:rsidR="00CD3253" w:rsidRDefault="00B90A13">
            <w:pPr>
              <w:widowControl w:val="0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Consoli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E. V., Gabriel, R. C.,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C. M. M.,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Huamán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K. S. L. (2018).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Diferencias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razonamiento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analógico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lenguaje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estudiantes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bilingües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quechua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-castellano,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shipibo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-castellano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hispano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hablantes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Revista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psicología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(2), 189</w:t>
            </w:r>
            <w:r w:rsidR="00E41505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206.</w:t>
            </w:r>
          </w:p>
        </w:tc>
      </w:tr>
      <w:tr w:rsidR="00CD3253" w14:paraId="115A3CEF" w14:textId="77777777">
        <w:trPr>
          <w:trHeight w:val="42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A2C8" w14:textId="36AA9623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focused on adult behavior</w:t>
            </w:r>
            <w:r w:rsidR="00350CC9">
              <w:rPr>
                <w:rFonts w:ascii="Times New Roman" w:eastAsia="Times New Roman" w:hAnsi="Times New Roman" w:cs="Times New Roman"/>
              </w:rPr>
              <w:t xml:space="preserve"> towards children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C1FF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 want to ensure that there is a shared foundation of basic concepts and questions (e.g., regarding linguistic representations and cognitive traits) and methods that can be employed in paired observational-experimental approaches.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50B1" w14:textId="77777777" w:rsidR="00CD3253" w:rsidRDefault="00B90A13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Allen,</w:t>
            </w:r>
            <w:r>
              <w:rPr>
                <w:rFonts w:ascii="Times New Roman" w:eastAsia="Times New Roman" w:hAnsi="Times New Roman" w:cs="Times New Roman"/>
              </w:rPr>
              <w:t xml:space="preserve"> S. (2013). The acquisition of ergativity in Inuktitut. In E. 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Bavin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S. Stoll (Eds.), The acquisition of ergativity (pp. 71–105). Amsterdam, The Netherlands: John Benjamins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697D7648" w14:textId="257EC638" w:rsidR="00CD3253" w:rsidRDefault="00B90A13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Hilton, C. B., Moser, C. J., Bertolo, M., Lee-Rubin, H., Amir, D., Bainbridge</w:t>
            </w:r>
            <w:r>
              <w:rPr>
                <w:rFonts w:ascii="Times New Roman" w:eastAsia="Times New Roman" w:hAnsi="Times New Roman" w:cs="Times New Roman"/>
              </w:rPr>
              <w:t xml:space="preserve">, C. M., ...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Mehr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S. A. (2022). Acoustic regularities in infant-directed speech and song across cultures. Nature Human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</w:t>
            </w:r>
            <w:r w:rsidR="00B22A5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0D2F9C26" w14:textId="77777777" w:rsidR="00CD3253" w:rsidRDefault="00B90A13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McClay, E. K.,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Cebioglu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Broesch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T., &amp; Yeung, H. H. (2022). Rethinking the phonetics of baby‐talk: Differences</w:t>
            </w:r>
            <w:r>
              <w:rPr>
                <w:rFonts w:ascii="Times New Roman" w:eastAsia="Times New Roman" w:hAnsi="Times New Roman" w:cs="Times New Roman"/>
              </w:rPr>
              <w:t xml:space="preserve"> across Canada and Vanuatu in the articulation of mothers' speech to infants. </w:t>
            </w:r>
            <w:r>
              <w:rPr>
                <w:rFonts w:ascii="Times New Roman" w:eastAsia="Times New Roman" w:hAnsi="Times New Roman" w:cs="Times New Roman"/>
                <w:i/>
              </w:rPr>
              <w:t>Developmental Science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(2), e13180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7686182C" w14:textId="0B871C87" w:rsidR="00CD3253" w:rsidRDefault="00B90A13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Weber, A., Fernald, A., &amp; Diop, Y. (2017). When cultural norms discourage talking to babies: Effectiveness of a parenting program in rural </w:t>
            </w:r>
            <w:r>
              <w:rPr>
                <w:rFonts w:ascii="Times New Roman" w:eastAsia="Times New Roman" w:hAnsi="Times New Roman" w:cs="Times New Roman"/>
              </w:rPr>
              <w:t xml:space="preserve">Senegal. </w:t>
            </w:r>
            <w:r>
              <w:rPr>
                <w:rFonts w:ascii="Times New Roman" w:eastAsia="Times New Roman" w:hAnsi="Times New Roman" w:cs="Times New Roman"/>
                <w:i/>
              </w:rPr>
              <w:t>Child Development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>(5), 1513</w:t>
            </w:r>
            <w:r w:rsidR="00B22A5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1526.</w:t>
            </w:r>
          </w:p>
        </w:tc>
      </w:tr>
      <w:tr w:rsidR="00CD3253" w14:paraId="05D0C9C4" w14:textId="77777777">
        <w:trPr>
          <w:trHeight w:val="42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547F" w14:textId="77777777" w:rsidR="00CD3253" w:rsidRDefault="00B90A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Highly relevant research that does not directly bear on traditional theories of language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acquisition, non-verbal communication, or referential joint attention</w:t>
            </w: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6467" w14:textId="77777777" w:rsidR="00CD3253" w:rsidRDefault="00CD32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9C36" w14:textId="77777777" w:rsidR="00CD3253" w:rsidRDefault="00B90A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Examples (one citation each on):</w:t>
            </w:r>
          </w:p>
          <w:p w14:paraId="1E738076" w14:textId="77777777" w:rsidR="00CD3253" w:rsidRDefault="00B90A13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Imitation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R. E., &amp; Hewlett, B. S. (2015). Cultural variation in the use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overimitation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the Aka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Ngandu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the Congo Basin.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one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(3), e0120180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5013F539" w14:textId="595E13C6" w:rsidR="00CD3253" w:rsidRDefault="00B90A13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Social cognition</w:t>
            </w:r>
            <w:r>
              <w:rPr>
                <w:rFonts w:ascii="Times New Roman" w:eastAsia="Times New Roman" w:hAnsi="Times New Roman" w:cs="Times New Roman"/>
              </w:rPr>
              <w:t xml:space="preserve">: Callaghan, T., Moll, H.,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Rakoczy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H.,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Warneken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Liszkowski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U.,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T., ... &amp; Collins, W. A. (2011). Early social cognition in three cultural contexts. </w:t>
            </w:r>
            <w:r>
              <w:rPr>
                <w:rFonts w:ascii="Times New Roman" w:eastAsia="Times New Roman" w:hAnsi="Times New Roman" w:cs="Times New Roman"/>
                <w:i/>
              </w:rPr>
              <w:t>Monographs of the Society for Research in Child Development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2A3AC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142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28B37B0D" w14:textId="77777777" w:rsidR="00CD3253" w:rsidRDefault="00B90A13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Spatial cognition</w:t>
            </w:r>
            <w:r>
              <w:rPr>
                <w:rFonts w:ascii="Times New Roman" w:eastAsia="Times New Roman" w:hAnsi="Times New Roman" w:cs="Times New Roman"/>
              </w:rPr>
              <w:t xml:space="preserve">: Li, P.,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Abarbanell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L. (2018). Competing perspectives on frames of reference in language and thought. </w:t>
            </w:r>
            <w:r>
              <w:rPr>
                <w:rFonts w:ascii="Times New Roman" w:eastAsia="Times New Roman" w:hAnsi="Times New Roman" w:cs="Times New Roman"/>
                <w:i/>
              </w:rPr>
              <w:t>Cognition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170</w:t>
            </w:r>
            <w:r>
              <w:rPr>
                <w:rFonts w:ascii="Times New Roman" w:eastAsia="Times New Roman" w:hAnsi="Times New Roman" w:cs="Times New Roman"/>
              </w:rPr>
              <w:t>, 9–24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0884786B" w14:textId="09297DA2" w:rsidR="00CD3253" w:rsidRDefault="00B90A13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Caregiving styles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Aschemeyer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Rosabal-Coto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M., Storm, S., &amp; Keller, H. (2021). The role of culture and caregivers’ formal education for babies’</w:t>
            </w:r>
            <w:r>
              <w:rPr>
                <w:rFonts w:ascii="Times New Roman" w:eastAsia="Times New Roman" w:hAnsi="Times New Roman" w:cs="Times New Roman"/>
              </w:rPr>
              <w:t xml:space="preserve"> learning environments: The case of two Costa Rican communities. </w:t>
            </w:r>
            <w:r>
              <w:rPr>
                <w:rFonts w:ascii="Times New Roman" w:eastAsia="Times New Roman" w:hAnsi="Times New Roman" w:cs="Times New Roman"/>
                <w:i/>
              </w:rPr>
              <w:t>Journal of Cross-Cultural Psychology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(2), 103</w:t>
            </w:r>
            <w:r w:rsidR="002A3AC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128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5D0C5A6A" w14:textId="77777777" w:rsidR="00CD3253" w:rsidRDefault="00B90A13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Language socialization</w:t>
            </w:r>
            <w:r>
              <w:rPr>
                <w:rFonts w:ascii="Times New Roman" w:eastAsia="Times New Roman" w:hAnsi="Times New Roman" w:cs="Times New Roman"/>
              </w:rPr>
              <w:t>: Schieffelin, B. B., &amp; Ochs, E. E. (1986). Language socialization across cultures. Cambridge University Press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3DF58187" w14:textId="17C55625" w:rsidR="00CD3253" w:rsidRDefault="00B90A13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Kinship cognition</w:t>
            </w:r>
            <w:r>
              <w:rPr>
                <w:rFonts w:ascii="Times New Roman" w:eastAsia="Times New Roman" w:hAnsi="Times New Roman" w:cs="Times New Roman"/>
              </w:rPr>
              <w:t xml:space="preserve">: Blythe, J.,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Tunmuck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J., Mitchell, A.,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Rácz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P. (2020). Acquiring the lexicon and grammar of universal kinship. </w:t>
            </w:r>
            <w:r>
              <w:rPr>
                <w:rFonts w:ascii="Times New Roman" w:eastAsia="Times New Roman" w:hAnsi="Times New Roman" w:cs="Times New Roman"/>
                <w:i/>
              </w:rPr>
              <w:t>Language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>(3), 661</w:t>
            </w:r>
            <w:r w:rsidR="002A3AC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695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14:paraId="0E76FCE6" w14:textId="4CB1D201" w:rsidR="00CD3253" w:rsidRDefault="00B90A13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Attention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Chavajay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P., &amp; Rogoff, B. (1999). Cultural variation in management of attention by </w:t>
            </w:r>
            <w:r>
              <w:rPr>
                <w:rFonts w:ascii="Times New Roman" w:eastAsia="Times New Roman" w:hAnsi="Times New Roman" w:cs="Times New Roman"/>
              </w:rPr>
              <w:t xml:space="preserve">children and their caregivers. </w:t>
            </w:r>
            <w:r>
              <w:rPr>
                <w:rFonts w:ascii="Times New Roman" w:eastAsia="Times New Roman" w:hAnsi="Times New Roman" w:cs="Times New Roman"/>
                <w:i/>
              </w:rPr>
              <w:t>Developmental Psychology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>(4), 1079</w:t>
            </w:r>
            <w:r w:rsidR="002A3AC2">
              <w:rPr>
                <w:rFonts w:ascii="Times New Roman" w:eastAsia="Times New Roman" w:hAnsi="Times New Roman" w:cs="Times New Roman"/>
              </w:rPr>
              <w:t>–1090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5D91F3F" w14:textId="77777777" w:rsidR="00CD3253" w:rsidRDefault="00CD3253">
      <w:pPr>
        <w:spacing w:line="480" w:lineRule="auto"/>
        <w:rPr>
          <w:rFonts w:ascii="Times New Roman" w:eastAsia="Times New Roman" w:hAnsi="Times New Roman" w:cs="Times New Roman"/>
        </w:rPr>
      </w:pPr>
    </w:p>
    <w:p w14:paraId="659092D2" w14:textId="77777777" w:rsidR="00CD3253" w:rsidRDefault="00CD3253"/>
    <w:sectPr w:rsidR="00CD3253" w:rsidSect="00376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6A05" w14:textId="77777777" w:rsidR="00062A8C" w:rsidRDefault="00062A8C" w:rsidP="0067685D">
      <w:pPr>
        <w:spacing w:line="240" w:lineRule="auto"/>
      </w:pPr>
      <w:r>
        <w:separator/>
      </w:r>
    </w:p>
  </w:endnote>
  <w:endnote w:type="continuationSeparator" w:id="0">
    <w:p w14:paraId="20101340" w14:textId="77777777" w:rsidR="00062A8C" w:rsidRDefault="00062A8C" w:rsidP="00676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3109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F7557" w14:textId="56F64EBE" w:rsidR="00376EE0" w:rsidRDefault="00376EE0" w:rsidP="00B90A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04A5A5" w14:textId="77777777" w:rsidR="0067685D" w:rsidRDefault="0067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3109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54DAF" w14:textId="2D270C98" w:rsidR="00376EE0" w:rsidRDefault="00376EE0" w:rsidP="00B90A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36AE8C0" w14:textId="77777777" w:rsidR="0067685D" w:rsidRDefault="00676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08D9" w14:textId="77777777" w:rsidR="0067685D" w:rsidRDefault="0067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2AAA" w14:textId="77777777" w:rsidR="00062A8C" w:rsidRDefault="00062A8C" w:rsidP="0067685D">
      <w:pPr>
        <w:spacing w:line="240" w:lineRule="auto"/>
      </w:pPr>
      <w:r>
        <w:separator/>
      </w:r>
    </w:p>
  </w:footnote>
  <w:footnote w:type="continuationSeparator" w:id="0">
    <w:p w14:paraId="7A858F70" w14:textId="77777777" w:rsidR="00062A8C" w:rsidRDefault="00062A8C" w:rsidP="00676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4BF6" w14:textId="77777777" w:rsidR="0067685D" w:rsidRDefault="0067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136C" w14:textId="77777777" w:rsidR="0067685D" w:rsidRDefault="0067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50FF" w14:textId="77777777" w:rsidR="0067685D" w:rsidRDefault="0067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88A"/>
    <w:multiLevelType w:val="multilevel"/>
    <w:tmpl w:val="D1B6E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374134"/>
    <w:multiLevelType w:val="multilevel"/>
    <w:tmpl w:val="6FAC7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C33D4D"/>
    <w:multiLevelType w:val="multilevel"/>
    <w:tmpl w:val="E1225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5D7352"/>
    <w:multiLevelType w:val="multilevel"/>
    <w:tmpl w:val="C7128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B973EA"/>
    <w:multiLevelType w:val="multilevel"/>
    <w:tmpl w:val="2C5AF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B13D91"/>
    <w:multiLevelType w:val="multilevel"/>
    <w:tmpl w:val="54E8B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6181422">
    <w:abstractNumId w:val="3"/>
  </w:num>
  <w:num w:numId="2" w16cid:durableId="406076912">
    <w:abstractNumId w:val="1"/>
  </w:num>
  <w:num w:numId="3" w16cid:durableId="1574700680">
    <w:abstractNumId w:val="0"/>
  </w:num>
  <w:num w:numId="4" w16cid:durableId="1594317562">
    <w:abstractNumId w:val="2"/>
  </w:num>
  <w:num w:numId="5" w16cid:durableId="1355691651">
    <w:abstractNumId w:val="4"/>
  </w:num>
  <w:num w:numId="6" w16cid:durableId="691809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53"/>
    <w:rsid w:val="00062A8C"/>
    <w:rsid w:val="002A3AC2"/>
    <w:rsid w:val="00350CC9"/>
    <w:rsid w:val="00376EE0"/>
    <w:rsid w:val="0045644B"/>
    <w:rsid w:val="004A58B8"/>
    <w:rsid w:val="0067685D"/>
    <w:rsid w:val="008E4FAE"/>
    <w:rsid w:val="00B04BD6"/>
    <w:rsid w:val="00B22A5D"/>
    <w:rsid w:val="00B90A13"/>
    <w:rsid w:val="00CD3253"/>
    <w:rsid w:val="00D17BDB"/>
    <w:rsid w:val="00DF2A01"/>
    <w:rsid w:val="00E04592"/>
    <w:rsid w:val="00E06391"/>
    <w:rsid w:val="00E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4A78C"/>
  <w15:docId w15:val="{B050302E-5D2C-A341-B23F-0586231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8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5D"/>
  </w:style>
  <w:style w:type="paragraph" w:styleId="Footer">
    <w:name w:val="footer"/>
    <w:basedOn w:val="Normal"/>
    <w:link w:val="FooterChar"/>
    <w:uiPriority w:val="99"/>
    <w:unhideWhenUsed/>
    <w:rsid w:val="006768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5D"/>
  </w:style>
  <w:style w:type="paragraph" w:styleId="Revision">
    <w:name w:val="Revision"/>
    <w:hidden/>
    <w:uiPriority w:val="99"/>
    <w:semiHidden/>
    <w:rsid w:val="0067685D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7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Lambert</dc:creator>
  <cp:lastModifiedBy>Miles Lambert</cp:lastModifiedBy>
  <cp:revision>2</cp:revision>
  <dcterms:created xsi:type="dcterms:W3CDTF">2022-10-17T08:32:00Z</dcterms:created>
  <dcterms:modified xsi:type="dcterms:W3CDTF">2022-10-17T08:32:00Z</dcterms:modified>
</cp:coreProperties>
</file>