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FBBA" w14:textId="1F3F7FCA" w:rsidR="00360584" w:rsidRPr="00360584" w:rsidRDefault="00F57AA8" w:rsidP="69C15209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  <w:bookmarkStart w:id="0" w:name="_GoBack"/>
      <w:bookmarkEnd w:id="0"/>
    </w:p>
    <w:p w14:paraId="026EE61B" w14:textId="54F7AA75" w:rsidR="00E9599E" w:rsidRPr="00FA556A" w:rsidRDefault="00360584" w:rsidP="69C15209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56A">
        <w:rPr>
          <w:rFonts w:ascii="Times New Roman" w:hAnsi="Times New Roman" w:cs="Times New Roman"/>
          <w:b/>
          <w:bCs/>
          <w:sz w:val="28"/>
          <w:szCs w:val="28"/>
        </w:rPr>
        <w:t>SECTION</w:t>
      </w:r>
      <w:r w:rsidR="1C0C3595" w:rsidRPr="00FA556A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FA556A">
        <w:rPr>
          <w:rFonts w:ascii="Times New Roman" w:hAnsi="Times New Roman" w:cs="Times New Roman"/>
          <w:b/>
          <w:bCs/>
          <w:sz w:val="28"/>
          <w:szCs w:val="28"/>
        </w:rPr>
        <w:t>: Scoring criteria for PT</w:t>
      </w:r>
    </w:p>
    <w:p w14:paraId="7EA700DF" w14:textId="0E52CBEE" w:rsidR="002D39B7" w:rsidRPr="00062CAE" w:rsidRDefault="002D39B7" w:rsidP="69C1520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62CAE">
        <w:rPr>
          <w:rFonts w:ascii="Times New Roman" w:hAnsi="Times New Roman" w:cs="Times New Roman"/>
          <w:bCs/>
          <w:sz w:val="24"/>
          <w:szCs w:val="24"/>
        </w:rPr>
        <w:t>Table A1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9C15209" w:rsidRPr="00062CAE" w14:paraId="7D7A9CFF" w14:textId="77777777" w:rsidTr="008E6F64">
        <w:tc>
          <w:tcPr>
            <w:tcW w:w="9060" w:type="dxa"/>
            <w:tcBorders>
              <w:left w:val="nil"/>
              <w:right w:val="nil"/>
            </w:tcBorders>
          </w:tcPr>
          <w:p w14:paraId="7FA725E0" w14:textId="18C277A5" w:rsidR="43738721" w:rsidRPr="00062CAE" w:rsidRDefault="43738721" w:rsidP="69C1520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Criteria for scoring of the PT stages</w:t>
            </w:r>
          </w:p>
        </w:tc>
      </w:tr>
      <w:tr w:rsidR="69C15209" w:rsidRPr="00062CAE" w14:paraId="18FFC9A3" w14:textId="77777777" w:rsidTr="008E6F64">
        <w:tc>
          <w:tcPr>
            <w:tcW w:w="9060" w:type="dxa"/>
            <w:tcBorders>
              <w:left w:val="nil"/>
              <w:bottom w:val="none" w:sz="4" w:space="0" w:color="000000" w:themeColor="text1"/>
              <w:right w:val="nil"/>
            </w:tcBorders>
          </w:tcPr>
          <w:p w14:paraId="18AE04AA" w14:textId="13CB966A" w:rsidR="43738721" w:rsidRPr="00062CAE" w:rsidRDefault="43738721" w:rsidP="69C15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Stage 2, category procedure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 The criterion for processing of Stage 2 is that there is an inflection on the verb</w:t>
            </w:r>
            <w:r w:rsidR="00260B45"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  <w:p w14:paraId="37F087B4" w14:textId="301A5C1D" w:rsidR="43738721" w:rsidRPr="00062CAE" w:rsidRDefault="43738721" w:rsidP="69C15209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sv-SE"/>
              </w:rPr>
              <w:t>(V-te: spis-te ‘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sv-SE"/>
              </w:rPr>
              <w:t>ate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sv-SE"/>
              </w:rPr>
              <w:t>’, V-de: byg-de ‘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sv-SE"/>
              </w:rPr>
              <w:t>built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sv-SE"/>
              </w:rPr>
              <w:t xml:space="preserve">’).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Two examples are needed</w:t>
            </w:r>
          </w:p>
        </w:tc>
      </w:tr>
      <w:tr w:rsidR="69C15209" w:rsidRPr="00062CAE" w14:paraId="66ED2407" w14:textId="77777777" w:rsidTr="008E6F64">
        <w:tc>
          <w:tcPr>
            <w:tcW w:w="9060" w:type="dxa"/>
            <w:tcBorders>
              <w:top w:val="none" w:sz="4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BF8F70C" w14:textId="415522CF" w:rsidR="43738721" w:rsidRPr="00062CAE" w:rsidRDefault="43738721" w:rsidP="69C15209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Stage 3, phrasal procedure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: The criterion for Stage 3 is NP or VP agreement (NP: Art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 xml:space="preserve">mask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def</w:t>
            </w:r>
            <w:proofErr w:type="spellEnd"/>
            <w:proofErr w:type="gram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 -</w:t>
            </w:r>
            <w:proofErr w:type="gram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Adj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def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 xml:space="preserve">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N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 xml:space="preserve">mask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def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: Den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 xml:space="preserve">mask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def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 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lange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def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 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køen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 xml:space="preserve">mask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def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). Two examples are needed.</w:t>
            </w:r>
          </w:p>
        </w:tc>
      </w:tr>
      <w:tr w:rsidR="69C15209" w:rsidRPr="00062CAE" w14:paraId="7BBCF20B" w14:textId="77777777" w:rsidTr="008E6F64">
        <w:tc>
          <w:tcPr>
            <w:tcW w:w="9060" w:type="dxa"/>
            <w:tcBorders>
              <w:top w:val="none" w:sz="4" w:space="0" w:color="000000" w:themeColor="text1"/>
              <w:left w:val="nil"/>
              <w:bottom w:val="nil"/>
              <w:right w:val="nil"/>
            </w:tcBorders>
          </w:tcPr>
          <w:p w14:paraId="507D9F0A" w14:textId="0CDDA99F" w:rsidR="43738721" w:rsidRPr="00062CAE" w:rsidRDefault="43738721" w:rsidP="69C15209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Stage 4, sentence procedure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 The criterion for Stage 4 is subject-verb inversion with a main verb and after a topicalized element. (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Topicalization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 Verb - Subject). One example is needed.</w:t>
            </w:r>
          </w:p>
        </w:tc>
      </w:tr>
      <w:tr w:rsidR="69C15209" w:rsidRPr="00062CAE" w14:paraId="01A50B3A" w14:textId="77777777" w:rsidTr="008E6F64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2D8ACA8C" w14:textId="1D98A705" w:rsidR="43738721" w:rsidRPr="00062CAE" w:rsidRDefault="43738721" w:rsidP="69C1520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Stage 5, subordinate clause procedure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: The criterion for Stage 5 is the subordinate clause word order in the relative clause, with adverbial in front of the finite verb instead of after the finite verb as in main clauses. (NP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subj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[REL- Adverbial-Verb</w:t>
            </w:r>
            <w:proofErr w:type="gramStart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]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>RC</w:t>
            </w:r>
            <w:proofErr w:type="gramEnd"/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v-SE"/>
              </w:rPr>
              <w:t xml:space="preserve"> </w:t>
            </w:r>
            <w:r w:rsidRPr="00062CA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VP). One example is needed.</w:t>
            </w:r>
          </w:p>
        </w:tc>
      </w:tr>
    </w:tbl>
    <w:p w14:paraId="67CE5C91" w14:textId="2777C3B4" w:rsidR="00E9599E" w:rsidRPr="00062CAE" w:rsidRDefault="00E9599E" w:rsidP="69C1520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CAE">
        <w:rPr>
          <w:rFonts w:ascii="Times New Roman" w:hAnsi="Times New Roman" w:cs="Times New Roman"/>
        </w:rPr>
        <w:br/>
      </w:r>
      <w:r w:rsidRPr="00062CAE">
        <w:rPr>
          <w:rFonts w:ascii="Times New Roman" w:hAnsi="Times New Roman" w:cs="Times New Roman"/>
        </w:rPr>
        <w:br/>
      </w:r>
      <w:r w:rsidRPr="00062CAE">
        <w:rPr>
          <w:rFonts w:ascii="Times New Roman" w:hAnsi="Times New Roman" w:cs="Times New Roman"/>
        </w:rPr>
        <w:br/>
      </w:r>
      <w:r w:rsidRPr="00062CAE">
        <w:rPr>
          <w:rFonts w:ascii="Times New Roman" w:hAnsi="Times New Roman" w:cs="Times New Roman"/>
        </w:rPr>
        <w:br/>
      </w:r>
      <w:r w:rsidRPr="00062CAE">
        <w:rPr>
          <w:rFonts w:ascii="Times New Roman" w:hAnsi="Times New Roman" w:cs="Times New Roman"/>
        </w:rPr>
        <w:br/>
      </w:r>
    </w:p>
    <w:p w14:paraId="48F2691A" w14:textId="77777777" w:rsidR="00E9599E" w:rsidRPr="00062CAE" w:rsidRDefault="00E9599E" w:rsidP="00D139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2CAE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324DECE8" w14:textId="4C27FA95" w:rsidR="00FA556A" w:rsidRDefault="00360584" w:rsidP="00360584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</w:t>
      </w:r>
      <w:r w:rsidR="00564BEE" w:rsidRPr="00FA5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AFB" w:rsidRPr="00FA556A">
        <w:rPr>
          <w:rFonts w:ascii="Times New Roman" w:hAnsi="Times New Roman" w:cs="Times New Roman"/>
          <w:b/>
          <w:sz w:val="28"/>
          <w:szCs w:val="28"/>
        </w:rPr>
        <w:t>B</w:t>
      </w:r>
      <w:r w:rsidRPr="00FA55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556A">
        <w:rPr>
          <w:rFonts w:ascii="Times New Roman" w:hAnsi="Times New Roman" w:cs="Times New Roman"/>
          <w:b/>
          <w:sz w:val="28"/>
          <w:szCs w:val="28"/>
        </w:rPr>
        <w:t xml:space="preserve">Examples of individual responses </w:t>
      </w:r>
    </w:p>
    <w:p w14:paraId="73FF6EC0" w14:textId="581B81C3" w:rsidR="00360584" w:rsidRPr="00FA556A" w:rsidRDefault="00360584" w:rsidP="00360584">
      <w:pPr>
        <w:spacing w:line="48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556A">
        <w:rPr>
          <w:rFonts w:ascii="Times New Roman" w:hAnsi="Times New Roman" w:cs="Times New Roman"/>
          <w:b/>
          <w:bCs/>
          <w:iCs/>
          <w:sz w:val="28"/>
          <w:szCs w:val="28"/>
        </w:rPr>
        <w:t>Repetitions of subordinate clause word order in children with DLD and TD</w:t>
      </w:r>
      <w:r w:rsidRPr="00FA55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0550287E" w14:textId="07F5378B" w:rsidR="00564BEE" w:rsidRPr="005A1EAF" w:rsidRDefault="00564BEE" w:rsidP="0036058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A1EAF">
        <w:rPr>
          <w:rFonts w:ascii="Times New Roman" w:hAnsi="Times New Roman" w:cs="Times New Roman"/>
          <w:b/>
          <w:bCs/>
          <w:sz w:val="28"/>
          <w:szCs w:val="28"/>
          <w:lang w:val="en-GB"/>
        </w:rPr>
        <w:t>Target example, a relative clause with subordinate clause word order</w:t>
      </w:r>
      <w:r w:rsidR="00C5553F" w:rsidRPr="005A1EA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6F2E2351" w14:textId="77777777" w:rsidR="00564BEE" w:rsidRPr="00062CAE" w:rsidRDefault="00564BEE" w:rsidP="006A6D6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lang w:val="nb-NO"/>
        </w:rPr>
      </w:pPr>
      <w:r w:rsidRPr="00062CAE">
        <w:rPr>
          <w:rFonts w:ascii="Times New Roman" w:hAnsi="Times New Roman" w:cs="Times New Roman"/>
          <w:lang w:val="nb-NO"/>
        </w:rPr>
        <w:t xml:space="preserve">Hunden Peik som bare er en liten valp like-r å leke med den store blå ballen sin. </w:t>
      </w:r>
    </w:p>
    <w:p w14:paraId="580DC772" w14:textId="77777777" w:rsidR="00564BEE" w:rsidRPr="00062CAE" w:rsidRDefault="00564BEE" w:rsidP="006A6D60">
      <w:pPr>
        <w:spacing w:after="0" w:line="480" w:lineRule="auto"/>
        <w:ind w:left="567" w:hanging="567"/>
        <w:jc w:val="both"/>
        <w:rPr>
          <w:rFonts w:ascii="Times New Roman" w:hAnsi="Times New Roman" w:cs="Times New Roman"/>
        </w:rPr>
      </w:pPr>
      <w:r w:rsidRPr="00062CAE">
        <w:rPr>
          <w:rFonts w:ascii="Times New Roman" w:hAnsi="Times New Roman" w:cs="Times New Roman"/>
        </w:rPr>
        <w:t xml:space="preserve">Dog-DEF </w:t>
      </w:r>
      <w:proofErr w:type="spellStart"/>
      <w:r w:rsidRPr="00062CAE">
        <w:rPr>
          <w:rFonts w:ascii="Times New Roman" w:hAnsi="Times New Roman" w:cs="Times New Roman"/>
        </w:rPr>
        <w:t>Peik</w:t>
      </w:r>
      <w:proofErr w:type="spellEnd"/>
      <w:r w:rsidRPr="00062CAE">
        <w:rPr>
          <w:rFonts w:ascii="Times New Roman" w:hAnsi="Times New Roman" w:cs="Times New Roman"/>
        </w:rPr>
        <w:t xml:space="preserve"> [who just is a tiny puppy</w:t>
      </w:r>
      <w:proofErr w:type="gramStart"/>
      <w:r w:rsidRPr="00062CAE">
        <w:rPr>
          <w:rFonts w:ascii="Times New Roman" w:hAnsi="Times New Roman" w:cs="Times New Roman"/>
        </w:rPr>
        <w:t>]RELCL</w:t>
      </w:r>
      <w:proofErr w:type="gramEnd"/>
      <w:r w:rsidRPr="00062CAE">
        <w:rPr>
          <w:rFonts w:ascii="Times New Roman" w:hAnsi="Times New Roman" w:cs="Times New Roman"/>
        </w:rPr>
        <w:t>, like-PRS to play with the big-DEF blue ball-DEF his</w:t>
      </w:r>
    </w:p>
    <w:p w14:paraId="2FD60E25" w14:textId="053BC6BF" w:rsidR="00564BEE" w:rsidRPr="00062CAE" w:rsidRDefault="00564BEE" w:rsidP="006A6D6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62CAE">
        <w:rPr>
          <w:rFonts w:ascii="Times New Roman" w:hAnsi="Times New Roman" w:cs="Times New Roman"/>
        </w:rPr>
        <w:t xml:space="preserve">‘The dog </w:t>
      </w:r>
      <w:proofErr w:type="spellStart"/>
      <w:r w:rsidRPr="00062CAE">
        <w:rPr>
          <w:rFonts w:ascii="Times New Roman" w:hAnsi="Times New Roman" w:cs="Times New Roman"/>
        </w:rPr>
        <w:t>Peik</w:t>
      </w:r>
      <w:proofErr w:type="spellEnd"/>
      <w:r w:rsidRPr="00062CAE">
        <w:rPr>
          <w:rFonts w:ascii="Times New Roman" w:hAnsi="Times New Roman" w:cs="Times New Roman"/>
        </w:rPr>
        <w:t>, who is just a tiny puppy likes to play with his big blue ball’</w:t>
      </w:r>
    </w:p>
    <w:p w14:paraId="61444EB9" w14:textId="77777777" w:rsidR="009240A3" w:rsidRPr="00062CAE" w:rsidRDefault="009240A3" w:rsidP="006A6D60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1E97EBA" w14:textId="70C096D2" w:rsidR="00564BEE" w:rsidRPr="005A1EAF" w:rsidRDefault="00564BEE" w:rsidP="006A6D6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EAF">
        <w:rPr>
          <w:rFonts w:ascii="Times New Roman" w:hAnsi="Times New Roman" w:cs="Times New Roman"/>
          <w:b/>
          <w:bCs/>
          <w:sz w:val="28"/>
          <w:szCs w:val="28"/>
        </w:rPr>
        <w:t xml:space="preserve">Transcribed utterances from the </w:t>
      </w:r>
      <w:r w:rsidR="006F18B2" w:rsidRPr="005A1EAF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446756" w:rsidRPr="005A1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EAF">
        <w:rPr>
          <w:rFonts w:ascii="Times New Roman" w:hAnsi="Times New Roman" w:cs="Times New Roman"/>
          <w:b/>
          <w:bCs/>
          <w:sz w:val="28"/>
          <w:szCs w:val="28"/>
        </w:rPr>
        <w:t xml:space="preserve">children </w:t>
      </w:r>
    </w:p>
    <w:p w14:paraId="35AF84E1" w14:textId="6F7825E3" w:rsidR="00564BEE" w:rsidRPr="00062CAE" w:rsidRDefault="00564BEE" w:rsidP="006A6D60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062CAE">
        <w:rPr>
          <w:rFonts w:ascii="Times New Roman" w:hAnsi="Times New Roman" w:cs="Times New Roman"/>
        </w:rPr>
        <w:t>DX</w:t>
      </w:r>
      <w:r w:rsidR="00AD42BD" w:rsidRPr="00062CAE">
        <w:rPr>
          <w:rFonts w:ascii="Times New Roman" w:hAnsi="Times New Roman" w:cs="Times New Roman"/>
        </w:rPr>
        <w:t xml:space="preserve"> </w:t>
      </w:r>
      <w:r w:rsidRPr="00062CAE">
        <w:rPr>
          <w:rFonts w:ascii="Times New Roman" w:hAnsi="Times New Roman" w:cs="Times New Roman"/>
        </w:rPr>
        <w:t>= child in the DLD group</w:t>
      </w:r>
      <w:r w:rsidR="00AD42BD" w:rsidRPr="00062CAE">
        <w:rPr>
          <w:rFonts w:ascii="Times New Roman" w:hAnsi="Times New Roman" w:cs="Times New Roman"/>
        </w:rPr>
        <w:t>,</w:t>
      </w:r>
      <w:r w:rsidRPr="00062CAE">
        <w:rPr>
          <w:rFonts w:ascii="Times New Roman" w:hAnsi="Times New Roman" w:cs="Times New Roman"/>
        </w:rPr>
        <w:t xml:space="preserve"> TX = child in the TD group</w:t>
      </w:r>
    </w:p>
    <w:p w14:paraId="29898761" w14:textId="6A835E5A" w:rsidR="00564BEE" w:rsidRPr="00062CAE" w:rsidRDefault="00564BEE" w:rsidP="004F3B08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062CAE">
        <w:rPr>
          <w:rFonts w:ascii="Times New Roman" w:hAnsi="Times New Roman" w:cs="Times New Roman"/>
          <w:b/>
        </w:rPr>
        <w:t>Children with DLD (</w:t>
      </w:r>
      <w:r w:rsidRPr="00062CAE">
        <w:rPr>
          <w:rFonts w:ascii="Times New Roman" w:hAnsi="Times New Roman" w:cs="Times New Roman"/>
          <w:b/>
          <w:i/>
        </w:rPr>
        <w:t xml:space="preserve">n </w:t>
      </w:r>
      <w:r w:rsidRPr="00062CAE">
        <w:rPr>
          <w:rFonts w:ascii="Times New Roman" w:hAnsi="Times New Roman" w:cs="Times New Roman"/>
          <w:b/>
        </w:rPr>
        <w:t xml:space="preserve">= </w:t>
      </w:r>
      <w:r w:rsidR="006F18B2" w:rsidRPr="00062CAE">
        <w:rPr>
          <w:rFonts w:ascii="Times New Roman" w:hAnsi="Times New Roman" w:cs="Times New Roman"/>
          <w:b/>
        </w:rPr>
        <w:t>19</w:t>
      </w:r>
      <w:r w:rsidRPr="00062CAE">
        <w:rPr>
          <w:rFonts w:ascii="Times New Roman" w:hAnsi="Times New Roman" w:cs="Times New Roman"/>
          <w:b/>
        </w:rPr>
        <w:t>)</w:t>
      </w:r>
    </w:p>
    <w:p w14:paraId="4CC78321" w14:textId="10256F18" w:rsidR="004F3B08" w:rsidRPr="00062CAE" w:rsidRDefault="004F3B08" w:rsidP="004F3B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62CAE">
        <w:rPr>
          <w:rFonts w:ascii="Times New Roman" w:hAnsi="Times New Roman" w:cs="Times New Roman"/>
          <w:b/>
        </w:rPr>
        <w:t>Classification of responses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8518F" w:rsidRPr="00062CAE" w14:paraId="4A1AB92B" w14:textId="77777777" w:rsidTr="69C15209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3EA2F06" w14:textId="10DDE760" w:rsidR="00B8518F" w:rsidRPr="00062CAE" w:rsidRDefault="79F35AC3" w:rsidP="69C15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GB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GB"/>
              </w:rPr>
              <w:t>1) Target relative clause with subordinate clause word order (2 children)</w:t>
            </w:r>
          </w:p>
        </w:tc>
      </w:tr>
      <w:tr w:rsidR="00B8518F" w:rsidRPr="00062CAE" w14:paraId="3F853885" w14:textId="77777777" w:rsidTr="69C15209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814DBD6" w14:textId="77777777" w:rsidR="00B8518F" w:rsidRPr="00062CAE" w:rsidRDefault="00B8518F" w:rsidP="00B8518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color w:val="000000"/>
                <w:lang w:val="sv-SE" w:eastAsia="sv-SE"/>
              </w:rPr>
              <w:t>D9</w:t>
            </w:r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som bare er en liten valp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med den stor-e god-e bamse-n.</w:t>
            </w:r>
          </w:p>
          <w:p w14:paraId="434273EA" w14:textId="77777777" w:rsidR="00B8518F" w:rsidRPr="00062CAE" w:rsidRDefault="00B8518F" w:rsidP="00B8518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[who just is a tiny puppy</w:t>
            </w:r>
            <w:proofErr w:type="gram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]RELCL</w:t>
            </w:r>
            <w:proofErr w:type="gram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like-PRS to play with the big-DEF good-DEF teddy-DEF.</w:t>
            </w:r>
          </w:p>
          <w:p w14:paraId="7E3E851A" w14:textId="6765A34F" w:rsidR="00B8518F" w:rsidRPr="00062CAE" w:rsidRDefault="00B8518F" w:rsidP="00B8518F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‘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who is just a tiny puppy likes to play with the big good teddy’  </w:t>
            </w:r>
          </w:p>
        </w:tc>
      </w:tr>
      <w:tr w:rsidR="00B8518F" w:rsidRPr="00062CAE" w14:paraId="577F5A7A" w14:textId="77777777" w:rsidTr="69C15209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7A72BF50" w14:textId="77777777" w:rsidR="00211FD0" w:rsidRPr="00062CAE" w:rsidRDefault="00211FD0" w:rsidP="00211FD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color w:val="000000"/>
                <w:lang w:val="sv-SE" w:eastAsia="sv-SE"/>
              </w:rPr>
              <w:t>D15</w:t>
            </w:r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Hund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som bare er en liten valp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med den stor-e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ball-en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sin. </w:t>
            </w:r>
          </w:p>
          <w:p w14:paraId="1F2258D9" w14:textId="77777777" w:rsidR="00211FD0" w:rsidRPr="00062CAE" w:rsidRDefault="00211FD0" w:rsidP="00211FD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Dog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[who just is a tiny puppy</w:t>
            </w:r>
            <w:proofErr w:type="gram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]RELCL</w:t>
            </w:r>
            <w:proofErr w:type="gram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like-PRS to play with the big-DEF ball-DEF his.</w:t>
            </w:r>
          </w:p>
          <w:p w14:paraId="74D62CBE" w14:textId="03B74F2F" w:rsidR="00B8518F" w:rsidRPr="00062CAE" w:rsidRDefault="00211FD0" w:rsidP="00211FD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‘The dog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who is just a tiny puppy likes to play with his big ball</w:t>
            </w:r>
          </w:p>
        </w:tc>
      </w:tr>
    </w:tbl>
    <w:tbl>
      <w:tblPr>
        <w:tblW w:w="1011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8"/>
      </w:tblGrid>
      <w:tr w:rsidR="00564BEE" w:rsidRPr="00062CAE" w14:paraId="56A23746" w14:textId="77777777" w:rsidTr="69C15209">
        <w:trPr>
          <w:trHeight w:val="30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D8D" w14:textId="77777777" w:rsidR="005700E6" w:rsidRPr="00062CAE" w:rsidRDefault="005700E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211FD0" w:rsidRPr="00062CAE" w14:paraId="12181CDD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2826" w14:textId="330631E8" w:rsidR="00211FD0" w:rsidRPr="00062CAE" w:rsidRDefault="2D366097" w:rsidP="69C15209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sv-SE"/>
                    </w:rPr>
                    <w:t>2</w:t>
                  </w:r>
                  <w:r w:rsidRPr="00062CA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sv-SE"/>
                    </w:rPr>
                    <w:t xml:space="preserve">) </w:t>
                  </w:r>
                  <w:r w:rsidR="35047015" w:rsidRPr="00062C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Attempts to form</w:t>
                  </w:r>
                  <w:r w:rsidR="008E67A7" w:rsidRPr="00062C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ulate clauses with NP and VP (15</w:t>
                  </w:r>
                  <w:r w:rsidR="35047015" w:rsidRPr="00062CA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 xml:space="preserve"> children)</w:t>
                  </w:r>
                </w:p>
              </w:tc>
            </w:tr>
            <w:tr w:rsidR="00211FD0" w:rsidRPr="00062CAE" w14:paraId="2E2CAAFA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2B13" w14:textId="1DB57FBE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D4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Hund (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) som en liten valp (. 5 sec) (Han)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.</w:t>
                  </w:r>
                </w:p>
                <w:p w14:paraId="4CF063F3" w14:textId="77777777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Dog (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) who a tiny puppy (.5 sec) (He) like-PRS to play with the blue ball-DEF.</w:t>
                  </w:r>
                </w:p>
                <w:p w14:paraId="60C3DC8E" w14:textId="77777777" w:rsidR="00211FD0" w:rsidRPr="00062CAE" w:rsidRDefault="002B2548" w:rsidP="007E004B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‘The dog (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) who is a tiny puppy likes to play with the blue ball’</w:t>
                  </w:r>
                </w:p>
                <w:p w14:paraId="421802B5" w14:textId="0E976329" w:rsidR="004F3B08" w:rsidRPr="00062CAE" w:rsidRDefault="004F3B08" w:rsidP="007E004B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</w:p>
              </w:tc>
            </w:tr>
            <w:tr w:rsidR="002B2548" w:rsidRPr="00062CAE" w14:paraId="044B35CC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823E83" w14:textId="0E84F4F1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lastRenderedPageBreak/>
                    <w:t>D20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opp(.)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eh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han er så liten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håpe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sin stor-e ball som er blå.</w:t>
                  </w:r>
                </w:p>
                <w:p w14:paraId="6D3E8973" w14:textId="77777777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</w:t>
                  </w:r>
                  <w:proofErr w:type="gram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up(</w:t>
                  </w:r>
                  <w:proofErr w:type="gram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.) eh he is so tiny hope-PRS to play with his big-DEF ball which is blue. </w:t>
                  </w:r>
                </w:p>
                <w:p w14:paraId="02A80EC4" w14:textId="2DAF7782" w:rsidR="002B2548" w:rsidRPr="00062CAE" w:rsidRDefault="002B2548" w:rsidP="00D8792C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up eh he is so tiny he hopes to play with his big ball which is blue’</w:t>
                  </w:r>
                </w:p>
              </w:tc>
            </w:tr>
            <w:tr w:rsidR="002B2548" w:rsidRPr="00062CAE" w14:paraId="53D46D5A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70CF" w14:textId="3A98AF2C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D6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Halk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er en liten hund som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liker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</w:p>
                <w:p w14:paraId="7CC09554" w14:textId="77777777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Halk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is a tiny dog who like-PRS to play.</w:t>
                  </w:r>
                </w:p>
                <w:p w14:paraId="545B7641" w14:textId="04520DD3" w:rsidR="002B2548" w:rsidRPr="00062CAE" w:rsidRDefault="002B2548" w:rsidP="00D8792C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‘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Halk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is a tiny dog who likes to play’</w:t>
                  </w:r>
                </w:p>
              </w:tc>
            </w:tr>
            <w:tr w:rsidR="002B2548" w:rsidRPr="00062CAE" w14:paraId="3EFAE5AE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F551" w14:textId="50D29B32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D7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Hun-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liker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(. 3 sec)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Nei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. Er en valp.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stor-e blå-e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.</w:t>
                  </w:r>
                </w:p>
                <w:p w14:paraId="3699A27A" w14:textId="72107E20" w:rsidR="002B2548" w:rsidRPr="00062CAE" w:rsidRDefault="002B2548" w:rsidP="005700E6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 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like-PRS (.3 sec) No. Is a puppy. Like-PRS to play with the big-DEF ball-DEF. 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likes (.3 sec) No</w:t>
                  </w:r>
                  <w:proofErr w:type="gram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..</w:t>
                  </w:r>
                  <w:proofErr w:type="gram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is a puppy who likes to play with the big blue ball’</w:t>
                  </w:r>
                </w:p>
              </w:tc>
            </w:tr>
            <w:tr w:rsidR="002B2548" w:rsidRPr="00062CAE" w14:paraId="121CF754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5C2B" w14:textId="11DFC699" w:rsidR="002B2548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2CAE">
                    <w:rPr>
                      <w:rFonts w:ascii="Times New Roman" w:hAnsi="Times New Roman" w:cs="Times New Roman"/>
                      <w:b/>
                      <w:lang w:val="nb-NO"/>
                    </w:rPr>
                    <w:t>D8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på grunn det er bare en liten valp som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stor-e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  <w:r w:rsidRPr="00062CAE">
                    <w:rPr>
                      <w:rFonts w:ascii="Times New Roman" w:hAnsi="Times New Roman" w:cs="Times New Roman"/>
                      <w:lang w:val="nb-NO"/>
                    </w:rPr>
                    <w:t xml:space="preserve"> </w:t>
                  </w:r>
                  <w:r w:rsidRPr="00062CAE">
                    <w:rPr>
                      <w:rFonts w:ascii="Times New Roman" w:hAnsi="Times New Roman" w:cs="Times New Roman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hAnsi="Times New Roman" w:cs="Times New Roman"/>
                    </w:rPr>
                    <w:t>Peik</w:t>
                  </w:r>
                  <w:proofErr w:type="spellEnd"/>
                  <w:r w:rsidRPr="00062CAE">
                    <w:rPr>
                      <w:rFonts w:ascii="Times New Roman" w:hAnsi="Times New Roman" w:cs="Times New Roman"/>
                    </w:rPr>
                    <w:t xml:space="preserve"> because it is only a tiny puppy who like-PRS to play with the big-DEF ball-DEF his.</w:t>
                  </w:r>
                </w:p>
                <w:p w14:paraId="4F8DE87E" w14:textId="1E4F7766" w:rsidR="00DB0904" w:rsidRPr="00062CAE" w:rsidRDefault="002B2548" w:rsidP="002B2548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2CAE">
                    <w:rPr>
                      <w:rFonts w:ascii="Times New Roman" w:hAnsi="Times New Roman" w:cs="Times New Roman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hAnsi="Times New Roman" w:cs="Times New Roman"/>
                    </w:rPr>
                    <w:t>Peik</w:t>
                  </w:r>
                  <w:proofErr w:type="spellEnd"/>
                  <w:r w:rsidRPr="00062CAE">
                    <w:rPr>
                      <w:rFonts w:ascii="Times New Roman" w:hAnsi="Times New Roman" w:cs="Times New Roman"/>
                    </w:rPr>
                    <w:t xml:space="preserve"> since he is only a tiny puppy likes to play with hos big ball’</w:t>
                  </w:r>
                </w:p>
              </w:tc>
            </w:tr>
          </w:tbl>
          <w:p w14:paraId="77F394D9" w14:textId="26F4F5E0" w:rsidR="00211FD0" w:rsidRPr="00062CAE" w:rsidRDefault="00211FD0" w:rsidP="006A6D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564BEE" w:rsidRPr="00062CAE" w14:paraId="1DDB7F06" w14:textId="77777777" w:rsidTr="69C15209">
        <w:trPr>
          <w:trHeight w:val="171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6A6181" w:rsidRPr="00062CAE" w14:paraId="42FF8F0B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B73E7" w14:textId="77777777" w:rsidR="004F3B08" w:rsidRPr="00062CAE" w:rsidRDefault="004F3B08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</w:pPr>
                </w:p>
                <w:p w14:paraId="7935354A" w14:textId="7A62412E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D2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Hunden som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like-r (.)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stor-e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</w:p>
                <w:p w14:paraId="0A2BA885" w14:textId="77777777" w:rsidR="00873563" w:rsidRPr="002A29F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Dog-DEF </w:t>
                  </w:r>
                  <w:proofErr w:type="spellStart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that</w:t>
                  </w:r>
                  <w:proofErr w:type="spellEnd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like–PRS (.) to play </w:t>
                  </w:r>
                  <w:proofErr w:type="spellStart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with</w:t>
                  </w:r>
                  <w:proofErr w:type="spellEnd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the </w:t>
                  </w:r>
                  <w:proofErr w:type="spellStart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big</w:t>
                  </w:r>
                  <w:proofErr w:type="spellEnd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–DEF </w:t>
                  </w:r>
                  <w:proofErr w:type="spellStart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blue</w:t>
                  </w:r>
                  <w:proofErr w:type="spellEnd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ball–DEF </w:t>
                  </w:r>
                  <w:proofErr w:type="spellStart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his</w:t>
                  </w:r>
                  <w:proofErr w:type="spellEnd"/>
                  <w:r w:rsidRPr="002A29F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.</w:t>
                  </w:r>
                </w:p>
                <w:p w14:paraId="71221153" w14:textId="2CBFFCE2" w:rsidR="006A6181" w:rsidRPr="00062CAE" w:rsidRDefault="00873563" w:rsidP="005700E6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that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likes (.) to play with the big blue ball’</w:t>
                  </w:r>
                </w:p>
              </w:tc>
            </w:tr>
            <w:tr w:rsidR="006A6181" w:rsidRPr="00062CAE" w14:paraId="0F0F4736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FB87" w14:textId="527A1361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D3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Eh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,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stor-e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</w:p>
                <w:p w14:paraId="7A304A06" w14:textId="11D544E1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Eh, 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like-PRS to play with the big-DEF ball-DEF his.</w:t>
                  </w:r>
                </w:p>
                <w:p w14:paraId="611F766E" w14:textId="09B83F5F" w:rsidR="006A6181" w:rsidRPr="00062CAE" w:rsidRDefault="00873563" w:rsidP="005700E6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likes to play with his big ball’</w:t>
                  </w:r>
                </w:p>
              </w:tc>
            </w:tr>
            <w:tr w:rsidR="006A6181" w:rsidRPr="00062CAE" w14:paraId="1A32B384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67A2" w14:textId="3E72BAEE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D12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og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</w:t>
                  </w:r>
                  <w:proofErr w:type="gram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</w:t>
                  </w:r>
                  <w:proofErr w:type="gram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og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hunden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-r med ballen.</w:t>
                  </w:r>
                </w:p>
                <w:p w14:paraId="6D6456CA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() and the dog (.) and the dog-DEF play-PRS with ball-DEF.</w:t>
                  </w:r>
                </w:p>
                <w:p w14:paraId="582B8FA6" w14:textId="590851DA" w:rsidR="006A6181" w:rsidRPr="00062CAE" w:rsidRDefault="00873563" w:rsidP="005700E6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and the dog play with the ball’</w:t>
                  </w:r>
                </w:p>
              </w:tc>
            </w:tr>
            <w:tr w:rsidR="006A6181" w:rsidRPr="00062CAE" w14:paraId="566EF8A1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74A3" w14:textId="77777777" w:rsidR="004F3B08" w:rsidRPr="00062CAE" w:rsidRDefault="004F3B08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</w:pPr>
                </w:p>
                <w:p w14:paraId="5E7E7C8B" w14:textId="77777777" w:rsidR="004F3B08" w:rsidRPr="00062CAE" w:rsidRDefault="004F3B08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</w:pPr>
                </w:p>
                <w:p w14:paraId="77CBD905" w14:textId="77777777" w:rsidR="004F3B08" w:rsidRPr="00062CAE" w:rsidRDefault="004F3B08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</w:pPr>
                </w:p>
                <w:p w14:paraId="18F124D9" w14:textId="736EAC10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D16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(.) den stor-e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(.) den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-(.)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nei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det var-t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lang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.</w:t>
                  </w:r>
                </w:p>
                <w:p w14:paraId="761F4F4D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like-PRS to play with the big-DEF ball-DEF (.) the blue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ba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(.) no that is-PRET long.</w:t>
                  </w:r>
                </w:p>
                <w:p w14:paraId="261D8B1F" w14:textId="26A3DEBD" w:rsidR="006A6181" w:rsidRPr="00062CAE" w:rsidRDefault="00873563" w:rsidP="005700E6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likes to play with the big ball, the blue ball. No that was long’</w:t>
                  </w:r>
                </w:p>
              </w:tc>
            </w:tr>
            <w:tr w:rsidR="006A6181" w:rsidRPr="00062CAE" w14:paraId="6DBBED40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7CE0" w14:textId="7EB87293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lastRenderedPageBreak/>
                    <w:t>D22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Peip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som bare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en ball med den stor-e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</w:p>
                <w:p w14:paraId="0D4483F5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Peip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who only like-PRS to play with a ball with the big-DEF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blå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ball-DEF his.</w:t>
                  </w:r>
                </w:p>
                <w:p w14:paraId="0F3B370F" w14:textId="57C0F668" w:rsidR="006A6181" w:rsidRPr="00062CAE" w:rsidRDefault="7824406E" w:rsidP="69C15209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val="en-GB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sv-SE"/>
                    </w:rPr>
                    <w:t xml:space="preserve"> who only likes to play with a ball with his big blue ball’</w:t>
                  </w:r>
                </w:p>
              </w:tc>
            </w:tr>
            <w:tr w:rsidR="00873563" w:rsidRPr="00062CAE" w14:paraId="18308D96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E83A" w14:textId="77777777" w:rsidR="004F3B08" w:rsidRPr="00062CAE" w:rsidRDefault="004F3B08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</w:pPr>
                </w:p>
                <w:p w14:paraId="590E57F5" w14:textId="41145ACB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r w:rsidRPr="00062CA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v-SE" w:eastAsia="sv-SE"/>
                    </w:rPr>
                    <w:t xml:space="preserve">Lill-e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 xml:space="preserve"> 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(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)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stor-e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</w:p>
                <w:p w14:paraId="16514925" w14:textId="77777777" w:rsidR="00873563" w:rsidRPr="00062CAE" w:rsidRDefault="00873563" w:rsidP="00873563">
                  <w:pPr>
                    <w:tabs>
                      <w:tab w:val="left" w:pos="354"/>
                    </w:tabs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gram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tiny-DEF</w:t>
                  </w:r>
                  <w:proofErr w:type="gram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dog-DEF (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) like-PRS to play with the big-DEF blue ball-DEF his.</w:t>
                  </w:r>
                </w:p>
                <w:p w14:paraId="5D08083A" w14:textId="05B61A3E" w:rsidR="00873563" w:rsidRPr="00062CAE" w:rsidRDefault="00873563" w:rsidP="00876D93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tiny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likes to play with his big blue ball’</w:t>
                  </w:r>
                </w:p>
              </w:tc>
            </w:tr>
            <w:tr w:rsidR="00873563" w:rsidRPr="00062CAE" w14:paraId="3B770BE4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1AAF" w14:textId="27529A63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D10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stor-e </w:t>
                  </w:r>
                  <w:r w:rsidRPr="00062CA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v-SE" w:eastAsia="sv-SE"/>
                    </w:rPr>
                    <w:t xml:space="preserve">den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v-SE" w:eastAsia="sv-SE"/>
                    </w:rPr>
                    <w:t>lill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v-SE" w:eastAsia="sv-SE"/>
                    </w:rPr>
                    <w:t xml:space="preserve">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den stor-e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</w:p>
                <w:p w14:paraId="78D075C1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The big-DEF, the tiny-DEF 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like-PRS to play with the big-DEF blue ball-DEF his.</w:t>
                  </w:r>
                </w:p>
                <w:p w14:paraId="19B47847" w14:textId="23EDEEF6" w:rsidR="00873563" w:rsidRPr="00062CAE" w:rsidRDefault="00873563" w:rsidP="00876D93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big the tiny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likes to play with his big blue ball’</w:t>
                  </w:r>
                </w:p>
              </w:tc>
            </w:tr>
            <w:tr w:rsidR="00873563" w:rsidRPr="00062CAE" w14:paraId="3F695D49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EEEA" w14:textId="37019F6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D13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lill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sin stor-e blå ball.</w:t>
                  </w:r>
                </w:p>
                <w:p w14:paraId="7AB0A51E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The tiny-DEF dog-DEF like-PRS to play with the big-DEF blue ball his. </w:t>
                  </w:r>
                </w:p>
                <w:p w14:paraId="61100A56" w14:textId="11BCAF7F" w:rsidR="00873563" w:rsidRPr="00062CAE" w:rsidRDefault="00873563" w:rsidP="00876D93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‘The tiny dog likes to play with his big blue ball’</w:t>
                  </w:r>
                </w:p>
              </w:tc>
            </w:tr>
            <w:tr w:rsidR="00873563" w:rsidRPr="00062CAE" w14:paraId="6DD3C7FC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6E13" w14:textId="0FDFCBEA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D14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lill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like-r 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leke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med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</w:t>
                  </w:r>
                </w:p>
                <w:p w14:paraId="043AB4F5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the tiny dog like-PRS to play with ball-DEF his.</w:t>
                  </w:r>
                </w:p>
                <w:p w14:paraId="482C7D68" w14:textId="33DE455E" w:rsidR="00873563" w:rsidRPr="00062CAE" w:rsidRDefault="00873563" w:rsidP="00876D93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the tiny dog likes to play with his ball’</w:t>
                  </w:r>
                </w:p>
              </w:tc>
            </w:tr>
            <w:tr w:rsidR="00873563" w:rsidRPr="00062CAE" w14:paraId="10A830FD" w14:textId="77777777" w:rsidTr="69C1520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9D65" w14:textId="3A8F8ED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D21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lill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valp-en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(.) den (.) (de)n er bare en valp, han lek-te med den blå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sin. </w:t>
                  </w:r>
                </w:p>
                <w:p w14:paraId="52C8F040" w14:textId="77777777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The tiny-DEF puppy-DEF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(.) it (.) it is only a puppy he play-PRET with the blue ball-DEF his.</w:t>
                  </w:r>
                </w:p>
                <w:p w14:paraId="70ABFA24" w14:textId="01B5A8D0" w:rsidR="00873563" w:rsidRPr="00062CAE" w:rsidRDefault="00873563" w:rsidP="0087356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GB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tiny puppy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(.) it (.) it is only a puppy he played with his blue ball’</w:t>
                  </w:r>
                </w:p>
              </w:tc>
            </w:tr>
          </w:tbl>
          <w:p w14:paraId="2F9A034A" w14:textId="59D093E4" w:rsidR="00564BEE" w:rsidRPr="00062CAE" w:rsidRDefault="00564BEE" w:rsidP="006A6D6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</w:p>
          <w:p w14:paraId="31C673E9" w14:textId="5831C8CF" w:rsidR="004F3B08" w:rsidRPr="00062CAE" w:rsidRDefault="004F3B08" w:rsidP="006A6D6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</w:p>
          <w:p w14:paraId="08F186AB" w14:textId="77777777" w:rsidR="004F3B08" w:rsidRPr="00062CAE" w:rsidRDefault="004F3B08" w:rsidP="006A6D6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873563" w:rsidRPr="00062CAE" w14:paraId="5B715BBB" w14:textId="77777777" w:rsidTr="005700E6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7BE9" w14:textId="43195326" w:rsidR="00873563" w:rsidRPr="00062CAE" w:rsidRDefault="00487F1A" w:rsidP="006A6D60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>3</w:t>
                  </w:r>
                  <w:r w:rsidR="00873563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 xml:space="preserve">) </w:t>
                  </w: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>Just the noun phrase</w:t>
                  </w:r>
                  <w:r w:rsidR="00486B9B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 xml:space="preserve"> and then giving up</w:t>
                  </w:r>
                  <w:r w:rsidR="00873563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 xml:space="preserve"> (</w:t>
                  </w:r>
                  <w:r w:rsidR="00486B9B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>2</w:t>
                  </w:r>
                  <w:r w:rsidR="00873563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 xml:space="preserve"> child</w:t>
                  </w:r>
                  <w:r w:rsidR="00486B9B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>ren</w:t>
                  </w:r>
                  <w:r w:rsidR="00873563"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sv-SE"/>
                    </w:rPr>
                    <w:t>)</w:t>
                  </w:r>
                </w:p>
              </w:tc>
            </w:tr>
            <w:tr w:rsidR="00486B9B" w:rsidRPr="00062CAE" w14:paraId="6C7DBCE5" w14:textId="77777777" w:rsidTr="005700E6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CF72" w14:textId="77777777" w:rsidR="00486B9B" w:rsidRPr="00062CAE" w:rsidRDefault="00486B9B" w:rsidP="00486B9B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v-SE" w:eastAsia="sv-SE"/>
                    </w:rPr>
                    <w:t>D17</w:t>
                  </w: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Hund-en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fordi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den stor-e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ball-en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fordi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han (.)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nei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,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jeg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husk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-er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>ikkje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val="sv-SE" w:eastAsia="sv-SE"/>
                    </w:rPr>
                    <w:t xml:space="preserve"> mer.</w:t>
                  </w:r>
                </w:p>
                <w:p w14:paraId="05060D0D" w14:textId="77777777" w:rsidR="00486B9B" w:rsidRPr="00062CAE" w:rsidRDefault="00486B9B" w:rsidP="00486B9B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(.). </w:t>
                  </w:r>
                  <w:proofErr w:type="gram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because</w:t>
                  </w:r>
                  <w:proofErr w:type="gram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the big-DEF ball-DEF because he (.) no I remember-PRS not more.</w:t>
                  </w:r>
                </w:p>
                <w:p w14:paraId="26D8F6B8" w14:textId="542F6DE2" w:rsidR="00486B9B" w:rsidRPr="00062CAE" w:rsidRDefault="00486B9B" w:rsidP="00486B9B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sv-SE"/>
                    </w:rPr>
                  </w:pPr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Peik</w:t>
                  </w:r>
                  <w:proofErr w:type="spellEnd"/>
                  <w:r w:rsidRPr="00062CAE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 xml:space="preserve"> (.) because the big ball because he (.) no I don’t remember more’</w:t>
                  </w:r>
                </w:p>
              </w:tc>
            </w:tr>
            <w:tr w:rsidR="00486B9B" w:rsidRPr="00062CAE" w14:paraId="34E384C3" w14:textId="77777777" w:rsidTr="005700E6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912E" w14:textId="77777777" w:rsidR="00486B9B" w:rsidRPr="00062CAE" w:rsidRDefault="00486B9B" w:rsidP="00486B9B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sv-SE"/>
                    </w:rPr>
                  </w:pPr>
                </w:p>
                <w:p w14:paraId="0CD2D40D" w14:textId="0103463A" w:rsidR="00486B9B" w:rsidRPr="00062CAE" w:rsidRDefault="00486B9B" w:rsidP="00486B9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lang w:val="nb-NO"/>
                    </w:rPr>
                  </w:pPr>
                  <w:r w:rsidRPr="00062CAE">
                    <w:rPr>
                      <w:rFonts w:ascii="Times New Roman" w:hAnsi="Times New Roman" w:cs="Times New Roman"/>
                      <w:b/>
                      <w:lang w:val="nb-NO"/>
                    </w:rPr>
                    <w:t>D 19</w:t>
                  </w:r>
                  <w:r w:rsidRPr="00062CAE">
                    <w:rPr>
                      <w:rFonts w:ascii="Times New Roman" w:hAnsi="Times New Roman" w:cs="Times New Roman"/>
                      <w:lang w:val="nb-NO"/>
                    </w:rPr>
                    <w:t xml:space="preserve"> Hunden Peik (.) nei den kan jeg ikke.</w:t>
                  </w:r>
                </w:p>
                <w:p w14:paraId="741453D4" w14:textId="74BAA2EE" w:rsidR="00486B9B" w:rsidRPr="00062CAE" w:rsidRDefault="00486B9B" w:rsidP="00486B9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2CAE">
                    <w:rPr>
                      <w:rFonts w:ascii="Times New Roman" w:hAnsi="Times New Roman" w:cs="Times New Roman"/>
                    </w:rPr>
                    <w:t xml:space="preserve">Dog-DEF </w:t>
                  </w:r>
                  <w:proofErr w:type="spellStart"/>
                  <w:r w:rsidRPr="00062CAE">
                    <w:rPr>
                      <w:rFonts w:ascii="Times New Roman" w:hAnsi="Times New Roman" w:cs="Times New Roman"/>
                    </w:rPr>
                    <w:t>Peik</w:t>
                  </w:r>
                  <w:proofErr w:type="spellEnd"/>
                  <w:r w:rsidRPr="00062CAE">
                    <w:rPr>
                      <w:rFonts w:ascii="Times New Roman" w:hAnsi="Times New Roman" w:cs="Times New Roman"/>
                    </w:rPr>
                    <w:t xml:space="preserve"> (.) no that can I not</w:t>
                  </w:r>
                </w:p>
                <w:p w14:paraId="34BA1FD3" w14:textId="77777777" w:rsidR="00486B9B" w:rsidRPr="00062CAE" w:rsidRDefault="00486B9B" w:rsidP="008E6F6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2CAE">
                    <w:rPr>
                      <w:rFonts w:ascii="Times New Roman" w:hAnsi="Times New Roman" w:cs="Times New Roman"/>
                    </w:rPr>
                    <w:t xml:space="preserve">‘The dog </w:t>
                  </w:r>
                  <w:proofErr w:type="spellStart"/>
                  <w:r w:rsidRPr="00062CAE">
                    <w:rPr>
                      <w:rFonts w:ascii="Times New Roman" w:hAnsi="Times New Roman" w:cs="Times New Roman"/>
                    </w:rPr>
                    <w:t>Peik</w:t>
                  </w:r>
                  <w:proofErr w:type="spellEnd"/>
                  <w:r w:rsidRPr="00062CAE">
                    <w:rPr>
                      <w:rFonts w:ascii="Times New Roman" w:hAnsi="Times New Roman" w:cs="Times New Roman"/>
                    </w:rPr>
                    <w:t xml:space="preserve"> (.) no, I can't do it</w:t>
                  </w:r>
                </w:p>
                <w:p w14:paraId="70D4F5B8" w14:textId="77F2B296" w:rsidR="004F3B08" w:rsidRPr="00062CAE" w:rsidRDefault="004F3B08" w:rsidP="008E6F6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sv-SE"/>
                    </w:rPr>
                  </w:pPr>
                </w:p>
              </w:tc>
            </w:tr>
          </w:tbl>
          <w:p w14:paraId="4D6B063F" w14:textId="5B7943E4" w:rsidR="00564BEE" w:rsidRPr="00062CAE" w:rsidRDefault="00564BEE" w:rsidP="006A6D6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</w:p>
        </w:tc>
      </w:tr>
    </w:tbl>
    <w:p w14:paraId="0A509D50" w14:textId="564197DC" w:rsidR="00564BEE" w:rsidRPr="00062CAE" w:rsidRDefault="0F9FC9B5" w:rsidP="69C15209">
      <w:pPr>
        <w:spacing w:line="48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62CAE">
        <w:rPr>
          <w:rFonts w:ascii="Times New Roman" w:hAnsi="Times New Roman" w:cs="Times New Roman"/>
          <w:b/>
          <w:bCs/>
          <w:lang w:val="en-GB"/>
        </w:rPr>
        <w:lastRenderedPageBreak/>
        <w:t>Children with TD (</w:t>
      </w:r>
      <w:r w:rsidRPr="00062CAE">
        <w:rPr>
          <w:rFonts w:ascii="Times New Roman" w:hAnsi="Times New Roman" w:cs="Times New Roman"/>
          <w:b/>
          <w:bCs/>
          <w:i/>
          <w:iCs/>
          <w:lang w:val="en-GB"/>
        </w:rPr>
        <w:t>n</w:t>
      </w:r>
      <w:r w:rsidRPr="00062CAE">
        <w:rPr>
          <w:rFonts w:ascii="Times New Roman" w:hAnsi="Times New Roman" w:cs="Times New Roman"/>
          <w:b/>
          <w:bCs/>
          <w:lang w:val="en-GB"/>
        </w:rPr>
        <w:t xml:space="preserve"> = </w:t>
      </w:r>
      <w:r w:rsidR="1EAC425E" w:rsidRPr="00062CAE">
        <w:rPr>
          <w:rFonts w:ascii="Times New Roman" w:hAnsi="Times New Roman" w:cs="Times New Roman"/>
          <w:b/>
          <w:bCs/>
          <w:lang w:val="en-GB"/>
        </w:rPr>
        <w:t>19</w:t>
      </w:r>
      <w:r w:rsidRPr="00062CAE">
        <w:rPr>
          <w:rFonts w:ascii="Times New Roman" w:hAnsi="Times New Roman" w:cs="Times New Roman"/>
          <w:b/>
          <w:bCs/>
          <w:lang w:val="en-GB"/>
        </w:rPr>
        <w:t>)</w:t>
      </w:r>
    </w:p>
    <w:p w14:paraId="2D6BB35B" w14:textId="7ABB85E4" w:rsidR="004F3B08" w:rsidRPr="00062CAE" w:rsidRDefault="004F3B08" w:rsidP="69C15209">
      <w:pPr>
        <w:spacing w:line="48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62CAE">
        <w:rPr>
          <w:rFonts w:ascii="Times New Roman" w:hAnsi="Times New Roman" w:cs="Times New Roman"/>
          <w:b/>
          <w:bCs/>
          <w:lang w:val="en-GB"/>
        </w:rPr>
        <w:t>Classification of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563" w:rsidRPr="00062CAE" w14:paraId="523E1349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6C644B4" w14:textId="7CC2519B" w:rsidR="57B1C49F" w:rsidRPr="00062CAE" w:rsidRDefault="57B1C49F" w:rsidP="69C152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GB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GB"/>
              </w:rPr>
              <w:t>1) Target relative clause with subordinate clause word order (15 children)</w:t>
            </w:r>
          </w:p>
          <w:p w14:paraId="6E05092E" w14:textId="1767D2A6" w:rsidR="00873563" w:rsidRPr="00062CAE" w:rsidRDefault="7824406E" w:rsidP="69C1520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Target relative clause (only the first example is glossed)</w:t>
            </w:r>
          </w:p>
        </w:tc>
      </w:tr>
      <w:tr w:rsidR="00873563" w:rsidRPr="00062CAE" w14:paraId="0E1D2C7F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3F4F" w14:textId="77777777" w:rsidR="00873563" w:rsidRPr="00062CAE" w:rsidRDefault="00873563" w:rsidP="008735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nb-NO" w:eastAsia="sv-SE"/>
              </w:rPr>
            </w:pPr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 xml:space="preserve">T1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>Hund-en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 xml:space="preserve"> [som bare er en liten valp]RELCL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 xml:space="preserve"> med den stor-e blå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>ball-en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sv-SE" w:eastAsia="sv-SE"/>
              </w:rPr>
              <w:t xml:space="preserve"> sin.</w:t>
            </w:r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val="nb-NO" w:eastAsia="sv-SE"/>
              </w:rPr>
              <w:t xml:space="preserve"> </w:t>
            </w:r>
          </w:p>
          <w:p w14:paraId="487FC18D" w14:textId="55F0C60A" w:rsidR="00873563" w:rsidRPr="00062CAE" w:rsidRDefault="00873563" w:rsidP="008735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Dog-DEF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 who only is a tiny puppy like-PRS to play with the big-DEF blue ball-DEF his</w:t>
            </w:r>
          </w:p>
          <w:p w14:paraId="3276AED0" w14:textId="771F848E" w:rsidR="00873563" w:rsidRPr="00062CAE" w:rsidRDefault="004E211F" w:rsidP="00876D9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‘The dog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 who is only a tiny puppy likes to play with his big blue ball’</w:t>
            </w:r>
          </w:p>
        </w:tc>
      </w:tr>
      <w:tr w:rsidR="004E211F" w:rsidRPr="00062CAE" w14:paraId="1BBFEB81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A9D4" w14:textId="58316F5C" w:rsidR="004E211F" w:rsidRPr="00062CAE" w:rsidRDefault="1955FFF8" w:rsidP="69C1520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2) Other type of subordinate clause, with subordinate clause word order (1 child)</w:t>
            </w:r>
          </w:p>
        </w:tc>
      </w:tr>
      <w:tr w:rsidR="004E211F" w:rsidRPr="00062CAE" w14:paraId="0A70D45C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93D45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T19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Hund-en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(.) [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selv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om </w:t>
            </w:r>
            <w:proofErr w:type="gram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han</w:t>
            </w:r>
            <w:proofErr w:type="gram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bare er en liten valp]RELCL han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med den stor-e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hund-en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.</w:t>
            </w:r>
          </w:p>
          <w:p w14:paraId="1A203558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Dog-DEF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(.) even though he only is a tiny puppy he like-PRS to play with the big-DEF dog-DEF</w:t>
            </w:r>
          </w:p>
          <w:p w14:paraId="2CBA8443" w14:textId="43B403F4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‘The dog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likes to play with the big dog, even if he is only a small puppy’</w:t>
            </w:r>
          </w:p>
        </w:tc>
      </w:tr>
    </w:tbl>
    <w:p w14:paraId="332AC7A2" w14:textId="22301980" w:rsidR="69C15209" w:rsidRPr="00062CAE" w:rsidRDefault="69C15209">
      <w:pPr>
        <w:rPr>
          <w:rFonts w:ascii="Times New Roman" w:hAnsi="Times New Roman" w:cs="Times New Roman"/>
        </w:rPr>
      </w:pPr>
    </w:p>
    <w:p w14:paraId="2A4F01B1" w14:textId="27C80432" w:rsidR="00D0241E" w:rsidRPr="00062CAE" w:rsidRDefault="00D0241E">
      <w:pPr>
        <w:rPr>
          <w:rFonts w:ascii="Times New Roman" w:hAnsi="Times New Roman" w:cs="Times New Roman"/>
        </w:rPr>
      </w:pPr>
    </w:p>
    <w:p w14:paraId="3F55B00E" w14:textId="54F132E3" w:rsidR="00D0241E" w:rsidRPr="00062CAE" w:rsidRDefault="00D0241E">
      <w:pPr>
        <w:rPr>
          <w:rFonts w:ascii="Times New Roman" w:hAnsi="Times New Roman" w:cs="Times New Roman"/>
        </w:rPr>
      </w:pPr>
    </w:p>
    <w:p w14:paraId="443A114C" w14:textId="77777777" w:rsidR="00D0241E" w:rsidRPr="00062CAE" w:rsidRDefault="00D024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11F" w:rsidRPr="00062CAE" w14:paraId="0B386FDD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E5EF060" w14:textId="5FA50695" w:rsidR="004E211F" w:rsidRPr="00062CAE" w:rsidRDefault="78A87290" w:rsidP="69C1520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GB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GB"/>
              </w:rPr>
              <w:t>3) Relative clause without subordinate clause word order (1 child)</w:t>
            </w:r>
          </w:p>
        </w:tc>
      </w:tr>
      <w:tr w:rsidR="004E211F" w:rsidRPr="00062CAE" w14:paraId="147B62F8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FDED96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T5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Hund-en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som er en valp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(.) med den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lill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-e (.)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nei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, den blå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ball-en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.</w:t>
            </w:r>
          </w:p>
          <w:p w14:paraId="26905309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Dog-DEF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who is a puppy like-PRS to play (.) with the tiny (.) no the blue ball-DEF</w:t>
            </w:r>
          </w:p>
          <w:p w14:paraId="0F2834B9" w14:textId="3039DE60" w:rsidR="004E211F" w:rsidRPr="00062CAE" w:rsidRDefault="004E211F" w:rsidP="00876D9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‘The dog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who is a puppy likes to play (.) with the tiny (.) no the blue ball’</w:t>
            </w:r>
          </w:p>
        </w:tc>
      </w:tr>
      <w:tr w:rsidR="004E211F" w:rsidRPr="00062CAE" w14:paraId="7C11C23B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9B3A6C5" w14:textId="3ECB5234" w:rsidR="004E211F" w:rsidRPr="00062CAE" w:rsidRDefault="41E38A05" w:rsidP="002552B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v-SE"/>
              </w:rPr>
              <w:t>4</w:t>
            </w:r>
            <w:r w:rsidR="1001EBF7" w:rsidRPr="0006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v-SE"/>
              </w:rPr>
              <w:t>) Main clause</w:t>
            </w:r>
            <w:r w:rsidR="1D140AD7" w:rsidRPr="0006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v-SE"/>
              </w:rPr>
              <w:t xml:space="preserve"> </w:t>
            </w:r>
            <w:r w:rsidR="1001EBF7" w:rsidRPr="0006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v-SE"/>
              </w:rPr>
              <w:t>(</w:t>
            </w:r>
            <w:r w:rsidR="002552BA" w:rsidRPr="0006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v-SE"/>
              </w:rPr>
              <w:t>2</w:t>
            </w:r>
            <w:r w:rsidR="1001EBF7" w:rsidRPr="0006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sv-SE"/>
              </w:rPr>
              <w:t xml:space="preserve"> children)</w:t>
            </w:r>
          </w:p>
        </w:tc>
      </w:tr>
      <w:tr w:rsidR="004E211F" w:rsidRPr="00062CAE" w14:paraId="75CD5914" w14:textId="77777777" w:rsidTr="69C152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1ED594B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T9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Hund-en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(.)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med den stor-e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rød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-e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ball-en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sin.</w:t>
            </w:r>
          </w:p>
          <w:p w14:paraId="49877B12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Dog-DEF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(.) like-PRS to play with the big-DEF red-DEF ball-DEF his.</w:t>
            </w:r>
          </w:p>
          <w:p w14:paraId="6D893FCC" w14:textId="77777777" w:rsidR="004E211F" w:rsidRPr="00062CAE" w:rsidRDefault="004E211F" w:rsidP="00876D9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‘The dog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Peik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likes to play with his big red ball.</w:t>
            </w:r>
          </w:p>
          <w:p w14:paraId="7E6DFABC" w14:textId="77777777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hAnsi="Times New Roman" w:cs="Times New Roman"/>
                <w:lang w:val="nb-NO"/>
              </w:rPr>
            </w:pPr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T18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Hund-en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(.)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Eip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(.) like-r 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leke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med den stor-e blå </w:t>
            </w:r>
            <w:proofErr w:type="spellStart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ball-en</w:t>
            </w:r>
            <w:proofErr w:type="spellEnd"/>
            <w:r w:rsidRPr="00062CAE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sin.</w:t>
            </w:r>
            <w:r w:rsidRPr="00062CAE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  <w:p w14:paraId="44783EDA" w14:textId="07D48138" w:rsidR="004E211F" w:rsidRPr="00062CAE" w:rsidRDefault="004E211F" w:rsidP="004E211F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062CAE">
              <w:rPr>
                <w:rFonts w:ascii="Times New Roman" w:hAnsi="Times New Roman" w:cs="Times New Roman"/>
              </w:rPr>
              <w:t xml:space="preserve">Dog-DEF (.) </w:t>
            </w:r>
            <w:proofErr w:type="spellStart"/>
            <w:r w:rsidRPr="00062CAE">
              <w:rPr>
                <w:rFonts w:ascii="Times New Roman" w:hAnsi="Times New Roman" w:cs="Times New Roman"/>
              </w:rPr>
              <w:t>Eip</w:t>
            </w:r>
            <w:proofErr w:type="spellEnd"/>
            <w:r w:rsidRPr="00062CAE">
              <w:rPr>
                <w:rFonts w:ascii="Times New Roman" w:hAnsi="Times New Roman" w:cs="Times New Roman"/>
              </w:rPr>
              <w:t xml:space="preserve"> (.) like-PRS to play with his big-DEF blue ball-DEF.</w:t>
            </w:r>
          </w:p>
          <w:p w14:paraId="50555C93" w14:textId="7F7F10EF" w:rsidR="004E211F" w:rsidRPr="00062CAE" w:rsidRDefault="004E211F" w:rsidP="006A6D6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62CAE">
              <w:rPr>
                <w:rFonts w:ascii="Times New Roman" w:hAnsi="Times New Roman" w:cs="Times New Roman"/>
              </w:rPr>
              <w:t xml:space="preserve">‘The dog </w:t>
            </w:r>
            <w:proofErr w:type="spellStart"/>
            <w:r w:rsidRPr="00062CAE">
              <w:rPr>
                <w:rFonts w:ascii="Times New Roman" w:hAnsi="Times New Roman" w:cs="Times New Roman"/>
              </w:rPr>
              <w:t>Eip</w:t>
            </w:r>
            <w:proofErr w:type="spellEnd"/>
            <w:r w:rsidRPr="00062CAE">
              <w:rPr>
                <w:rFonts w:ascii="Times New Roman" w:hAnsi="Times New Roman" w:cs="Times New Roman"/>
              </w:rPr>
              <w:t xml:space="preserve"> likes to play with his big blue ball’</w:t>
            </w:r>
          </w:p>
        </w:tc>
      </w:tr>
    </w:tbl>
    <w:p w14:paraId="5639C265" w14:textId="417D5051" w:rsidR="00851735" w:rsidRPr="00062CAE" w:rsidRDefault="00851735" w:rsidP="006A6D6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62CAE">
        <w:rPr>
          <w:rFonts w:ascii="Times New Roman" w:hAnsi="Times New Roman" w:cs="Times New Roman"/>
        </w:rPr>
        <w:br w:type="page"/>
      </w:r>
    </w:p>
    <w:p w14:paraId="3D148725" w14:textId="27FEF82A" w:rsidR="001D3802" w:rsidRPr="00FA556A" w:rsidRDefault="00360584" w:rsidP="001D380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A5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</w:t>
      </w:r>
      <w:r w:rsidR="001D3802" w:rsidRPr="00FA5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B8" w:rsidRPr="00FA556A">
        <w:rPr>
          <w:rFonts w:ascii="Times New Roman" w:hAnsi="Times New Roman" w:cs="Times New Roman"/>
          <w:b/>
          <w:sz w:val="28"/>
          <w:szCs w:val="28"/>
        </w:rPr>
        <w:t>C</w:t>
      </w:r>
      <w:r w:rsidR="00FA556A" w:rsidRPr="00FA556A">
        <w:rPr>
          <w:rFonts w:ascii="Times New Roman" w:hAnsi="Times New Roman" w:cs="Times New Roman"/>
          <w:b/>
          <w:sz w:val="28"/>
          <w:szCs w:val="28"/>
        </w:rPr>
        <w:t>: Error analyses</w:t>
      </w:r>
    </w:p>
    <w:p w14:paraId="57917A3F" w14:textId="4A2360DE" w:rsidR="001D3802" w:rsidRPr="00062CAE" w:rsidRDefault="0DC26D71" w:rsidP="69C1520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CAE">
        <w:rPr>
          <w:rFonts w:ascii="Times New Roman" w:hAnsi="Times New Roman" w:cs="Times New Roman"/>
          <w:b/>
          <w:bCs/>
          <w:sz w:val="24"/>
          <w:szCs w:val="24"/>
        </w:rPr>
        <w:t>Criteria for error analysis</w:t>
      </w:r>
    </w:p>
    <w:p w14:paraId="6AE549B2" w14:textId="77777777" w:rsidR="00A80BFC" w:rsidRDefault="001D3802" w:rsidP="001D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 xml:space="preserve">Each production that earned a score of zero on the exact repetition criterion was further analyzed in terms of the numbers and types of error made. An error in this context refers to any </w:t>
      </w:r>
      <w:r w:rsidR="00C90334" w:rsidRPr="00062CAE">
        <w:rPr>
          <w:rFonts w:ascii="Times New Roman" w:hAnsi="Times New Roman" w:cs="Times New Roman"/>
          <w:sz w:val="24"/>
          <w:szCs w:val="24"/>
        </w:rPr>
        <w:t>deviation</w:t>
      </w:r>
      <w:r w:rsidRPr="00062CAE">
        <w:rPr>
          <w:rFonts w:ascii="Times New Roman" w:hAnsi="Times New Roman" w:cs="Times New Roman"/>
          <w:sz w:val="24"/>
          <w:szCs w:val="24"/>
        </w:rPr>
        <w:t xml:space="preserve"> from target sentence apart from phonological errors and dialectical variations. </w:t>
      </w:r>
      <w:r w:rsidR="00A80BFC" w:rsidRPr="006503C7">
        <w:rPr>
          <w:rFonts w:ascii="Times New Roman" w:hAnsi="Times New Roman" w:cs="Times New Roman"/>
          <w:sz w:val="24"/>
          <w:szCs w:val="24"/>
        </w:rPr>
        <w:t xml:space="preserve">Self-corrections to the correct form were not scored as errors. </w:t>
      </w:r>
    </w:p>
    <w:p w14:paraId="030B9AA2" w14:textId="004825F8" w:rsidR="001D3802" w:rsidRPr="00062CAE" w:rsidRDefault="001D3802" w:rsidP="001D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 xml:space="preserve">Errors were generally word-level errors, although some errors </w:t>
      </w:r>
      <w:r w:rsidR="002A29FE">
        <w:rPr>
          <w:rFonts w:ascii="Times New Roman" w:hAnsi="Times New Roman" w:cs="Times New Roman"/>
          <w:sz w:val="24"/>
          <w:szCs w:val="24"/>
        </w:rPr>
        <w:t>only</w:t>
      </w:r>
      <w:r w:rsidRPr="00062CAE">
        <w:rPr>
          <w:rFonts w:ascii="Times New Roman" w:hAnsi="Times New Roman" w:cs="Times New Roman"/>
          <w:sz w:val="24"/>
          <w:szCs w:val="24"/>
        </w:rPr>
        <w:t xml:space="preserve"> involve</w:t>
      </w:r>
      <w:r w:rsidR="002A29FE">
        <w:rPr>
          <w:rFonts w:ascii="Times New Roman" w:hAnsi="Times New Roman" w:cs="Times New Roman"/>
          <w:sz w:val="24"/>
          <w:szCs w:val="24"/>
        </w:rPr>
        <w:t>d</w:t>
      </w:r>
      <w:r w:rsidRPr="00062CAE">
        <w:rPr>
          <w:rFonts w:ascii="Times New Roman" w:hAnsi="Times New Roman" w:cs="Times New Roman"/>
          <w:sz w:val="24"/>
          <w:szCs w:val="24"/>
        </w:rPr>
        <w:t xml:space="preserve"> </w:t>
      </w:r>
      <w:r w:rsidR="002A29FE">
        <w:rPr>
          <w:rFonts w:ascii="Times New Roman" w:hAnsi="Times New Roman" w:cs="Times New Roman"/>
          <w:sz w:val="24"/>
          <w:szCs w:val="24"/>
        </w:rPr>
        <w:t>bound morphemes</w:t>
      </w:r>
      <w:r w:rsidRPr="00062CAE">
        <w:rPr>
          <w:rFonts w:ascii="Times New Roman" w:hAnsi="Times New Roman" w:cs="Times New Roman"/>
          <w:sz w:val="24"/>
          <w:szCs w:val="24"/>
        </w:rPr>
        <w:t xml:space="preserve">, </w:t>
      </w:r>
      <w:r w:rsidR="002A29FE">
        <w:rPr>
          <w:rFonts w:ascii="Times New Roman" w:hAnsi="Times New Roman" w:cs="Times New Roman"/>
          <w:sz w:val="24"/>
          <w:szCs w:val="24"/>
        </w:rPr>
        <w:t>i.e.</w:t>
      </w:r>
      <w:r w:rsidRPr="00062CAE">
        <w:rPr>
          <w:rFonts w:ascii="Times New Roman" w:hAnsi="Times New Roman" w:cs="Times New Roman"/>
          <w:sz w:val="24"/>
          <w:szCs w:val="24"/>
        </w:rPr>
        <w:t xml:space="preserve"> changing the inflection of a verb or noun in terms of number, gender, tense or definiteness. The table below lists the error categories used in the analysis and examples of errors from each category.</w:t>
      </w:r>
    </w:p>
    <w:p w14:paraId="6F37E0DC" w14:textId="77777777" w:rsidR="001D3802" w:rsidRPr="00062CAE" w:rsidRDefault="0DC26D71" w:rsidP="69C15209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CAE">
        <w:rPr>
          <w:rFonts w:ascii="Times New Roman" w:hAnsi="Times New Roman" w:cs="Times New Roman"/>
          <w:i/>
          <w:iCs/>
          <w:sz w:val="24"/>
          <w:szCs w:val="24"/>
        </w:rPr>
        <w:t>Distinction between function and content words</w:t>
      </w:r>
    </w:p>
    <w:p w14:paraId="4DBA57FA" w14:textId="460CC202" w:rsidR="001D3802" w:rsidRPr="00062CAE" w:rsidRDefault="0DC26D71" w:rsidP="001D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 xml:space="preserve">Words from the following grammatical categories were considered to be </w:t>
      </w:r>
      <w:r w:rsidRPr="00062CAE">
        <w:rPr>
          <w:rFonts w:ascii="Times New Roman" w:hAnsi="Times New Roman" w:cs="Times New Roman"/>
          <w:i/>
          <w:iCs/>
          <w:sz w:val="24"/>
          <w:szCs w:val="24"/>
        </w:rPr>
        <w:t>function words</w:t>
      </w:r>
      <w:r w:rsidRPr="00062CAE">
        <w:rPr>
          <w:rFonts w:ascii="Times New Roman" w:hAnsi="Times New Roman" w:cs="Times New Roman"/>
          <w:sz w:val="24"/>
          <w:szCs w:val="24"/>
        </w:rPr>
        <w:t xml:space="preserve">: determiners, articles, conjunctions, existential </w:t>
      </w:r>
      <w:r w:rsidR="5E326C1A" w:rsidRPr="00062CAE">
        <w:rPr>
          <w:rFonts w:ascii="Times New Roman" w:hAnsi="Times New Roman" w:cs="Times New Roman"/>
          <w:sz w:val="24"/>
          <w:szCs w:val="24"/>
        </w:rPr>
        <w:t>‘there’</w:t>
      </w:r>
      <w:r w:rsidRPr="00062CAE">
        <w:rPr>
          <w:rFonts w:ascii="Times New Roman" w:hAnsi="Times New Roman" w:cs="Times New Roman"/>
          <w:sz w:val="24"/>
          <w:szCs w:val="24"/>
        </w:rPr>
        <w:t>, pronouns, prepositions, quantifiers, demonstratives,</w:t>
      </w:r>
      <w:r w:rsidR="0DB5203F" w:rsidRPr="00062CAE">
        <w:rPr>
          <w:rFonts w:ascii="Times New Roman" w:hAnsi="Times New Roman" w:cs="Times New Roman"/>
        </w:rPr>
        <w:t xml:space="preserve"> </w:t>
      </w:r>
      <w:r w:rsidR="0DB5203F" w:rsidRPr="00062CAE">
        <w:rPr>
          <w:rFonts w:ascii="Times New Roman" w:hAnsi="Times New Roman" w:cs="Times New Roman"/>
          <w:sz w:val="24"/>
          <w:szCs w:val="24"/>
        </w:rPr>
        <w:t>copulas, auxiliaries and particles</w:t>
      </w:r>
      <w:r w:rsidRPr="00062CAE">
        <w:rPr>
          <w:rFonts w:ascii="Times New Roman" w:hAnsi="Times New Roman" w:cs="Times New Roman"/>
          <w:sz w:val="24"/>
          <w:szCs w:val="24"/>
        </w:rPr>
        <w:t xml:space="preserve">. The </w:t>
      </w:r>
      <w:r w:rsidRPr="00062CAE">
        <w:rPr>
          <w:rFonts w:ascii="Times New Roman" w:hAnsi="Times New Roman" w:cs="Times New Roman"/>
          <w:i/>
          <w:iCs/>
          <w:sz w:val="24"/>
          <w:szCs w:val="24"/>
        </w:rPr>
        <w:t>content word</w:t>
      </w:r>
      <w:r w:rsidRPr="00062CAE">
        <w:rPr>
          <w:rFonts w:ascii="Times New Roman" w:hAnsi="Times New Roman" w:cs="Times New Roman"/>
          <w:sz w:val="24"/>
          <w:szCs w:val="24"/>
        </w:rPr>
        <w:t xml:space="preserve"> category contains the remaining word types: nouns, adjectives, adverbs and verbs.</w:t>
      </w:r>
    </w:p>
    <w:p w14:paraId="0AC76456" w14:textId="0382B1BE" w:rsidR="002D39B7" w:rsidRPr="00062CAE" w:rsidRDefault="0DC26D71" w:rsidP="69C15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>Based on these criteria, we coded each word from the sub-set of nine sentences as function word or content word. The function word or content word subcategor</w:t>
      </w:r>
      <w:r w:rsidR="6D14E009" w:rsidRPr="00062CAE">
        <w:rPr>
          <w:rFonts w:ascii="Times New Roman" w:hAnsi="Times New Roman" w:cs="Times New Roman"/>
          <w:sz w:val="24"/>
          <w:szCs w:val="24"/>
        </w:rPr>
        <w:t>ies</w:t>
      </w:r>
      <w:r w:rsidRPr="00062CAE">
        <w:rPr>
          <w:rFonts w:ascii="Times New Roman" w:hAnsi="Times New Roman" w:cs="Times New Roman"/>
          <w:sz w:val="24"/>
          <w:szCs w:val="24"/>
        </w:rPr>
        <w:t xml:space="preserve"> for an omission or substitution</w:t>
      </w:r>
      <w:r w:rsidR="20B54D12" w:rsidRPr="00062CAE">
        <w:rPr>
          <w:rFonts w:ascii="Times New Roman" w:hAnsi="Times New Roman" w:cs="Times New Roman"/>
          <w:sz w:val="24"/>
          <w:szCs w:val="24"/>
        </w:rPr>
        <w:t xml:space="preserve"> error</w:t>
      </w:r>
      <w:r w:rsidRPr="00062CAE">
        <w:rPr>
          <w:rFonts w:ascii="Times New Roman" w:hAnsi="Times New Roman" w:cs="Times New Roman"/>
          <w:sz w:val="24"/>
          <w:szCs w:val="24"/>
        </w:rPr>
        <w:t xml:space="preserve"> </w:t>
      </w:r>
      <w:r w:rsidR="4C6752A2" w:rsidRPr="00062CAE">
        <w:rPr>
          <w:rFonts w:ascii="Times New Roman" w:hAnsi="Times New Roman" w:cs="Times New Roman"/>
          <w:sz w:val="24"/>
          <w:szCs w:val="24"/>
        </w:rPr>
        <w:t>are</w:t>
      </w:r>
      <w:r w:rsidRPr="00062CAE">
        <w:rPr>
          <w:rFonts w:ascii="Times New Roman" w:hAnsi="Times New Roman" w:cs="Times New Roman"/>
          <w:sz w:val="24"/>
          <w:szCs w:val="24"/>
        </w:rPr>
        <w:t xml:space="preserve"> based on the word’s category as it occurs within the target sentence. For example, when a child used the pronoun </w:t>
      </w:r>
      <w:r w:rsidRPr="00062CAE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062CAE">
        <w:rPr>
          <w:rFonts w:ascii="Times New Roman" w:hAnsi="Times New Roman" w:cs="Times New Roman"/>
          <w:sz w:val="24"/>
          <w:szCs w:val="24"/>
        </w:rPr>
        <w:t>(</w:t>
      </w:r>
      <w:r w:rsidR="63382E09" w:rsidRPr="00062CAE">
        <w:rPr>
          <w:rFonts w:ascii="Times New Roman" w:hAnsi="Times New Roman" w:cs="Times New Roman"/>
          <w:sz w:val="24"/>
          <w:szCs w:val="24"/>
        </w:rPr>
        <w:t>‘</w:t>
      </w:r>
      <w:r w:rsidRPr="00062CAE">
        <w:rPr>
          <w:rFonts w:ascii="Times New Roman" w:hAnsi="Times New Roman" w:cs="Times New Roman"/>
          <w:sz w:val="24"/>
          <w:szCs w:val="24"/>
        </w:rPr>
        <w:t>they</w:t>
      </w:r>
      <w:r w:rsidR="45511472" w:rsidRPr="00062CAE">
        <w:rPr>
          <w:rFonts w:ascii="Times New Roman" w:hAnsi="Times New Roman" w:cs="Times New Roman"/>
          <w:sz w:val="24"/>
          <w:szCs w:val="24"/>
        </w:rPr>
        <w:t>’</w:t>
      </w:r>
      <w:r w:rsidRPr="00062CAE">
        <w:rPr>
          <w:rFonts w:ascii="Times New Roman" w:hAnsi="Times New Roman" w:cs="Times New Roman"/>
          <w:sz w:val="24"/>
          <w:szCs w:val="24"/>
        </w:rPr>
        <w:t xml:space="preserve">) instead of the </w:t>
      </w:r>
      <w:r w:rsidR="69831A58" w:rsidRPr="00062CAE">
        <w:rPr>
          <w:rFonts w:ascii="Times New Roman" w:hAnsi="Times New Roman" w:cs="Times New Roman"/>
          <w:sz w:val="24"/>
          <w:szCs w:val="24"/>
        </w:rPr>
        <w:t>noun</w:t>
      </w:r>
      <w:r w:rsidRPr="0006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CAE">
        <w:rPr>
          <w:rFonts w:ascii="Times New Roman" w:hAnsi="Times New Roman" w:cs="Times New Roman"/>
          <w:i/>
          <w:iCs/>
          <w:sz w:val="24"/>
          <w:szCs w:val="24"/>
        </w:rPr>
        <w:t>laget</w:t>
      </w:r>
      <w:proofErr w:type="spellEnd"/>
      <w:r w:rsidRPr="00062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CAE">
        <w:rPr>
          <w:rFonts w:ascii="Times New Roman" w:hAnsi="Times New Roman" w:cs="Times New Roman"/>
          <w:sz w:val="24"/>
          <w:szCs w:val="24"/>
        </w:rPr>
        <w:t>(</w:t>
      </w:r>
      <w:r w:rsidR="2BB9C53B" w:rsidRPr="00062CAE">
        <w:rPr>
          <w:rFonts w:ascii="Times New Roman" w:hAnsi="Times New Roman" w:cs="Times New Roman"/>
          <w:sz w:val="24"/>
          <w:szCs w:val="24"/>
        </w:rPr>
        <w:t>‘</w:t>
      </w:r>
      <w:r w:rsidRPr="00062CAE">
        <w:rPr>
          <w:rFonts w:ascii="Times New Roman" w:hAnsi="Times New Roman" w:cs="Times New Roman"/>
          <w:sz w:val="24"/>
          <w:szCs w:val="24"/>
        </w:rPr>
        <w:t>the team</w:t>
      </w:r>
      <w:r w:rsidR="25BB0F01" w:rsidRPr="00062CAE">
        <w:rPr>
          <w:rFonts w:ascii="Times New Roman" w:hAnsi="Times New Roman" w:cs="Times New Roman"/>
          <w:sz w:val="24"/>
          <w:szCs w:val="24"/>
        </w:rPr>
        <w:t>’</w:t>
      </w:r>
      <w:r w:rsidRPr="00062CAE">
        <w:rPr>
          <w:rFonts w:ascii="Times New Roman" w:hAnsi="Times New Roman" w:cs="Times New Roman"/>
          <w:sz w:val="24"/>
          <w:szCs w:val="24"/>
        </w:rPr>
        <w:t xml:space="preserve">) in sentence 6, this </w:t>
      </w:r>
      <w:r w:rsidR="211F0E8C" w:rsidRPr="00062CAE">
        <w:rPr>
          <w:rFonts w:ascii="Times New Roman" w:hAnsi="Times New Roman" w:cs="Times New Roman"/>
          <w:sz w:val="24"/>
          <w:szCs w:val="24"/>
        </w:rPr>
        <w:t xml:space="preserve">error </w:t>
      </w:r>
      <w:r w:rsidRPr="00062CAE">
        <w:rPr>
          <w:rFonts w:ascii="Times New Roman" w:hAnsi="Times New Roman" w:cs="Times New Roman"/>
          <w:sz w:val="24"/>
          <w:szCs w:val="24"/>
        </w:rPr>
        <w:t>was scored as substitution of content word because the target word is a content word.</w:t>
      </w:r>
    </w:p>
    <w:p w14:paraId="47E98111" w14:textId="60C17E8D" w:rsidR="002D39B7" w:rsidRPr="00062CAE" w:rsidRDefault="002D39B7" w:rsidP="69C15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20E313" w14:textId="77777777" w:rsidR="002D39B7" w:rsidRPr="00062CAE" w:rsidRDefault="002D39B7" w:rsidP="69C15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70412E" w14:textId="7C9E852B" w:rsidR="002D39B7" w:rsidRPr="00062CAE" w:rsidRDefault="002D39B7" w:rsidP="69C15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 xml:space="preserve">Table A2. Description of Error Types </w:t>
      </w:r>
    </w:p>
    <w:tbl>
      <w:tblPr>
        <w:tblW w:w="9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59"/>
      </w:tblGrid>
      <w:tr w:rsidR="002D39B7" w:rsidRPr="00062CAE" w14:paraId="418CFB11" w14:textId="77777777" w:rsidTr="007741FD">
        <w:tc>
          <w:tcPr>
            <w:tcW w:w="31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B427" w14:textId="77777777" w:rsidR="002D39B7" w:rsidRPr="00062CAE" w:rsidRDefault="002D39B7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Error type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DF29" w14:textId="77777777" w:rsidR="002D39B7" w:rsidRPr="00062CAE" w:rsidRDefault="002D39B7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2D39B7" w:rsidRPr="00062CAE" w14:paraId="47CA8B7F" w14:textId="77777777" w:rsidTr="007741FD">
        <w:tc>
          <w:tcPr>
            <w:tcW w:w="3116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91F1" w14:textId="77777777" w:rsidR="002D39B7" w:rsidRPr="00062CAE" w:rsidRDefault="002D39B7" w:rsidP="00774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iCs/>
                <w:sz w:val="24"/>
                <w:szCs w:val="24"/>
              </w:rPr>
              <w:t>Addition</w:t>
            </w:r>
          </w:p>
        </w:tc>
        <w:tc>
          <w:tcPr>
            <w:tcW w:w="6059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B16E" w14:textId="77777777" w:rsidR="002D39B7" w:rsidRPr="00062CAE" w:rsidRDefault="002D39B7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Child has added a word which does not appear in the target sentence and cannot be considered a substitution for another word</w:t>
            </w:r>
          </w:p>
        </w:tc>
      </w:tr>
      <w:tr w:rsidR="002D39B7" w:rsidRPr="00062CAE" w14:paraId="5594228B" w14:textId="77777777" w:rsidTr="007741FD"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6C5D" w14:textId="77777777" w:rsidR="002D39B7" w:rsidRPr="00062CAE" w:rsidRDefault="002D39B7" w:rsidP="00774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iCs/>
                <w:sz w:val="24"/>
                <w:szCs w:val="24"/>
              </w:rPr>
              <w:t>Omission, function word or content word</w:t>
            </w:r>
          </w:p>
        </w:tc>
        <w:tc>
          <w:tcPr>
            <w:tcW w:w="6059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14D6" w14:textId="32AFB1D0" w:rsidR="002D39B7" w:rsidRPr="00062CAE" w:rsidRDefault="002D39B7" w:rsidP="00A5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7">
              <w:rPr>
                <w:rFonts w:ascii="Times New Roman" w:hAnsi="Times New Roman" w:cs="Times New Roman"/>
                <w:sz w:val="24"/>
                <w:szCs w:val="24"/>
              </w:rPr>
              <w:t>Child has omitted a word</w:t>
            </w:r>
            <w:r w:rsidR="00DD3E7C" w:rsidRPr="006503C7">
              <w:rPr>
                <w:rFonts w:ascii="Times New Roman" w:hAnsi="Times New Roman" w:cs="Times New Roman"/>
                <w:sz w:val="24"/>
                <w:szCs w:val="24"/>
              </w:rPr>
              <w:t xml:space="preserve"> (or </w:t>
            </w:r>
            <w:r w:rsidR="00A5696C" w:rsidRPr="006503C7">
              <w:rPr>
                <w:rFonts w:ascii="Times New Roman" w:hAnsi="Times New Roman" w:cs="Times New Roman"/>
                <w:sz w:val="24"/>
                <w:szCs w:val="24"/>
              </w:rPr>
              <w:t>one of the roots</w:t>
            </w:r>
            <w:r w:rsidR="00DD3E7C" w:rsidRPr="006503C7">
              <w:rPr>
                <w:rFonts w:ascii="Times New Roman" w:hAnsi="Times New Roman" w:cs="Times New Roman"/>
                <w:sz w:val="24"/>
                <w:szCs w:val="24"/>
              </w:rPr>
              <w:t xml:space="preserve"> in a compound word)</w:t>
            </w:r>
            <w:r w:rsidRPr="006503C7">
              <w:rPr>
                <w:rFonts w:ascii="Times New Roman" w:hAnsi="Times New Roman" w:cs="Times New Roman"/>
                <w:sz w:val="24"/>
                <w:szCs w:val="24"/>
              </w:rPr>
              <w:t xml:space="preserve"> from the target sentence</w:t>
            </w:r>
          </w:p>
        </w:tc>
      </w:tr>
      <w:tr w:rsidR="002D39B7" w:rsidRPr="00062CAE" w14:paraId="3D2F0E3B" w14:textId="77777777" w:rsidTr="007741FD"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0F4E" w14:textId="77777777" w:rsidR="002D39B7" w:rsidRPr="00062CAE" w:rsidRDefault="002D39B7" w:rsidP="00774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iCs/>
                <w:sz w:val="24"/>
                <w:szCs w:val="24"/>
              </w:rPr>
              <w:t>Substitution, function word or content word</w:t>
            </w:r>
          </w:p>
        </w:tc>
        <w:tc>
          <w:tcPr>
            <w:tcW w:w="6059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F0E3" w14:textId="77777777" w:rsidR="002D39B7" w:rsidRPr="00062CAE" w:rsidRDefault="002D39B7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Child has substituted a different word for a word from the target sentence</w:t>
            </w:r>
          </w:p>
        </w:tc>
      </w:tr>
      <w:tr w:rsidR="002D39B7" w:rsidRPr="00062CAE" w14:paraId="3A4322EC" w14:textId="77777777" w:rsidTr="007741FD">
        <w:tc>
          <w:tcPr>
            <w:tcW w:w="3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B823" w14:textId="77777777" w:rsidR="002D39B7" w:rsidRPr="00062CAE" w:rsidRDefault="002D39B7" w:rsidP="00774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iCs/>
                <w:sz w:val="24"/>
                <w:szCs w:val="24"/>
              </w:rPr>
              <w:t>Inflectional change</w:t>
            </w:r>
          </w:p>
        </w:tc>
        <w:tc>
          <w:tcPr>
            <w:tcW w:w="6059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F439" w14:textId="77777777" w:rsidR="002D39B7" w:rsidRPr="00062CAE" w:rsidRDefault="002D39B7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Child has changed the inflection of a repeated word from the target sentence. In some cases, this can co-occur with a substitution.</w:t>
            </w:r>
          </w:p>
        </w:tc>
      </w:tr>
      <w:tr w:rsidR="002D39B7" w:rsidRPr="00062CAE" w14:paraId="7C7C0DB4" w14:textId="77777777" w:rsidTr="007741FD">
        <w:tc>
          <w:tcPr>
            <w:tcW w:w="311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8702" w14:textId="77777777" w:rsidR="002D39B7" w:rsidRPr="00062CAE" w:rsidRDefault="002D39B7" w:rsidP="007741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iCs/>
                <w:sz w:val="24"/>
                <w:szCs w:val="24"/>
              </w:rPr>
              <w:t>Word order change</w:t>
            </w:r>
          </w:p>
        </w:tc>
        <w:tc>
          <w:tcPr>
            <w:tcW w:w="6059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384F" w14:textId="77777777" w:rsidR="002D39B7" w:rsidRPr="00062CAE" w:rsidRDefault="002D39B7" w:rsidP="007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A word from the target sentence occurs in a different position in the child’s response. This can co-occur with an inflectional change, if a word from the target sentence appears in the child’s response in a different position and with a different inflection. </w:t>
            </w:r>
          </w:p>
        </w:tc>
      </w:tr>
    </w:tbl>
    <w:p w14:paraId="229B6A7D" w14:textId="31941181" w:rsidR="008E6F64" w:rsidRPr="00062CAE" w:rsidRDefault="008E6F64" w:rsidP="69C152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br w:type="page"/>
      </w:r>
    </w:p>
    <w:p w14:paraId="364B2EEF" w14:textId="62FB473E" w:rsidR="00A03981" w:rsidRPr="00062CAE" w:rsidRDefault="00A03981" w:rsidP="001D3802">
      <w:pPr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>Table A3 illustrates how the error scoring was done based on several examples from the data set. Differences between the target sentence and the transcribed utterance have been bolded.</w:t>
      </w:r>
    </w:p>
    <w:p w14:paraId="5FF32B02" w14:textId="57A2D98E" w:rsidR="00BB61A8" w:rsidRPr="00062CAE" w:rsidRDefault="002D39B7" w:rsidP="001D3802">
      <w:pPr>
        <w:rPr>
          <w:rFonts w:ascii="Times New Roman" w:hAnsi="Times New Roman" w:cs="Times New Roman"/>
          <w:sz w:val="24"/>
          <w:szCs w:val="24"/>
        </w:rPr>
      </w:pPr>
      <w:r w:rsidRPr="00062CAE">
        <w:rPr>
          <w:rFonts w:ascii="Times New Roman" w:hAnsi="Times New Roman" w:cs="Times New Roman"/>
          <w:sz w:val="24"/>
          <w:szCs w:val="24"/>
        </w:rPr>
        <w:t>Table A3</w:t>
      </w:r>
      <w:r w:rsidR="00A03981" w:rsidRPr="00062CAE">
        <w:rPr>
          <w:rFonts w:ascii="Times New Roman" w:hAnsi="Times New Roman" w:cs="Times New Roman"/>
          <w:sz w:val="24"/>
          <w:szCs w:val="24"/>
        </w:rPr>
        <w:t xml:space="preserve">. Error Type Scoring.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828"/>
        <w:gridCol w:w="3191"/>
      </w:tblGrid>
      <w:tr w:rsidR="001D3802" w:rsidRPr="00062CAE" w14:paraId="4C4DAA24" w14:textId="77777777" w:rsidTr="69C15209">
        <w:tc>
          <w:tcPr>
            <w:tcW w:w="3048" w:type="dxa"/>
            <w:tcBorders>
              <w:left w:val="nil"/>
              <w:right w:val="nil"/>
            </w:tcBorders>
          </w:tcPr>
          <w:p w14:paraId="244D4B01" w14:textId="38240740" w:rsidR="001D3802" w:rsidRPr="00062CAE" w:rsidRDefault="0DC26D71" w:rsidP="69C15209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Target </w:t>
            </w:r>
            <w:proofErr w:type="spellStart"/>
            <w:r w:rsidR="318E4907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sentence</w:t>
            </w:r>
            <w:proofErr w:type="spellEnd"/>
          </w:p>
        </w:tc>
        <w:tc>
          <w:tcPr>
            <w:tcW w:w="2828" w:type="dxa"/>
            <w:tcBorders>
              <w:left w:val="nil"/>
              <w:right w:val="nil"/>
            </w:tcBorders>
          </w:tcPr>
          <w:p w14:paraId="5DAF5B2E" w14:textId="1B9472BA" w:rsidR="001D3802" w:rsidRPr="00062CAE" w:rsidRDefault="0DC26D71" w:rsidP="69C15209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Transcribed</w:t>
            </w:r>
            <w:proofErr w:type="spellEnd"/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utterance</w:t>
            </w:r>
            <w:proofErr w:type="spellEnd"/>
          </w:p>
        </w:tc>
        <w:tc>
          <w:tcPr>
            <w:tcW w:w="3191" w:type="dxa"/>
            <w:tcBorders>
              <w:left w:val="nil"/>
              <w:right w:val="nil"/>
            </w:tcBorders>
          </w:tcPr>
          <w:p w14:paraId="2B49E11C" w14:textId="6D8CBDA2" w:rsidR="001D3802" w:rsidRPr="00062CAE" w:rsidRDefault="0DC26D71" w:rsidP="69C15209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Error</w:t>
            </w:r>
            <w:proofErr w:type="spellEnd"/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type</w:t>
            </w:r>
            <w:r w:rsidR="4C377B56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scoring</w:t>
            </w:r>
          </w:p>
        </w:tc>
      </w:tr>
      <w:tr w:rsidR="001D3802" w:rsidRPr="00062CAE" w14:paraId="04529270" w14:textId="77777777" w:rsidTr="69C15209">
        <w:tc>
          <w:tcPr>
            <w:tcW w:w="3048" w:type="dxa"/>
            <w:tcBorders>
              <w:left w:val="nil"/>
              <w:bottom w:val="nil"/>
              <w:right w:val="nil"/>
            </w:tcBorders>
          </w:tcPr>
          <w:p w14:paraId="5A84FF0B" w14:textId="77777777" w:rsidR="001D3802" w:rsidRPr="00062CAE" w:rsidRDefault="001D3802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(3) Jentene og guttene </w:t>
            </w:r>
            <w:r w:rsidRPr="00062CAE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bygde</w:t>
            </w: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062CAE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et</w:t>
            </w: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062CAE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sandslott</w:t>
            </w: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på stranden.</w:t>
            </w:r>
          </w:p>
          <w:p w14:paraId="3FA7480A" w14:textId="77777777" w:rsidR="005303A9" w:rsidRPr="002A29FE" w:rsidRDefault="005303A9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3B392C47" w14:textId="3F767D0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‘The girls and boys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built a sandcastle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on the beach.’</w:t>
            </w:r>
          </w:p>
          <w:p w14:paraId="7F739353" w14:textId="77777777" w:rsidR="001D3802" w:rsidRPr="00062CAE" w:rsidRDefault="001D3802" w:rsidP="0065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nil"/>
              <w:bottom w:val="nil"/>
              <w:right w:val="nil"/>
            </w:tcBorders>
          </w:tcPr>
          <w:p w14:paraId="0FE7DA0E" w14:textId="2443E261" w:rsidR="001D3802" w:rsidRPr="00062CAE" w:rsidRDefault="008B33E4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D19</w:t>
            </w:r>
            <w:r w:rsidR="001D3802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Jentene og guttene </w:t>
            </w:r>
            <w:r w:rsidR="001D3802" w:rsidRPr="00062CAE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bygger sandslott</w:t>
            </w:r>
            <w:r w:rsidR="001D3802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på stranden.</w:t>
            </w:r>
          </w:p>
          <w:p w14:paraId="4CA50B26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‘The girls and boys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 sandcastle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on the beach.’</w:t>
            </w:r>
          </w:p>
          <w:p w14:paraId="72A99641" w14:textId="77777777" w:rsidR="001D3802" w:rsidRPr="00062CAE" w:rsidRDefault="001D3802" w:rsidP="0038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14:paraId="770B568D" w14:textId="061ADF77" w:rsidR="001D3802" w:rsidRPr="00062CAE" w:rsidRDefault="001D3802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Inflectional change: verb ‘built’ in past tense changed to ‘build’ in present tense</w:t>
            </w:r>
          </w:p>
          <w:p w14:paraId="09044833" w14:textId="7FDE30B4" w:rsidR="001D3802" w:rsidRPr="00062CAE" w:rsidRDefault="0DC26D71" w:rsidP="00B8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Omission of function word: inde</w:t>
            </w:r>
            <w:r w:rsidR="69D653B5" w:rsidRPr="00062CAE">
              <w:rPr>
                <w:rFonts w:ascii="Times New Roman" w:hAnsi="Times New Roman" w:cs="Times New Roman"/>
                <w:sz w:val="24"/>
                <w:szCs w:val="24"/>
              </w:rPr>
              <w:t>finite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article </w:t>
            </w:r>
            <w:r w:rsidRPr="00062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(‘a’) is missing </w:t>
            </w:r>
            <w:r w:rsidR="26C6FC45" w:rsidRPr="00062CAE">
              <w:rPr>
                <w:rFonts w:ascii="Times New Roman" w:hAnsi="Times New Roman" w:cs="Times New Roman"/>
                <w:sz w:val="24"/>
                <w:szCs w:val="24"/>
              </w:rPr>
              <w:t>in front of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the word ‘sandcastle’</w:t>
            </w:r>
          </w:p>
        </w:tc>
      </w:tr>
      <w:tr w:rsidR="001D3802" w:rsidRPr="00062CAE" w14:paraId="707DAA6B" w14:textId="77777777" w:rsidTr="69C15209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6EC89838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(6)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Treneren kunne ikke</w:t>
            </w: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finne håndballene som laget spilte med i fjor. </w:t>
            </w:r>
          </w:p>
          <w:p w14:paraId="50610B28" w14:textId="07CCDABD" w:rsidR="001D3802" w:rsidRPr="00062CAE" w:rsidRDefault="0DC26D71" w:rsidP="006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coach could not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find the handballs that the team played with last year.’ 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35F5E6CE" w14:textId="457E42BF" w:rsidR="001D3802" w:rsidRPr="00062CAE" w:rsidRDefault="43E038A2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T14</w:t>
            </w:r>
            <w:r w:rsidR="0DC26D71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</w:t>
            </w:r>
            <w:r w:rsidR="0DC26D71"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Lederen kunne</w:t>
            </w:r>
            <w:r w:rsidR="0DC26D71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finne håndballene som laget spilte med i fjor.</w:t>
            </w:r>
          </w:p>
          <w:p w14:paraId="35A44E8B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leader could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find the handballs that the team played with last year.’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B65FEF0" w14:textId="77777777" w:rsidR="001D3802" w:rsidRPr="00062CAE" w:rsidRDefault="001D3802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Substitution of content word: ‘the coach’ is replaced by ‘the leader’</w:t>
            </w:r>
          </w:p>
          <w:p w14:paraId="12F2323B" w14:textId="7C028C03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1 x Omission of content word: negation </w:t>
            </w:r>
            <w:proofErr w:type="spellStart"/>
            <w:r w:rsidRPr="00062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ikke</w:t>
            </w:r>
            <w:proofErr w:type="spellEnd"/>
            <w:r w:rsidRPr="00062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(‘not’) is omitted</w:t>
            </w:r>
          </w:p>
        </w:tc>
      </w:tr>
      <w:tr w:rsidR="001D3802" w:rsidRPr="00062CAE" w14:paraId="320F7BFC" w14:textId="77777777" w:rsidTr="69C15209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1FFFB26D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(1) Lisa står etter Pelle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i</w:t>
            </w: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den lange køen. </w:t>
            </w:r>
          </w:p>
          <w:p w14:paraId="2F6CB446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‘Lisa is standing behind </w:t>
            </w:r>
            <w:proofErr w:type="spellStart"/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Pelle</w:t>
            </w:r>
            <w:proofErr w:type="spellEnd"/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the long queue.’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784CAF80" w14:textId="5250372F" w:rsidR="001D3802" w:rsidRPr="00062CAE" w:rsidRDefault="55CA405F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D1</w:t>
            </w:r>
            <w:r w:rsidR="0DC26D71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Lisa står etter Pelle </w:t>
            </w:r>
            <w:r w:rsidR="0DC26D71"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etter</w:t>
            </w:r>
            <w:r w:rsidR="0DC26D71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den lange køen.</w:t>
            </w:r>
          </w:p>
          <w:p w14:paraId="30F5CC0B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‘Lisa is standing behind </w:t>
            </w:r>
            <w:proofErr w:type="spellStart"/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Pelle</w:t>
            </w:r>
            <w:proofErr w:type="spellEnd"/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the long queue.’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0A1964A" w14:textId="77777777" w:rsidR="001D3802" w:rsidRPr="00062CAE" w:rsidRDefault="001D3802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Substitution of function word: ‘in’ is replaced by ‘behind’</w:t>
            </w:r>
          </w:p>
        </w:tc>
      </w:tr>
      <w:tr w:rsidR="001D3802" w:rsidRPr="00062CAE" w14:paraId="69DD0235" w14:textId="77777777" w:rsidTr="69C15209">
        <w:tc>
          <w:tcPr>
            <w:tcW w:w="3048" w:type="dxa"/>
            <w:tcBorders>
              <w:top w:val="nil"/>
              <w:left w:val="nil"/>
              <w:right w:val="nil"/>
            </w:tcBorders>
          </w:tcPr>
          <w:p w14:paraId="171449FE" w14:textId="77777777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(8) Hvis det ikke slutter å regne før klokken atten, må </w:t>
            </w:r>
            <w:r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tenniskampen avlyses</w:t>
            </w: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</w:p>
          <w:p w14:paraId="006747C8" w14:textId="77777777" w:rsidR="001D3802" w:rsidRPr="00062CAE" w:rsidRDefault="001D3802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‘If it doesn’t stop raining before six o’clock, the tennis match will need to be cancelled.’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</w:tcPr>
          <w:p w14:paraId="1539611B" w14:textId="36440021" w:rsidR="001D3802" w:rsidRPr="00062CAE" w:rsidRDefault="0E088F2D" w:rsidP="003830B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T7</w:t>
            </w:r>
            <w:r w:rsidR="0DC26D71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Hvis det ikke slutter å regne før klokken atten, må </w:t>
            </w:r>
            <w:r w:rsidR="0DC26D71" w:rsidRPr="00062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vi avlyse tenniskampen</w:t>
            </w:r>
            <w:r w:rsidR="0DC26D71" w:rsidRPr="00062CA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14:paraId="554F0B0C" w14:textId="1ED18ADE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‘If it doesn’t stop raining before six o’clock, we need to cancel the tennis match.</w:t>
            </w:r>
            <w:r w:rsidR="2381543D" w:rsidRPr="00062C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14:paraId="507DAE4B" w14:textId="00703F34" w:rsidR="2381543D" w:rsidRPr="00062CAE" w:rsidRDefault="2381543D" w:rsidP="69C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Passive-to-active transformation involving three error types:</w:t>
            </w:r>
          </w:p>
          <w:p w14:paraId="25BFF976" w14:textId="4615254C" w:rsidR="2381543D" w:rsidRPr="00062CAE" w:rsidRDefault="2381543D" w:rsidP="69C1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Inflectional change: verb form is changed from passive to active</w:t>
            </w:r>
          </w:p>
          <w:p w14:paraId="5467A315" w14:textId="4D38F0B6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Word order change: verb is moved in front of the object</w:t>
            </w:r>
          </w:p>
          <w:p w14:paraId="20B20E58" w14:textId="4B22C17F" w:rsidR="001D3802" w:rsidRPr="00062CAE" w:rsidRDefault="0DC26D71" w:rsidP="0038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>1 x Addition: addition of</w:t>
            </w:r>
            <w:r w:rsidR="1FB6EC51"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subject</w:t>
            </w:r>
            <w:r w:rsidRPr="00062CAE">
              <w:rPr>
                <w:rFonts w:ascii="Times New Roman" w:hAnsi="Times New Roman" w:cs="Times New Roman"/>
                <w:sz w:val="24"/>
                <w:szCs w:val="24"/>
              </w:rPr>
              <w:t xml:space="preserve"> pronoun ‘we’</w:t>
            </w:r>
          </w:p>
        </w:tc>
      </w:tr>
    </w:tbl>
    <w:p w14:paraId="338243E2" w14:textId="77777777" w:rsidR="00887BBD" w:rsidRPr="00062CAE" w:rsidRDefault="00887BBD" w:rsidP="00887B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952A87" w14:textId="77777777" w:rsidR="00774D76" w:rsidRPr="00062CAE" w:rsidRDefault="00774D76" w:rsidP="00F60AF2">
      <w:pPr>
        <w:rPr>
          <w:rFonts w:ascii="Times New Roman" w:hAnsi="Times New Roman" w:cs="Times New Roman"/>
        </w:rPr>
      </w:pPr>
    </w:p>
    <w:sectPr w:rsidR="00774D76" w:rsidRPr="00062C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1EF8" w14:textId="77777777" w:rsidR="00F64AB9" w:rsidRDefault="00F64AB9" w:rsidP="00887BBD">
      <w:pPr>
        <w:spacing w:after="0" w:line="240" w:lineRule="auto"/>
      </w:pPr>
      <w:r>
        <w:separator/>
      </w:r>
    </w:p>
  </w:endnote>
  <w:endnote w:type="continuationSeparator" w:id="0">
    <w:p w14:paraId="330652E1" w14:textId="77777777" w:rsidR="00F64AB9" w:rsidRDefault="00F64AB9" w:rsidP="008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3573" w14:textId="4E70683B" w:rsidR="00A41B70" w:rsidRDefault="00A41B70">
    <w:pPr>
      <w:pStyle w:val="Footer"/>
      <w:jc w:val="right"/>
    </w:pPr>
  </w:p>
  <w:p w14:paraId="1FC41B76" w14:textId="77777777" w:rsidR="00A41B70" w:rsidRDefault="00A4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D316" w14:textId="77777777" w:rsidR="00F64AB9" w:rsidRDefault="00F64AB9" w:rsidP="00887BBD">
      <w:pPr>
        <w:spacing w:after="0" w:line="240" w:lineRule="auto"/>
      </w:pPr>
      <w:r>
        <w:separator/>
      </w:r>
    </w:p>
  </w:footnote>
  <w:footnote w:type="continuationSeparator" w:id="0">
    <w:p w14:paraId="533C3349" w14:textId="77777777" w:rsidR="00F64AB9" w:rsidRDefault="00F64AB9" w:rsidP="0088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675852"/>
      <w:docPartObj>
        <w:docPartGallery w:val="Page Numbers (Top of Page)"/>
        <w:docPartUnique/>
      </w:docPartObj>
    </w:sdtPr>
    <w:sdtEndPr/>
    <w:sdtContent>
      <w:p w14:paraId="6A38A68F" w14:textId="54C8D467" w:rsidR="0093482E" w:rsidRDefault="0093482E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A8" w:rsidRPr="00F57AA8">
          <w:rPr>
            <w:noProof/>
            <w:lang w:val="nb-NO"/>
          </w:rPr>
          <w:t>6</w:t>
        </w:r>
        <w:r>
          <w:fldChar w:fldCharType="end"/>
        </w:r>
      </w:p>
    </w:sdtContent>
  </w:sdt>
  <w:p w14:paraId="1220120D" w14:textId="77777777" w:rsidR="0093482E" w:rsidRDefault="00934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5"/>
    <w:rsid w:val="00015539"/>
    <w:rsid w:val="00026AFB"/>
    <w:rsid w:val="00062CAE"/>
    <w:rsid w:val="000B6847"/>
    <w:rsid w:val="000C76BF"/>
    <w:rsid w:val="000E013C"/>
    <w:rsid w:val="00110815"/>
    <w:rsid w:val="00164B24"/>
    <w:rsid w:val="00191EAF"/>
    <w:rsid w:val="001A0C35"/>
    <w:rsid w:val="001D3802"/>
    <w:rsid w:val="001E3352"/>
    <w:rsid w:val="00211FD0"/>
    <w:rsid w:val="00216EA4"/>
    <w:rsid w:val="002552BA"/>
    <w:rsid w:val="00260B45"/>
    <w:rsid w:val="00290DD0"/>
    <w:rsid w:val="002936BB"/>
    <w:rsid w:val="002A29FE"/>
    <w:rsid w:val="002A4229"/>
    <w:rsid w:val="002B1D13"/>
    <w:rsid w:val="002B2548"/>
    <w:rsid w:val="002C5756"/>
    <w:rsid w:val="002D39B7"/>
    <w:rsid w:val="002F0DCD"/>
    <w:rsid w:val="00360584"/>
    <w:rsid w:val="003B0413"/>
    <w:rsid w:val="00446756"/>
    <w:rsid w:val="00470E34"/>
    <w:rsid w:val="00486B9B"/>
    <w:rsid w:val="00487F1A"/>
    <w:rsid w:val="00490971"/>
    <w:rsid w:val="004C0E81"/>
    <w:rsid w:val="004E1F8E"/>
    <w:rsid w:val="004E211F"/>
    <w:rsid w:val="004E7B51"/>
    <w:rsid w:val="004F3B08"/>
    <w:rsid w:val="00501BDF"/>
    <w:rsid w:val="005303A9"/>
    <w:rsid w:val="005626A4"/>
    <w:rsid w:val="00564BEE"/>
    <w:rsid w:val="005700E6"/>
    <w:rsid w:val="005A1EAF"/>
    <w:rsid w:val="005F43B5"/>
    <w:rsid w:val="00615486"/>
    <w:rsid w:val="006479CF"/>
    <w:rsid w:val="006503C7"/>
    <w:rsid w:val="00654CCF"/>
    <w:rsid w:val="006923B8"/>
    <w:rsid w:val="006A6181"/>
    <w:rsid w:val="006A6D60"/>
    <w:rsid w:val="006F18B2"/>
    <w:rsid w:val="007574B6"/>
    <w:rsid w:val="00774D76"/>
    <w:rsid w:val="007A49CE"/>
    <w:rsid w:val="007C676A"/>
    <w:rsid w:val="007E004B"/>
    <w:rsid w:val="007E1EB1"/>
    <w:rsid w:val="008355A0"/>
    <w:rsid w:val="00851735"/>
    <w:rsid w:val="00873563"/>
    <w:rsid w:val="00876D93"/>
    <w:rsid w:val="00887BBD"/>
    <w:rsid w:val="008B33E4"/>
    <w:rsid w:val="008E256E"/>
    <w:rsid w:val="008E3BCE"/>
    <w:rsid w:val="008E67A7"/>
    <w:rsid w:val="008E6F64"/>
    <w:rsid w:val="009240A3"/>
    <w:rsid w:val="0093482E"/>
    <w:rsid w:val="00953AAC"/>
    <w:rsid w:val="009B5282"/>
    <w:rsid w:val="00A01A8B"/>
    <w:rsid w:val="00A03981"/>
    <w:rsid w:val="00A1434B"/>
    <w:rsid w:val="00A3774C"/>
    <w:rsid w:val="00A41B70"/>
    <w:rsid w:val="00A4423A"/>
    <w:rsid w:val="00A5696C"/>
    <w:rsid w:val="00A622EE"/>
    <w:rsid w:val="00A70AEB"/>
    <w:rsid w:val="00A80BFC"/>
    <w:rsid w:val="00AD42BD"/>
    <w:rsid w:val="00AE0212"/>
    <w:rsid w:val="00B15DE6"/>
    <w:rsid w:val="00B222FB"/>
    <w:rsid w:val="00B663BD"/>
    <w:rsid w:val="00B73092"/>
    <w:rsid w:val="00B84D87"/>
    <w:rsid w:val="00B8518F"/>
    <w:rsid w:val="00B9789E"/>
    <w:rsid w:val="00BB61A8"/>
    <w:rsid w:val="00C00546"/>
    <w:rsid w:val="00C27339"/>
    <w:rsid w:val="00C5553F"/>
    <w:rsid w:val="00C775A8"/>
    <w:rsid w:val="00C90334"/>
    <w:rsid w:val="00CE1B26"/>
    <w:rsid w:val="00D0241E"/>
    <w:rsid w:val="00D041B5"/>
    <w:rsid w:val="00D139E5"/>
    <w:rsid w:val="00D8792C"/>
    <w:rsid w:val="00DB0904"/>
    <w:rsid w:val="00DC04C9"/>
    <w:rsid w:val="00DD3E7C"/>
    <w:rsid w:val="00DE5CDB"/>
    <w:rsid w:val="00E42C1E"/>
    <w:rsid w:val="00E9599E"/>
    <w:rsid w:val="00F47C28"/>
    <w:rsid w:val="00F54740"/>
    <w:rsid w:val="00F57AA8"/>
    <w:rsid w:val="00F60AF2"/>
    <w:rsid w:val="00F64AB9"/>
    <w:rsid w:val="00FA556A"/>
    <w:rsid w:val="0153E011"/>
    <w:rsid w:val="024C2AF8"/>
    <w:rsid w:val="0475CA24"/>
    <w:rsid w:val="0583CBBA"/>
    <w:rsid w:val="08BB6C7C"/>
    <w:rsid w:val="0DB5203F"/>
    <w:rsid w:val="0DC26D71"/>
    <w:rsid w:val="0E088F2D"/>
    <w:rsid w:val="0F9FC9B5"/>
    <w:rsid w:val="1001EBF7"/>
    <w:rsid w:val="10C67E61"/>
    <w:rsid w:val="1172CE38"/>
    <w:rsid w:val="1955FFF8"/>
    <w:rsid w:val="19AC2ADC"/>
    <w:rsid w:val="1B0ABF03"/>
    <w:rsid w:val="1C0C3595"/>
    <w:rsid w:val="1CA68F64"/>
    <w:rsid w:val="1D140AD7"/>
    <w:rsid w:val="1D875118"/>
    <w:rsid w:val="1EAC425E"/>
    <w:rsid w:val="1FB6EC51"/>
    <w:rsid w:val="1FBDF50D"/>
    <w:rsid w:val="20B54D12"/>
    <w:rsid w:val="211F0E8C"/>
    <w:rsid w:val="2381543D"/>
    <w:rsid w:val="23DD6A3F"/>
    <w:rsid w:val="24EEDD83"/>
    <w:rsid w:val="25BB0F01"/>
    <w:rsid w:val="26C6FC45"/>
    <w:rsid w:val="2A4CABC3"/>
    <w:rsid w:val="2BB9C53B"/>
    <w:rsid w:val="2BE87C24"/>
    <w:rsid w:val="2D366097"/>
    <w:rsid w:val="30A7B37B"/>
    <w:rsid w:val="30D3B4DE"/>
    <w:rsid w:val="310C2AC0"/>
    <w:rsid w:val="318E4907"/>
    <w:rsid w:val="35047015"/>
    <w:rsid w:val="39173CA5"/>
    <w:rsid w:val="3D102F84"/>
    <w:rsid w:val="41224E8A"/>
    <w:rsid w:val="41E38A05"/>
    <w:rsid w:val="4288D037"/>
    <w:rsid w:val="43738721"/>
    <w:rsid w:val="43E038A2"/>
    <w:rsid w:val="4424A098"/>
    <w:rsid w:val="45511472"/>
    <w:rsid w:val="45C070F9"/>
    <w:rsid w:val="45D0E4F2"/>
    <w:rsid w:val="475C415A"/>
    <w:rsid w:val="4C377B56"/>
    <w:rsid w:val="4C6752A2"/>
    <w:rsid w:val="4EA2F646"/>
    <w:rsid w:val="520E2856"/>
    <w:rsid w:val="535D3F0C"/>
    <w:rsid w:val="5478009C"/>
    <w:rsid w:val="55CA405F"/>
    <w:rsid w:val="55FAA8A0"/>
    <w:rsid w:val="57B1C49F"/>
    <w:rsid w:val="593D9B7F"/>
    <w:rsid w:val="5D881AE3"/>
    <w:rsid w:val="5E326C1A"/>
    <w:rsid w:val="63382E09"/>
    <w:rsid w:val="64FFE431"/>
    <w:rsid w:val="6602F62A"/>
    <w:rsid w:val="69831A58"/>
    <w:rsid w:val="69C15209"/>
    <w:rsid w:val="69D653B5"/>
    <w:rsid w:val="6D14E009"/>
    <w:rsid w:val="6DFE2DFE"/>
    <w:rsid w:val="72C76CFF"/>
    <w:rsid w:val="7565BA69"/>
    <w:rsid w:val="7824406E"/>
    <w:rsid w:val="78A87290"/>
    <w:rsid w:val="79F35AC3"/>
    <w:rsid w:val="7C5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F30"/>
  <w15:chartTrackingRefBased/>
  <w15:docId w15:val="{BCC7A87C-5F05-4F62-8512-055837D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E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9E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56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F60AF2"/>
    <w:pPr>
      <w:spacing w:after="0" w:line="240" w:lineRule="auto"/>
    </w:pPr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B85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BD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8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BD"/>
    <w:rPr>
      <w:rFonts w:eastAsiaTheme="minorEastAsia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E9599E"/>
    <w:pPr>
      <w:spacing w:after="0" w:line="240" w:lineRule="auto"/>
    </w:pPr>
    <w:rPr>
      <w:rFonts w:ascii="Calibri" w:eastAsiaTheme="minorHAnsi" w:hAnsi="Calibri"/>
      <w:szCs w:val="21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599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95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99E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9E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23C1B01251544A10852A2A78204B3" ma:contentTypeVersion="12" ma:contentTypeDescription="Opprett et nytt dokument." ma:contentTypeScope="" ma:versionID="13113aad44897a0c75229b26c60cfa32">
  <xsd:schema xmlns:xsd="http://www.w3.org/2001/XMLSchema" xmlns:xs="http://www.w3.org/2001/XMLSchema" xmlns:p="http://schemas.microsoft.com/office/2006/metadata/properties" xmlns:ns3="b5939aed-e343-4aca-a871-7f92f9652417" xmlns:ns4="4d009877-b171-45e5-a1c4-95c5e4dfbbd4" targetNamespace="http://schemas.microsoft.com/office/2006/metadata/properties" ma:root="true" ma:fieldsID="71b5c9ad650ae61f5226b2a53d9c3f57" ns3:_="" ns4:_="">
    <xsd:import namespace="b5939aed-e343-4aca-a871-7f92f9652417"/>
    <xsd:import namespace="4d009877-b171-45e5-a1c4-95c5e4dfb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39aed-e343-4aca-a871-7f92f965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9877-b171-45e5-a1c4-95c5e4df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DF7F9-36CD-4987-B58F-C66A833B8F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b5939aed-e343-4aca-a871-7f92f9652417"/>
    <ds:schemaRef ds:uri="4d009877-b171-45e5-a1c4-95c5e4dfbb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BD14D7-7750-4801-9057-F70ABDF5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39aed-e343-4aca-a871-7f92f9652417"/>
    <ds:schemaRef ds:uri="4d009877-b171-45e5-a1c4-95c5e4df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9A5C7-71AE-4B52-A197-E23AB47A1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1900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Karlsen</dc:creator>
  <cp:keywords/>
  <dc:description/>
  <cp:lastModifiedBy>Janne von Koss Torkildsen</cp:lastModifiedBy>
  <cp:revision>26</cp:revision>
  <dcterms:created xsi:type="dcterms:W3CDTF">2021-11-26T14:12:00Z</dcterms:created>
  <dcterms:modified xsi:type="dcterms:W3CDTF">2022-08-23T10:31:00Z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0x010100AD823C1B01251544A10852A2A78204B3</vt:lpwstr>
  </property>
</Properties>
</file>