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E114" w14:textId="77777777" w:rsidR="006F0313" w:rsidRDefault="006F0313" w:rsidP="006F0313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Supplementary </w:t>
      </w:r>
      <w:r w:rsidR="00AE4F0D">
        <w:rPr>
          <w:rFonts w:ascii="Times New Roman" w:hAnsi="Times New Roman" w:cs="Times New Roman"/>
          <w:b/>
        </w:rPr>
        <w:t>Information</w:t>
      </w:r>
    </w:p>
    <w:p w14:paraId="5CBAA8AF" w14:textId="4BC2F609" w:rsidR="000C286C" w:rsidRDefault="00B31761" w:rsidP="000C286C">
      <w:pPr>
        <w:spacing w:line="48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0C286C" w:rsidRPr="000C286C">
        <w:rPr>
          <w:rFonts w:ascii="Times New Roman" w:hAnsi="Times New Roman" w:cs="Times New Roman"/>
          <w:b/>
        </w:rPr>
        <w:t>Culture Cate</w:t>
      </w:r>
      <w:r w:rsidR="000C286C">
        <w:rPr>
          <w:rFonts w:ascii="Times New Roman" w:hAnsi="Times New Roman" w:cs="Times New Roman"/>
          <w:b/>
        </w:rPr>
        <w:t>gorization Results without 16 C</w:t>
      </w:r>
      <w:r w:rsidR="000C286C" w:rsidRPr="000C286C">
        <w:rPr>
          <w:rFonts w:ascii="Times New Roman" w:hAnsi="Times New Roman" w:cs="Times New Roman"/>
          <w:b/>
        </w:rPr>
        <w:t>hildr</w:t>
      </w:r>
      <w:r w:rsidR="00575A22">
        <w:rPr>
          <w:rFonts w:ascii="Times New Roman" w:hAnsi="Times New Roman" w:cs="Times New Roman"/>
          <w:b/>
        </w:rPr>
        <w:t>en w</w:t>
      </w:r>
      <w:r w:rsidR="000C286C" w:rsidRPr="000C286C">
        <w:rPr>
          <w:rFonts w:ascii="Times New Roman" w:hAnsi="Times New Roman" w:cs="Times New Roman"/>
          <w:b/>
        </w:rPr>
        <w:t xml:space="preserve">ho </w:t>
      </w:r>
      <w:r w:rsidR="000C286C">
        <w:rPr>
          <w:rFonts w:ascii="Times New Roman" w:hAnsi="Times New Roman" w:cs="Times New Roman"/>
          <w:b/>
        </w:rPr>
        <w:t>were Incorrect in the W</w:t>
      </w:r>
      <w:r w:rsidR="000C286C" w:rsidRPr="000C286C">
        <w:rPr>
          <w:rFonts w:ascii="Times New Roman" w:hAnsi="Times New Roman" w:cs="Times New Roman"/>
          <w:b/>
        </w:rPr>
        <w:t>arm-up</w:t>
      </w:r>
      <w:r w:rsidR="001B7F77">
        <w:rPr>
          <w:rFonts w:ascii="Times New Roman" w:hAnsi="Times New Roman" w:cs="Times New Roman"/>
          <w:b/>
        </w:rPr>
        <w:t xml:space="preserve"> Trials</w:t>
      </w:r>
      <w:r w:rsidR="000C286C" w:rsidRPr="000C286C">
        <w:rPr>
          <w:rFonts w:ascii="Times New Roman" w:hAnsi="Times New Roman" w:cs="Times New Roman"/>
          <w:b/>
        </w:rPr>
        <w:t xml:space="preserve"> </w:t>
      </w:r>
    </w:p>
    <w:p w14:paraId="7FE63B67" w14:textId="41F50C4B" w:rsidR="00E81B19" w:rsidRDefault="00E81B19" w:rsidP="00E81B1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model with speaker type included as a predictor fit substantially better than a model without speaker type </w:t>
      </w:r>
      <w:r w:rsidRPr="005C3D73">
        <w:rPr>
          <w:rFonts w:ascii="Times New Roman" w:hAnsi="Times New Roman" w:cs="Times New Roman"/>
        </w:rPr>
        <w:t xml:space="preserve">(likelihood ratio tests, </w:t>
      </w:r>
      <w:r w:rsidRPr="005C3D73">
        <w:rPr>
          <w:rFonts w:ascii="Times New Roman" w:hAnsi="Times New Roman" w:cs="Times New Roman"/>
        </w:rPr>
        <w:sym w:font="Symbol" w:char="F063"/>
      </w:r>
      <w:r w:rsidRPr="005C3D73">
        <w:rPr>
          <w:rFonts w:ascii="Times New Roman" w:hAnsi="Times New Roman" w:cs="Times New Roman"/>
          <w:vertAlign w:val="superscript"/>
        </w:rPr>
        <w:t>2</w:t>
      </w:r>
      <w:r w:rsidRPr="005C3D7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110.93</w:t>
      </w:r>
      <w:r w:rsidRPr="005C3D73">
        <w:rPr>
          <w:rFonts w:ascii="Times New Roman" w:hAnsi="Times New Roman" w:cs="Times New Roman"/>
        </w:rPr>
        <w:t xml:space="preserve">, </w:t>
      </w:r>
      <w:r w:rsidRPr="005C3D73">
        <w:rPr>
          <w:rFonts w:ascii="Times New Roman" w:hAnsi="Times New Roman" w:cs="Times New Roman"/>
          <w:i/>
        </w:rPr>
        <w:t xml:space="preserve">df </w:t>
      </w:r>
      <w:r>
        <w:rPr>
          <w:rFonts w:ascii="Times New Roman" w:hAnsi="Times New Roman" w:cs="Times New Roman"/>
        </w:rPr>
        <w:t xml:space="preserve"> = 22</w:t>
      </w:r>
      <w:r w:rsidRPr="005C3D73">
        <w:rPr>
          <w:rFonts w:ascii="Times New Roman" w:hAnsi="Times New Roman" w:cs="Times New Roman"/>
        </w:rPr>
        <w:t xml:space="preserve">, </w:t>
      </w:r>
      <w:r w:rsidRPr="005C3D73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&lt;.001). Children were significantly likely to</w:t>
      </w:r>
      <w:r w:rsidRPr="007A32D4">
        <w:rPr>
          <w:rFonts w:ascii="Times New Roman" w:hAnsi="Times New Roman" w:cs="Times New Roman"/>
        </w:rPr>
        <w:t xml:space="preserve"> categorize American-accented speakers as “from around here”</w:t>
      </w:r>
      <w:r>
        <w:rPr>
          <w:rFonts w:ascii="Times New Roman" w:hAnsi="Times New Roman" w:cs="Times New Roman"/>
        </w:rPr>
        <w:t xml:space="preserve"> and </w:t>
      </w:r>
      <w:r w:rsidRPr="007A32D4">
        <w:rPr>
          <w:rFonts w:ascii="Times New Roman" w:hAnsi="Times New Roman" w:cs="Times New Roman"/>
        </w:rPr>
        <w:t>Korean-accented speakers as “from somewhere else” (</w:t>
      </w:r>
      <w:r w:rsidRPr="007A32D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s &lt;. 001</w:t>
      </w:r>
      <w:r w:rsidRPr="007A32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Children were significantly likely to</w:t>
      </w:r>
      <w:r w:rsidRPr="007A32D4">
        <w:rPr>
          <w:rFonts w:ascii="Times New Roman" w:hAnsi="Times New Roman" w:cs="Times New Roman"/>
        </w:rPr>
        <w:t xml:space="preserve"> categorize </w:t>
      </w:r>
      <w:r>
        <w:rPr>
          <w:rFonts w:ascii="Times New Roman" w:hAnsi="Times New Roman" w:cs="Times New Roman"/>
        </w:rPr>
        <w:t xml:space="preserve">syntactically </w:t>
      </w:r>
      <w:r w:rsidR="00C6477F">
        <w:rPr>
          <w:rFonts w:ascii="Times New Roman" w:hAnsi="Times New Roman" w:cs="Times New Roman"/>
        </w:rPr>
        <w:t>incorrect</w:t>
      </w:r>
      <w:r w:rsidR="00C6477F" w:rsidRPr="007A32D4">
        <w:rPr>
          <w:rFonts w:ascii="Times New Roman" w:hAnsi="Times New Roman" w:cs="Times New Roman"/>
        </w:rPr>
        <w:t xml:space="preserve"> </w:t>
      </w:r>
      <w:r w:rsidRPr="007A32D4">
        <w:rPr>
          <w:rFonts w:ascii="Times New Roman" w:hAnsi="Times New Roman" w:cs="Times New Roman"/>
        </w:rPr>
        <w:t>speakers as “from around here”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p =</w:t>
      </w:r>
      <w:r>
        <w:rPr>
          <w:rFonts w:ascii="Times New Roman" w:hAnsi="Times New Roman" w:cs="Times New Roman"/>
        </w:rPr>
        <w:t xml:space="preserve">.025), but were unclear </w:t>
      </w:r>
      <w:r w:rsidR="00DB585F">
        <w:rPr>
          <w:rFonts w:ascii="Times New Roman" w:hAnsi="Times New Roman" w:cs="Times New Roman"/>
        </w:rPr>
        <w:t>on how to categorize</w:t>
      </w:r>
      <w:r>
        <w:rPr>
          <w:rFonts w:ascii="Times New Roman" w:hAnsi="Times New Roman" w:cs="Times New Roman"/>
        </w:rPr>
        <w:t xml:space="preserve"> semantically </w:t>
      </w:r>
      <w:r w:rsidR="00C6477F">
        <w:rPr>
          <w:rFonts w:ascii="Times New Roman" w:hAnsi="Times New Roman" w:cs="Times New Roman"/>
        </w:rPr>
        <w:t xml:space="preserve">incorrect </w:t>
      </w:r>
      <w:r>
        <w:rPr>
          <w:rFonts w:ascii="Times New Roman" w:hAnsi="Times New Roman" w:cs="Times New Roman"/>
        </w:rPr>
        <w:t>speakers (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=.089).</w:t>
      </w:r>
      <w:r w:rsidRPr="00D13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main effect of age and sex emerged.</w:t>
      </w:r>
    </w:p>
    <w:p w14:paraId="3E81EBF5" w14:textId="1A710BDC" w:rsidR="00E81B19" w:rsidRDefault="00E81B19" w:rsidP="00E81B1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Bonferroni-corrected comparisons of speaker types indicated children associated American-accented speakers with western items (</w:t>
      </w:r>
      <w:r>
        <w:rPr>
          <w:rFonts w:ascii="Times New Roman" w:hAnsi="Times New Roman" w:cs="Times New Roman"/>
          <w:i/>
        </w:rPr>
        <w:t>M=</w:t>
      </w:r>
      <w:r>
        <w:rPr>
          <w:rFonts w:ascii="Times New Roman" w:hAnsi="Times New Roman" w:cs="Times New Roman"/>
        </w:rPr>
        <w:t>.856,</w:t>
      </w:r>
      <w:r>
        <w:rPr>
          <w:rFonts w:ascii="Times New Roman" w:hAnsi="Times New Roman" w:cs="Times New Roman"/>
          <w:i/>
        </w:rPr>
        <w:t xml:space="preserve"> SE =</w:t>
      </w:r>
      <w:r>
        <w:rPr>
          <w:rFonts w:ascii="Times New Roman" w:hAnsi="Times New Roman" w:cs="Times New Roman"/>
        </w:rPr>
        <w:t>.016) more than Korean-accented speakers (</w:t>
      </w:r>
      <w:r>
        <w:rPr>
          <w:rFonts w:ascii="Times New Roman" w:hAnsi="Times New Roman" w:cs="Times New Roman"/>
          <w:i/>
        </w:rPr>
        <w:t>M=</w:t>
      </w:r>
      <w:r>
        <w:rPr>
          <w:rFonts w:ascii="Times New Roman" w:hAnsi="Times New Roman" w:cs="Times New Roman"/>
        </w:rPr>
        <w:t>.231,</w:t>
      </w:r>
      <w:r>
        <w:rPr>
          <w:rFonts w:ascii="Times New Roman" w:hAnsi="Times New Roman" w:cs="Times New Roman"/>
          <w:i/>
        </w:rPr>
        <w:t xml:space="preserve"> SE =</w:t>
      </w:r>
      <w:r>
        <w:rPr>
          <w:rFonts w:ascii="Times New Roman" w:hAnsi="Times New Roman" w:cs="Times New Roman"/>
        </w:rPr>
        <w:t xml:space="preserve">.019,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 xml:space="preserve">&lt; .001), syntactically </w:t>
      </w:r>
      <w:r w:rsidR="00F66905">
        <w:rPr>
          <w:rFonts w:ascii="Times New Roman" w:hAnsi="Times New Roman" w:cs="Times New Roman"/>
        </w:rPr>
        <w:t xml:space="preserve">incorrect </w:t>
      </w:r>
      <w:r>
        <w:rPr>
          <w:rFonts w:ascii="Times New Roman" w:hAnsi="Times New Roman" w:cs="Times New Roman"/>
        </w:rPr>
        <w:t>speakers (</w:t>
      </w:r>
      <w:r>
        <w:rPr>
          <w:rFonts w:ascii="Times New Roman" w:hAnsi="Times New Roman" w:cs="Times New Roman"/>
          <w:i/>
        </w:rPr>
        <w:t>M=</w:t>
      </w:r>
      <w:r>
        <w:rPr>
          <w:rFonts w:ascii="Times New Roman" w:hAnsi="Times New Roman" w:cs="Times New Roman"/>
        </w:rPr>
        <w:t>.672,</w:t>
      </w:r>
      <w:r>
        <w:rPr>
          <w:rFonts w:ascii="Times New Roman" w:hAnsi="Times New Roman" w:cs="Times New Roman"/>
          <w:i/>
        </w:rPr>
        <w:t xml:space="preserve"> SE =</w:t>
      </w:r>
      <w:r>
        <w:rPr>
          <w:rFonts w:ascii="Times New Roman" w:hAnsi="Times New Roman" w:cs="Times New Roman"/>
        </w:rPr>
        <w:t xml:space="preserve">.022,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 xml:space="preserve">&lt; .001), or semantically </w:t>
      </w:r>
      <w:r w:rsidR="00F66905">
        <w:rPr>
          <w:rFonts w:ascii="Times New Roman" w:hAnsi="Times New Roman" w:cs="Times New Roman"/>
        </w:rPr>
        <w:t xml:space="preserve">incorrect </w:t>
      </w:r>
      <w:r>
        <w:rPr>
          <w:rFonts w:ascii="Times New Roman" w:hAnsi="Times New Roman" w:cs="Times New Roman"/>
        </w:rPr>
        <w:t>speakers (</w:t>
      </w:r>
      <w:r>
        <w:rPr>
          <w:rFonts w:ascii="Times New Roman" w:hAnsi="Times New Roman" w:cs="Times New Roman"/>
          <w:i/>
        </w:rPr>
        <w:t>M=</w:t>
      </w:r>
      <w:r>
        <w:rPr>
          <w:rFonts w:ascii="Times New Roman" w:hAnsi="Times New Roman" w:cs="Times New Roman"/>
        </w:rPr>
        <w:t>.570,</w:t>
      </w:r>
      <w:r>
        <w:rPr>
          <w:rFonts w:ascii="Times New Roman" w:hAnsi="Times New Roman" w:cs="Times New Roman"/>
          <w:i/>
        </w:rPr>
        <w:t xml:space="preserve"> SE =</w:t>
      </w:r>
      <w:r>
        <w:rPr>
          <w:rFonts w:ascii="Times New Roman" w:hAnsi="Times New Roman" w:cs="Times New Roman"/>
        </w:rPr>
        <w:t xml:space="preserve">.023,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 xml:space="preserve">&lt; .001). Children associated Korean-accented speakers with non-western items more than syntactically </w:t>
      </w:r>
      <w:r w:rsidR="00F66905">
        <w:rPr>
          <w:rFonts w:ascii="Times New Roman" w:hAnsi="Times New Roman" w:cs="Times New Roman"/>
        </w:rPr>
        <w:t xml:space="preserve">incorrect </w:t>
      </w:r>
      <w:r>
        <w:rPr>
          <w:rFonts w:ascii="Times New Roman" w:hAnsi="Times New Roman" w:cs="Times New Roman"/>
        </w:rPr>
        <w:t>speakers (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 xml:space="preserve">&lt; .001), but not more than semantically </w:t>
      </w:r>
      <w:r w:rsidR="009C77B2">
        <w:rPr>
          <w:rFonts w:ascii="Times New Roman" w:hAnsi="Times New Roman" w:cs="Times New Roman"/>
        </w:rPr>
        <w:t xml:space="preserve">incorrect </w:t>
      </w:r>
      <w:r>
        <w:rPr>
          <w:rFonts w:ascii="Times New Roman" w:hAnsi="Times New Roman" w:cs="Times New Roman"/>
        </w:rPr>
        <w:t>speakers (</w:t>
      </w:r>
      <w:r>
        <w:rPr>
          <w:rFonts w:ascii="Times New Roman" w:hAnsi="Times New Roman" w:cs="Times New Roman"/>
          <w:i/>
        </w:rPr>
        <w:t>p =</w:t>
      </w:r>
      <w:r>
        <w:rPr>
          <w:rFonts w:ascii="Times New Roman" w:hAnsi="Times New Roman" w:cs="Times New Roman"/>
        </w:rPr>
        <w:t xml:space="preserve"> .172). Children did not differ in their categorization of syntactically and semantically </w:t>
      </w:r>
      <w:r w:rsidR="009C77B2">
        <w:rPr>
          <w:rFonts w:ascii="Times New Roman" w:hAnsi="Times New Roman" w:cs="Times New Roman"/>
        </w:rPr>
        <w:t xml:space="preserve">incorrect </w:t>
      </w:r>
      <w:r>
        <w:rPr>
          <w:rFonts w:ascii="Times New Roman" w:hAnsi="Times New Roman" w:cs="Times New Roman"/>
        </w:rPr>
        <w:t>speakers (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 xml:space="preserve">= .622). </w:t>
      </w:r>
      <w:r w:rsidR="00752019">
        <w:rPr>
          <w:rFonts w:ascii="Times New Roman" w:hAnsi="Times New Roman" w:cs="Times New Roman"/>
        </w:rPr>
        <w:t>See Table 7.</w:t>
      </w:r>
    </w:p>
    <w:p w14:paraId="2BC13B20" w14:textId="7DE0B363" w:rsidR="00434C00" w:rsidRDefault="00E81B19" w:rsidP="00075A3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age, children were more likely to categorize Korean-accented speakers as “from somewhere else” (</w:t>
      </w:r>
      <w:r w:rsidRPr="00A425D1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 xml:space="preserve"> = -.</w:t>
      </w:r>
      <w:r w:rsidR="000A6610">
        <w:rPr>
          <w:rFonts w:ascii="Times New Roman" w:hAnsi="Times New Roman" w:cs="Times New Roman"/>
        </w:rPr>
        <w:t>68.5</w:t>
      </w:r>
      <w:r>
        <w:rPr>
          <w:rFonts w:ascii="Times New Roman" w:hAnsi="Times New Roman" w:cs="Times New Roman"/>
        </w:rPr>
        <w:t>,</w:t>
      </w:r>
      <w:r w:rsidRPr="00A42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SE </w:t>
      </w:r>
      <w:r w:rsidR="000A6610">
        <w:rPr>
          <w:rFonts w:ascii="Times New Roman" w:hAnsi="Times New Roman" w:cs="Times New Roman"/>
        </w:rPr>
        <w:t>= .221</w:t>
      </w:r>
      <w:r>
        <w:rPr>
          <w:rFonts w:ascii="Times New Roman" w:hAnsi="Times New Roman" w:cs="Times New Roman"/>
        </w:rPr>
        <w:t>,</w:t>
      </w:r>
      <w:r w:rsidRPr="00A42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z = </w:t>
      </w:r>
      <w:r w:rsidR="000A6610">
        <w:rPr>
          <w:rFonts w:ascii="Times New Roman" w:hAnsi="Times New Roman" w:cs="Times New Roman"/>
        </w:rPr>
        <w:t>-3.097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 w:rsidR="000A6610">
        <w:rPr>
          <w:rFonts w:ascii="Times New Roman" w:hAnsi="Times New Roman" w:cs="Times New Roman"/>
        </w:rPr>
        <w:t>= .002</w:t>
      </w:r>
      <w:r>
        <w:rPr>
          <w:rFonts w:ascii="Times New Roman" w:hAnsi="Times New Roman" w:cs="Times New Roman"/>
        </w:rPr>
        <w:t>)</w:t>
      </w:r>
      <w:r w:rsidR="00A160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syntactically </w:t>
      </w:r>
      <w:r w:rsidR="009C77B2">
        <w:rPr>
          <w:rFonts w:ascii="Times New Roman" w:hAnsi="Times New Roman" w:cs="Times New Roman"/>
        </w:rPr>
        <w:t xml:space="preserve">incorrect </w:t>
      </w:r>
      <w:r>
        <w:rPr>
          <w:rFonts w:ascii="Times New Roman" w:hAnsi="Times New Roman" w:cs="Times New Roman"/>
        </w:rPr>
        <w:t>speakers as “from somewhere else” (</w:t>
      </w:r>
      <w:r w:rsidRPr="00A425D1">
        <w:rPr>
          <w:rFonts w:ascii="Times New Roman" w:hAnsi="Times New Roman" w:cs="Times New Roman"/>
        </w:rPr>
        <w:t>β</w:t>
      </w:r>
      <w:r w:rsidR="000A6610">
        <w:rPr>
          <w:rFonts w:ascii="Times New Roman" w:hAnsi="Times New Roman" w:cs="Times New Roman"/>
        </w:rPr>
        <w:t xml:space="preserve"> = -.460</w:t>
      </w:r>
      <w:r>
        <w:rPr>
          <w:rFonts w:ascii="Times New Roman" w:hAnsi="Times New Roman" w:cs="Times New Roman"/>
        </w:rPr>
        <w:t>,</w:t>
      </w:r>
      <w:r w:rsidRPr="00A42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SE </w:t>
      </w:r>
      <w:r w:rsidR="000A6610">
        <w:rPr>
          <w:rFonts w:ascii="Times New Roman" w:hAnsi="Times New Roman" w:cs="Times New Roman"/>
        </w:rPr>
        <w:t>= .184</w:t>
      </w:r>
      <w:r>
        <w:rPr>
          <w:rFonts w:ascii="Times New Roman" w:hAnsi="Times New Roman" w:cs="Times New Roman"/>
        </w:rPr>
        <w:t>,</w:t>
      </w:r>
      <w:r w:rsidRPr="00A42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z = </w:t>
      </w:r>
      <w:r w:rsidR="000A6610">
        <w:rPr>
          <w:rFonts w:ascii="Times New Roman" w:hAnsi="Times New Roman" w:cs="Times New Roman"/>
        </w:rPr>
        <w:t>-2.508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 w:rsidR="000A6610">
        <w:rPr>
          <w:rFonts w:ascii="Times New Roman" w:hAnsi="Times New Roman" w:cs="Times New Roman"/>
        </w:rPr>
        <w:t>= .012</w:t>
      </w:r>
      <w:r w:rsidR="00A16014">
        <w:rPr>
          <w:rFonts w:ascii="Times New Roman" w:hAnsi="Times New Roman" w:cs="Times New Roman"/>
        </w:rPr>
        <w:t xml:space="preserve">), and </w:t>
      </w:r>
      <w:r>
        <w:rPr>
          <w:rFonts w:ascii="Times New Roman" w:hAnsi="Times New Roman" w:cs="Times New Roman"/>
        </w:rPr>
        <w:t xml:space="preserve">semantically </w:t>
      </w:r>
      <w:r w:rsidR="009C77B2">
        <w:rPr>
          <w:rFonts w:ascii="Times New Roman" w:hAnsi="Times New Roman" w:cs="Times New Roman"/>
        </w:rPr>
        <w:t xml:space="preserve">incorrect </w:t>
      </w:r>
      <w:r>
        <w:rPr>
          <w:rFonts w:ascii="Times New Roman" w:hAnsi="Times New Roman" w:cs="Times New Roman"/>
        </w:rPr>
        <w:t xml:space="preserve">speakers </w:t>
      </w:r>
      <w:r w:rsidR="00A16014">
        <w:rPr>
          <w:rFonts w:ascii="Times New Roman" w:hAnsi="Times New Roman" w:cs="Times New Roman"/>
        </w:rPr>
        <w:t xml:space="preserve">as “from somewhere else” </w:t>
      </w:r>
      <w:r>
        <w:rPr>
          <w:rFonts w:ascii="Times New Roman" w:hAnsi="Times New Roman" w:cs="Times New Roman"/>
        </w:rPr>
        <w:t>(</w:t>
      </w:r>
      <w:r w:rsidRPr="00A425D1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 xml:space="preserve"> = -.</w:t>
      </w:r>
      <w:r w:rsidR="000A6610">
        <w:rPr>
          <w:rFonts w:ascii="Times New Roman" w:hAnsi="Times New Roman" w:cs="Times New Roman"/>
        </w:rPr>
        <w:t>385</w:t>
      </w:r>
      <w:r>
        <w:rPr>
          <w:rFonts w:ascii="Times New Roman" w:hAnsi="Times New Roman" w:cs="Times New Roman"/>
        </w:rPr>
        <w:t>,</w:t>
      </w:r>
      <w:r w:rsidRPr="00A42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SE </w:t>
      </w:r>
      <w:r w:rsidR="000A6610">
        <w:rPr>
          <w:rFonts w:ascii="Times New Roman" w:hAnsi="Times New Roman" w:cs="Times New Roman"/>
        </w:rPr>
        <w:t>= .175</w:t>
      </w:r>
      <w:r>
        <w:rPr>
          <w:rFonts w:ascii="Times New Roman" w:hAnsi="Times New Roman" w:cs="Times New Roman"/>
        </w:rPr>
        <w:t>,</w:t>
      </w:r>
      <w:r w:rsidRPr="00A42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z = </w:t>
      </w:r>
      <w:r w:rsidR="000A6610">
        <w:rPr>
          <w:rFonts w:ascii="Times New Roman" w:hAnsi="Times New Roman" w:cs="Times New Roman"/>
        </w:rPr>
        <w:t>-2.198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 w:rsidR="000A6610">
        <w:rPr>
          <w:rFonts w:ascii="Times New Roman" w:hAnsi="Times New Roman" w:cs="Times New Roman"/>
        </w:rPr>
        <w:t>= .028</w:t>
      </w:r>
      <w:r w:rsidR="00A16014">
        <w:rPr>
          <w:rFonts w:ascii="Times New Roman" w:hAnsi="Times New Roman" w:cs="Times New Roman"/>
        </w:rPr>
        <w:t xml:space="preserve">). </w:t>
      </w:r>
      <w:r w:rsidR="00FA7DBA">
        <w:rPr>
          <w:rFonts w:ascii="Times New Roman" w:hAnsi="Times New Roman" w:cs="Times New Roman"/>
        </w:rPr>
        <w:t xml:space="preserve">Children’s </w:t>
      </w:r>
      <w:r w:rsidR="00FA7DBA">
        <w:rPr>
          <w:rFonts w:ascii="Times New Roman" w:hAnsi="Times New Roman" w:cs="Times New Roman"/>
        </w:rPr>
        <w:lastRenderedPageBreak/>
        <w:t xml:space="preserve">categorization of </w:t>
      </w:r>
      <w:r w:rsidR="00A16014">
        <w:rPr>
          <w:rFonts w:ascii="Times New Roman" w:hAnsi="Times New Roman" w:cs="Times New Roman"/>
        </w:rPr>
        <w:t>American</w:t>
      </w:r>
      <w:r w:rsidR="00FA7DBA">
        <w:rPr>
          <w:rFonts w:ascii="Times New Roman" w:hAnsi="Times New Roman" w:cs="Times New Roman"/>
        </w:rPr>
        <w:t>-accented</w:t>
      </w:r>
      <w:r w:rsidR="009C77B2">
        <w:rPr>
          <w:rFonts w:ascii="Times New Roman" w:hAnsi="Times New Roman" w:cs="Times New Roman"/>
        </w:rPr>
        <w:t xml:space="preserve"> speakers</w:t>
      </w:r>
      <w:r w:rsidR="00FA7DBA">
        <w:rPr>
          <w:rFonts w:ascii="Times New Roman" w:hAnsi="Times New Roman" w:cs="Times New Roman"/>
        </w:rPr>
        <w:t xml:space="preserve"> did not significantly change with age </w:t>
      </w:r>
      <w:r w:rsidR="00A16014">
        <w:rPr>
          <w:rFonts w:ascii="Times New Roman" w:hAnsi="Times New Roman" w:cs="Times New Roman"/>
        </w:rPr>
        <w:t>(</w:t>
      </w:r>
      <w:r w:rsidR="00A16014" w:rsidRPr="00A425D1">
        <w:rPr>
          <w:rFonts w:ascii="Times New Roman" w:hAnsi="Times New Roman" w:cs="Times New Roman"/>
        </w:rPr>
        <w:t>β</w:t>
      </w:r>
      <w:r w:rsidR="00A16014">
        <w:rPr>
          <w:rFonts w:ascii="Times New Roman" w:hAnsi="Times New Roman" w:cs="Times New Roman"/>
        </w:rPr>
        <w:t xml:space="preserve"> = .282,</w:t>
      </w:r>
      <w:r w:rsidR="00A16014" w:rsidRPr="00A425D1">
        <w:rPr>
          <w:rFonts w:ascii="Times New Roman" w:hAnsi="Times New Roman" w:cs="Times New Roman"/>
        </w:rPr>
        <w:t xml:space="preserve"> </w:t>
      </w:r>
      <w:r w:rsidR="00A16014">
        <w:rPr>
          <w:rFonts w:ascii="Times New Roman" w:hAnsi="Times New Roman" w:cs="Times New Roman"/>
          <w:i/>
        </w:rPr>
        <w:t xml:space="preserve">SE </w:t>
      </w:r>
      <w:r w:rsidR="00A16014">
        <w:rPr>
          <w:rFonts w:ascii="Times New Roman" w:hAnsi="Times New Roman" w:cs="Times New Roman"/>
        </w:rPr>
        <w:t>= .196,</w:t>
      </w:r>
      <w:r w:rsidR="00A16014" w:rsidRPr="00A425D1">
        <w:rPr>
          <w:rFonts w:ascii="Times New Roman" w:hAnsi="Times New Roman" w:cs="Times New Roman"/>
        </w:rPr>
        <w:t xml:space="preserve"> </w:t>
      </w:r>
      <w:r w:rsidR="00A16014">
        <w:rPr>
          <w:rFonts w:ascii="Times New Roman" w:hAnsi="Times New Roman" w:cs="Times New Roman"/>
          <w:i/>
        </w:rPr>
        <w:t xml:space="preserve">z = </w:t>
      </w:r>
      <w:r w:rsidR="00A16014">
        <w:rPr>
          <w:rFonts w:ascii="Times New Roman" w:hAnsi="Times New Roman" w:cs="Times New Roman"/>
        </w:rPr>
        <w:t xml:space="preserve">1.445, </w:t>
      </w:r>
      <w:r w:rsidR="00A16014">
        <w:rPr>
          <w:rFonts w:ascii="Times New Roman" w:hAnsi="Times New Roman" w:cs="Times New Roman"/>
          <w:i/>
        </w:rPr>
        <w:t xml:space="preserve">p </w:t>
      </w:r>
      <w:r w:rsidR="00A16014">
        <w:rPr>
          <w:rFonts w:ascii="Times New Roman" w:hAnsi="Times New Roman" w:cs="Times New Roman"/>
        </w:rPr>
        <w:t>= .149).</w:t>
      </w:r>
    </w:p>
    <w:p w14:paraId="2F05FAB1" w14:textId="5A2347FD" w:rsidR="00F906BA" w:rsidRPr="00955F01" w:rsidRDefault="00752019" w:rsidP="00F906B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7</w:t>
      </w:r>
    </w:p>
    <w:p w14:paraId="136F1765" w14:textId="77777777" w:rsidR="00F906BA" w:rsidRPr="00040C80" w:rsidRDefault="00F906BA" w:rsidP="00F906BA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Results of the Best-Fit Generalized Linear Mixed Model for Culture Categorization </w:t>
      </w:r>
      <w:r w:rsidR="00735523">
        <w:rPr>
          <w:rFonts w:ascii="Times New Roman" w:hAnsi="Times New Roman" w:cs="Times New Roman"/>
          <w:i/>
        </w:rPr>
        <w:t>without 16 Children who were Incorrect in the Warm-up</w:t>
      </w:r>
    </w:p>
    <w:tbl>
      <w:tblPr>
        <w:tblStyle w:val="TableGrid"/>
        <w:tblW w:w="711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900"/>
        <w:gridCol w:w="720"/>
        <w:gridCol w:w="990"/>
        <w:gridCol w:w="900"/>
      </w:tblGrid>
      <w:tr w:rsidR="00F906BA" w:rsidRPr="00040C80" w14:paraId="03304220" w14:textId="77777777">
        <w:trPr>
          <w:trHeight w:val="31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7E12EEC" w14:textId="77777777" w:rsidR="00F906BA" w:rsidRPr="00040C80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4D1D42D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C57DEB" w14:textId="77777777" w:rsidR="00F906BA" w:rsidRPr="00B8790F" w:rsidRDefault="00F906BA" w:rsidP="001749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790F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7C635C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 w:rsidRPr="00FB7066">
              <w:rPr>
                <w:rFonts w:ascii="Times New Roman" w:hAnsi="Times New Roman" w:cs="Times New Roman"/>
                <w:i/>
              </w:rPr>
              <w:t>Z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5FC82BC" w14:textId="77777777" w:rsidR="00F906BA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F906BA" w:rsidRPr="00040C80" w14:paraId="73D16C5E" w14:textId="77777777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D657CEB" w14:textId="77777777" w:rsidR="00F906BA" w:rsidRPr="00040C80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764586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5603B6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3D95BBE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A18753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6BA" w:rsidRPr="00040C80" w14:paraId="7099FF83" w14:textId="77777777">
        <w:tc>
          <w:tcPr>
            <w:tcW w:w="3600" w:type="dxa"/>
            <w:tcBorders>
              <w:top w:val="single" w:sz="4" w:space="0" w:color="auto"/>
            </w:tcBorders>
          </w:tcPr>
          <w:p w14:paraId="44373DAC" w14:textId="77777777" w:rsidR="00F906BA" w:rsidRPr="00040C80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American Accent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645BC24" w14:textId="77777777" w:rsidR="00F906BA" w:rsidRPr="00040C80" w:rsidRDefault="006D045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C4F5D97" w14:textId="77777777" w:rsidR="00F906BA" w:rsidRPr="00040C80" w:rsidRDefault="00F906BA" w:rsidP="00085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D045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BC61949" w14:textId="77777777" w:rsidR="00F906BA" w:rsidRPr="00040C80" w:rsidRDefault="006D045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9.658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9C4DE88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&lt;.001*</w:t>
            </w:r>
          </w:p>
        </w:tc>
      </w:tr>
      <w:tr w:rsidR="00F906BA" w:rsidRPr="00040C80" w14:paraId="3599248A" w14:textId="77777777">
        <w:tc>
          <w:tcPr>
            <w:tcW w:w="3600" w:type="dxa"/>
          </w:tcPr>
          <w:p w14:paraId="5EEC4B4F" w14:textId="77777777" w:rsidR="00F906BA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Korean Accent</w:t>
            </w:r>
          </w:p>
        </w:tc>
        <w:tc>
          <w:tcPr>
            <w:tcW w:w="900" w:type="dxa"/>
          </w:tcPr>
          <w:p w14:paraId="2A120651" w14:textId="77777777" w:rsidR="00F906BA" w:rsidRDefault="00F906BA" w:rsidP="00085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858DC">
              <w:rPr>
                <w:rFonts w:ascii="Times New Roman" w:hAnsi="Times New Roman" w:cs="Times New Roman"/>
              </w:rPr>
              <w:t>1.</w:t>
            </w:r>
            <w:r w:rsidR="006D045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20" w:type="dxa"/>
          </w:tcPr>
          <w:p w14:paraId="10892B7E" w14:textId="77777777" w:rsidR="00F906BA" w:rsidRDefault="000858DC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</w:t>
            </w:r>
            <w:r w:rsidR="006D045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0" w:type="dxa"/>
          </w:tcPr>
          <w:p w14:paraId="795640FC" w14:textId="77777777" w:rsidR="00F906BA" w:rsidRPr="00040C80" w:rsidRDefault="000858DC" w:rsidP="006D0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045A">
              <w:rPr>
                <w:rFonts w:ascii="Times New Roman" w:hAnsi="Times New Roman" w:cs="Times New Roman"/>
              </w:rPr>
              <w:t>6.455</w:t>
            </w:r>
          </w:p>
        </w:tc>
        <w:tc>
          <w:tcPr>
            <w:tcW w:w="900" w:type="dxa"/>
          </w:tcPr>
          <w:p w14:paraId="7D07F6EF" w14:textId="77777777" w:rsidR="00F906BA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&lt;.001*</w:t>
            </w:r>
          </w:p>
        </w:tc>
      </w:tr>
      <w:tr w:rsidR="00F906BA" w:rsidRPr="00040C80" w14:paraId="47F4E71A" w14:textId="77777777">
        <w:tc>
          <w:tcPr>
            <w:tcW w:w="3600" w:type="dxa"/>
          </w:tcPr>
          <w:p w14:paraId="4F1B8365" w14:textId="77777777" w:rsidR="00F906BA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Syntactic Error</w:t>
            </w:r>
          </w:p>
        </w:tc>
        <w:tc>
          <w:tcPr>
            <w:tcW w:w="900" w:type="dxa"/>
          </w:tcPr>
          <w:p w14:paraId="6D8C9B8C" w14:textId="77777777" w:rsidR="00F906BA" w:rsidRDefault="000858DC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45A">
              <w:rPr>
                <w:rFonts w:ascii="Times New Roman" w:hAnsi="Times New Roman" w:cs="Times New Roman"/>
              </w:rPr>
              <w:t>.169</w:t>
            </w:r>
          </w:p>
        </w:tc>
        <w:tc>
          <w:tcPr>
            <w:tcW w:w="720" w:type="dxa"/>
          </w:tcPr>
          <w:p w14:paraId="46382C3D" w14:textId="77777777" w:rsidR="00F906BA" w:rsidRDefault="000858DC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D045A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990" w:type="dxa"/>
          </w:tcPr>
          <w:p w14:paraId="74060D07" w14:textId="77777777" w:rsidR="00F906BA" w:rsidRPr="00040C80" w:rsidRDefault="006D045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2.243</w:t>
            </w:r>
          </w:p>
        </w:tc>
        <w:tc>
          <w:tcPr>
            <w:tcW w:w="900" w:type="dxa"/>
          </w:tcPr>
          <w:p w14:paraId="272EC2D3" w14:textId="77777777" w:rsidR="00F906BA" w:rsidRDefault="006D045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.025</w:t>
            </w:r>
            <w:r w:rsidR="00F906BA">
              <w:rPr>
                <w:rFonts w:ascii="Times New Roman" w:hAnsi="Times New Roman" w:cs="Times New Roman"/>
              </w:rPr>
              <w:t>*</w:t>
            </w:r>
          </w:p>
        </w:tc>
      </w:tr>
      <w:tr w:rsidR="00F906BA" w:rsidRPr="00040C80" w14:paraId="06EBDEF2" w14:textId="77777777">
        <w:tc>
          <w:tcPr>
            <w:tcW w:w="3600" w:type="dxa"/>
          </w:tcPr>
          <w:p w14:paraId="1952B11B" w14:textId="77777777" w:rsidR="00F906BA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Semantic Error </w:t>
            </w:r>
          </w:p>
        </w:tc>
        <w:tc>
          <w:tcPr>
            <w:tcW w:w="900" w:type="dxa"/>
          </w:tcPr>
          <w:p w14:paraId="1461186D" w14:textId="77777777" w:rsidR="00F906BA" w:rsidRDefault="006D045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.541</w:t>
            </w:r>
          </w:p>
        </w:tc>
        <w:tc>
          <w:tcPr>
            <w:tcW w:w="720" w:type="dxa"/>
          </w:tcPr>
          <w:p w14:paraId="6BF2C93D" w14:textId="77777777" w:rsidR="00F906BA" w:rsidRDefault="000858DC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D045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990" w:type="dxa"/>
          </w:tcPr>
          <w:p w14:paraId="5C1F197A" w14:textId="77777777" w:rsidR="00F906BA" w:rsidRPr="00040C80" w:rsidRDefault="006D045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1.702</w:t>
            </w:r>
          </w:p>
        </w:tc>
        <w:tc>
          <w:tcPr>
            <w:tcW w:w="900" w:type="dxa"/>
          </w:tcPr>
          <w:p w14:paraId="302141F3" w14:textId="77777777" w:rsidR="00F906BA" w:rsidRDefault="006D045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.089</w:t>
            </w:r>
          </w:p>
        </w:tc>
      </w:tr>
      <w:tr w:rsidR="00F906BA" w:rsidRPr="00040C80" w14:paraId="594709BC" w14:textId="77777777">
        <w:tc>
          <w:tcPr>
            <w:tcW w:w="3600" w:type="dxa"/>
          </w:tcPr>
          <w:p w14:paraId="21D4B153" w14:textId="77777777" w:rsidR="00F906BA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900" w:type="dxa"/>
          </w:tcPr>
          <w:p w14:paraId="77A37499" w14:textId="77777777" w:rsidR="00F906BA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="00CD1F7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20" w:type="dxa"/>
          </w:tcPr>
          <w:p w14:paraId="54BCFB4E" w14:textId="77777777" w:rsidR="00F906BA" w:rsidRDefault="000858DC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</w:t>
            </w:r>
            <w:r w:rsidR="00CD1F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14:paraId="7101C490" w14:textId="77777777" w:rsidR="00F906BA" w:rsidRPr="00040C80" w:rsidRDefault="000858DC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</w:t>
            </w:r>
            <w:r w:rsidR="00CD1F71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900" w:type="dxa"/>
          </w:tcPr>
          <w:p w14:paraId="6BDEB15C" w14:textId="77777777" w:rsidR="00F906BA" w:rsidRDefault="000858DC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CD1F71">
              <w:rPr>
                <w:rFonts w:ascii="Times New Roman" w:hAnsi="Times New Roman" w:cs="Times New Roman"/>
              </w:rPr>
              <w:t>084</w:t>
            </w:r>
          </w:p>
        </w:tc>
      </w:tr>
      <w:tr w:rsidR="00F906BA" w:rsidRPr="00040C80" w14:paraId="7DBB6635" w14:textId="77777777">
        <w:tc>
          <w:tcPr>
            <w:tcW w:w="3600" w:type="dxa"/>
          </w:tcPr>
          <w:p w14:paraId="154D601E" w14:textId="77777777" w:rsidR="00F906BA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900" w:type="dxa"/>
          </w:tcPr>
          <w:p w14:paraId="546D2B2D" w14:textId="77777777" w:rsidR="00F906BA" w:rsidRDefault="0014057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</w:t>
            </w:r>
            <w:r w:rsidR="00CD1F7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14:paraId="7B1E33BD" w14:textId="77777777" w:rsidR="00F906BA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.210</w:t>
            </w:r>
          </w:p>
        </w:tc>
        <w:tc>
          <w:tcPr>
            <w:tcW w:w="990" w:type="dxa"/>
          </w:tcPr>
          <w:p w14:paraId="50B3C40F" w14:textId="77777777" w:rsidR="00F906BA" w:rsidRPr="00040C80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.656</w:t>
            </w:r>
          </w:p>
        </w:tc>
        <w:tc>
          <w:tcPr>
            <w:tcW w:w="900" w:type="dxa"/>
          </w:tcPr>
          <w:p w14:paraId="1B754A98" w14:textId="77777777" w:rsidR="00F906BA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.512</w:t>
            </w:r>
          </w:p>
        </w:tc>
      </w:tr>
      <w:tr w:rsidR="00F906BA" w:rsidRPr="00040C80" w14:paraId="44D5E0C3" w14:textId="77777777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94CF9EA" w14:textId="77777777" w:rsidR="00F906BA" w:rsidRDefault="00F906BA" w:rsidP="00174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Bonferroni-corrected Comparisons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91C46D2" w14:textId="77777777" w:rsidR="00F906BA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D5C4B4" w14:textId="77777777" w:rsidR="00F906BA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FE7DBC5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E6FF1C" w14:textId="77777777" w:rsidR="00F906BA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6BA" w:rsidRPr="00040C80" w14:paraId="18B6BAC0" w14:textId="77777777">
        <w:tc>
          <w:tcPr>
            <w:tcW w:w="3600" w:type="dxa"/>
            <w:tcBorders>
              <w:top w:val="single" w:sz="4" w:space="0" w:color="auto"/>
            </w:tcBorders>
          </w:tcPr>
          <w:p w14:paraId="5C1C81F6" w14:textId="77777777" w:rsidR="00F906BA" w:rsidRDefault="00F906BA" w:rsidP="0017491F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American Accent vs. </w:t>
            </w:r>
          </w:p>
          <w:p w14:paraId="4CB2B480" w14:textId="77777777" w:rsidR="00F906BA" w:rsidRDefault="00F906BA" w:rsidP="0017491F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Korean Accent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EC36F2F" w14:textId="77777777" w:rsidR="00F906BA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A8D525D" w14:textId="77777777" w:rsidR="00F906BA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</w:t>
            </w:r>
            <w:r w:rsidR="00CD1F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A9D9008" w14:textId="77777777" w:rsidR="00F906BA" w:rsidRPr="00040C80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CD1F7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9AB3901" w14:textId="77777777" w:rsidR="00F906BA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&lt;.001*</w:t>
            </w:r>
          </w:p>
        </w:tc>
      </w:tr>
      <w:tr w:rsidR="00F906BA" w:rsidRPr="00040C80" w14:paraId="636012FB" w14:textId="77777777">
        <w:tc>
          <w:tcPr>
            <w:tcW w:w="3600" w:type="dxa"/>
          </w:tcPr>
          <w:p w14:paraId="352713FE" w14:textId="77777777" w:rsidR="00F906BA" w:rsidRDefault="00F906BA" w:rsidP="0017491F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American Accent vs. </w:t>
            </w:r>
          </w:p>
          <w:p w14:paraId="3736D29D" w14:textId="77777777" w:rsidR="00F906BA" w:rsidRPr="00040C80" w:rsidRDefault="00F906BA" w:rsidP="0017491F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Syntactic Error</w:t>
            </w:r>
          </w:p>
        </w:tc>
        <w:tc>
          <w:tcPr>
            <w:tcW w:w="900" w:type="dxa"/>
          </w:tcPr>
          <w:p w14:paraId="4D3A949F" w14:textId="77777777" w:rsidR="00F906BA" w:rsidRPr="00040C80" w:rsidRDefault="002F55C5" w:rsidP="00CD1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CD1F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14:paraId="5B646B75" w14:textId="77777777" w:rsidR="00F906BA" w:rsidRPr="00040C80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  <w:r w:rsidR="00CD1F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14:paraId="367B3D39" w14:textId="77777777" w:rsidR="00F906BA" w:rsidRPr="00040C80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="00CD1F7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</w:tcPr>
          <w:p w14:paraId="30E885C1" w14:textId="77777777" w:rsidR="00F906BA" w:rsidRPr="00040C80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&lt;.001*</w:t>
            </w:r>
          </w:p>
        </w:tc>
      </w:tr>
      <w:tr w:rsidR="00F906BA" w:rsidRPr="00040C80" w14:paraId="2BA88E80" w14:textId="77777777">
        <w:trPr>
          <w:trHeight w:val="593"/>
        </w:trPr>
        <w:tc>
          <w:tcPr>
            <w:tcW w:w="3600" w:type="dxa"/>
          </w:tcPr>
          <w:p w14:paraId="77C5072A" w14:textId="77777777" w:rsidR="00F906BA" w:rsidRDefault="00F906BA" w:rsidP="0017491F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American Accent vs. </w:t>
            </w:r>
          </w:p>
          <w:p w14:paraId="5CB0CA3F" w14:textId="77777777" w:rsidR="00F906BA" w:rsidRDefault="00F906BA" w:rsidP="0017491F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Semantic Error</w:t>
            </w:r>
          </w:p>
        </w:tc>
        <w:tc>
          <w:tcPr>
            <w:tcW w:w="900" w:type="dxa"/>
          </w:tcPr>
          <w:p w14:paraId="054BB3A0" w14:textId="77777777" w:rsidR="00F906BA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D1F7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0" w:type="dxa"/>
          </w:tcPr>
          <w:p w14:paraId="4436A158" w14:textId="77777777" w:rsidR="00F906BA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</w:t>
            </w:r>
            <w:r w:rsidR="00CD1F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14:paraId="7ED88ADA" w14:textId="77777777" w:rsidR="00F906BA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5.644</w:t>
            </w:r>
          </w:p>
        </w:tc>
        <w:tc>
          <w:tcPr>
            <w:tcW w:w="900" w:type="dxa"/>
          </w:tcPr>
          <w:p w14:paraId="5453BDE3" w14:textId="77777777" w:rsidR="00F906BA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&lt;.001*</w:t>
            </w:r>
          </w:p>
        </w:tc>
      </w:tr>
      <w:tr w:rsidR="00F906BA" w:rsidRPr="00040C80" w14:paraId="4208E8A9" w14:textId="77777777">
        <w:tc>
          <w:tcPr>
            <w:tcW w:w="3600" w:type="dxa"/>
          </w:tcPr>
          <w:p w14:paraId="7C6F8097" w14:textId="77777777" w:rsidR="00F906BA" w:rsidRDefault="00F906BA" w:rsidP="0017491F">
            <w:pPr>
              <w:tabs>
                <w:tab w:val="left" w:pos="450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Korean Accent vs. </w:t>
            </w:r>
          </w:p>
          <w:p w14:paraId="5CA5149E" w14:textId="77777777" w:rsidR="00F906BA" w:rsidRPr="00040C80" w:rsidRDefault="00F906BA" w:rsidP="0017491F">
            <w:pPr>
              <w:tabs>
                <w:tab w:val="left" w:pos="450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Syntactic Error</w:t>
            </w:r>
          </w:p>
        </w:tc>
        <w:tc>
          <w:tcPr>
            <w:tcW w:w="900" w:type="dxa"/>
          </w:tcPr>
          <w:p w14:paraId="4414E3AA" w14:textId="77777777" w:rsidR="00F906BA" w:rsidRPr="00040C80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</w:t>
            </w:r>
            <w:r w:rsidR="00CD1F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14:paraId="706ECAAB" w14:textId="77777777" w:rsidR="00F906BA" w:rsidRPr="00040C80" w:rsidRDefault="00F906BA" w:rsidP="002F5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F55C5">
              <w:rPr>
                <w:rFonts w:ascii="Times New Roman" w:hAnsi="Times New Roman" w:cs="Times New Roman"/>
              </w:rPr>
              <w:t>3</w:t>
            </w:r>
            <w:r w:rsidR="00CD1F7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0" w:type="dxa"/>
          </w:tcPr>
          <w:p w14:paraId="6562011F" w14:textId="77777777" w:rsidR="00F906BA" w:rsidRPr="00040C80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-5.016</w:t>
            </w:r>
          </w:p>
        </w:tc>
        <w:tc>
          <w:tcPr>
            <w:tcW w:w="900" w:type="dxa"/>
          </w:tcPr>
          <w:p w14:paraId="7BD1FDF7" w14:textId="77777777" w:rsidR="00F906BA" w:rsidRPr="00040C80" w:rsidRDefault="00F906BA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&lt;.001*</w:t>
            </w:r>
          </w:p>
        </w:tc>
      </w:tr>
      <w:tr w:rsidR="00F906BA" w:rsidRPr="00040C80" w14:paraId="11370C72" w14:textId="77777777">
        <w:tc>
          <w:tcPr>
            <w:tcW w:w="3600" w:type="dxa"/>
          </w:tcPr>
          <w:p w14:paraId="6AD28604" w14:textId="77777777" w:rsidR="00F906BA" w:rsidRDefault="00F906BA" w:rsidP="0017491F">
            <w:pPr>
              <w:tabs>
                <w:tab w:val="left" w:pos="450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Korean Accent vs. </w:t>
            </w:r>
          </w:p>
          <w:p w14:paraId="296C3380" w14:textId="77777777" w:rsidR="00F906BA" w:rsidRDefault="00F906BA" w:rsidP="0017491F">
            <w:pPr>
              <w:tabs>
                <w:tab w:val="left" w:pos="450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Semantic Error</w:t>
            </w:r>
          </w:p>
        </w:tc>
        <w:tc>
          <w:tcPr>
            <w:tcW w:w="900" w:type="dxa"/>
          </w:tcPr>
          <w:p w14:paraId="37008CA4" w14:textId="77777777" w:rsidR="00F906BA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</w:t>
            </w:r>
            <w:r w:rsidR="00CD1F7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0" w:type="dxa"/>
          </w:tcPr>
          <w:p w14:paraId="2B2052EF" w14:textId="77777777" w:rsidR="00F906BA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</w:t>
            </w:r>
            <w:r w:rsidR="00CD1F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14:paraId="121A6F1F" w14:textId="77777777" w:rsidR="00F906BA" w:rsidRPr="00040C80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1F71">
              <w:rPr>
                <w:rFonts w:ascii="Times New Roman" w:hAnsi="Times New Roman" w:cs="Times New Roman"/>
              </w:rPr>
              <w:t>2.027</w:t>
            </w:r>
          </w:p>
        </w:tc>
        <w:tc>
          <w:tcPr>
            <w:tcW w:w="900" w:type="dxa"/>
          </w:tcPr>
          <w:p w14:paraId="1B25B901" w14:textId="77777777" w:rsidR="00F906BA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CD1F71">
              <w:rPr>
                <w:rFonts w:ascii="Times New Roman" w:hAnsi="Times New Roman" w:cs="Times New Roman"/>
              </w:rPr>
              <w:t>172</w:t>
            </w:r>
          </w:p>
        </w:tc>
      </w:tr>
      <w:tr w:rsidR="00F906BA" w:rsidRPr="00040C80" w14:paraId="3998E03F" w14:textId="77777777">
        <w:tc>
          <w:tcPr>
            <w:tcW w:w="3600" w:type="dxa"/>
            <w:tcBorders>
              <w:bottom w:val="single" w:sz="4" w:space="0" w:color="auto"/>
            </w:tcBorders>
          </w:tcPr>
          <w:p w14:paraId="07E523EB" w14:textId="77777777" w:rsidR="00F906BA" w:rsidRDefault="00F906BA" w:rsidP="0017491F">
            <w:pPr>
              <w:tabs>
                <w:tab w:val="left" w:pos="450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Syntactic Error vs. </w:t>
            </w:r>
          </w:p>
          <w:p w14:paraId="7C9FB22E" w14:textId="77777777" w:rsidR="00F906BA" w:rsidRDefault="00F906BA" w:rsidP="0017491F">
            <w:pPr>
              <w:tabs>
                <w:tab w:val="left" w:pos="450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Semantic Error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837750" w14:textId="77777777" w:rsidR="00F906BA" w:rsidRDefault="002F55C5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CD1F71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85016A" w14:textId="77777777" w:rsidR="00F906BA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94390A" w14:textId="77777777" w:rsidR="00F906BA" w:rsidRPr="00040C80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5D2673" w14:textId="77777777" w:rsidR="00F906BA" w:rsidRDefault="00CD1F71" w:rsidP="0017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.622</w:t>
            </w:r>
          </w:p>
        </w:tc>
      </w:tr>
    </w:tbl>
    <w:p w14:paraId="38DF9BE4" w14:textId="77777777" w:rsidR="00F906BA" w:rsidRDefault="00F906BA" w:rsidP="00F906BA">
      <w:pPr>
        <w:spacing w:line="480" w:lineRule="auto"/>
        <w:rPr>
          <w:rFonts w:ascii="Times New Roman" w:hAnsi="Times New Roman" w:cs="Times New Roman"/>
        </w:rPr>
      </w:pPr>
      <w:r w:rsidRPr="00C40C6B"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Age was centered at the mean value of </w:t>
      </w:r>
      <w:r w:rsidR="00C303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year and </w:t>
      </w:r>
      <w:r w:rsidR="005A6A95">
        <w:rPr>
          <w:rFonts w:ascii="Times New Roman" w:hAnsi="Times New Roman" w:cs="Times New Roman"/>
        </w:rPr>
        <w:t>0 month</w:t>
      </w:r>
      <w:r>
        <w:rPr>
          <w:rFonts w:ascii="Times New Roman" w:hAnsi="Times New Roman" w:cs="Times New Roman"/>
        </w:rPr>
        <w:t xml:space="preserve">. The first condition is the reference category. * </w:t>
      </w:r>
      <w:r>
        <w:rPr>
          <w:rFonts w:ascii="Times New Roman" w:hAnsi="Times New Roman" w:cs="Times New Roman"/>
          <w:i/>
        </w:rPr>
        <w:t>p &lt; .</w:t>
      </w:r>
      <w:r w:rsidRPr="005A1F25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</w:t>
      </w:r>
    </w:p>
    <w:p w14:paraId="756C4CD9" w14:textId="77777777" w:rsidR="00955F01" w:rsidRDefault="00955F01" w:rsidP="006F0313">
      <w:pPr>
        <w:spacing w:line="480" w:lineRule="auto"/>
        <w:rPr>
          <w:rFonts w:ascii="Times New Roman" w:hAnsi="Times New Roman" w:cs="Times New Roman"/>
          <w:b/>
        </w:rPr>
      </w:pPr>
    </w:p>
    <w:p w14:paraId="56CD048F" w14:textId="0C1C4973" w:rsidR="006F0313" w:rsidRPr="006F0313" w:rsidRDefault="00B31761" w:rsidP="006F031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6F0313" w:rsidRPr="006F0313">
        <w:rPr>
          <w:rFonts w:ascii="Times New Roman" w:hAnsi="Times New Roman" w:cs="Times New Roman"/>
          <w:b/>
        </w:rPr>
        <w:t xml:space="preserve">Comparing </w:t>
      </w:r>
      <w:r w:rsidR="00114F34">
        <w:rPr>
          <w:rFonts w:ascii="Times New Roman" w:hAnsi="Times New Roman" w:cs="Times New Roman"/>
          <w:b/>
        </w:rPr>
        <w:t xml:space="preserve">Explicit </w:t>
      </w:r>
      <w:r w:rsidR="00AE03DE">
        <w:rPr>
          <w:rFonts w:ascii="Times New Roman" w:hAnsi="Times New Roman" w:cs="Times New Roman"/>
          <w:b/>
        </w:rPr>
        <w:t xml:space="preserve">Categorization </w:t>
      </w:r>
      <w:r w:rsidR="00114F34">
        <w:rPr>
          <w:rFonts w:ascii="Times New Roman" w:hAnsi="Times New Roman" w:cs="Times New Roman"/>
          <w:b/>
        </w:rPr>
        <w:t>versus</w:t>
      </w:r>
      <w:r w:rsidR="006F0313" w:rsidRPr="006F0313">
        <w:rPr>
          <w:rFonts w:ascii="Times New Roman" w:hAnsi="Times New Roman" w:cs="Times New Roman"/>
          <w:b/>
        </w:rPr>
        <w:t xml:space="preserve"> Culture Categorization</w:t>
      </w:r>
    </w:p>
    <w:p w14:paraId="107BD35D" w14:textId="164022AF" w:rsidR="00910D9C" w:rsidRDefault="00A75224" w:rsidP="00DC2ABD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model was initially </w:t>
      </w:r>
      <w:r w:rsidR="00114F34">
        <w:rPr>
          <w:rFonts w:ascii="Times New Roman" w:hAnsi="Times New Roman" w:cs="Times New Roman"/>
        </w:rPr>
        <w:t>constructed with</w:t>
      </w:r>
      <w:r w:rsidR="007335D4">
        <w:rPr>
          <w:rFonts w:ascii="Times New Roman" w:hAnsi="Times New Roman" w:cs="Times New Roman"/>
        </w:rPr>
        <w:t xml:space="preserve"> the</w:t>
      </w:r>
      <w:r w:rsidR="00F87C15">
        <w:rPr>
          <w:rFonts w:ascii="Times New Roman" w:hAnsi="Times New Roman" w:cs="Times New Roman"/>
        </w:rPr>
        <w:t xml:space="preserve"> dependent variable as</w:t>
      </w:r>
      <w:r w:rsidR="00114F34">
        <w:rPr>
          <w:rFonts w:ascii="Times New Roman" w:hAnsi="Times New Roman" w:cs="Times New Roman"/>
        </w:rPr>
        <w:t xml:space="preserve"> children’s binary response to categorization (0 = </w:t>
      </w:r>
      <w:r w:rsidR="00906400">
        <w:rPr>
          <w:rFonts w:ascii="Times New Roman" w:hAnsi="Times New Roman" w:cs="Times New Roman"/>
        </w:rPr>
        <w:t>categorize speaker as “from around here” or with western items</w:t>
      </w:r>
      <w:r w:rsidR="0097582D">
        <w:rPr>
          <w:rFonts w:ascii="Times New Roman" w:hAnsi="Times New Roman" w:cs="Times New Roman"/>
        </w:rPr>
        <w:t>, i.e., local</w:t>
      </w:r>
      <w:r w:rsidR="00114F34">
        <w:rPr>
          <w:rFonts w:ascii="Times New Roman" w:hAnsi="Times New Roman" w:cs="Times New Roman"/>
        </w:rPr>
        <w:t xml:space="preserve">, 1= </w:t>
      </w:r>
      <w:r w:rsidR="00906400">
        <w:rPr>
          <w:rFonts w:ascii="Times New Roman" w:hAnsi="Times New Roman" w:cs="Times New Roman"/>
        </w:rPr>
        <w:t>categorize speaker as “from somewhere else” or with nonwestern items</w:t>
      </w:r>
      <w:r w:rsidR="0097582D">
        <w:rPr>
          <w:rFonts w:ascii="Times New Roman" w:hAnsi="Times New Roman" w:cs="Times New Roman"/>
        </w:rPr>
        <w:t>, i.e., foreign</w:t>
      </w:r>
      <w:r w:rsidR="00114F34">
        <w:rPr>
          <w:rFonts w:ascii="Times New Roman" w:hAnsi="Times New Roman" w:cs="Times New Roman"/>
        </w:rPr>
        <w:t>)</w:t>
      </w:r>
      <w:r w:rsidR="00182FEB">
        <w:rPr>
          <w:rFonts w:ascii="Times New Roman" w:hAnsi="Times New Roman" w:cs="Times New Roman"/>
        </w:rPr>
        <w:t>, fixed effect predictors as</w:t>
      </w:r>
      <w:r w:rsidR="00F87C15">
        <w:rPr>
          <w:rFonts w:ascii="Times New Roman" w:hAnsi="Times New Roman" w:cs="Times New Roman"/>
        </w:rPr>
        <w:t xml:space="preserve"> task </w:t>
      </w:r>
      <w:r w:rsidR="00586D93">
        <w:rPr>
          <w:rFonts w:ascii="Times New Roman" w:hAnsi="Times New Roman" w:cs="Times New Roman"/>
        </w:rPr>
        <w:t xml:space="preserve">type (explicit vs. culture), </w:t>
      </w:r>
      <w:r w:rsidR="00F87C15">
        <w:rPr>
          <w:rFonts w:ascii="Times New Roman" w:hAnsi="Times New Roman" w:cs="Times New Roman"/>
        </w:rPr>
        <w:t>speaker types (American accent, Korean accent, syntactic error, semantic error)</w:t>
      </w:r>
      <w:r w:rsidR="00586D93">
        <w:rPr>
          <w:rFonts w:ascii="Times New Roman" w:hAnsi="Times New Roman" w:cs="Times New Roman"/>
        </w:rPr>
        <w:t>, task and speaker type interaction</w:t>
      </w:r>
      <w:r w:rsidR="00184FC4">
        <w:rPr>
          <w:rFonts w:ascii="Times New Roman" w:hAnsi="Times New Roman" w:cs="Times New Roman"/>
        </w:rPr>
        <w:t xml:space="preserve">, </w:t>
      </w:r>
      <w:r w:rsidR="00D944F1">
        <w:rPr>
          <w:rFonts w:ascii="Times New Roman" w:hAnsi="Times New Roman" w:cs="Times New Roman"/>
        </w:rPr>
        <w:t xml:space="preserve">and random effects </w:t>
      </w:r>
      <w:r w:rsidR="00BA1FB6">
        <w:rPr>
          <w:rFonts w:ascii="Times New Roman" w:hAnsi="Times New Roman" w:cs="Times New Roman"/>
        </w:rPr>
        <w:t>o</w:t>
      </w:r>
      <w:r w:rsidR="005D5923">
        <w:rPr>
          <w:rFonts w:ascii="Times New Roman" w:hAnsi="Times New Roman" w:cs="Times New Roman"/>
        </w:rPr>
        <w:t xml:space="preserve">f </w:t>
      </w:r>
      <w:r w:rsidR="00D944F1">
        <w:rPr>
          <w:rFonts w:ascii="Times New Roman" w:hAnsi="Times New Roman" w:cs="Times New Roman"/>
        </w:rPr>
        <w:t>participant</w:t>
      </w:r>
      <w:r w:rsidR="00D04CD0">
        <w:rPr>
          <w:rFonts w:ascii="Times New Roman" w:hAnsi="Times New Roman" w:cs="Times New Roman"/>
        </w:rPr>
        <w:t>s</w:t>
      </w:r>
      <w:r w:rsidR="00D944F1">
        <w:rPr>
          <w:rFonts w:ascii="Times New Roman" w:hAnsi="Times New Roman" w:cs="Times New Roman"/>
        </w:rPr>
        <w:t xml:space="preserve"> and items. </w:t>
      </w:r>
      <w:r w:rsidR="000B2C4C">
        <w:rPr>
          <w:rFonts w:ascii="Times New Roman" w:hAnsi="Times New Roman" w:cs="Times New Roman"/>
        </w:rPr>
        <w:t>However, the model failed to converge with the int</w:t>
      </w:r>
      <w:r w:rsidR="00070256">
        <w:rPr>
          <w:rFonts w:ascii="Times New Roman" w:hAnsi="Times New Roman" w:cs="Times New Roman"/>
        </w:rPr>
        <w:t>eracti</w:t>
      </w:r>
      <w:r w:rsidR="007F6434">
        <w:rPr>
          <w:rFonts w:ascii="Times New Roman" w:hAnsi="Times New Roman" w:cs="Times New Roman"/>
        </w:rPr>
        <w:t>on term. A second model with only</w:t>
      </w:r>
      <w:r w:rsidR="00070256">
        <w:rPr>
          <w:rFonts w:ascii="Times New Roman" w:hAnsi="Times New Roman" w:cs="Times New Roman"/>
        </w:rPr>
        <w:t xml:space="preserve"> the main effects of task and speaker type also failed to converge. Thus, individual </w:t>
      </w:r>
      <w:r>
        <w:rPr>
          <w:rFonts w:ascii="Times New Roman" w:hAnsi="Times New Roman" w:cs="Times New Roman"/>
        </w:rPr>
        <w:t xml:space="preserve">models were constructed per speaker type with </w:t>
      </w:r>
      <w:r w:rsidR="00DE3A5F">
        <w:rPr>
          <w:rFonts w:ascii="Times New Roman" w:hAnsi="Times New Roman" w:cs="Times New Roman"/>
        </w:rPr>
        <w:t>task type</w:t>
      </w:r>
      <w:r w:rsidR="007327CF">
        <w:rPr>
          <w:rFonts w:ascii="Times New Roman" w:hAnsi="Times New Roman" w:cs="Times New Roman"/>
        </w:rPr>
        <w:t xml:space="preserve"> and age</w:t>
      </w:r>
      <w:r>
        <w:rPr>
          <w:rFonts w:ascii="Times New Roman" w:hAnsi="Times New Roman" w:cs="Times New Roman"/>
        </w:rPr>
        <w:t xml:space="preserve"> </w:t>
      </w:r>
      <w:r w:rsidR="007327CF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fixed effect</w:t>
      </w:r>
      <w:r w:rsidR="007327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predictor and participant and items as random effects. </w:t>
      </w:r>
      <w:r w:rsidR="003F5913">
        <w:rPr>
          <w:rFonts w:ascii="Times New Roman" w:hAnsi="Times New Roman" w:cs="Times New Roman"/>
        </w:rPr>
        <w:t>Comparisons of the task type slopes r</w:t>
      </w:r>
      <w:r w:rsidR="00206355">
        <w:rPr>
          <w:rFonts w:ascii="Times New Roman" w:hAnsi="Times New Roman" w:cs="Times New Roman"/>
        </w:rPr>
        <w:t xml:space="preserve">evealed that </w:t>
      </w:r>
      <w:r w:rsidR="002420B2">
        <w:rPr>
          <w:rFonts w:ascii="Times New Roman" w:hAnsi="Times New Roman" w:cs="Times New Roman"/>
        </w:rPr>
        <w:t>there were</w:t>
      </w:r>
      <w:r w:rsidR="00152D5C">
        <w:rPr>
          <w:rFonts w:ascii="Times New Roman" w:hAnsi="Times New Roman" w:cs="Times New Roman"/>
        </w:rPr>
        <w:t xml:space="preserve"> no difference</w:t>
      </w:r>
      <w:r w:rsidR="002420B2">
        <w:rPr>
          <w:rFonts w:ascii="Times New Roman" w:hAnsi="Times New Roman" w:cs="Times New Roman"/>
        </w:rPr>
        <w:t>s</w:t>
      </w:r>
      <w:r w:rsidR="00152D5C">
        <w:rPr>
          <w:rFonts w:ascii="Times New Roman" w:hAnsi="Times New Roman" w:cs="Times New Roman"/>
        </w:rPr>
        <w:t xml:space="preserve"> between the two tasks for </w:t>
      </w:r>
      <w:r w:rsidR="00206355">
        <w:rPr>
          <w:rFonts w:ascii="Times New Roman" w:hAnsi="Times New Roman" w:cs="Times New Roman"/>
        </w:rPr>
        <w:t xml:space="preserve">children’s categorization of American-accented speakers </w:t>
      </w:r>
      <w:r w:rsidR="00E874ED">
        <w:rPr>
          <w:rFonts w:ascii="Times New Roman" w:hAnsi="Times New Roman" w:cs="Times New Roman"/>
        </w:rPr>
        <w:t>(</w:t>
      </w:r>
      <w:r w:rsidR="003F5913" w:rsidRPr="00A425D1">
        <w:rPr>
          <w:rFonts w:ascii="Times New Roman" w:hAnsi="Times New Roman" w:cs="Times New Roman"/>
        </w:rPr>
        <w:t>β</w:t>
      </w:r>
      <w:r w:rsidR="003F5913">
        <w:rPr>
          <w:rFonts w:ascii="Times New Roman" w:hAnsi="Times New Roman" w:cs="Times New Roman"/>
        </w:rPr>
        <w:t xml:space="preserve"> = .437,</w:t>
      </w:r>
      <w:r w:rsidR="003F5913" w:rsidRPr="00A425D1">
        <w:rPr>
          <w:rFonts w:ascii="Times New Roman" w:hAnsi="Times New Roman" w:cs="Times New Roman"/>
        </w:rPr>
        <w:t xml:space="preserve"> </w:t>
      </w:r>
      <w:r w:rsidR="003F5913">
        <w:rPr>
          <w:rFonts w:ascii="Times New Roman" w:hAnsi="Times New Roman" w:cs="Times New Roman"/>
          <w:i/>
        </w:rPr>
        <w:t xml:space="preserve">SE </w:t>
      </w:r>
      <w:r w:rsidR="003F5913">
        <w:rPr>
          <w:rFonts w:ascii="Times New Roman" w:hAnsi="Times New Roman" w:cs="Times New Roman"/>
        </w:rPr>
        <w:t>= .306,</w:t>
      </w:r>
      <w:r w:rsidR="003F5913" w:rsidRPr="00A425D1">
        <w:rPr>
          <w:rFonts w:ascii="Times New Roman" w:hAnsi="Times New Roman" w:cs="Times New Roman"/>
        </w:rPr>
        <w:t xml:space="preserve"> </w:t>
      </w:r>
      <w:r w:rsidR="003F5913">
        <w:rPr>
          <w:rFonts w:ascii="Times New Roman" w:hAnsi="Times New Roman" w:cs="Times New Roman"/>
          <w:i/>
        </w:rPr>
        <w:t xml:space="preserve">z = </w:t>
      </w:r>
      <w:r w:rsidR="003F5913">
        <w:rPr>
          <w:rFonts w:ascii="Times New Roman" w:hAnsi="Times New Roman" w:cs="Times New Roman"/>
        </w:rPr>
        <w:t xml:space="preserve">1.428 </w:t>
      </w:r>
      <w:r w:rsidR="003F5913">
        <w:rPr>
          <w:rFonts w:ascii="Times New Roman" w:hAnsi="Times New Roman" w:cs="Times New Roman"/>
          <w:i/>
        </w:rPr>
        <w:t xml:space="preserve">p </w:t>
      </w:r>
      <w:r w:rsidR="003F5913">
        <w:rPr>
          <w:rFonts w:ascii="Times New Roman" w:hAnsi="Times New Roman" w:cs="Times New Roman"/>
        </w:rPr>
        <w:t>= .153</w:t>
      </w:r>
      <w:r w:rsidR="00E874ED">
        <w:rPr>
          <w:rFonts w:ascii="Times New Roman" w:hAnsi="Times New Roman" w:cs="Times New Roman"/>
        </w:rPr>
        <w:t>)</w:t>
      </w:r>
      <w:r w:rsidR="005A7C93">
        <w:rPr>
          <w:rFonts w:ascii="Times New Roman" w:hAnsi="Times New Roman" w:cs="Times New Roman"/>
        </w:rPr>
        <w:t>,</w:t>
      </w:r>
      <w:r w:rsidR="005A7C93" w:rsidRPr="005A7C93">
        <w:rPr>
          <w:rFonts w:ascii="Times New Roman" w:hAnsi="Times New Roman" w:cs="Times New Roman"/>
        </w:rPr>
        <w:t xml:space="preserve"> </w:t>
      </w:r>
      <w:r w:rsidR="005A7C93">
        <w:rPr>
          <w:rFonts w:ascii="Times New Roman" w:hAnsi="Times New Roman" w:cs="Times New Roman"/>
        </w:rPr>
        <w:t>Korean-accented speakers (</w:t>
      </w:r>
      <w:r w:rsidR="005A7C93" w:rsidRPr="00A425D1">
        <w:rPr>
          <w:rFonts w:ascii="Times New Roman" w:hAnsi="Times New Roman" w:cs="Times New Roman"/>
        </w:rPr>
        <w:t>β</w:t>
      </w:r>
      <w:r w:rsidR="005A7C93">
        <w:rPr>
          <w:rFonts w:ascii="Times New Roman" w:hAnsi="Times New Roman" w:cs="Times New Roman"/>
        </w:rPr>
        <w:t xml:space="preserve"> =</w:t>
      </w:r>
      <w:r w:rsidR="003F0CDE">
        <w:rPr>
          <w:rFonts w:ascii="Times New Roman" w:hAnsi="Times New Roman" w:cs="Times New Roman"/>
        </w:rPr>
        <w:t xml:space="preserve"> .004</w:t>
      </w:r>
      <w:r w:rsidR="005A7C93">
        <w:rPr>
          <w:rFonts w:ascii="Times New Roman" w:hAnsi="Times New Roman" w:cs="Times New Roman"/>
        </w:rPr>
        <w:t>,</w:t>
      </w:r>
      <w:r w:rsidR="005A7C93" w:rsidRPr="00A425D1">
        <w:rPr>
          <w:rFonts w:ascii="Times New Roman" w:hAnsi="Times New Roman" w:cs="Times New Roman"/>
        </w:rPr>
        <w:t xml:space="preserve"> </w:t>
      </w:r>
      <w:r w:rsidR="005A7C93">
        <w:rPr>
          <w:rFonts w:ascii="Times New Roman" w:hAnsi="Times New Roman" w:cs="Times New Roman"/>
          <w:i/>
        </w:rPr>
        <w:t xml:space="preserve">SE </w:t>
      </w:r>
      <w:r w:rsidR="005A7C93">
        <w:rPr>
          <w:rFonts w:ascii="Times New Roman" w:hAnsi="Times New Roman" w:cs="Times New Roman"/>
        </w:rPr>
        <w:t xml:space="preserve">= </w:t>
      </w:r>
      <w:r w:rsidR="003F0CDE">
        <w:rPr>
          <w:rFonts w:ascii="Times New Roman" w:hAnsi="Times New Roman" w:cs="Times New Roman"/>
        </w:rPr>
        <w:t>.446,</w:t>
      </w:r>
      <w:r w:rsidR="005A7C93" w:rsidRPr="00A425D1">
        <w:rPr>
          <w:rFonts w:ascii="Times New Roman" w:hAnsi="Times New Roman" w:cs="Times New Roman"/>
        </w:rPr>
        <w:t xml:space="preserve"> </w:t>
      </w:r>
      <w:r w:rsidR="005A7C93">
        <w:rPr>
          <w:rFonts w:ascii="Times New Roman" w:hAnsi="Times New Roman" w:cs="Times New Roman"/>
          <w:i/>
        </w:rPr>
        <w:t xml:space="preserve">z = </w:t>
      </w:r>
      <w:r w:rsidR="003F0CDE">
        <w:rPr>
          <w:rFonts w:ascii="Times New Roman" w:hAnsi="Times New Roman" w:cs="Times New Roman"/>
        </w:rPr>
        <w:t>.01</w:t>
      </w:r>
      <w:r w:rsidR="00E10369">
        <w:rPr>
          <w:rFonts w:ascii="Times New Roman" w:hAnsi="Times New Roman" w:cs="Times New Roman"/>
        </w:rPr>
        <w:t>0,</w:t>
      </w:r>
      <w:r w:rsidR="005A7C93">
        <w:rPr>
          <w:rFonts w:ascii="Times New Roman" w:hAnsi="Times New Roman" w:cs="Times New Roman"/>
        </w:rPr>
        <w:t xml:space="preserve"> </w:t>
      </w:r>
      <w:r w:rsidR="005A7C93">
        <w:rPr>
          <w:rFonts w:ascii="Times New Roman" w:hAnsi="Times New Roman" w:cs="Times New Roman"/>
          <w:i/>
        </w:rPr>
        <w:t xml:space="preserve">p </w:t>
      </w:r>
      <w:r w:rsidR="005A7C93">
        <w:rPr>
          <w:rFonts w:ascii="Times New Roman" w:hAnsi="Times New Roman" w:cs="Times New Roman"/>
        </w:rPr>
        <w:t>= .</w:t>
      </w:r>
      <w:r w:rsidR="003F0CDE">
        <w:rPr>
          <w:rFonts w:ascii="Times New Roman" w:hAnsi="Times New Roman" w:cs="Times New Roman"/>
        </w:rPr>
        <w:t>992</w:t>
      </w:r>
      <w:r w:rsidR="005A7C93">
        <w:rPr>
          <w:rFonts w:ascii="Times New Roman" w:hAnsi="Times New Roman" w:cs="Times New Roman"/>
        </w:rPr>
        <w:t>),</w:t>
      </w:r>
      <w:r w:rsidR="008438FA">
        <w:rPr>
          <w:rFonts w:ascii="Times New Roman" w:hAnsi="Times New Roman" w:cs="Times New Roman"/>
        </w:rPr>
        <w:t xml:space="preserve"> </w:t>
      </w:r>
      <w:r w:rsidR="002420B2">
        <w:rPr>
          <w:rFonts w:ascii="Times New Roman" w:hAnsi="Times New Roman" w:cs="Times New Roman"/>
        </w:rPr>
        <w:t xml:space="preserve">and </w:t>
      </w:r>
      <w:r w:rsidR="00240FDC">
        <w:rPr>
          <w:rFonts w:ascii="Times New Roman" w:hAnsi="Times New Roman" w:cs="Times New Roman"/>
        </w:rPr>
        <w:t xml:space="preserve">syntactically </w:t>
      </w:r>
      <w:r w:rsidR="000C7C60">
        <w:rPr>
          <w:rFonts w:ascii="Times New Roman" w:hAnsi="Times New Roman" w:cs="Times New Roman"/>
        </w:rPr>
        <w:t xml:space="preserve">incorrect </w:t>
      </w:r>
      <w:r w:rsidR="008438FA">
        <w:rPr>
          <w:rFonts w:ascii="Times New Roman" w:hAnsi="Times New Roman" w:cs="Times New Roman"/>
        </w:rPr>
        <w:t>speakers (</w:t>
      </w:r>
      <w:r w:rsidR="008438FA" w:rsidRPr="00A425D1">
        <w:rPr>
          <w:rFonts w:ascii="Times New Roman" w:hAnsi="Times New Roman" w:cs="Times New Roman"/>
        </w:rPr>
        <w:t>β</w:t>
      </w:r>
      <w:r w:rsidR="008438FA">
        <w:rPr>
          <w:rFonts w:ascii="Times New Roman" w:hAnsi="Times New Roman" w:cs="Times New Roman"/>
        </w:rPr>
        <w:t xml:space="preserve"> =</w:t>
      </w:r>
      <w:r w:rsidR="00380FC2">
        <w:rPr>
          <w:rFonts w:ascii="Times New Roman" w:hAnsi="Times New Roman" w:cs="Times New Roman"/>
        </w:rPr>
        <w:t xml:space="preserve"> .475</w:t>
      </w:r>
      <w:r w:rsidR="008438FA">
        <w:rPr>
          <w:rFonts w:ascii="Times New Roman" w:hAnsi="Times New Roman" w:cs="Times New Roman"/>
        </w:rPr>
        <w:t>,</w:t>
      </w:r>
      <w:r w:rsidR="008438FA" w:rsidRPr="00A425D1">
        <w:rPr>
          <w:rFonts w:ascii="Times New Roman" w:hAnsi="Times New Roman" w:cs="Times New Roman"/>
        </w:rPr>
        <w:t xml:space="preserve"> </w:t>
      </w:r>
      <w:r w:rsidR="008438FA">
        <w:rPr>
          <w:rFonts w:ascii="Times New Roman" w:hAnsi="Times New Roman" w:cs="Times New Roman"/>
          <w:i/>
        </w:rPr>
        <w:t xml:space="preserve">SE </w:t>
      </w:r>
      <w:r w:rsidR="008438FA">
        <w:rPr>
          <w:rFonts w:ascii="Times New Roman" w:hAnsi="Times New Roman" w:cs="Times New Roman"/>
        </w:rPr>
        <w:t xml:space="preserve">= </w:t>
      </w:r>
      <w:r w:rsidR="00380FC2">
        <w:rPr>
          <w:rFonts w:ascii="Times New Roman" w:hAnsi="Times New Roman" w:cs="Times New Roman"/>
        </w:rPr>
        <w:t>.497</w:t>
      </w:r>
      <w:r w:rsidR="008438FA">
        <w:rPr>
          <w:rFonts w:ascii="Times New Roman" w:hAnsi="Times New Roman" w:cs="Times New Roman"/>
        </w:rPr>
        <w:t>,</w:t>
      </w:r>
      <w:r w:rsidR="008438FA" w:rsidRPr="00A425D1">
        <w:rPr>
          <w:rFonts w:ascii="Times New Roman" w:hAnsi="Times New Roman" w:cs="Times New Roman"/>
        </w:rPr>
        <w:t xml:space="preserve"> </w:t>
      </w:r>
      <w:r w:rsidR="008438FA">
        <w:rPr>
          <w:rFonts w:ascii="Times New Roman" w:hAnsi="Times New Roman" w:cs="Times New Roman"/>
          <w:i/>
        </w:rPr>
        <w:t xml:space="preserve">z = </w:t>
      </w:r>
      <w:r w:rsidR="00380FC2">
        <w:rPr>
          <w:rFonts w:ascii="Times New Roman" w:hAnsi="Times New Roman" w:cs="Times New Roman"/>
          <w:i/>
        </w:rPr>
        <w:t>.</w:t>
      </w:r>
      <w:r w:rsidR="00380FC2">
        <w:rPr>
          <w:rFonts w:ascii="Times New Roman" w:hAnsi="Times New Roman" w:cs="Times New Roman"/>
        </w:rPr>
        <w:t>956,</w:t>
      </w:r>
      <w:r w:rsidR="008438FA">
        <w:rPr>
          <w:rFonts w:ascii="Times New Roman" w:hAnsi="Times New Roman" w:cs="Times New Roman"/>
        </w:rPr>
        <w:t xml:space="preserve"> </w:t>
      </w:r>
      <w:r w:rsidR="008438FA">
        <w:rPr>
          <w:rFonts w:ascii="Times New Roman" w:hAnsi="Times New Roman" w:cs="Times New Roman"/>
          <w:i/>
        </w:rPr>
        <w:t xml:space="preserve">p </w:t>
      </w:r>
      <w:r w:rsidR="008438FA">
        <w:rPr>
          <w:rFonts w:ascii="Times New Roman" w:hAnsi="Times New Roman" w:cs="Times New Roman"/>
        </w:rPr>
        <w:t>= .</w:t>
      </w:r>
      <w:r w:rsidR="00380FC2">
        <w:rPr>
          <w:rFonts w:ascii="Times New Roman" w:hAnsi="Times New Roman" w:cs="Times New Roman"/>
        </w:rPr>
        <w:t>339</w:t>
      </w:r>
      <w:r w:rsidR="008438FA">
        <w:rPr>
          <w:rFonts w:ascii="Times New Roman" w:hAnsi="Times New Roman" w:cs="Times New Roman"/>
        </w:rPr>
        <w:t>)</w:t>
      </w:r>
      <w:r w:rsidR="00096303">
        <w:rPr>
          <w:rFonts w:ascii="Times New Roman" w:hAnsi="Times New Roman" w:cs="Times New Roman"/>
        </w:rPr>
        <w:t xml:space="preserve">. </w:t>
      </w:r>
      <w:r w:rsidR="0097582D">
        <w:rPr>
          <w:rFonts w:ascii="Times New Roman" w:hAnsi="Times New Roman" w:cs="Times New Roman"/>
        </w:rPr>
        <w:t xml:space="preserve">However, children were more likely to categorize semantically </w:t>
      </w:r>
      <w:r w:rsidR="000C7C60">
        <w:rPr>
          <w:rFonts w:ascii="Times New Roman" w:hAnsi="Times New Roman" w:cs="Times New Roman"/>
        </w:rPr>
        <w:t xml:space="preserve">incorrect </w:t>
      </w:r>
      <w:r w:rsidR="0097582D">
        <w:rPr>
          <w:rFonts w:ascii="Times New Roman" w:hAnsi="Times New Roman" w:cs="Times New Roman"/>
        </w:rPr>
        <w:t>speakers as local in culture categorization than explicit categorization</w:t>
      </w:r>
      <w:r w:rsidR="004B00E4" w:rsidRPr="004B00E4">
        <w:rPr>
          <w:rFonts w:ascii="Times New Roman" w:hAnsi="Times New Roman" w:cs="Times New Roman"/>
        </w:rPr>
        <w:t xml:space="preserve"> </w:t>
      </w:r>
      <w:r w:rsidR="004B00E4">
        <w:rPr>
          <w:rFonts w:ascii="Times New Roman" w:hAnsi="Times New Roman" w:cs="Times New Roman"/>
        </w:rPr>
        <w:t>(</w:t>
      </w:r>
      <w:r w:rsidR="004B00E4" w:rsidRPr="00A425D1">
        <w:rPr>
          <w:rFonts w:ascii="Times New Roman" w:hAnsi="Times New Roman" w:cs="Times New Roman"/>
        </w:rPr>
        <w:t>β</w:t>
      </w:r>
      <w:r w:rsidR="004B00E4">
        <w:rPr>
          <w:rFonts w:ascii="Times New Roman" w:hAnsi="Times New Roman" w:cs="Times New Roman"/>
        </w:rPr>
        <w:t xml:space="preserve"> =</w:t>
      </w:r>
      <w:r w:rsidR="00435C67">
        <w:rPr>
          <w:rFonts w:ascii="Times New Roman" w:hAnsi="Times New Roman" w:cs="Times New Roman"/>
        </w:rPr>
        <w:t xml:space="preserve"> .762,</w:t>
      </w:r>
      <w:r w:rsidR="004B00E4" w:rsidRPr="00A425D1">
        <w:rPr>
          <w:rFonts w:ascii="Times New Roman" w:hAnsi="Times New Roman" w:cs="Times New Roman"/>
        </w:rPr>
        <w:t xml:space="preserve"> </w:t>
      </w:r>
      <w:r w:rsidR="004B00E4">
        <w:rPr>
          <w:rFonts w:ascii="Times New Roman" w:hAnsi="Times New Roman" w:cs="Times New Roman"/>
          <w:i/>
        </w:rPr>
        <w:t xml:space="preserve">SE </w:t>
      </w:r>
      <w:r w:rsidR="004B00E4">
        <w:rPr>
          <w:rFonts w:ascii="Times New Roman" w:hAnsi="Times New Roman" w:cs="Times New Roman"/>
        </w:rPr>
        <w:t xml:space="preserve">= </w:t>
      </w:r>
      <w:r w:rsidR="00435C67">
        <w:rPr>
          <w:rFonts w:ascii="Times New Roman" w:hAnsi="Times New Roman" w:cs="Times New Roman"/>
        </w:rPr>
        <w:t>.289</w:t>
      </w:r>
      <w:r w:rsidR="004B00E4">
        <w:rPr>
          <w:rFonts w:ascii="Times New Roman" w:hAnsi="Times New Roman" w:cs="Times New Roman"/>
        </w:rPr>
        <w:t>,</w:t>
      </w:r>
      <w:r w:rsidR="004B00E4" w:rsidRPr="00A425D1">
        <w:rPr>
          <w:rFonts w:ascii="Times New Roman" w:hAnsi="Times New Roman" w:cs="Times New Roman"/>
        </w:rPr>
        <w:t xml:space="preserve"> </w:t>
      </w:r>
      <w:r w:rsidR="004B00E4">
        <w:rPr>
          <w:rFonts w:ascii="Times New Roman" w:hAnsi="Times New Roman" w:cs="Times New Roman"/>
          <w:i/>
        </w:rPr>
        <w:t xml:space="preserve">z = </w:t>
      </w:r>
      <w:r w:rsidR="00435C67">
        <w:rPr>
          <w:rFonts w:ascii="Times New Roman" w:hAnsi="Times New Roman" w:cs="Times New Roman"/>
        </w:rPr>
        <w:t>2.641</w:t>
      </w:r>
      <w:r w:rsidR="004B00E4">
        <w:rPr>
          <w:rFonts w:ascii="Times New Roman" w:hAnsi="Times New Roman" w:cs="Times New Roman"/>
        </w:rPr>
        <w:t xml:space="preserve">, </w:t>
      </w:r>
      <w:r w:rsidR="004B00E4">
        <w:rPr>
          <w:rFonts w:ascii="Times New Roman" w:hAnsi="Times New Roman" w:cs="Times New Roman"/>
          <w:i/>
        </w:rPr>
        <w:t xml:space="preserve">p </w:t>
      </w:r>
      <w:r w:rsidR="004B00E4">
        <w:rPr>
          <w:rFonts w:ascii="Times New Roman" w:hAnsi="Times New Roman" w:cs="Times New Roman"/>
        </w:rPr>
        <w:t>= .</w:t>
      </w:r>
      <w:r w:rsidR="00435C67">
        <w:rPr>
          <w:rFonts w:ascii="Times New Roman" w:hAnsi="Times New Roman" w:cs="Times New Roman"/>
        </w:rPr>
        <w:t>008</w:t>
      </w:r>
      <w:r w:rsidR="004B00E4">
        <w:rPr>
          <w:rFonts w:ascii="Times New Roman" w:hAnsi="Times New Roman" w:cs="Times New Roman"/>
        </w:rPr>
        <w:t>)</w:t>
      </w:r>
      <w:r w:rsidR="006E3638">
        <w:rPr>
          <w:rFonts w:ascii="Times New Roman" w:hAnsi="Times New Roman" w:cs="Times New Roman"/>
        </w:rPr>
        <w:t>.</w:t>
      </w:r>
    </w:p>
    <w:p w14:paraId="024C623A" w14:textId="19E47F50" w:rsidR="00DC2ABD" w:rsidRDefault="00EF1B74" w:rsidP="00AE3F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45CA3C" w14:textId="4760F062" w:rsidR="00DC2ABD" w:rsidRPr="00DC2ABD" w:rsidRDefault="00DC2ABD" w:rsidP="00AE3F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 Error Identification.</w:t>
      </w:r>
    </w:p>
    <w:p w14:paraId="2C10FFA5" w14:textId="18F348EE" w:rsidR="00AE3F29" w:rsidRPr="0002212D" w:rsidRDefault="00AE03DE" w:rsidP="00AE3F29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After the friendship task, </w:t>
      </w:r>
      <w:r w:rsidR="00344197">
        <w:rPr>
          <w:rFonts w:ascii="Times New Roman" w:hAnsi="Times New Roman" w:cs="Times New Roman"/>
        </w:rPr>
        <w:t>children were also given</w:t>
      </w:r>
      <w:r w:rsidR="00EB1244">
        <w:rPr>
          <w:rFonts w:ascii="Times New Roman" w:hAnsi="Times New Roman" w:cs="Times New Roman"/>
        </w:rPr>
        <w:t xml:space="preserve"> four </w:t>
      </w:r>
      <w:r w:rsidR="00344197">
        <w:rPr>
          <w:rFonts w:ascii="Times New Roman" w:hAnsi="Times New Roman" w:cs="Times New Roman"/>
        </w:rPr>
        <w:t xml:space="preserve">error identification trials to ensure differences we find in the categorization </w:t>
      </w:r>
      <w:r w:rsidR="00274797">
        <w:rPr>
          <w:rFonts w:ascii="Times New Roman" w:hAnsi="Times New Roman" w:cs="Times New Roman"/>
        </w:rPr>
        <w:t xml:space="preserve">and social preferences are not due to simple differences in </w:t>
      </w:r>
      <w:r>
        <w:rPr>
          <w:rFonts w:ascii="Times New Roman" w:hAnsi="Times New Roman" w:cs="Times New Roman"/>
        </w:rPr>
        <w:t xml:space="preserve">the ability to identify errors. </w:t>
      </w:r>
      <w:r w:rsidR="00AE3F29" w:rsidRPr="00C0252B">
        <w:rPr>
          <w:rFonts w:ascii="Times New Roman" w:hAnsi="Times New Roman" w:cs="Times New Roman"/>
        </w:rPr>
        <w:t xml:space="preserve">An additional 38 children did not complete the error identification trials, resulting in 61 children completing error identification trials. A model with error type included as a predictor fit substantially better than a model without error type (likelihood ratio tests, </w:t>
      </w:r>
      <w:r w:rsidR="00AE3F29" w:rsidRPr="00C0252B">
        <w:rPr>
          <w:rFonts w:ascii="Times New Roman" w:hAnsi="Times New Roman" w:cs="Times New Roman"/>
        </w:rPr>
        <w:sym w:font="Symbol" w:char="F063"/>
      </w:r>
      <w:r w:rsidR="00AE3F29" w:rsidRPr="00C0252B">
        <w:rPr>
          <w:rFonts w:ascii="Times New Roman" w:hAnsi="Times New Roman" w:cs="Times New Roman"/>
          <w:vertAlign w:val="superscript"/>
        </w:rPr>
        <w:t>2</w:t>
      </w:r>
      <w:r w:rsidR="00AE3F29" w:rsidRPr="00C0252B">
        <w:rPr>
          <w:rFonts w:ascii="Times New Roman" w:hAnsi="Times New Roman" w:cs="Times New Roman"/>
        </w:rPr>
        <w:t xml:space="preserve"> = 67.644, </w:t>
      </w:r>
      <w:r w:rsidR="00AE3F29" w:rsidRPr="00C0252B">
        <w:rPr>
          <w:rFonts w:ascii="Times New Roman" w:hAnsi="Times New Roman" w:cs="Times New Roman"/>
          <w:i/>
        </w:rPr>
        <w:t xml:space="preserve">df </w:t>
      </w:r>
      <w:r w:rsidR="00AE3F29" w:rsidRPr="00C0252B">
        <w:rPr>
          <w:rFonts w:ascii="Times New Roman" w:hAnsi="Times New Roman" w:cs="Times New Roman"/>
        </w:rPr>
        <w:t xml:space="preserve"> = 4, </w:t>
      </w:r>
      <w:r w:rsidR="00AE3F29" w:rsidRPr="00C0252B">
        <w:rPr>
          <w:rFonts w:ascii="Times New Roman" w:hAnsi="Times New Roman" w:cs="Times New Roman"/>
          <w:i/>
        </w:rPr>
        <w:t>p</w:t>
      </w:r>
      <w:r w:rsidR="00AE3F29" w:rsidRPr="00C0252B">
        <w:rPr>
          <w:rFonts w:ascii="Times New Roman" w:hAnsi="Times New Roman" w:cs="Times New Roman"/>
        </w:rPr>
        <w:t xml:space="preserve"> &lt;.001). Error type, age, and sex were not significant predictors of children’s error id</w:t>
      </w:r>
      <w:r>
        <w:rPr>
          <w:rFonts w:ascii="Times New Roman" w:hAnsi="Times New Roman" w:cs="Times New Roman"/>
        </w:rPr>
        <w:t>entification skills (see Table 8</w:t>
      </w:r>
      <w:r w:rsidR="00AE3F29" w:rsidRPr="00C0252B">
        <w:rPr>
          <w:rFonts w:ascii="Times New Roman" w:hAnsi="Times New Roman" w:cs="Times New Roman"/>
        </w:rPr>
        <w:t>), possibly because children overall</w:t>
      </w:r>
      <w:r w:rsidR="00AE3F29" w:rsidRPr="00C0252B">
        <w:rPr>
          <w:rFonts w:ascii="Times New Roman" w:hAnsi="Times New Roman" w:cs="Times New Roman"/>
          <w:b/>
        </w:rPr>
        <w:t xml:space="preserve"> </w:t>
      </w:r>
      <w:r w:rsidR="00AE3F29" w:rsidRPr="00C0252B">
        <w:rPr>
          <w:rFonts w:ascii="Times New Roman" w:hAnsi="Times New Roman" w:cs="Times New Roman"/>
        </w:rPr>
        <w:t>correctly identified errors at a</w:t>
      </w:r>
      <w:r w:rsidR="00AE3F29" w:rsidRPr="00C0252B">
        <w:rPr>
          <w:rFonts w:ascii="Times New Roman" w:hAnsi="Times New Roman" w:cs="Times New Roman"/>
          <w:i/>
        </w:rPr>
        <w:t xml:space="preserve"> </w:t>
      </w:r>
      <w:r w:rsidR="00AE3F29" w:rsidRPr="00C0252B">
        <w:rPr>
          <w:rFonts w:ascii="Times New Roman" w:hAnsi="Times New Roman" w:cs="Times New Roman"/>
        </w:rPr>
        <w:t>mean of .947 and</w:t>
      </w:r>
      <w:r w:rsidR="00AE3F29" w:rsidRPr="00C0252B">
        <w:rPr>
          <w:rFonts w:ascii="Times New Roman" w:hAnsi="Times New Roman" w:cs="Times New Roman"/>
          <w:i/>
        </w:rPr>
        <w:t xml:space="preserve"> </w:t>
      </w:r>
      <w:r w:rsidR="00AE3F29" w:rsidRPr="00C0252B">
        <w:rPr>
          <w:rFonts w:ascii="Times New Roman" w:hAnsi="Times New Roman" w:cs="Times New Roman"/>
        </w:rPr>
        <w:t>standard error of .014. Bonferroni-corrected comparisons of error types indicated children did not show a difference in their identification of syntactic or semantic error (</w:t>
      </w:r>
      <w:r w:rsidR="00AE3F29" w:rsidRPr="00C0252B">
        <w:rPr>
          <w:rFonts w:ascii="Times New Roman" w:hAnsi="Times New Roman" w:cs="Times New Roman"/>
          <w:i/>
        </w:rPr>
        <w:t xml:space="preserve">p </w:t>
      </w:r>
      <w:r w:rsidR="00AE3F29" w:rsidRPr="00C0252B">
        <w:rPr>
          <w:rFonts w:ascii="Times New Roman" w:hAnsi="Times New Roman" w:cs="Times New Roman"/>
        </w:rPr>
        <w:t xml:space="preserve">= .539; Syntactic Error: </w:t>
      </w:r>
      <w:r w:rsidR="00AE3F29" w:rsidRPr="00C0252B">
        <w:rPr>
          <w:rFonts w:ascii="Times New Roman" w:hAnsi="Times New Roman" w:cs="Times New Roman"/>
          <w:i/>
        </w:rPr>
        <w:t xml:space="preserve">M = </w:t>
      </w:r>
      <w:r w:rsidR="00AE3F29" w:rsidRPr="00C0252B">
        <w:rPr>
          <w:rFonts w:ascii="Times New Roman" w:hAnsi="Times New Roman" w:cs="Times New Roman"/>
        </w:rPr>
        <w:t>.901</w:t>
      </w:r>
      <w:r w:rsidR="00AE3F29" w:rsidRPr="00C0252B">
        <w:rPr>
          <w:rFonts w:ascii="Times New Roman" w:hAnsi="Times New Roman" w:cs="Times New Roman"/>
          <w:i/>
        </w:rPr>
        <w:t>, SE =</w:t>
      </w:r>
      <w:r w:rsidR="00AE3F29" w:rsidRPr="00C0252B">
        <w:rPr>
          <w:rFonts w:ascii="Times New Roman" w:hAnsi="Times New Roman" w:cs="Times New Roman"/>
        </w:rPr>
        <w:t xml:space="preserve">.027; Semantic Error: </w:t>
      </w:r>
      <w:r w:rsidR="00AE3F29" w:rsidRPr="00C0252B">
        <w:rPr>
          <w:rFonts w:ascii="Times New Roman" w:hAnsi="Times New Roman" w:cs="Times New Roman"/>
          <w:i/>
        </w:rPr>
        <w:t xml:space="preserve">M = </w:t>
      </w:r>
      <w:r w:rsidR="00AE3F29" w:rsidRPr="00C0252B">
        <w:rPr>
          <w:rFonts w:ascii="Times New Roman" w:hAnsi="Times New Roman" w:cs="Times New Roman"/>
        </w:rPr>
        <w:t>.992</w:t>
      </w:r>
      <w:r w:rsidR="00AE3F29" w:rsidRPr="00C0252B">
        <w:rPr>
          <w:rFonts w:ascii="Times New Roman" w:hAnsi="Times New Roman" w:cs="Times New Roman"/>
          <w:i/>
        </w:rPr>
        <w:t xml:space="preserve">, SE = </w:t>
      </w:r>
      <w:r w:rsidR="00AE3F29" w:rsidRPr="00C0252B">
        <w:rPr>
          <w:rFonts w:ascii="Times New Roman" w:hAnsi="Times New Roman" w:cs="Times New Roman"/>
        </w:rPr>
        <w:t>.008). In sum</w:t>
      </w:r>
      <w:r w:rsidR="000B4128">
        <w:rPr>
          <w:rFonts w:ascii="Times New Roman" w:hAnsi="Times New Roman" w:cs="Times New Roman"/>
        </w:rPr>
        <w:t>mary</w:t>
      </w:r>
      <w:r w:rsidR="00AE3F29" w:rsidRPr="00C0252B">
        <w:rPr>
          <w:rFonts w:ascii="Times New Roman" w:hAnsi="Times New Roman" w:cs="Times New Roman"/>
        </w:rPr>
        <w:t xml:space="preserve">, children were able to identify the errors presented and showed no </w:t>
      </w:r>
      <w:r w:rsidR="00AE3F29" w:rsidRPr="0002212D">
        <w:rPr>
          <w:rFonts w:ascii="Times New Roman" w:hAnsi="Times New Roman" w:cs="Times New Roman"/>
          <w:color w:val="000000" w:themeColor="text1"/>
        </w:rPr>
        <w:t xml:space="preserve">difference in their ability to recognize semantic versus syntactic errors. </w:t>
      </w:r>
      <w:r w:rsidR="00274797" w:rsidRPr="0002212D">
        <w:rPr>
          <w:rFonts w:ascii="Times New Roman" w:hAnsi="Times New Roman" w:cs="Times New Roman"/>
          <w:color w:val="000000" w:themeColor="text1"/>
        </w:rPr>
        <w:t xml:space="preserve">Thus, this </w:t>
      </w:r>
      <w:r w:rsidR="00A01FB2" w:rsidRPr="0002212D">
        <w:rPr>
          <w:rFonts w:ascii="Times New Roman" w:hAnsi="Times New Roman" w:cs="Times New Roman"/>
          <w:color w:val="000000" w:themeColor="text1"/>
        </w:rPr>
        <w:t xml:space="preserve">result shows that </w:t>
      </w:r>
      <w:r w:rsidR="002F7BC5" w:rsidRPr="0002212D">
        <w:rPr>
          <w:rFonts w:ascii="Times New Roman" w:hAnsi="Times New Roman" w:cs="Times New Roman"/>
          <w:color w:val="000000" w:themeColor="text1"/>
        </w:rPr>
        <w:t xml:space="preserve">the age differences observed in categorization and social preference results are not </w:t>
      </w:r>
      <w:r w:rsidR="00C335BE" w:rsidRPr="0002212D">
        <w:rPr>
          <w:rFonts w:ascii="Times New Roman" w:hAnsi="Times New Roman" w:cs="Times New Roman"/>
          <w:color w:val="000000" w:themeColor="text1"/>
        </w:rPr>
        <w:t xml:space="preserve">due to any </w:t>
      </w:r>
      <w:r w:rsidR="002F7BC5" w:rsidRPr="0002212D">
        <w:rPr>
          <w:rFonts w:ascii="Times New Roman" w:hAnsi="Times New Roman" w:cs="Times New Roman"/>
          <w:color w:val="000000" w:themeColor="text1"/>
        </w:rPr>
        <w:t>differences in identifying linguistic errors according to age</w:t>
      </w:r>
      <w:r w:rsidR="00380073" w:rsidRPr="0002212D">
        <w:rPr>
          <w:rFonts w:ascii="Times New Roman" w:hAnsi="Times New Roman" w:cs="Times New Roman"/>
          <w:color w:val="000000" w:themeColor="text1"/>
        </w:rPr>
        <w:t>.</w:t>
      </w:r>
    </w:p>
    <w:p w14:paraId="1BC62F3C" w14:textId="1745BCA2" w:rsidR="003B406D" w:rsidRPr="0002212D" w:rsidRDefault="00AE03DE" w:rsidP="003B406D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Table 8</w:t>
      </w:r>
    </w:p>
    <w:p w14:paraId="17B66540" w14:textId="77777777" w:rsidR="003B406D" w:rsidRPr="0036392F" w:rsidRDefault="003B406D" w:rsidP="003B406D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Results of the Best-Fit Generalized Linear Mixed Model for Error Identification </w:t>
      </w:r>
    </w:p>
    <w:tbl>
      <w:tblPr>
        <w:tblStyle w:val="TableGrid"/>
        <w:tblW w:w="6660" w:type="dxa"/>
        <w:tblInd w:w="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1080"/>
        <w:gridCol w:w="900"/>
        <w:gridCol w:w="900"/>
      </w:tblGrid>
      <w:tr w:rsidR="003B406D" w14:paraId="38CE85F2" w14:textId="77777777" w:rsidTr="00E35048">
        <w:trPr>
          <w:trHeight w:val="314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B57125B" w14:textId="77777777" w:rsidR="003B406D" w:rsidRPr="00040C80" w:rsidRDefault="003B406D" w:rsidP="00E35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667F92F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CF6EE5" w14:textId="77777777" w:rsidR="003B406D" w:rsidRPr="00B8790F" w:rsidRDefault="003B406D" w:rsidP="00E350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790F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9DE1378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 w:rsidRPr="00FB7066">
              <w:rPr>
                <w:rFonts w:ascii="Times New Roman" w:hAnsi="Times New Roman" w:cs="Times New Roman"/>
                <w:i/>
              </w:rPr>
              <w:t>Z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9DB8FD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3B406D" w:rsidRPr="00040C80" w14:paraId="18B5D120" w14:textId="77777777" w:rsidTr="00E35048">
        <w:trPr>
          <w:trHeight w:val="305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5F56C0E" w14:textId="77777777" w:rsidR="003B406D" w:rsidRPr="00040C80" w:rsidRDefault="003B406D" w:rsidP="00E35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3F3872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651B58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0D6E611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F4517FA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06D" w:rsidRPr="00040C80" w14:paraId="38C4ABF6" w14:textId="77777777" w:rsidTr="00E35048">
        <w:tc>
          <w:tcPr>
            <w:tcW w:w="2790" w:type="dxa"/>
            <w:tcBorders>
              <w:top w:val="single" w:sz="4" w:space="0" w:color="auto"/>
            </w:tcBorders>
          </w:tcPr>
          <w:p w14:paraId="1224837B" w14:textId="77777777" w:rsidR="003B406D" w:rsidRPr="00040C80" w:rsidRDefault="003B406D" w:rsidP="00E35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Syntactic Error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DD4CAC5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773AD2E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BC7675E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BD5810D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.060</w:t>
            </w:r>
          </w:p>
        </w:tc>
      </w:tr>
      <w:tr w:rsidR="003B406D" w14:paraId="3E810375" w14:textId="77777777" w:rsidTr="00E35048">
        <w:trPr>
          <w:trHeight w:val="296"/>
        </w:trPr>
        <w:tc>
          <w:tcPr>
            <w:tcW w:w="2790" w:type="dxa"/>
          </w:tcPr>
          <w:p w14:paraId="6C05C6D8" w14:textId="77777777" w:rsidR="003B406D" w:rsidRDefault="003B406D" w:rsidP="00E35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Semantic Error</w:t>
            </w:r>
          </w:p>
        </w:tc>
        <w:tc>
          <w:tcPr>
            <w:tcW w:w="990" w:type="dxa"/>
          </w:tcPr>
          <w:p w14:paraId="34AA3B70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7.484</w:t>
            </w:r>
          </w:p>
        </w:tc>
        <w:tc>
          <w:tcPr>
            <w:tcW w:w="1080" w:type="dxa"/>
          </w:tcPr>
          <w:p w14:paraId="01B711FB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3.974</w:t>
            </w:r>
          </w:p>
        </w:tc>
        <w:tc>
          <w:tcPr>
            <w:tcW w:w="900" w:type="dxa"/>
          </w:tcPr>
          <w:p w14:paraId="673978F0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1.884</w:t>
            </w:r>
          </w:p>
        </w:tc>
        <w:tc>
          <w:tcPr>
            <w:tcW w:w="900" w:type="dxa"/>
          </w:tcPr>
          <w:p w14:paraId="22E17638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.060</w:t>
            </w:r>
          </w:p>
        </w:tc>
      </w:tr>
      <w:tr w:rsidR="003B406D" w14:paraId="204C9612" w14:textId="77777777" w:rsidTr="00E35048">
        <w:tc>
          <w:tcPr>
            <w:tcW w:w="2790" w:type="dxa"/>
          </w:tcPr>
          <w:p w14:paraId="766E736C" w14:textId="77777777" w:rsidR="003B406D" w:rsidRDefault="003B406D" w:rsidP="00E35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990" w:type="dxa"/>
          </w:tcPr>
          <w:p w14:paraId="064EE0DC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1.816</w:t>
            </w:r>
          </w:p>
        </w:tc>
        <w:tc>
          <w:tcPr>
            <w:tcW w:w="1080" w:type="dxa"/>
          </w:tcPr>
          <w:p w14:paraId="1B151DAF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1.996</w:t>
            </w:r>
          </w:p>
        </w:tc>
        <w:tc>
          <w:tcPr>
            <w:tcW w:w="900" w:type="dxa"/>
          </w:tcPr>
          <w:p w14:paraId="14207A2D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.910</w:t>
            </w:r>
          </w:p>
        </w:tc>
        <w:tc>
          <w:tcPr>
            <w:tcW w:w="900" w:type="dxa"/>
          </w:tcPr>
          <w:p w14:paraId="3CFBBB48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.393</w:t>
            </w:r>
          </w:p>
        </w:tc>
      </w:tr>
      <w:tr w:rsidR="003B406D" w14:paraId="538A597B" w14:textId="77777777" w:rsidTr="00E35048">
        <w:tc>
          <w:tcPr>
            <w:tcW w:w="2790" w:type="dxa"/>
          </w:tcPr>
          <w:p w14:paraId="3525ED02" w14:textId="77777777" w:rsidR="003B406D" w:rsidRDefault="003B406D" w:rsidP="00E35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990" w:type="dxa"/>
          </w:tcPr>
          <w:p w14:paraId="0B022F9C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-2.017</w:t>
            </w:r>
          </w:p>
        </w:tc>
        <w:tc>
          <w:tcPr>
            <w:tcW w:w="1080" w:type="dxa"/>
          </w:tcPr>
          <w:p w14:paraId="6DE92AE4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3.862</w:t>
            </w:r>
          </w:p>
        </w:tc>
        <w:tc>
          <w:tcPr>
            <w:tcW w:w="900" w:type="dxa"/>
          </w:tcPr>
          <w:p w14:paraId="251F6803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-.522</w:t>
            </w:r>
          </w:p>
        </w:tc>
        <w:tc>
          <w:tcPr>
            <w:tcW w:w="900" w:type="dxa"/>
          </w:tcPr>
          <w:p w14:paraId="40E6063E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.602</w:t>
            </w:r>
          </w:p>
        </w:tc>
      </w:tr>
      <w:tr w:rsidR="003B406D" w14:paraId="4A450063" w14:textId="77777777" w:rsidTr="00E35048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D979F2B" w14:textId="77777777" w:rsidR="003B406D" w:rsidRDefault="003B406D" w:rsidP="00E35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Comparison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CC22C82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3242AF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34E3AE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F0F5537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06D" w14:paraId="62909DDD" w14:textId="77777777" w:rsidTr="00E35048">
        <w:tc>
          <w:tcPr>
            <w:tcW w:w="2790" w:type="dxa"/>
            <w:tcBorders>
              <w:top w:val="single" w:sz="4" w:space="0" w:color="auto"/>
            </w:tcBorders>
          </w:tcPr>
          <w:p w14:paraId="542CB4E6" w14:textId="77777777" w:rsidR="003B406D" w:rsidRDefault="003B406D" w:rsidP="00E3504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Syntactic Error vs. </w:t>
            </w:r>
          </w:p>
          <w:p w14:paraId="5224BAB6" w14:textId="77777777" w:rsidR="003B406D" w:rsidRDefault="003B406D" w:rsidP="00E3504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Semantic Error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61BCC2E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-3.925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374E869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6.395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704ECF8" w14:textId="77777777" w:rsidR="003B406D" w:rsidRPr="00040C80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-.614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303C45B" w14:textId="77777777" w:rsidR="003B406D" w:rsidRDefault="003B406D" w:rsidP="00E3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.539</w:t>
            </w:r>
          </w:p>
        </w:tc>
      </w:tr>
    </w:tbl>
    <w:p w14:paraId="61051A13" w14:textId="493D1FAE" w:rsidR="003B406D" w:rsidRPr="007676DF" w:rsidRDefault="003B406D" w:rsidP="003B406D">
      <w:pPr>
        <w:spacing w:line="480" w:lineRule="auto"/>
        <w:rPr>
          <w:rFonts w:ascii="Times New Roman" w:hAnsi="Times New Roman" w:cs="Times New Roman"/>
        </w:rPr>
      </w:pPr>
      <w:r w:rsidRPr="00C40C6B"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Age was centered at the mean value of 6 year and 11 months. The first condition is the reference category. </w:t>
      </w:r>
    </w:p>
    <w:p w14:paraId="20707A10" w14:textId="77777777" w:rsidR="00B36D72" w:rsidRPr="00B31761" w:rsidRDefault="00B36D72" w:rsidP="00910D9C">
      <w:pPr>
        <w:spacing w:line="480" w:lineRule="auto"/>
        <w:rPr>
          <w:rFonts w:ascii="Times New Roman" w:hAnsi="Times New Roman" w:cs="Times New Roman"/>
        </w:rPr>
      </w:pPr>
    </w:p>
    <w:sectPr w:rsidR="00B36D72" w:rsidRPr="00B31761" w:rsidSect="00626B7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2FED7" w14:textId="77777777" w:rsidR="0009439F" w:rsidRDefault="0009439F" w:rsidP="00D176A6">
      <w:r>
        <w:separator/>
      </w:r>
    </w:p>
  </w:endnote>
  <w:endnote w:type="continuationSeparator" w:id="0">
    <w:p w14:paraId="57BF8B2B" w14:textId="77777777" w:rsidR="0009439F" w:rsidRDefault="0009439F" w:rsidP="00D1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1C9F" w14:textId="77777777" w:rsidR="0009439F" w:rsidRDefault="0009439F" w:rsidP="00D176A6">
      <w:r>
        <w:separator/>
      </w:r>
    </w:p>
  </w:footnote>
  <w:footnote w:type="continuationSeparator" w:id="0">
    <w:p w14:paraId="7CC3043E" w14:textId="77777777" w:rsidR="0009439F" w:rsidRDefault="0009439F" w:rsidP="00D17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C42C" w14:textId="77777777" w:rsidR="00D176A6" w:rsidRDefault="00D176A6" w:rsidP="0002212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B3B03" w14:textId="77777777" w:rsidR="00D176A6" w:rsidRDefault="00D176A6" w:rsidP="000221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4D8D" w14:textId="77777777" w:rsidR="00D176A6" w:rsidRDefault="00D176A6" w:rsidP="00DC2AB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3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8550B7" w14:textId="77777777" w:rsidR="00D176A6" w:rsidRDefault="00D176A6" w:rsidP="00DC2AB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313"/>
    <w:rsid w:val="0002212D"/>
    <w:rsid w:val="00060591"/>
    <w:rsid w:val="00070256"/>
    <w:rsid w:val="00075A3F"/>
    <w:rsid w:val="00083E7B"/>
    <w:rsid w:val="000858DC"/>
    <w:rsid w:val="000904DD"/>
    <w:rsid w:val="0009439F"/>
    <w:rsid w:val="00096303"/>
    <w:rsid w:val="000A42B5"/>
    <w:rsid w:val="000A6610"/>
    <w:rsid w:val="000B2C4C"/>
    <w:rsid w:val="000B4128"/>
    <w:rsid w:val="000C19A7"/>
    <w:rsid w:val="000C286C"/>
    <w:rsid w:val="000C7C60"/>
    <w:rsid w:val="000F19C2"/>
    <w:rsid w:val="0011468F"/>
    <w:rsid w:val="00114F34"/>
    <w:rsid w:val="0014057A"/>
    <w:rsid w:val="00152D5C"/>
    <w:rsid w:val="0017491F"/>
    <w:rsid w:val="0017675A"/>
    <w:rsid w:val="00182FEB"/>
    <w:rsid w:val="00184FC4"/>
    <w:rsid w:val="001B7F77"/>
    <w:rsid w:val="001C761F"/>
    <w:rsid w:val="001D41D9"/>
    <w:rsid w:val="001F3AF5"/>
    <w:rsid w:val="0020363C"/>
    <w:rsid w:val="00206355"/>
    <w:rsid w:val="002105EC"/>
    <w:rsid w:val="0023707C"/>
    <w:rsid w:val="00240FDC"/>
    <w:rsid w:val="002420B2"/>
    <w:rsid w:val="00264E89"/>
    <w:rsid w:val="00274797"/>
    <w:rsid w:val="0027637C"/>
    <w:rsid w:val="00296158"/>
    <w:rsid w:val="002B60BB"/>
    <w:rsid w:val="002F55C5"/>
    <w:rsid w:val="002F7BC5"/>
    <w:rsid w:val="00336B3C"/>
    <w:rsid w:val="00344197"/>
    <w:rsid w:val="0034513C"/>
    <w:rsid w:val="00380073"/>
    <w:rsid w:val="00380FC2"/>
    <w:rsid w:val="00392979"/>
    <w:rsid w:val="003B2AE4"/>
    <w:rsid w:val="003B406D"/>
    <w:rsid w:val="003F0CDE"/>
    <w:rsid w:val="003F5913"/>
    <w:rsid w:val="00412880"/>
    <w:rsid w:val="004349B1"/>
    <w:rsid w:val="00434C00"/>
    <w:rsid w:val="00435C67"/>
    <w:rsid w:val="004870EC"/>
    <w:rsid w:val="004A7908"/>
    <w:rsid w:val="004B00E4"/>
    <w:rsid w:val="004B78F4"/>
    <w:rsid w:val="004D2D50"/>
    <w:rsid w:val="00521093"/>
    <w:rsid w:val="00530988"/>
    <w:rsid w:val="00554FE2"/>
    <w:rsid w:val="00560D01"/>
    <w:rsid w:val="0057134C"/>
    <w:rsid w:val="00575A22"/>
    <w:rsid w:val="00586D93"/>
    <w:rsid w:val="005A0275"/>
    <w:rsid w:val="005A0BD7"/>
    <w:rsid w:val="005A4240"/>
    <w:rsid w:val="005A6A95"/>
    <w:rsid w:val="005A6C4D"/>
    <w:rsid w:val="005A7C93"/>
    <w:rsid w:val="005B2756"/>
    <w:rsid w:val="005D5923"/>
    <w:rsid w:val="005F55CC"/>
    <w:rsid w:val="00603AAC"/>
    <w:rsid w:val="00626B74"/>
    <w:rsid w:val="0065607B"/>
    <w:rsid w:val="0067165B"/>
    <w:rsid w:val="006909CD"/>
    <w:rsid w:val="006A0C3C"/>
    <w:rsid w:val="006C6092"/>
    <w:rsid w:val="006C733B"/>
    <w:rsid w:val="006D045A"/>
    <w:rsid w:val="006E3638"/>
    <w:rsid w:val="006F0313"/>
    <w:rsid w:val="006F7AF6"/>
    <w:rsid w:val="007327CF"/>
    <w:rsid w:val="007335D4"/>
    <w:rsid w:val="00735523"/>
    <w:rsid w:val="00746011"/>
    <w:rsid w:val="00752019"/>
    <w:rsid w:val="00762CAB"/>
    <w:rsid w:val="007A629F"/>
    <w:rsid w:val="007F6434"/>
    <w:rsid w:val="008438FA"/>
    <w:rsid w:val="00860BAE"/>
    <w:rsid w:val="0087505A"/>
    <w:rsid w:val="0088097E"/>
    <w:rsid w:val="008E2234"/>
    <w:rsid w:val="00906400"/>
    <w:rsid w:val="00910D9C"/>
    <w:rsid w:val="00920908"/>
    <w:rsid w:val="00940476"/>
    <w:rsid w:val="00955F01"/>
    <w:rsid w:val="0097582D"/>
    <w:rsid w:val="009C77B2"/>
    <w:rsid w:val="00A01FB2"/>
    <w:rsid w:val="00A16014"/>
    <w:rsid w:val="00A75224"/>
    <w:rsid w:val="00A8199C"/>
    <w:rsid w:val="00AA2B10"/>
    <w:rsid w:val="00AC0AF2"/>
    <w:rsid w:val="00AC6DC9"/>
    <w:rsid w:val="00AD55ED"/>
    <w:rsid w:val="00AD7ABF"/>
    <w:rsid w:val="00AE03DE"/>
    <w:rsid w:val="00AE3F29"/>
    <w:rsid w:val="00AE4F0D"/>
    <w:rsid w:val="00AF06C7"/>
    <w:rsid w:val="00B31761"/>
    <w:rsid w:val="00B36D72"/>
    <w:rsid w:val="00B771D9"/>
    <w:rsid w:val="00BA1FB6"/>
    <w:rsid w:val="00C000C2"/>
    <w:rsid w:val="00C03015"/>
    <w:rsid w:val="00C112D8"/>
    <w:rsid w:val="00C30365"/>
    <w:rsid w:val="00C335BE"/>
    <w:rsid w:val="00C6477F"/>
    <w:rsid w:val="00CA6CDF"/>
    <w:rsid w:val="00CD1F71"/>
    <w:rsid w:val="00CE4B57"/>
    <w:rsid w:val="00D04CD0"/>
    <w:rsid w:val="00D05CFF"/>
    <w:rsid w:val="00D176A6"/>
    <w:rsid w:val="00D462D7"/>
    <w:rsid w:val="00D87C2E"/>
    <w:rsid w:val="00D944F1"/>
    <w:rsid w:val="00D97CBA"/>
    <w:rsid w:val="00DB585F"/>
    <w:rsid w:val="00DB7E00"/>
    <w:rsid w:val="00DC2ABD"/>
    <w:rsid w:val="00DC4827"/>
    <w:rsid w:val="00DE3A5F"/>
    <w:rsid w:val="00DF074A"/>
    <w:rsid w:val="00E030CB"/>
    <w:rsid w:val="00E10369"/>
    <w:rsid w:val="00E42F9D"/>
    <w:rsid w:val="00E81B19"/>
    <w:rsid w:val="00E874ED"/>
    <w:rsid w:val="00EA599C"/>
    <w:rsid w:val="00EB1244"/>
    <w:rsid w:val="00EB54AF"/>
    <w:rsid w:val="00ED2FE6"/>
    <w:rsid w:val="00EF1B74"/>
    <w:rsid w:val="00F66905"/>
    <w:rsid w:val="00F72000"/>
    <w:rsid w:val="00F87C15"/>
    <w:rsid w:val="00F906BA"/>
    <w:rsid w:val="00FA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43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B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1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761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76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1F"/>
    <w:rPr>
      <w:b/>
      <w:bCs/>
      <w:sz w:val="20"/>
      <w:szCs w:val="20"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1F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A6"/>
  </w:style>
  <w:style w:type="character" w:styleId="PageNumber">
    <w:name w:val="page number"/>
    <w:basedOn w:val="DefaultParagraphFont"/>
    <w:uiPriority w:val="99"/>
    <w:semiHidden/>
    <w:unhideWhenUsed/>
    <w:rsid w:val="00D176A6"/>
  </w:style>
  <w:style w:type="paragraph" w:styleId="Footer">
    <w:name w:val="footer"/>
    <w:basedOn w:val="Normal"/>
    <w:link w:val="FooterChar"/>
    <w:uiPriority w:val="99"/>
    <w:unhideWhenUsed/>
    <w:rsid w:val="00DC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BD"/>
  </w:style>
  <w:style w:type="paragraph" w:styleId="Revision">
    <w:name w:val="Revision"/>
    <w:hidden/>
    <w:uiPriority w:val="99"/>
    <w:semiHidden/>
    <w:rsid w:val="00DC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5106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I. Culture Categorization Results without 16 Children who were Incorrect in the </vt:lpstr>
      <vt:lpstr>III. Categorization Results without 18 Children who did not Complete the Friends</vt:lpstr>
      <vt:lpstr>Children’s responses were identical between culture and explicit categorization </vt:lpstr>
      <vt:lpstr/>
      <vt:lpstr>In summary, children’s earlier categorization predicted their subsequent friends</vt:lpstr>
      <vt:lpstr/>
      <vt:lpstr/>
    </vt:vector>
  </TitlesOfParts>
  <Company>Washington University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Grace</dc:creator>
  <cp:keywords/>
  <dc:description/>
  <cp:lastModifiedBy>Adrian Stenton</cp:lastModifiedBy>
  <cp:revision>2</cp:revision>
  <dcterms:created xsi:type="dcterms:W3CDTF">2017-12-05T10:08:00Z</dcterms:created>
  <dcterms:modified xsi:type="dcterms:W3CDTF">2017-12-05T10:08:00Z</dcterms:modified>
</cp:coreProperties>
</file>