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CDAF" w14:textId="6ED917B0" w:rsidR="00E34B17" w:rsidRPr="00C10E75" w:rsidRDefault="00E34B17" w:rsidP="00E34B17">
      <w:pPr>
        <w:jc w:val="center"/>
        <w:rPr>
          <w:b/>
          <w:bCs/>
        </w:rPr>
      </w:pPr>
      <w:r w:rsidRPr="00C10E75">
        <w:rPr>
          <w:b/>
          <w:bCs/>
        </w:rPr>
        <w:t>Supporting Information-</w:t>
      </w:r>
      <w:r w:rsidR="00BB0DD1">
        <w:rPr>
          <w:b/>
          <w:bCs/>
        </w:rPr>
        <w:t>A</w:t>
      </w:r>
      <w:r w:rsidRPr="00C10E75">
        <w:rPr>
          <w:b/>
          <w:bCs/>
        </w:rPr>
        <w:t>: Hidden Markov Models (HMM), Gaussian Mixture Models (GMM) and Deep Neural Networks (DNN)</w:t>
      </w:r>
    </w:p>
    <w:p w14:paraId="15E15CAB" w14:textId="77777777" w:rsidR="0056246A" w:rsidRDefault="0056246A" w:rsidP="0056246A">
      <w:pPr>
        <w:rPr>
          <w:lang w:val="en-US"/>
        </w:rPr>
      </w:pPr>
    </w:p>
    <w:p w14:paraId="0E6D6D79" w14:textId="7EA187BD" w:rsidR="00E34B17" w:rsidRPr="00C10E75" w:rsidRDefault="00E34B17" w:rsidP="0056246A">
      <w:pPr>
        <w:rPr>
          <w:lang w:val="en-US"/>
        </w:rPr>
      </w:pPr>
      <w:r w:rsidRPr="00C10E75">
        <w:rPr>
          <w:lang w:val="en-US"/>
        </w:rPr>
        <w:t xml:space="preserve">HMM is a state transition model, trained separately for each class, and each of the states in an HMM generates acoustic signals </w:t>
      </w:r>
      <m:oMath>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t</m:t>
            </m:r>
          </m:sub>
        </m:sSub>
      </m:oMath>
      <w:r w:rsidRPr="00C10E75">
        <w:rPr>
          <w:rFonts w:hint="eastAsia"/>
          <w:lang w:val="en-US"/>
        </w:rPr>
        <w:t xml:space="preserve"> </w:t>
      </w:r>
      <w:r w:rsidRPr="00C10E75">
        <w:rPr>
          <w:lang w:val="en-US"/>
        </w:rPr>
        <w:t>(</w:t>
      </w:r>
      <w:r w:rsidRPr="00C10E75">
        <w:rPr>
          <w:i/>
          <w:iCs/>
          <w:lang w:val="en-US"/>
        </w:rPr>
        <w:t>t</w:t>
      </w:r>
      <w:r w:rsidRPr="00C10E75">
        <w:rPr>
          <w:lang w:val="en-US"/>
        </w:rPr>
        <w:t xml:space="preserve"> is time), whose features exclusively depend on the state. In other words, each state has its own output probability </w:t>
      </w:r>
      <m:oMath>
        <m:r>
          <w:rPr>
            <w:rFonts w:ascii="Cambria Math" w:hAnsi="Cambria Math"/>
            <w:lang w:val="en-US"/>
          </w:rPr>
          <m:t>P(o|</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r>
          <w:rPr>
            <w:rFonts w:ascii="Cambria Math" w:hAnsi="Cambria Math"/>
            <w:lang w:val="en-US"/>
          </w:rPr>
          <m:t>)</m:t>
        </m:r>
      </m:oMath>
      <w:r w:rsidRPr="00C10E75">
        <w:rPr>
          <w:lang w:val="en-US"/>
        </w:rPr>
        <w:t xml:space="preserve"> and each HMM is trained with training data so that the trained HMM</w:t>
      </w:r>
      <w:r w:rsidRPr="00C10E75">
        <w:rPr>
          <w:rFonts w:hint="eastAsia"/>
          <w:lang w:val="en-US"/>
        </w:rPr>
        <w:t xml:space="preserve"> </w:t>
      </w:r>
      <w:r w:rsidRPr="00C10E75">
        <w:rPr>
          <w:lang w:val="en-US"/>
        </w:rPr>
        <w:t xml:space="preserve">generates the training data with a higher probability. Here, it is usually assumed that </w:t>
      </w:r>
      <m:oMath>
        <m:r>
          <w:rPr>
            <w:rFonts w:ascii="Cambria Math" w:hAnsi="Cambria Math"/>
            <w:lang w:val="en-US"/>
          </w:rPr>
          <m:t>P(o|c)</m:t>
        </m:r>
      </m:oMath>
      <w:r w:rsidRPr="00C10E75">
        <w:rPr>
          <w:lang w:val="en-US"/>
        </w:rPr>
        <w:t xml:space="preserve"> follows a Gaussian distribution (i.e., bell curve shape) or a mixture of Gaussian distributions. For ASR, with a given acoustic observation </w:t>
      </w:r>
      <w:r w:rsidRPr="00C10E75">
        <w:rPr>
          <w:i/>
          <w:iCs/>
          <w:lang w:val="en-US"/>
        </w:rPr>
        <w:t>o</w:t>
      </w:r>
      <w:r w:rsidRPr="00C10E75">
        <w:rPr>
          <w:lang w:val="en-US"/>
        </w:rPr>
        <w:t xml:space="preserve">, posterior probability </w:t>
      </w:r>
      <m:oMath>
        <m:r>
          <w:rPr>
            <w:rFonts w:ascii="Cambria Math" w:hAnsi="Cambria Math"/>
            <w:lang w:val="en-US"/>
          </w:rPr>
          <m:t>P(c|o)</m:t>
        </m:r>
      </m:oMath>
      <w:r w:rsidRPr="00C10E75">
        <w:rPr>
          <w:rFonts w:hint="eastAsia"/>
          <w:lang w:val="en-US"/>
        </w:rPr>
        <w:t xml:space="preserve"> </w:t>
      </w:r>
      <w:r w:rsidRPr="00C10E75">
        <w:rPr>
          <w:lang w:val="en-US"/>
        </w:rPr>
        <w:t xml:space="preserve">has to be calculated. For this calculation, </w:t>
      </w:r>
      <m:oMath>
        <m:r>
          <w:rPr>
            <w:rFonts w:ascii="Cambria Math" w:hAnsi="Cambria Math"/>
            <w:lang w:val="en-US"/>
          </w:rPr>
          <m:t>P(o|c)</m:t>
        </m:r>
      </m:oMath>
      <w:r w:rsidRPr="00C10E75">
        <w:rPr>
          <w:lang w:val="en-US"/>
        </w:rPr>
        <w:t xml:space="preserve"> is referred to because </w:t>
      </w:r>
      <m:oMath>
        <m:r>
          <w:rPr>
            <w:rFonts w:ascii="Cambria Math" w:hAnsi="Cambria Math"/>
            <w:lang w:val="en-US"/>
          </w:rPr>
          <m:t>P(c|o)</m:t>
        </m:r>
      </m:oMath>
      <w:r w:rsidRPr="00C10E75">
        <w:rPr>
          <w:lang w:val="en-US"/>
        </w:rPr>
        <w:t xml:space="preserve"> is proportional to </w:t>
      </w:r>
      <m:oMath>
        <m:r>
          <w:rPr>
            <w:rFonts w:ascii="Cambria Math" w:hAnsi="Cambria Math"/>
            <w:lang w:val="en-US"/>
          </w:rPr>
          <m:t>P(o|c)P(c)</m:t>
        </m:r>
      </m:oMath>
      <w:r w:rsidRPr="00C10E75">
        <w:rPr>
          <w:lang w:val="en-US"/>
        </w:rPr>
        <w:t xml:space="preserve">. </w:t>
      </w:r>
    </w:p>
    <w:p w14:paraId="5A92AA03" w14:textId="77777777" w:rsidR="0056246A" w:rsidRDefault="0056246A" w:rsidP="0056246A">
      <w:pPr>
        <w:rPr>
          <w:lang w:val="en-US"/>
        </w:rPr>
      </w:pPr>
    </w:p>
    <w:p w14:paraId="170D6599" w14:textId="01ACBB1B" w:rsidR="00E34B17" w:rsidRPr="00C10E75" w:rsidRDefault="00E34B17" w:rsidP="0056246A">
      <w:pPr>
        <w:rPr>
          <w:lang w:val="en-US"/>
        </w:rPr>
      </w:pPr>
      <w:r w:rsidRPr="00C10E75">
        <w:rPr>
          <w:lang w:val="en-US"/>
        </w:rPr>
        <w:t xml:space="preserve">On the other hand, DNN is trained so that it can output </w:t>
      </w:r>
      <m:oMath>
        <m:r>
          <w:rPr>
            <w:rFonts w:ascii="Cambria Math" w:hAnsi="Cambria Math"/>
            <w:lang w:val="en-US"/>
          </w:rPr>
          <m:t>P(c|o)</m:t>
        </m:r>
      </m:oMath>
      <w:r w:rsidRPr="00C10E75">
        <w:rPr>
          <w:lang w:val="en-US"/>
        </w:rPr>
        <w:t xml:space="preserve"> directly, where DNN functions as a speech classifier and it shows how probably input observation </w:t>
      </w:r>
      <w:r w:rsidRPr="00C10E75">
        <w:rPr>
          <w:i/>
          <w:iCs/>
          <w:lang w:val="en-US"/>
        </w:rPr>
        <w:t>o</w:t>
      </w:r>
      <w:r w:rsidRPr="00C10E75">
        <w:rPr>
          <w:lang w:val="en-US"/>
        </w:rPr>
        <w:t xml:space="preserve"> belongs to class </w:t>
      </w:r>
      <w:r w:rsidRPr="00C10E75">
        <w:rPr>
          <w:i/>
          <w:iCs/>
          <w:lang w:val="en-US"/>
        </w:rPr>
        <w:t>c</w:t>
      </w:r>
      <w:r w:rsidRPr="00C10E75">
        <w:rPr>
          <w:lang w:val="en-US"/>
        </w:rPr>
        <w:t xml:space="preserve">. Here, no statistical assumption, such as Gaussian assumption, is needed. With DNN, each state of the HMM can have its own DNN classifier, and GMM-HMM has been overcome by DNN-HMM with respect to their performances. </w:t>
      </w:r>
      <w:bookmarkStart w:id="0" w:name="_Hlk89032172"/>
      <w:r w:rsidRPr="00C10E75">
        <w:rPr>
          <w:lang w:val="en-US"/>
        </w:rPr>
        <w:t xml:space="preserve">By using the DNN acoustic model, </w:t>
      </w:r>
      <w:bookmarkStart w:id="1" w:name="_Hlk89197614"/>
      <w:r w:rsidRPr="00C10E75">
        <w:rPr>
          <w:lang w:val="en-US"/>
        </w:rPr>
        <w:t xml:space="preserve">any speech input </w:t>
      </w:r>
      <m:oMath>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t</m:t>
            </m:r>
          </m:sub>
        </m:sSub>
      </m:oMath>
      <w:r w:rsidRPr="00C10E75">
        <w:rPr>
          <w:rFonts w:hint="eastAsia"/>
          <w:lang w:val="en-US"/>
        </w:rPr>
        <w:t xml:space="preserve"> </w:t>
      </w:r>
      <w:r w:rsidRPr="00C10E75">
        <w:rPr>
          <w:lang w:val="en-US"/>
        </w:rPr>
        <w:t xml:space="preserve">can be converted to its set of class posteriors </w:t>
      </w:r>
      <w:bookmarkEnd w:id="1"/>
      <w:r w:rsidRPr="00C10E75">
        <w:rPr>
          <w:lang w:val="en-US"/>
        </w:rPr>
        <w:t>{</w:t>
      </w:r>
      <m:oMath>
        <m:r>
          <w:rPr>
            <w:rFonts w:ascii="Cambria Math" w:hAnsi="Cambria Math"/>
            <w:lang w:val="en-US"/>
          </w:rPr>
          <m:t>P(</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t</m:t>
            </m:r>
          </m:sub>
        </m:sSub>
        <m:r>
          <w:rPr>
            <w:rFonts w:ascii="Cambria Math" w:hAnsi="Cambria Math"/>
            <w:lang w:val="en-US"/>
          </w:rPr>
          <m:t>)</m:t>
        </m:r>
      </m:oMath>
      <w:r w:rsidRPr="00C10E75">
        <w:rPr>
          <w:lang w:val="en-US"/>
        </w:rPr>
        <w:t xml:space="preserve">}, </w:t>
      </w:r>
      <m:oMath>
        <m:r>
          <w:rPr>
            <w:rFonts w:ascii="Cambria Math" w:hAnsi="Cambria Math"/>
            <w:lang w:val="en-US"/>
          </w:rPr>
          <m:t>1≤i≤I</m:t>
        </m:r>
      </m:oMath>
      <w:r w:rsidRPr="00C10E75">
        <w:rPr>
          <w:lang w:val="en-US"/>
        </w:rPr>
        <w:t xml:space="preserve">, where </w:t>
      </w:r>
      <w:r w:rsidRPr="00C10E75">
        <w:rPr>
          <w:i/>
          <w:iCs/>
          <w:lang w:val="en-US"/>
        </w:rPr>
        <w:t>I</w:t>
      </w:r>
      <w:r w:rsidRPr="00C10E75">
        <w:rPr>
          <w:lang w:val="en-US"/>
        </w:rPr>
        <w:t xml:space="preserve"> is the total number of the speech classes. By using {</w:t>
      </w:r>
      <m:oMath>
        <m:r>
          <w:rPr>
            <w:rFonts w:ascii="Cambria Math" w:hAnsi="Cambria Math"/>
            <w:lang w:val="en-US"/>
          </w:rPr>
          <m:t>P(</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t</m:t>
            </m:r>
          </m:sub>
        </m:sSub>
        <m:r>
          <w:rPr>
            <w:rFonts w:ascii="Cambria Math" w:hAnsi="Cambria Math"/>
            <w:lang w:val="en-US"/>
          </w:rPr>
          <m:t>)</m:t>
        </m:r>
      </m:oMath>
      <w:r w:rsidRPr="00C10E75">
        <w:rPr>
          <w:lang w:val="en-US"/>
        </w:rPr>
        <w:t xml:space="preserve">} to represent </w:t>
      </w:r>
      <m:oMath>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t</m:t>
            </m:r>
          </m:sub>
        </m:sSub>
      </m:oMath>
      <w:r w:rsidRPr="00C10E75">
        <w:rPr>
          <w:rFonts w:hint="eastAsia"/>
          <w:lang w:val="en-US"/>
        </w:rPr>
        <w:t>,</w:t>
      </w:r>
      <w:r w:rsidRPr="00C10E75">
        <w:rPr>
          <w:lang w:val="en-US"/>
        </w:rPr>
        <w:t xml:space="preserve"> speech sequence {</w:t>
      </w:r>
      <m:oMath>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t</m:t>
            </m:r>
          </m:sub>
        </m:sSub>
        <m:r>
          <w:rPr>
            <w:rFonts w:ascii="Cambria Math" w:hAnsi="Cambria Math"/>
            <w:lang w:val="en-US"/>
          </w:rPr>
          <m:t>}</m:t>
        </m:r>
      </m:oMath>
      <w:r w:rsidRPr="00C10E75">
        <w:rPr>
          <w:rFonts w:hint="eastAsia"/>
          <w:lang w:val="en-US"/>
        </w:rPr>
        <w:t xml:space="preserve"> </w:t>
      </w:r>
      <w:r w:rsidRPr="00C10E75">
        <w:rPr>
          <w:lang w:val="en-US"/>
        </w:rPr>
        <w:t>is converted to a temporal sequence of probability distributions or probability vectors. This probabilistic representation is often called as phone posteriograms.</w:t>
      </w:r>
      <w:bookmarkEnd w:id="0"/>
      <w:r w:rsidRPr="00C10E75">
        <w:rPr>
          <w:lang w:val="en-US"/>
        </w:rPr>
        <w:t xml:space="preserve"> </w:t>
      </w:r>
    </w:p>
    <w:p w14:paraId="69BD40CE" w14:textId="77777777" w:rsidR="00E34B17" w:rsidRPr="00C10E75" w:rsidRDefault="00E34B17">
      <w:pPr>
        <w:rPr>
          <w:b/>
          <w:bCs/>
          <w:lang w:val="en-US"/>
        </w:rPr>
      </w:pPr>
      <w:r w:rsidRPr="00C10E75">
        <w:rPr>
          <w:b/>
          <w:bCs/>
          <w:lang w:val="en-US"/>
        </w:rPr>
        <w:br w:type="page"/>
      </w:r>
    </w:p>
    <w:p w14:paraId="1EFDF5DA" w14:textId="483C23C1" w:rsidR="003F1D9F" w:rsidRPr="00C10E75" w:rsidRDefault="003F1D9F" w:rsidP="003F1D9F">
      <w:pPr>
        <w:jc w:val="center"/>
        <w:rPr>
          <w:b/>
          <w:bCs/>
        </w:rPr>
      </w:pPr>
      <w:r w:rsidRPr="00C10E75">
        <w:rPr>
          <w:b/>
          <w:bCs/>
        </w:rPr>
        <w:lastRenderedPageBreak/>
        <w:t>Supporting Information-</w:t>
      </w:r>
      <w:r w:rsidR="00BB0DD1">
        <w:rPr>
          <w:b/>
          <w:bCs/>
        </w:rPr>
        <w:t>B</w:t>
      </w:r>
      <w:r w:rsidRPr="00C10E75">
        <w:rPr>
          <w:b/>
          <w:bCs/>
        </w:rPr>
        <w:t>: Calculation of Posterior-Based Phonemes</w:t>
      </w:r>
    </w:p>
    <w:p w14:paraId="2574CC6D" w14:textId="77777777" w:rsidR="0056246A" w:rsidRDefault="0056246A" w:rsidP="003F1D9F">
      <w:pPr>
        <w:rPr>
          <w:lang w:val="en-US"/>
        </w:rPr>
      </w:pPr>
    </w:p>
    <w:p w14:paraId="0FCD5D80" w14:textId="47911F91" w:rsidR="003F1D9F" w:rsidRPr="00C10E75" w:rsidRDefault="003F1D9F" w:rsidP="003F1D9F">
      <w:pPr>
        <w:rPr>
          <w:lang w:val="en-US"/>
        </w:rPr>
      </w:pPr>
      <w:r w:rsidRPr="00C10E75">
        <w:rPr>
          <w:lang w:val="en-US"/>
        </w:rPr>
        <w:t>Notably, the number of phonemes used in posteriorgrams is not equivalent to the number of linguistically-driven phonemes. In automated speech recognition (ASR), a phoneme is often</w:t>
      </w:r>
      <w:r w:rsidRPr="00C10E75">
        <w:rPr>
          <w:rFonts w:hint="eastAsia"/>
          <w:lang w:val="en-US"/>
        </w:rPr>
        <w:t xml:space="preserve"> </w:t>
      </w:r>
      <w:r w:rsidRPr="00C10E75">
        <w:rPr>
          <w:lang w:val="en-US"/>
        </w:rPr>
        <w:t xml:space="preserve">divided into three states (i.e., beginning, intermediate and ending states). In addition, a phoneme is often defined as per surrounding phonemic contexts. For instance, phonemes /x/ can be treated as different categories when they are found in various contexts (e.g., /axb/ vs. /cxd/). If the number of the linguistically-driven phonemes is N, then, the number of the context-dependent phonemes is </w:t>
      </w:r>
      <w:r w:rsidRPr="00C10E75">
        <w:rPr>
          <w:i/>
          <w:iCs/>
          <w:lang w:val="en-US"/>
        </w:rPr>
        <w:t>N</w:t>
      </w:r>
      <w:r w:rsidRPr="00C10E75">
        <w:rPr>
          <w:vertAlign w:val="superscript"/>
          <w:lang w:val="en-US"/>
        </w:rPr>
        <w:t>3</w:t>
      </w:r>
      <w:r w:rsidRPr="00C10E75">
        <w:rPr>
          <w:lang w:val="en-US"/>
        </w:rPr>
        <w:t>. Furthermore, since a phoneme is divided into three states, the number of context-dependent phoneme states is 3*</w:t>
      </w:r>
      <w:r w:rsidRPr="00C10E75">
        <w:rPr>
          <w:i/>
          <w:iCs/>
          <w:lang w:val="en-US"/>
        </w:rPr>
        <w:t>N</w:t>
      </w:r>
      <w:r w:rsidRPr="00C10E75">
        <w:rPr>
          <w:vertAlign w:val="superscript"/>
          <w:lang w:val="en-US"/>
        </w:rPr>
        <w:t>3</w:t>
      </w:r>
      <w:r w:rsidRPr="00C10E75">
        <w:rPr>
          <w:lang w:val="en-US"/>
        </w:rPr>
        <w:t xml:space="preserve">. If </w:t>
      </w:r>
      <w:r w:rsidRPr="00C10E75">
        <w:rPr>
          <w:i/>
          <w:iCs/>
          <w:lang w:val="en-US"/>
        </w:rPr>
        <w:t>N</w:t>
      </w:r>
      <w:r w:rsidRPr="00C10E75">
        <w:rPr>
          <w:lang w:val="en-US"/>
        </w:rPr>
        <w:t xml:space="preserve"> = 50, 3*</w:t>
      </w:r>
      <w:r w:rsidRPr="00C10E75">
        <w:rPr>
          <w:i/>
          <w:iCs/>
          <w:lang w:val="en-US"/>
        </w:rPr>
        <w:t>N</w:t>
      </w:r>
      <w:r w:rsidRPr="00C10E75">
        <w:rPr>
          <w:vertAlign w:val="superscript"/>
          <w:lang w:val="en-US"/>
        </w:rPr>
        <w:t>3</w:t>
      </w:r>
      <w:r w:rsidRPr="00C10E75">
        <w:rPr>
          <w:lang w:val="en-US"/>
        </w:rPr>
        <w:t xml:space="preserve"> = 375,000, which is the logically-driven number of the phoneme states, and is the logically-driven dimension of a posterior probability vector in the posteriorgram. However, this number is too huge, and by clustering the phoneme states down into a few thousands, the posteriogram with its dimension being 2,000 to 3,000 are widely used in the current ASR. When applying the posteriorgram to L2 speech assessment, the dimension can be further reduced by bottom-up clustering with Ward’s method, where</w:t>
      </w:r>
      <w:r w:rsidRPr="00C10E75">
        <w:rPr>
          <w:rFonts w:hint="eastAsia"/>
          <w:lang w:val="en-US"/>
        </w:rPr>
        <w:t xml:space="preserve"> </w:t>
      </w:r>
      <w:r w:rsidRPr="00C10E75">
        <w:rPr>
          <w:lang w:val="en-US"/>
        </w:rPr>
        <w:t>the distance matrix between any pair of the states is used (see Kashiwagi et al., 2016).</w:t>
      </w:r>
    </w:p>
    <w:p w14:paraId="360EB1F7" w14:textId="77777777" w:rsidR="00A94769" w:rsidRPr="00C10E75" w:rsidRDefault="00A94769">
      <w:pPr>
        <w:rPr>
          <w:b/>
          <w:bCs/>
        </w:rPr>
      </w:pPr>
    </w:p>
    <w:p w14:paraId="5A9238B4" w14:textId="6CCE1609" w:rsidR="003F1D9F" w:rsidRPr="00C10E75" w:rsidRDefault="003F1D9F">
      <w:pPr>
        <w:rPr>
          <w:b/>
          <w:bCs/>
        </w:rPr>
      </w:pPr>
      <w:r w:rsidRPr="00C10E75">
        <w:rPr>
          <w:b/>
          <w:bCs/>
        </w:rPr>
        <w:br w:type="page"/>
      </w:r>
    </w:p>
    <w:p w14:paraId="0EAF0F30" w14:textId="69427070" w:rsidR="007B2CAA" w:rsidRPr="00DB6F2B" w:rsidRDefault="007B2CAA" w:rsidP="003F1D9F">
      <w:pPr>
        <w:jc w:val="center"/>
        <w:rPr>
          <w:b/>
          <w:bCs/>
        </w:rPr>
      </w:pPr>
      <w:r w:rsidRPr="00DB6F2B">
        <w:rPr>
          <w:b/>
          <w:bCs/>
        </w:rPr>
        <w:lastRenderedPageBreak/>
        <w:t>Supporting Information-</w:t>
      </w:r>
      <w:r w:rsidR="00BB0DD1">
        <w:rPr>
          <w:b/>
          <w:bCs/>
        </w:rPr>
        <w:t>C</w:t>
      </w:r>
      <w:r w:rsidRPr="00DB6F2B">
        <w:rPr>
          <w:b/>
          <w:bCs/>
        </w:rPr>
        <w:t>: Descriptive Statistics of Automated Measures</w:t>
      </w:r>
    </w:p>
    <w:p w14:paraId="38A16C89" w14:textId="77777777" w:rsidR="007B2CAA" w:rsidRPr="00DB6F2B" w:rsidRDefault="007B2CAA" w:rsidP="007B2CAA">
      <w:pPr>
        <w:rPr>
          <w:rFonts w:eastAsia="MS Gothic"/>
          <w:b/>
          <w:bCs/>
          <w:snapToGrid w:val="0"/>
          <w:lang w:val="en-US"/>
        </w:rPr>
      </w:pPr>
    </w:p>
    <w:p w14:paraId="2CA6B5C7" w14:textId="40785E01" w:rsidR="007B2CAA" w:rsidRPr="00DB6F2B" w:rsidRDefault="007B2CAA" w:rsidP="007B2CAA">
      <w:pPr>
        <w:rPr>
          <w:rFonts w:eastAsia="MS Gothic"/>
          <w:snapToGrid w:val="0"/>
          <w:lang w:val="en-US"/>
        </w:rPr>
      </w:pPr>
      <w:r w:rsidRPr="00DB6F2B">
        <w:rPr>
          <w:rFonts w:eastAsia="MS Gothic"/>
          <w:i/>
          <w:iCs/>
          <w:snapToGrid w:val="0"/>
          <w:lang w:val="en-US"/>
        </w:rPr>
        <w:t>Descriptive Statistics of Automated Measures: Study 2</w:t>
      </w:r>
    </w:p>
    <w:tbl>
      <w:tblPr>
        <w:tblW w:w="0" w:type="auto"/>
        <w:tblLook w:val="04A0" w:firstRow="1" w:lastRow="0" w:firstColumn="1" w:lastColumn="0" w:noHBand="0" w:noVBand="1"/>
      </w:tblPr>
      <w:tblGrid>
        <w:gridCol w:w="3389"/>
        <w:gridCol w:w="876"/>
        <w:gridCol w:w="876"/>
        <w:gridCol w:w="876"/>
        <w:gridCol w:w="876"/>
      </w:tblGrid>
      <w:tr w:rsidR="00DB6F2B" w:rsidRPr="00DB6F2B" w14:paraId="541B8781" w14:textId="77777777" w:rsidTr="00DE0DC8">
        <w:tc>
          <w:tcPr>
            <w:tcW w:w="0" w:type="auto"/>
            <w:tcBorders>
              <w:top w:val="single" w:sz="4" w:space="0" w:color="auto"/>
            </w:tcBorders>
          </w:tcPr>
          <w:p w14:paraId="1298626C" w14:textId="77777777" w:rsidR="007B2CAA" w:rsidRPr="00DB6F2B" w:rsidRDefault="007B2CAA" w:rsidP="00DE0DC8">
            <w:pPr>
              <w:rPr>
                <w:rFonts w:eastAsia="MS Gothic"/>
                <w:snapToGrid w:val="0"/>
                <w:lang w:val="en-US"/>
              </w:rPr>
            </w:pPr>
          </w:p>
        </w:tc>
        <w:tc>
          <w:tcPr>
            <w:tcW w:w="0" w:type="auto"/>
            <w:vMerge w:val="restart"/>
            <w:tcBorders>
              <w:top w:val="single" w:sz="4" w:space="0" w:color="auto"/>
            </w:tcBorders>
            <w:vAlign w:val="center"/>
          </w:tcPr>
          <w:p w14:paraId="7B047584" w14:textId="77777777" w:rsidR="007B2CAA" w:rsidRPr="00DB6F2B" w:rsidRDefault="007B2CAA" w:rsidP="00DE0DC8">
            <w:pPr>
              <w:jc w:val="center"/>
              <w:rPr>
                <w:rFonts w:eastAsia="MS Gothic"/>
                <w:snapToGrid w:val="0"/>
                <w:lang w:val="en-US"/>
              </w:rPr>
            </w:pPr>
            <w:r w:rsidRPr="00DB6F2B">
              <w:rPr>
                <w:rFonts w:eastAsia="MS Gothic"/>
                <w:i/>
                <w:iCs/>
                <w:snapToGrid w:val="0"/>
                <w:lang w:val="en-US"/>
              </w:rPr>
              <w:t>M</w:t>
            </w:r>
          </w:p>
        </w:tc>
        <w:tc>
          <w:tcPr>
            <w:tcW w:w="0" w:type="auto"/>
            <w:vMerge w:val="restart"/>
            <w:tcBorders>
              <w:top w:val="single" w:sz="4" w:space="0" w:color="auto"/>
            </w:tcBorders>
            <w:vAlign w:val="center"/>
          </w:tcPr>
          <w:p w14:paraId="751D3034" w14:textId="77777777" w:rsidR="007B2CAA" w:rsidRPr="00DB6F2B" w:rsidRDefault="007B2CAA" w:rsidP="00DE0DC8">
            <w:pPr>
              <w:jc w:val="center"/>
              <w:rPr>
                <w:rFonts w:eastAsia="MS Gothic"/>
                <w:snapToGrid w:val="0"/>
                <w:lang w:val="en-US"/>
              </w:rPr>
            </w:pPr>
            <w:r w:rsidRPr="00DB6F2B">
              <w:rPr>
                <w:rFonts w:eastAsia="MS Gothic"/>
                <w:i/>
                <w:iCs/>
                <w:snapToGrid w:val="0"/>
                <w:lang w:val="en-US"/>
              </w:rPr>
              <w:t>SD</w:t>
            </w:r>
          </w:p>
        </w:tc>
        <w:tc>
          <w:tcPr>
            <w:tcW w:w="0" w:type="auto"/>
            <w:gridSpan w:val="2"/>
            <w:tcBorders>
              <w:top w:val="single" w:sz="4" w:space="0" w:color="auto"/>
              <w:bottom w:val="single" w:sz="4" w:space="0" w:color="auto"/>
            </w:tcBorders>
            <w:vAlign w:val="center"/>
          </w:tcPr>
          <w:p w14:paraId="7BCF206A" w14:textId="77777777" w:rsidR="007B2CAA" w:rsidRPr="00DB6F2B" w:rsidRDefault="007B2CAA" w:rsidP="00DE0DC8">
            <w:pPr>
              <w:jc w:val="center"/>
              <w:rPr>
                <w:rFonts w:eastAsia="MS Gothic"/>
                <w:snapToGrid w:val="0"/>
                <w:lang w:val="en-US"/>
              </w:rPr>
            </w:pPr>
            <w:r w:rsidRPr="00DB6F2B">
              <w:rPr>
                <w:rFonts w:eastAsia="MS Gothic"/>
                <w:snapToGrid w:val="0"/>
                <w:lang w:val="en-US"/>
              </w:rPr>
              <w:t>95%</w:t>
            </w:r>
            <w:r w:rsidRPr="00DB6F2B">
              <w:rPr>
                <w:rFonts w:eastAsia="MS Gothic"/>
                <w:i/>
                <w:iCs/>
                <w:snapToGrid w:val="0"/>
                <w:lang w:val="en-US"/>
              </w:rPr>
              <w:t xml:space="preserve"> CI</w:t>
            </w:r>
          </w:p>
        </w:tc>
      </w:tr>
      <w:tr w:rsidR="00DB6F2B" w:rsidRPr="00DB6F2B" w14:paraId="3ADAF8D0" w14:textId="77777777" w:rsidTr="00DE0DC8">
        <w:tc>
          <w:tcPr>
            <w:tcW w:w="0" w:type="auto"/>
            <w:tcBorders>
              <w:bottom w:val="single" w:sz="4" w:space="0" w:color="auto"/>
            </w:tcBorders>
          </w:tcPr>
          <w:p w14:paraId="3F2A4996" w14:textId="77777777" w:rsidR="007B2CAA" w:rsidRPr="00DB6F2B" w:rsidRDefault="007B2CAA" w:rsidP="00DE0DC8">
            <w:pPr>
              <w:rPr>
                <w:rFonts w:eastAsia="MS Gothic"/>
                <w:snapToGrid w:val="0"/>
                <w:lang w:val="en-US"/>
              </w:rPr>
            </w:pPr>
          </w:p>
        </w:tc>
        <w:tc>
          <w:tcPr>
            <w:tcW w:w="0" w:type="auto"/>
            <w:vMerge/>
            <w:tcBorders>
              <w:bottom w:val="single" w:sz="4" w:space="0" w:color="auto"/>
            </w:tcBorders>
            <w:vAlign w:val="center"/>
          </w:tcPr>
          <w:p w14:paraId="5455E4A5" w14:textId="77777777" w:rsidR="007B2CAA" w:rsidRPr="00DB6F2B" w:rsidRDefault="007B2CAA" w:rsidP="00DE0DC8">
            <w:pPr>
              <w:jc w:val="center"/>
              <w:rPr>
                <w:rFonts w:eastAsia="MS Gothic"/>
                <w:snapToGrid w:val="0"/>
                <w:lang w:val="en-US"/>
              </w:rPr>
            </w:pPr>
          </w:p>
        </w:tc>
        <w:tc>
          <w:tcPr>
            <w:tcW w:w="0" w:type="auto"/>
            <w:vMerge/>
            <w:tcBorders>
              <w:bottom w:val="single" w:sz="4" w:space="0" w:color="auto"/>
            </w:tcBorders>
            <w:vAlign w:val="center"/>
          </w:tcPr>
          <w:p w14:paraId="7E317005" w14:textId="77777777" w:rsidR="007B2CAA" w:rsidRPr="00DB6F2B" w:rsidRDefault="007B2CAA" w:rsidP="00DE0DC8">
            <w:pPr>
              <w:jc w:val="center"/>
              <w:rPr>
                <w:rFonts w:eastAsia="MS Gothic"/>
                <w:snapToGrid w:val="0"/>
                <w:lang w:val="en-US"/>
              </w:rPr>
            </w:pPr>
          </w:p>
        </w:tc>
        <w:tc>
          <w:tcPr>
            <w:tcW w:w="0" w:type="auto"/>
            <w:tcBorders>
              <w:top w:val="single" w:sz="4" w:space="0" w:color="auto"/>
              <w:bottom w:val="single" w:sz="4" w:space="0" w:color="auto"/>
            </w:tcBorders>
            <w:vAlign w:val="center"/>
          </w:tcPr>
          <w:p w14:paraId="49A3671A" w14:textId="77777777" w:rsidR="007B2CAA" w:rsidRPr="00DB6F2B" w:rsidRDefault="007B2CAA" w:rsidP="00DE0DC8">
            <w:pPr>
              <w:jc w:val="center"/>
              <w:rPr>
                <w:rFonts w:eastAsia="MS Gothic"/>
                <w:snapToGrid w:val="0"/>
                <w:lang w:val="en-US"/>
              </w:rPr>
            </w:pPr>
            <w:r w:rsidRPr="00DB6F2B">
              <w:rPr>
                <w:rFonts w:eastAsia="MS Gothic"/>
                <w:snapToGrid w:val="0"/>
                <w:lang w:val="en-US"/>
              </w:rPr>
              <w:t>Low</w:t>
            </w:r>
          </w:p>
        </w:tc>
        <w:tc>
          <w:tcPr>
            <w:tcW w:w="0" w:type="auto"/>
            <w:tcBorders>
              <w:top w:val="single" w:sz="4" w:space="0" w:color="auto"/>
              <w:bottom w:val="single" w:sz="4" w:space="0" w:color="auto"/>
            </w:tcBorders>
            <w:vAlign w:val="center"/>
          </w:tcPr>
          <w:p w14:paraId="1CB730E1" w14:textId="77777777" w:rsidR="007B2CAA" w:rsidRPr="00DB6F2B" w:rsidRDefault="007B2CAA" w:rsidP="00DE0DC8">
            <w:pPr>
              <w:jc w:val="center"/>
              <w:rPr>
                <w:rFonts w:eastAsia="MS Gothic"/>
                <w:snapToGrid w:val="0"/>
                <w:lang w:val="en-US"/>
              </w:rPr>
            </w:pPr>
            <w:r w:rsidRPr="00DB6F2B">
              <w:rPr>
                <w:rFonts w:eastAsia="MS Gothic"/>
                <w:snapToGrid w:val="0"/>
                <w:lang w:val="en-US"/>
              </w:rPr>
              <w:t>Upper</w:t>
            </w:r>
          </w:p>
        </w:tc>
      </w:tr>
      <w:tr w:rsidR="00DB6F2B" w:rsidRPr="00DB6F2B" w14:paraId="5DE69DA0" w14:textId="77777777" w:rsidTr="00DE0DC8">
        <w:tc>
          <w:tcPr>
            <w:tcW w:w="0" w:type="auto"/>
            <w:tcBorders>
              <w:top w:val="single" w:sz="4" w:space="0" w:color="auto"/>
            </w:tcBorders>
          </w:tcPr>
          <w:p w14:paraId="7D880B91" w14:textId="39CA8210" w:rsidR="001D0729" w:rsidRPr="00DB6F2B" w:rsidRDefault="001D0729" w:rsidP="001D0729">
            <w:pPr>
              <w:rPr>
                <w:rFonts w:eastAsia="MS Gothic"/>
                <w:snapToGrid w:val="0"/>
                <w:u w:val="single"/>
                <w:lang w:val="en-US"/>
              </w:rPr>
            </w:pPr>
            <w:r w:rsidRPr="00DB6F2B">
              <w:rPr>
                <w:rFonts w:eastAsia="MS Gothic"/>
                <w:snapToGrid w:val="0"/>
                <w:u w:val="single"/>
                <w:lang w:val="en-US"/>
              </w:rPr>
              <w:t>A. Temporal quantity</w:t>
            </w:r>
          </w:p>
        </w:tc>
        <w:tc>
          <w:tcPr>
            <w:tcW w:w="0" w:type="auto"/>
            <w:tcBorders>
              <w:top w:val="single" w:sz="4" w:space="0" w:color="auto"/>
            </w:tcBorders>
          </w:tcPr>
          <w:p w14:paraId="6730A8DE" w14:textId="77777777" w:rsidR="001D0729" w:rsidRPr="00DB6F2B" w:rsidRDefault="001D0729" w:rsidP="001D0729">
            <w:pPr>
              <w:jc w:val="center"/>
              <w:rPr>
                <w:rFonts w:eastAsia="MS Gothic"/>
                <w:snapToGrid w:val="0"/>
                <w:lang w:val="en-US"/>
              </w:rPr>
            </w:pPr>
          </w:p>
        </w:tc>
        <w:tc>
          <w:tcPr>
            <w:tcW w:w="0" w:type="auto"/>
            <w:tcBorders>
              <w:top w:val="single" w:sz="4" w:space="0" w:color="auto"/>
            </w:tcBorders>
          </w:tcPr>
          <w:p w14:paraId="50CB3BC4" w14:textId="77777777" w:rsidR="001D0729" w:rsidRPr="00DB6F2B" w:rsidRDefault="001D0729" w:rsidP="001D0729">
            <w:pPr>
              <w:jc w:val="center"/>
              <w:rPr>
                <w:rFonts w:eastAsia="MS Gothic"/>
                <w:snapToGrid w:val="0"/>
                <w:lang w:val="en-US"/>
              </w:rPr>
            </w:pPr>
          </w:p>
        </w:tc>
        <w:tc>
          <w:tcPr>
            <w:tcW w:w="0" w:type="auto"/>
            <w:tcBorders>
              <w:top w:val="single" w:sz="4" w:space="0" w:color="auto"/>
            </w:tcBorders>
          </w:tcPr>
          <w:p w14:paraId="1FC0B65B" w14:textId="77777777" w:rsidR="001D0729" w:rsidRPr="00DB6F2B" w:rsidRDefault="001D0729" w:rsidP="001D0729">
            <w:pPr>
              <w:jc w:val="center"/>
              <w:rPr>
                <w:rFonts w:eastAsia="MS Gothic"/>
                <w:snapToGrid w:val="0"/>
                <w:lang w:val="en-US"/>
              </w:rPr>
            </w:pPr>
          </w:p>
        </w:tc>
        <w:tc>
          <w:tcPr>
            <w:tcW w:w="0" w:type="auto"/>
            <w:tcBorders>
              <w:top w:val="single" w:sz="4" w:space="0" w:color="auto"/>
            </w:tcBorders>
          </w:tcPr>
          <w:p w14:paraId="3F2086F8" w14:textId="77777777" w:rsidR="001D0729" w:rsidRPr="00DB6F2B" w:rsidRDefault="001D0729" w:rsidP="001D0729">
            <w:pPr>
              <w:jc w:val="center"/>
              <w:rPr>
                <w:rFonts w:eastAsia="MS Gothic"/>
                <w:snapToGrid w:val="0"/>
                <w:lang w:val="en-US"/>
              </w:rPr>
            </w:pPr>
          </w:p>
        </w:tc>
      </w:tr>
      <w:tr w:rsidR="00DB6F2B" w:rsidRPr="00DB6F2B" w14:paraId="68B8CF22" w14:textId="77777777" w:rsidTr="00DE0DC8">
        <w:tc>
          <w:tcPr>
            <w:tcW w:w="0" w:type="auto"/>
          </w:tcPr>
          <w:p w14:paraId="7339F28A" w14:textId="13D2C408" w:rsidR="001D0729" w:rsidRPr="00DB6F2B" w:rsidRDefault="001D0729" w:rsidP="001D0729">
            <w:pPr>
              <w:rPr>
                <w:rFonts w:eastAsia="MS Gothic"/>
                <w:snapToGrid w:val="0"/>
                <w:lang w:val="en-US"/>
              </w:rPr>
            </w:pPr>
            <w:r w:rsidRPr="00DB6F2B">
              <w:rPr>
                <w:rFonts w:eastAsia="MS Gothic"/>
                <w:snapToGrid w:val="0"/>
                <w:lang w:val="en-US"/>
              </w:rPr>
              <w:t>Articulation rate</w:t>
            </w:r>
          </w:p>
        </w:tc>
        <w:tc>
          <w:tcPr>
            <w:tcW w:w="0" w:type="auto"/>
          </w:tcPr>
          <w:p w14:paraId="111A9C29" w14:textId="23A9C2B0" w:rsidR="001D0729" w:rsidRPr="00DB6F2B" w:rsidRDefault="001D0729" w:rsidP="001D0729">
            <w:pPr>
              <w:jc w:val="center"/>
              <w:rPr>
                <w:rFonts w:eastAsia="MS Gothic"/>
                <w:snapToGrid w:val="0"/>
                <w:lang w:val="en-US"/>
              </w:rPr>
            </w:pPr>
            <w:r w:rsidRPr="00DB6F2B">
              <w:t>3.406</w:t>
            </w:r>
          </w:p>
        </w:tc>
        <w:tc>
          <w:tcPr>
            <w:tcW w:w="0" w:type="auto"/>
          </w:tcPr>
          <w:p w14:paraId="44E58678" w14:textId="01BF1220" w:rsidR="001D0729" w:rsidRPr="00DB6F2B" w:rsidRDefault="001D0729" w:rsidP="001D0729">
            <w:pPr>
              <w:jc w:val="center"/>
              <w:rPr>
                <w:rFonts w:eastAsia="MS Gothic"/>
                <w:snapToGrid w:val="0"/>
                <w:lang w:val="en-US"/>
              </w:rPr>
            </w:pPr>
            <w:r w:rsidRPr="00DB6F2B">
              <w:t>0.424</w:t>
            </w:r>
          </w:p>
        </w:tc>
        <w:tc>
          <w:tcPr>
            <w:tcW w:w="0" w:type="auto"/>
          </w:tcPr>
          <w:p w14:paraId="34647E90" w14:textId="10AA6EE2" w:rsidR="001D0729" w:rsidRPr="00DB6F2B" w:rsidRDefault="001D0729" w:rsidP="001D0729">
            <w:pPr>
              <w:jc w:val="center"/>
              <w:rPr>
                <w:rFonts w:eastAsia="MS Gothic"/>
                <w:snapToGrid w:val="0"/>
                <w:lang w:val="en-US"/>
              </w:rPr>
            </w:pPr>
            <w:r w:rsidRPr="00DB6F2B">
              <w:t>3.279</w:t>
            </w:r>
          </w:p>
        </w:tc>
        <w:tc>
          <w:tcPr>
            <w:tcW w:w="0" w:type="auto"/>
          </w:tcPr>
          <w:p w14:paraId="0E583368" w14:textId="756CA0D3" w:rsidR="001D0729" w:rsidRPr="00DB6F2B" w:rsidRDefault="001D0729" w:rsidP="001D0729">
            <w:pPr>
              <w:jc w:val="center"/>
              <w:rPr>
                <w:rFonts w:eastAsia="MS Gothic"/>
                <w:snapToGrid w:val="0"/>
                <w:lang w:val="en-US"/>
              </w:rPr>
            </w:pPr>
            <w:r w:rsidRPr="00DB6F2B">
              <w:t>3.534</w:t>
            </w:r>
          </w:p>
        </w:tc>
      </w:tr>
      <w:tr w:rsidR="00DB6F2B" w:rsidRPr="00DB6F2B" w14:paraId="2327BC73" w14:textId="77777777" w:rsidTr="00DE0DC8">
        <w:tc>
          <w:tcPr>
            <w:tcW w:w="0" w:type="auto"/>
          </w:tcPr>
          <w:p w14:paraId="14EF2797" w14:textId="67F1A275" w:rsidR="001D0729" w:rsidRPr="00DB6F2B" w:rsidRDefault="001D0729" w:rsidP="001D0729">
            <w:pPr>
              <w:rPr>
                <w:rFonts w:eastAsia="MS Gothic"/>
                <w:snapToGrid w:val="0"/>
                <w:lang w:val="en-US"/>
              </w:rPr>
            </w:pPr>
            <w:r w:rsidRPr="00DB6F2B">
              <w:rPr>
                <w:rFonts w:eastAsia="MS Gothic"/>
                <w:snapToGrid w:val="0"/>
                <w:lang w:val="en-US"/>
              </w:rPr>
              <w:t>Pause ratio</w:t>
            </w:r>
          </w:p>
        </w:tc>
        <w:tc>
          <w:tcPr>
            <w:tcW w:w="0" w:type="auto"/>
          </w:tcPr>
          <w:p w14:paraId="35CE9656" w14:textId="2C19B053" w:rsidR="001D0729" w:rsidRPr="00DB6F2B" w:rsidRDefault="001D0729" w:rsidP="001D0729">
            <w:pPr>
              <w:jc w:val="center"/>
              <w:rPr>
                <w:rFonts w:eastAsia="MS Gothic"/>
                <w:snapToGrid w:val="0"/>
                <w:lang w:val="en-US"/>
              </w:rPr>
            </w:pPr>
            <w:r w:rsidRPr="00DB6F2B">
              <w:t>0.383</w:t>
            </w:r>
          </w:p>
        </w:tc>
        <w:tc>
          <w:tcPr>
            <w:tcW w:w="0" w:type="auto"/>
          </w:tcPr>
          <w:p w14:paraId="516A29D9" w14:textId="12848A6C" w:rsidR="001D0729" w:rsidRPr="00DB6F2B" w:rsidRDefault="001D0729" w:rsidP="001D0729">
            <w:pPr>
              <w:jc w:val="center"/>
              <w:rPr>
                <w:rFonts w:eastAsia="MS Gothic"/>
                <w:snapToGrid w:val="0"/>
                <w:lang w:val="en-US"/>
              </w:rPr>
            </w:pPr>
            <w:r w:rsidRPr="00DB6F2B">
              <w:t>0.108</w:t>
            </w:r>
          </w:p>
        </w:tc>
        <w:tc>
          <w:tcPr>
            <w:tcW w:w="0" w:type="auto"/>
          </w:tcPr>
          <w:p w14:paraId="70D4440B" w14:textId="71ABF5B1" w:rsidR="001D0729" w:rsidRPr="00DB6F2B" w:rsidRDefault="001D0729" w:rsidP="001D0729">
            <w:pPr>
              <w:jc w:val="center"/>
              <w:rPr>
                <w:rFonts w:eastAsia="MS Gothic"/>
                <w:snapToGrid w:val="0"/>
                <w:lang w:val="en-US"/>
              </w:rPr>
            </w:pPr>
            <w:r w:rsidRPr="00DB6F2B">
              <w:t>0.350</w:t>
            </w:r>
          </w:p>
        </w:tc>
        <w:tc>
          <w:tcPr>
            <w:tcW w:w="0" w:type="auto"/>
          </w:tcPr>
          <w:p w14:paraId="1A434E83" w14:textId="6CFD77C4" w:rsidR="001D0729" w:rsidRPr="00DB6F2B" w:rsidRDefault="001D0729" w:rsidP="001D0729">
            <w:pPr>
              <w:jc w:val="center"/>
              <w:rPr>
                <w:rFonts w:eastAsia="MS Gothic"/>
                <w:snapToGrid w:val="0"/>
                <w:lang w:val="en-US"/>
              </w:rPr>
            </w:pPr>
            <w:r w:rsidRPr="00DB6F2B">
              <w:t>0.415</w:t>
            </w:r>
          </w:p>
        </w:tc>
      </w:tr>
      <w:tr w:rsidR="00DB6F2B" w:rsidRPr="00DB6F2B" w14:paraId="456F1A85" w14:textId="77777777" w:rsidTr="00DE0DC8">
        <w:tc>
          <w:tcPr>
            <w:tcW w:w="0" w:type="auto"/>
          </w:tcPr>
          <w:p w14:paraId="13224CD5" w14:textId="3BF2639B" w:rsidR="001D0729" w:rsidRPr="00DB6F2B" w:rsidRDefault="001D0729" w:rsidP="001D0729">
            <w:pPr>
              <w:rPr>
                <w:rFonts w:eastAsia="MS Gothic"/>
                <w:snapToGrid w:val="0"/>
                <w:lang w:val="en-US"/>
              </w:rPr>
            </w:pPr>
            <w:r w:rsidRPr="00DB6F2B">
              <w:rPr>
                <w:rFonts w:eastAsia="MS Gothic"/>
                <w:snapToGrid w:val="0"/>
                <w:u w:val="single"/>
                <w:lang w:val="en-US"/>
              </w:rPr>
              <w:t>B. Phonological quality</w:t>
            </w:r>
          </w:p>
        </w:tc>
        <w:tc>
          <w:tcPr>
            <w:tcW w:w="0" w:type="auto"/>
          </w:tcPr>
          <w:p w14:paraId="25EA311E" w14:textId="77777777" w:rsidR="001D0729" w:rsidRPr="00DB6F2B" w:rsidRDefault="001D0729" w:rsidP="001D0729">
            <w:pPr>
              <w:jc w:val="center"/>
            </w:pPr>
          </w:p>
        </w:tc>
        <w:tc>
          <w:tcPr>
            <w:tcW w:w="0" w:type="auto"/>
          </w:tcPr>
          <w:p w14:paraId="246B060B" w14:textId="77777777" w:rsidR="001D0729" w:rsidRPr="00DB6F2B" w:rsidRDefault="001D0729" w:rsidP="001D0729">
            <w:pPr>
              <w:jc w:val="center"/>
            </w:pPr>
          </w:p>
        </w:tc>
        <w:tc>
          <w:tcPr>
            <w:tcW w:w="0" w:type="auto"/>
          </w:tcPr>
          <w:p w14:paraId="38D3AC0A" w14:textId="77777777" w:rsidR="001D0729" w:rsidRPr="00DB6F2B" w:rsidRDefault="001D0729" w:rsidP="001D0729">
            <w:pPr>
              <w:jc w:val="center"/>
            </w:pPr>
          </w:p>
        </w:tc>
        <w:tc>
          <w:tcPr>
            <w:tcW w:w="0" w:type="auto"/>
          </w:tcPr>
          <w:p w14:paraId="2B7BBF85" w14:textId="77777777" w:rsidR="001D0729" w:rsidRPr="00DB6F2B" w:rsidRDefault="001D0729" w:rsidP="001D0729">
            <w:pPr>
              <w:jc w:val="center"/>
            </w:pPr>
          </w:p>
        </w:tc>
      </w:tr>
      <w:tr w:rsidR="00DB6F2B" w:rsidRPr="00DB6F2B" w14:paraId="766CC872" w14:textId="77777777" w:rsidTr="00DE0DC8">
        <w:tc>
          <w:tcPr>
            <w:tcW w:w="0" w:type="auto"/>
          </w:tcPr>
          <w:p w14:paraId="41B02AF6" w14:textId="335BA4AD" w:rsidR="001D0729" w:rsidRPr="00DB6F2B" w:rsidRDefault="001D0729" w:rsidP="001D0729">
            <w:pPr>
              <w:rPr>
                <w:rFonts w:eastAsia="MS Gothic"/>
                <w:snapToGrid w:val="0"/>
                <w:lang w:val="en-US"/>
              </w:rPr>
            </w:pPr>
            <w:r w:rsidRPr="00DB6F2B">
              <w:rPr>
                <w:rFonts w:eastAsia="MS Gothic"/>
                <w:snapToGrid w:val="0"/>
                <w:lang w:val="en-US"/>
              </w:rPr>
              <w:t>Maximum posterior probabilities</w:t>
            </w:r>
          </w:p>
        </w:tc>
        <w:tc>
          <w:tcPr>
            <w:tcW w:w="0" w:type="auto"/>
          </w:tcPr>
          <w:p w14:paraId="1E6CF337" w14:textId="708E1F9D" w:rsidR="001D0729" w:rsidRPr="00DB6F2B" w:rsidRDefault="001D0729" w:rsidP="001D0729">
            <w:pPr>
              <w:jc w:val="center"/>
              <w:rPr>
                <w:rFonts w:eastAsia="MS Gothic"/>
                <w:snapToGrid w:val="0"/>
                <w:lang w:val="en-US"/>
              </w:rPr>
            </w:pPr>
            <w:r w:rsidRPr="00DB6F2B">
              <w:t>0.802</w:t>
            </w:r>
          </w:p>
        </w:tc>
        <w:tc>
          <w:tcPr>
            <w:tcW w:w="0" w:type="auto"/>
          </w:tcPr>
          <w:p w14:paraId="54BB4245" w14:textId="663ECE7D" w:rsidR="001D0729" w:rsidRPr="00DB6F2B" w:rsidRDefault="001D0729" w:rsidP="001D0729">
            <w:pPr>
              <w:jc w:val="center"/>
              <w:rPr>
                <w:rFonts w:eastAsia="MS Gothic"/>
                <w:snapToGrid w:val="0"/>
                <w:lang w:val="en-US"/>
              </w:rPr>
            </w:pPr>
            <w:r w:rsidRPr="00DB6F2B">
              <w:t>0.022</w:t>
            </w:r>
          </w:p>
        </w:tc>
        <w:tc>
          <w:tcPr>
            <w:tcW w:w="0" w:type="auto"/>
          </w:tcPr>
          <w:p w14:paraId="2EEA413C" w14:textId="6716E49E" w:rsidR="001D0729" w:rsidRPr="00DB6F2B" w:rsidRDefault="001D0729" w:rsidP="001D0729">
            <w:pPr>
              <w:jc w:val="center"/>
              <w:rPr>
                <w:rFonts w:eastAsia="MS Gothic"/>
                <w:snapToGrid w:val="0"/>
                <w:lang w:val="en-US"/>
              </w:rPr>
            </w:pPr>
            <w:r w:rsidRPr="00DB6F2B">
              <w:t>0.795</w:t>
            </w:r>
          </w:p>
        </w:tc>
        <w:tc>
          <w:tcPr>
            <w:tcW w:w="0" w:type="auto"/>
          </w:tcPr>
          <w:p w14:paraId="6BD57169" w14:textId="3E6D3111" w:rsidR="001D0729" w:rsidRPr="00DB6F2B" w:rsidRDefault="001D0729" w:rsidP="001D0729">
            <w:pPr>
              <w:jc w:val="center"/>
              <w:rPr>
                <w:rFonts w:eastAsia="MS Gothic"/>
                <w:snapToGrid w:val="0"/>
                <w:lang w:val="en-US"/>
              </w:rPr>
            </w:pPr>
            <w:r w:rsidRPr="00DB6F2B">
              <w:t>0.809</w:t>
            </w:r>
          </w:p>
        </w:tc>
      </w:tr>
      <w:tr w:rsidR="00DB6F2B" w:rsidRPr="00DB6F2B" w14:paraId="0DE2EE25" w14:textId="77777777" w:rsidTr="00DE0DC8">
        <w:tc>
          <w:tcPr>
            <w:tcW w:w="0" w:type="auto"/>
          </w:tcPr>
          <w:p w14:paraId="4652AEA1" w14:textId="0F97CFE6" w:rsidR="001D0729" w:rsidRPr="00DB6F2B" w:rsidRDefault="001D0729" w:rsidP="001D0729">
            <w:pPr>
              <w:rPr>
                <w:rFonts w:eastAsia="MS Gothic"/>
                <w:snapToGrid w:val="0"/>
                <w:lang w:val="en-US"/>
              </w:rPr>
            </w:pPr>
            <w:r w:rsidRPr="00DB6F2B">
              <w:rPr>
                <w:rFonts w:eastAsia="MS Gothic"/>
                <w:snapToGrid w:val="0"/>
                <w:lang w:val="en-US"/>
              </w:rPr>
              <w:t>Posterior gaps to natives</w:t>
            </w:r>
          </w:p>
        </w:tc>
        <w:tc>
          <w:tcPr>
            <w:tcW w:w="0" w:type="auto"/>
          </w:tcPr>
          <w:p w14:paraId="6D024202" w14:textId="175FC479" w:rsidR="001D0729" w:rsidRPr="00DB6F2B" w:rsidRDefault="001D0729" w:rsidP="001D0729">
            <w:pPr>
              <w:jc w:val="center"/>
              <w:rPr>
                <w:rFonts w:eastAsia="MS Gothic"/>
                <w:snapToGrid w:val="0"/>
                <w:lang w:val="en-US"/>
              </w:rPr>
            </w:pPr>
            <w:r w:rsidRPr="00DB6F2B">
              <w:t>0.086</w:t>
            </w:r>
          </w:p>
        </w:tc>
        <w:tc>
          <w:tcPr>
            <w:tcW w:w="0" w:type="auto"/>
          </w:tcPr>
          <w:p w14:paraId="0AAB39AC" w14:textId="0BEB8AF7" w:rsidR="001D0729" w:rsidRPr="00DB6F2B" w:rsidRDefault="001D0729" w:rsidP="001D0729">
            <w:pPr>
              <w:jc w:val="center"/>
              <w:rPr>
                <w:rFonts w:eastAsia="MS Gothic"/>
                <w:snapToGrid w:val="0"/>
                <w:lang w:val="en-US"/>
              </w:rPr>
            </w:pPr>
            <w:r w:rsidRPr="00DB6F2B">
              <w:t>0.021</w:t>
            </w:r>
          </w:p>
        </w:tc>
        <w:tc>
          <w:tcPr>
            <w:tcW w:w="0" w:type="auto"/>
          </w:tcPr>
          <w:p w14:paraId="65D0212C" w14:textId="58B76D8D" w:rsidR="001D0729" w:rsidRPr="00DB6F2B" w:rsidRDefault="001D0729" w:rsidP="001D0729">
            <w:pPr>
              <w:jc w:val="center"/>
              <w:rPr>
                <w:rFonts w:eastAsia="MS Gothic"/>
                <w:snapToGrid w:val="0"/>
                <w:lang w:val="en-US"/>
              </w:rPr>
            </w:pPr>
            <w:r w:rsidRPr="00DB6F2B">
              <w:t>0.079</w:t>
            </w:r>
          </w:p>
        </w:tc>
        <w:tc>
          <w:tcPr>
            <w:tcW w:w="0" w:type="auto"/>
          </w:tcPr>
          <w:p w14:paraId="7C957CD5" w14:textId="6BECD007" w:rsidR="001D0729" w:rsidRPr="00DB6F2B" w:rsidRDefault="001D0729" w:rsidP="001D0729">
            <w:pPr>
              <w:jc w:val="center"/>
              <w:rPr>
                <w:rFonts w:eastAsia="MS Gothic"/>
                <w:snapToGrid w:val="0"/>
                <w:lang w:val="en-US"/>
              </w:rPr>
            </w:pPr>
            <w:r w:rsidRPr="00DB6F2B">
              <w:t>0.093</w:t>
            </w:r>
          </w:p>
        </w:tc>
      </w:tr>
      <w:tr w:rsidR="00DB6F2B" w:rsidRPr="00DB6F2B" w14:paraId="465A5B11" w14:textId="77777777" w:rsidTr="00DE0DC8">
        <w:tc>
          <w:tcPr>
            <w:tcW w:w="0" w:type="auto"/>
          </w:tcPr>
          <w:p w14:paraId="56881CDC" w14:textId="4E0F6573" w:rsidR="001D0729" w:rsidRPr="00DB6F2B" w:rsidRDefault="001D0729" w:rsidP="001D0729">
            <w:pPr>
              <w:rPr>
                <w:rFonts w:eastAsia="MS Gothic"/>
                <w:snapToGrid w:val="0"/>
                <w:lang w:val="en-US"/>
              </w:rPr>
            </w:pPr>
            <w:r w:rsidRPr="00DB6F2B">
              <w:rPr>
                <w:rFonts w:eastAsia="MS Gothic"/>
                <w:snapToGrid w:val="0"/>
                <w:u w:val="single"/>
                <w:lang w:val="en-US"/>
              </w:rPr>
              <w:t>C. Prosodic quality</w:t>
            </w:r>
          </w:p>
        </w:tc>
        <w:tc>
          <w:tcPr>
            <w:tcW w:w="0" w:type="auto"/>
          </w:tcPr>
          <w:p w14:paraId="3EC81AD5" w14:textId="77777777" w:rsidR="001D0729" w:rsidRPr="00DB6F2B" w:rsidRDefault="001D0729" w:rsidP="001D0729">
            <w:pPr>
              <w:jc w:val="center"/>
            </w:pPr>
          </w:p>
        </w:tc>
        <w:tc>
          <w:tcPr>
            <w:tcW w:w="0" w:type="auto"/>
          </w:tcPr>
          <w:p w14:paraId="1DBA4156" w14:textId="77777777" w:rsidR="001D0729" w:rsidRPr="00DB6F2B" w:rsidRDefault="001D0729" w:rsidP="001D0729">
            <w:pPr>
              <w:jc w:val="center"/>
            </w:pPr>
          </w:p>
        </w:tc>
        <w:tc>
          <w:tcPr>
            <w:tcW w:w="0" w:type="auto"/>
          </w:tcPr>
          <w:p w14:paraId="0D693F8F" w14:textId="77777777" w:rsidR="001D0729" w:rsidRPr="00DB6F2B" w:rsidRDefault="001D0729" w:rsidP="001D0729">
            <w:pPr>
              <w:jc w:val="center"/>
            </w:pPr>
          </w:p>
        </w:tc>
        <w:tc>
          <w:tcPr>
            <w:tcW w:w="0" w:type="auto"/>
          </w:tcPr>
          <w:p w14:paraId="19B81716" w14:textId="77777777" w:rsidR="001D0729" w:rsidRPr="00DB6F2B" w:rsidRDefault="001D0729" w:rsidP="001D0729">
            <w:pPr>
              <w:jc w:val="center"/>
            </w:pPr>
          </w:p>
        </w:tc>
      </w:tr>
      <w:tr w:rsidR="00DB6F2B" w:rsidRPr="00DB6F2B" w14:paraId="2E5D477A" w14:textId="77777777" w:rsidTr="00DE0DC8">
        <w:tc>
          <w:tcPr>
            <w:tcW w:w="0" w:type="auto"/>
          </w:tcPr>
          <w:p w14:paraId="38D31B79" w14:textId="6D843C54" w:rsidR="001D0729" w:rsidRPr="00DB6F2B" w:rsidRDefault="001D0729" w:rsidP="001D0729">
            <w:pPr>
              <w:rPr>
                <w:rFonts w:eastAsia="MS Gothic"/>
                <w:snapToGrid w:val="0"/>
                <w:lang w:val="en-US"/>
              </w:rPr>
            </w:pPr>
            <w:r w:rsidRPr="00DB6F2B">
              <w:rPr>
                <w:rFonts w:eastAsia="MS Gothic"/>
                <w:snapToGrid w:val="0"/>
                <w:lang w:val="en-US"/>
              </w:rPr>
              <w:t>Pitch variability</w:t>
            </w:r>
            <w:r w:rsidRPr="00DB6F2B">
              <w:rPr>
                <w:lang w:val="en-US"/>
              </w:rPr>
              <w:t xml:space="preserve">  </w:t>
            </w:r>
          </w:p>
        </w:tc>
        <w:tc>
          <w:tcPr>
            <w:tcW w:w="0" w:type="auto"/>
          </w:tcPr>
          <w:p w14:paraId="15D1C388" w14:textId="0F5A8C5F" w:rsidR="001D0729" w:rsidRPr="00DB6F2B" w:rsidRDefault="001D0729" w:rsidP="001D0729">
            <w:pPr>
              <w:jc w:val="center"/>
              <w:rPr>
                <w:rFonts w:eastAsia="MS Gothic"/>
                <w:snapToGrid w:val="0"/>
                <w:lang w:val="en-US"/>
              </w:rPr>
            </w:pPr>
            <w:r w:rsidRPr="00DB6F2B">
              <w:t>56.564</w:t>
            </w:r>
          </w:p>
        </w:tc>
        <w:tc>
          <w:tcPr>
            <w:tcW w:w="0" w:type="auto"/>
          </w:tcPr>
          <w:p w14:paraId="2B46FDCB" w14:textId="4A230B1B" w:rsidR="001D0729" w:rsidRPr="00DB6F2B" w:rsidRDefault="001D0729" w:rsidP="001D0729">
            <w:pPr>
              <w:jc w:val="center"/>
              <w:rPr>
                <w:rFonts w:eastAsia="MS Gothic"/>
                <w:snapToGrid w:val="0"/>
                <w:lang w:val="en-US"/>
              </w:rPr>
            </w:pPr>
            <w:r w:rsidRPr="00DB6F2B">
              <w:t>29.449</w:t>
            </w:r>
          </w:p>
        </w:tc>
        <w:tc>
          <w:tcPr>
            <w:tcW w:w="0" w:type="auto"/>
          </w:tcPr>
          <w:p w14:paraId="5D830FDD" w14:textId="46EFE41E" w:rsidR="001D0729" w:rsidRPr="00DB6F2B" w:rsidRDefault="001D0729" w:rsidP="001D0729">
            <w:pPr>
              <w:jc w:val="center"/>
              <w:rPr>
                <w:rFonts w:eastAsia="MS Gothic"/>
                <w:snapToGrid w:val="0"/>
                <w:lang w:val="en-US"/>
              </w:rPr>
            </w:pPr>
            <w:r w:rsidRPr="00DB6F2B">
              <w:t>47.716</w:t>
            </w:r>
          </w:p>
        </w:tc>
        <w:tc>
          <w:tcPr>
            <w:tcW w:w="0" w:type="auto"/>
          </w:tcPr>
          <w:p w14:paraId="08047731" w14:textId="76F598B2" w:rsidR="001D0729" w:rsidRPr="00DB6F2B" w:rsidRDefault="001D0729" w:rsidP="001D0729">
            <w:pPr>
              <w:jc w:val="center"/>
              <w:rPr>
                <w:rFonts w:eastAsia="MS Gothic"/>
                <w:snapToGrid w:val="0"/>
                <w:lang w:val="en-US"/>
              </w:rPr>
            </w:pPr>
            <w:r w:rsidRPr="00DB6F2B">
              <w:t>65.412</w:t>
            </w:r>
          </w:p>
        </w:tc>
      </w:tr>
      <w:tr w:rsidR="001D0729" w:rsidRPr="00DB6F2B" w14:paraId="443797A7" w14:textId="77777777" w:rsidTr="00DE0DC8">
        <w:tc>
          <w:tcPr>
            <w:tcW w:w="0" w:type="auto"/>
            <w:tcBorders>
              <w:bottom w:val="single" w:sz="4" w:space="0" w:color="auto"/>
            </w:tcBorders>
          </w:tcPr>
          <w:p w14:paraId="4B8BE165" w14:textId="1EE894D6" w:rsidR="001D0729" w:rsidRPr="00DB6F2B" w:rsidRDefault="001D0729" w:rsidP="001D0729">
            <w:pPr>
              <w:rPr>
                <w:rFonts w:eastAsia="MS Gothic"/>
                <w:snapToGrid w:val="0"/>
                <w:lang w:val="en-US"/>
              </w:rPr>
            </w:pPr>
            <w:r w:rsidRPr="00DB6F2B">
              <w:rPr>
                <w:rFonts w:eastAsia="MS Gothic"/>
                <w:snapToGrid w:val="0"/>
                <w:lang w:val="en-US"/>
              </w:rPr>
              <w:t>Intensity variability</w:t>
            </w:r>
          </w:p>
        </w:tc>
        <w:tc>
          <w:tcPr>
            <w:tcW w:w="0" w:type="auto"/>
            <w:tcBorders>
              <w:bottom w:val="single" w:sz="4" w:space="0" w:color="auto"/>
            </w:tcBorders>
          </w:tcPr>
          <w:p w14:paraId="5052C3DF" w14:textId="500101F0" w:rsidR="001D0729" w:rsidRPr="00DB6F2B" w:rsidRDefault="001D0729" w:rsidP="001D0729">
            <w:pPr>
              <w:jc w:val="center"/>
              <w:rPr>
                <w:rFonts w:eastAsia="MS Gothic"/>
                <w:snapToGrid w:val="0"/>
                <w:lang w:val="en-US"/>
              </w:rPr>
            </w:pPr>
            <w:r w:rsidRPr="00DB6F2B">
              <w:t>0.655</w:t>
            </w:r>
          </w:p>
        </w:tc>
        <w:tc>
          <w:tcPr>
            <w:tcW w:w="0" w:type="auto"/>
            <w:tcBorders>
              <w:bottom w:val="single" w:sz="4" w:space="0" w:color="auto"/>
            </w:tcBorders>
          </w:tcPr>
          <w:p w14:paraId="1231163C" w14:textId="51B445EE" w:rsidR="001D0729" w:rsidRPr="00DB6F2B" w:rsidRDefault="001D0729" w:rsidP="001D0729">
            <w:pPr>
              <w:jc w:val="center"/>
              <w:rPr>
                <w:rFonts w:eastAsia="MS Gothic"/>
                <w:snapToGrid w:val="0"/>
                <w:lang w:val="en-US"/>
              </w:rPr>
            </w:pPr>
            <w:r w:rsidRPr="00DB6F2B">
              <w:t>0.142</w:t>
            </w:r>
          </w:p>
        </w:tc>
        <w:tc>
          <w:tcPr>
            <w:tcW w:w="0" w:type="auto"/>
            <w:tcBorders>
              <w:bottom w:val="single" w:sz="4" w:space="0" w:color="auto"/>
            </w:tcBorders>
          </w:tcPr>
          <w:p w14:paraId="002EB592" w14:textId="2B076088" w:rsidR="001D0729" w:rsidRPr="00DB6F2B" w:rsidRDefault="001D0729" w:rsidP="001D0729">
            <w:pPr>
              <w:jc w:val="center"/>
              <w:rPr>
                <w:rFonts w:eastAsia="MS Gothic"/>
                <w:snapToGrid w:val="0"/>
                <w:lang w:val="en-US"/>
              </w:rPr>
            </w:pPr>
            <w:r w:rsidRPr="00DB6F2B">
              <w:t>0.612</w:t>
            </w:r>
          </w:p>
        </w:tc>
        <w:tc>
          <w:tcPr>
            <w:tcW w:w="0" w:type="auto"/>
            <w:tcBorders>
              <w:bottom w:val="single" w:sz="4" w:space="0" w:color="auto"/>
            </w:tcBorders>
          </w:tcPr>
          <w:p w14:paraId="1AF8573E" w14:textId="7BEF6BCC" w:rsidR="001D0729" w:rsidRPr="00DB6F2B" w:rsidRDefault="001D0729" w:rsidP="001D0729">
            <w:pPr>
              <w:jc w:val="center"/>
              <w:rPr>
                <w:rFonts w:eastAsia="MS Gothic"/>
                <w:snapToGrid w:val="0"/>
                <w:lang w:val="en-US"/>
              </w:rPr>
            </w:pPr>
            <w:r w:rsidRPr="00DB6F2B">
              <w:t>0.698</w:t>
            </w:r>
          </w:p>
        </w:tc>
      </w:tr>
    </w:tbl>
    <w:p w14:paraId="23C1B763" w14:textId="4D2F096A" w:rsidR="007B2CAA" w:rsidRPr="00DB6F2B" w:rsidRDefault="007B2CAA" w:rsidP="007B2CAA">
      <w:pPr>
        <w:rPr>
          <w:rFonts w:eastAsia="MS Gothic"/>
          <w:snapToGrid w:val="0"/>
          <w:lang w:val="en-US"/>
        </w:rPr>
      </w:pPr>
    </w:p>
    <w:p w14:paraId="42E026AF" w14:textId="5D93C5D0" w:rsidR="007B2CAA" w:rsidRPr="00DB6F2B" w:rsidRDefault="007B2CAA" w:rsidP="007B2CAA">
      <w:pPr>
        <w:rPr>
          <w:rFonts w:eastAsia="MS Gothic"/>
          <w:snapToGrid w:val="0"/>
          <w:lang w:val="en-US"/>
        </w:rPr>
      </w:pPr>
      <w:r w:rsidRPr="00DB6F2B">
        <w:rPr>
          <w:rFonts w:eastAsia="MS Gothic"/>
          <w:i/>
          <w:iCs/>
          <w:snapToGrid w:val="0"/>
          <w:lang w:val="en-US"/>
        </w:rPr>
        <w:t>Descriptive Statistics of Automated Measures: Study 3</w:t>
      </w:r>
    </w:p>
    <w:tbl>
      <w:tblPr>
        <w:tblW w:w="0" w:type="auto"/>
        <w:tblLook w:val="04A0" w:firstRow="1" w:lastRow="0" w:firstColumn="1" w:lastColumn="0" w:noHBand="0" w:noVBand="1"/>
      </w:tblPr>
      <w:tblGrid>
        <w:gridCol w:w="3389"/>
        <w:gridCol w:w="876"/>
        <w:gridCol w:w="876"/>
        <w:gridCol w:w="876"/>
        <w:gridCol w:w="876"/>
      </w:tblGrid>
      <w:tr w:rsidR="00DB6F2B" w:rsidRPr="00DB6F2B" w14:paraId="097BB7EF" w14:textId="77777777" w:rsidTr="00DE0DC8">
        <w:tc>
          <w:tcPr>
            <w:tcW w:w="0" w:type="auto"/>
            <w:tcBorders>
              <w:top w:val="single" w:sz="4" w:space="0" w:color="auto"/>
            </w:tcBorders>
          </w:tcPr>
          <w:p w14:paraId="2C38F02D" w14:textId="77777777" w:rsidR="007B2CAA" w:rsidRPr="00DB6F2B" w:rsidRDefault="007B2CAA" w:rsidP="00DE0DC8">
            <w:pPr>
              <w:rPr>
                <w:rFonts w:eastAsia="MS Gothic"/>
                <w:snapToGrid w:val="0"/>
                <w:lang w:val="en-US"/>
              </w:rPr>
            </w:pPr>
          </w:p>
        </w:tc>
        <w:tc>
          <w:tcPr>
            <w:tcW w:w="0" w:type="auto"/>
            <w:vMerge w:val="restart"/>
            <w:tcBorders>
              <w:top w:val="single" w:sz="4" w:space="0" w:color="auto"/>
            </w:tcBorders>
            <w:vAlign w:val="center"/>
          </w:tcPr>
          <w:p w14:paraId="1F62B7B4" w14:textId="77777777" w:rsidR="007B2CAA" w:rsidRPr="00DB6F2B" w:rsidRDefault="007B2CAA" w:rsidP="00DE0DC8">
            <w:pPr>
              <w:jc w:val="center"/>
              <w:rPr>
                <w:rFonts w:eastAsia="MS Gothic"/>
                <w:snapToGrid w:val="0"/>
                <w:lang w:val="en-US"/>
              </w:rPr>
            </w:pPr>
            <w:r w:rsidRPr="00DB6F2B">
              <w:rPr>
                <w:rFonts w:eastAsia="MS Gothic"/>
                <w:i/>
                <w:iCs/>
                <w:snapToGrid w:val="0"/>
                <w:lang w:val="en-US"/>
              </w:rPr>
              <w:t>M</w:t>
            </w:r>
          </w:p>
        </w:tc>
        <w:tc>
          <w:tcPr>
            <w:tcW w:w="0" w:type="auto"/>
            <w:vMerge w:val="restart"/>
            <w:tcBorders>
              <w:top w:val="single" w:sz="4" w:space="0" w:color="auto"/>
            </w:tcBorders>
            <w:vAlign w:val="center"/>
          </w:tcPr>
          <w:p w14:paraId="292E4790" w14:textId="77777777" w:rsidR="007B2CAA" w:rsidRPr="00DB6F2B" w:rsidRDefault="007B2CAA" w:rsidP="00DE0DC8">
            <w:pPr>
              <w:jc w:val="center"/>
              <w:rPr>
                <w:rFonts w:eastAsia="MS Gothic"/>
                <w:snapToGrid w:val="0"/>
                <w:lang w:val="en-US"/>
              </w:rPr>
            </w:pPr>
            <w:r w:rsidRPr="00DB6F2B">
              <w:rPr>
                <w:rFonts w:eastAsia="MS Gothic"/>
                <w:i/>
                <w:iCs/>
                <w:snapToGrid w:val="0"/>
                <w:lang w:val="en-US"/>
              </w:rPr>
              <w:t>SD</w:t>
            </w:r>
          </w:p>
        </w:tc>
        <w:tc>
          <w:tcPr>
            <w:tcW w:w="0" w:type="auto"/>
            <w:gridSpan w:val="2"/>
            <w:tcBorders>
              <w:top w:val="single" w:sz="4" w:space="0" w:color="auto"/>
              <w:bottom w:val="single" w:sz="4" w:space="0" w:color="auto"/>
            </w:tcBorders>
            <w:vAlign w:val="center"/>
          </w:tcPr>
          <w:p w14:paraId="6F7C2A9D" w14:textId="77777777" w:rsidR="007B2CAA" w:rsidRPr="00DB6F2B" w:rsidRDefault="007B2CAA" w:rsidP="00DE0DC8">
            <w:pPr>
              <w:jc w:val="center"/>
              <w:rPr>
                <w:rFonts w:eastAsia="MS Gothic"/>
                <w:snapToGrid w:val="0"/>
                <w:lang w:val="en-US"/>
              </w:rPr>
            </w:pPr>
            <w:r w:rsidRPr="00DB6F2B">
              <w:rPr>
                <w:rFonts w:eastAsia="MS Gothic"/>
                <w:snapToGrid w:val="0"/>
                <w:lang w:val="en-US"/>
              </w:rPr>
              <w:t>95%</w:t>
            </w:r>
            <w:r w:rsidRPr="00DB6F2B">
              <w:rPr>
                <w:rFonts w:eastAsia="MS Gothic"/>
                <w:i/>
                <w:iCs/>
                <w:snapToGrid w:val="0"/>
                <w:lang w:val="en-US"/>
              </w:rPr>
              <w:t xml:space="preserve"> CI</w:t>
            </w:r>
          </w:p>
        </w:tc>
      </w:tr>
      <w:tr w:rsidR="00DB6F2B" w:rsidRPr="00DB6F2B" w14:paraId="33AC2549" w14:textId="77777777" w:rsidTr="00DE0DC8">
        <w:tc>
          <w:tcPr>
            <w:tcW w:w="0" w:type="auto"/>
            <w:tcBorders>
              <w:bottom w:val="single" w:sz="4" w:space="0" w:color="auto"/>
            </w:tcBorders>
          </w:tcPr>
          <w:p w14:paraId="6A4BF8B4" w14:textId="77777777" w:rsidR="007B2CAA" w:rsidRPr="00DB6F2B" w:rsidRDefault="007B2CAA" w:rsidP="00DE0DC8">
            <w:pPr>
              <w:rPr>
                <w:rFonts w:eastAsia="MS Gothic"/>
                <w:snapToGrid w:val="0"/>
                <w:lang w:val="en-US"/>
              </w:rPr>
            </w:pPr>
          </w:p>
        </w:tc>
        <w:tc>
          <w:tcPr>
            <w:tcW w:w="0" w:type="auto"/>
            <w:vMerge/>
            <w:tcBorders>
              <w:bottom w:val="single" w:sz="4" w:space="0" w:color="auto"/>
            </w:tcBorders>
            <w:vAlign w:val="center"/>
          </w:tcPr>
          <w:p w14:paraId="7F910A06" w14:textId="77777777" w:rsidR="007B2CAA" w:rsidRPr="00DB6F2B" w:rsidRDefault="007B2CAA" w:rsidP="00DE0DC8">
            <w:pPr>
              <w:jc w:val="center"/>
              <w:rPr>
                <w:rFonts w:eastAsia="MS Gothic"/>
                <w:snapToGrid w:val="0"/>
                <w:lang w:val="en-US"/>
              </w:rPr>
            </w:pPr>
          </w:p>
        </w:tc>
        <w:tc>
          <w:tcPr>
            <w:tcW w:w="0" w:type="auto"/>
            <w:vMerge/>
            <w:tcBorders>
              <w:bottom w:val="single" w:sz="4" w:space="0" w:color="auto"/>
            </w:tcBorders>
            <w:vAlign w:val="center"/>
          </w:tcPr>
          <w:p w14:paraId="7A3A72F3" w14:textId="77777777" w:rsidR="007B2CAA" w:rsidRPr="00DB6F2B" w:rsidRDefault="007B2CAA" w:rsidP="00DE0DC8">
            <w:pPr>
              <w:jc w:val="center"/>
              <w:rPr>
                <w:rFonts w:eastAsia="MS Gothic"/>
                <w:snapToGrid w:val="0"/>
                <w:lang w:val="en-US"/>
              </w:rPr>
            </w:pPr>
          </w:p>
        </w:tc>
        <w:tc>
          <w:tcPr>
            <w:tcW w:w="0" w:type="auto"/>
            <w:tcBorders>
              <w:top w:val="single" w:sz="4" w:space="0" w:color="auto"/>
              <w:bottom w:val="single" w:sz="4" w:space="0" w:color="auto"/>
            </w:tcBorders>
            <w:vAlign w:val="center"/>
          </w:tcPr>
          <w:p w14:paraId="2F58CE56" w14:textId="77777777" w:rsidR="007B2CAA" w:rsidRPr="00DB6F2B" w:rsidRDefault="007B2CAA" w:rsidP="00DE0DC8">
            <w:pPr>
              <w:jc w:val="center"/>
              <w:rPr>
                <w:rFonts w:eastAsia="MS Gothic"/>
                <w:snapToGrid w:val="0"/>
                <w:lang w:val="en-US"/>
              </w:rPr>
            </w:pPr>
            <w:r w:rsidRPr="00DB6F2B">
              <w:rPr>
                <w:rFonts w:eastAsia="MS Gothic"/>
                <w:snapToGrid w:val="0"/>
                <w:lang w:val="en-US"/>
              </w:rPr>
              <w:t>Low</w:t>
            </w:r>
          </w:p>
        </w:tc>
        <w:tc>
          <w:tcPr>
            <w:tcW w:w="0" w:type="auto"/>
            <w:tcBorders>
              <w:top w:val="single" w:sz="4" w:space="0" w:color="auto"/>
              <w:bottom w:val="single" w:sz="4" w:space="0" w:color="auto"/>
            </w:tcBorders>
            <w:vAlign w:val="center"/>
          </w:tcPr>
          <w:p w14:paraId="7CF08F08" w14:textId="77777777" w:rsidR="007B2CAA" w:rsidRPr="00DB6F2B" w:rsidRDefault="007B2CAA" w:rsidP="00DE0DC8">
            <w:pPr>
              <w:jc w:val="center"/>
              <w:rPr>
                <w:rFonts w:eastAsia="MS Gothic"/>
                <w:snapToGrid w:val="0"/>
                <w:lang w:val="en-US"/>
              </w:rPr>
            </w:pPr>
            <w:r w:rsidRPr="00DB6F2B">
              <w:rPr>
                <w:rFonts w:eastAsia="MS Gothic"/>
                <w:snapToGrid w:val="0"/>
                <w:lang w:val="en-US"/>
              </w:rPr>
              <w:t>Upper</w:t>
            </w:r>
          </w:p>
        </w:tc>
      </w:tr>
      <w:tr w:rsidR="00DB6F2B" w:rsidRPr="00DB6F2B" w14:paraId="6FDF9F6D" w14:textId="77777777" w:rsidTr="00DE0DC8">
        <w:tc>
          <w:tcPr>
            <w:tcW w:w="0" w:type="auto"/>
            <w:tcBorders>
              <w:top w:val="single" w:sz="4" w:space="0" w:color="auto"/>
            </w:tcBorders>
          </w:tcPr>
          <w:p w14:paraId="6E1F3344" w14:textId="1C328362" w:rsidR="001D0729" w:rsidRPr="00DB6F2B" w:rsidRDefault="001D0729" w:rsidP="001D0729">
            <w:pPr>
              <w:rPr>
                <w:rFonts w:eastAsia="MS Gothic"/>
                <w:snapToGrid w:val="0"/>
                <w:u w:val="single"/>
                <w:lang w:val="en-US"/>
              </w:rPr>
            </w:pPr>
            <w:r w:rsidRPr="00DB6F2B">
              <w:rPr>
                <w:rFonts w:eastAsia="MS Gothic"/>
                <w:snapToGrid w:val="0"/>
                <w:u w:val="single"/>
                <w:lang w:val="en-US"/>
              </w:rPr>
              <w:t>A. Temporal quantity</w:t>
            </w:r>
          </w:p>
        </w:tc>
        <w:tc>
          <w:tcPr>
            <w:tcW w:w="0" w:type="auto"/>
            <w:tcBorders>
              <w:top w:val="single" w:sz="4" w:space="0" w:color="auto"/>
            </w:tcBorders>
          </w:tcPr>
          <w:p w14:paraId="3DFE9810" w14:textId="77777777" w:rsidR="001D0729" w:rsidRPr="00DB6F2B" w:rsidRDefault="001D0729" w:rsidP="001D0729">
            <w:pPr>
              <w:jc w:val="center"/>
              <w:rPr>
                <w:rFonts w:eastAsia="MS Gothic"/>
                <w:snapToGrid w:val="0"/>
                <w:lang w:val="en-US"/>
              </w:rPr>
            </w:pPr>
          </w:p>
        </w:tc>
        <w:tc>
          <w:tcPr>
            <w:tcW w:w="0" w:type="auto"/>
            <w:tcBorders>
              <w:top w:val="single" w:sz="4" w:space="0" w:color="auto"/>
            </w:tcBorders>
          </w:tcPr>
          <w:p w14:paraId="6B1C6810" w14:textId="77777777" w:rsidR="001D0729" w:rsidRPr="00DB6F2B" w:rsidRDefault="001D0729" w:rsidP="001D0729">
            <w:pPr>
              <w:jc w:val="center"/>
              <w:rPr>
                <w:rFonts w:eastAsia="MS Gothic"/>
                <w:snapToGrid w:val="0"/>
                <w:lang w:val="en-US"/>
              </w:rPr>
            </w:pPr>
          </w:p>
        </w:tc>
        <w:tc>
          <w:tcPr>
            <w:tcW w:w="0" w:type="auto"/>
            <w:tcBorders>
              <w:top w:val="single" w:sz="4" w:space="0" w:color="auto"/>
            </w:tcBorders>
          </w:tcPr>
          <w:p w14:paraId="3BD12E3D" w14:textId="77777777" w:rsidR="001D0729" w:rsidRPr="00DB6F2B" w:rsidRDefault="001D0729" w:rsidP="001D0729">
            <w:pPr>
              <w:jc w:val="center"/>
              <w:rPr>
                <w:rFonts w:eastAsia="MS Gothic"/>
                <w:snapToGrid w:val="0"/>
                <w:lang w:val="en-US"/>
              </w:rPr>
            </w:pPr>
          </w:p>
        </w:tc>
        <w:tc>
          <w:tcPr>
            <w:tcW w:w="0" w:type="auto"/>
            <w:tcBorders>
              <w:top w:val="single" w:sz="4" w:space="0" w:color="auto"/>
            </w:tcBorders>
          </w:tcPr>
          <w:p w14:paraId="62E7C0E3" w14:textId="77777777" w:rsidR="001D0729" w:rsidRPr="00DB6F2B" w:rsidRDefault="001D0729" w:rsidP="001D0729">
            <w:pPr>
              <w:jc w:val="center"/>
              <w:rPr>
                <w:rFonts w:eastAsia="MS Gothic"/>
                <w:snapToGrid w:val="0"/>
                <w:lang w:val="en-US"/>
              </w:rPr>
            </w:pPr>
          </w:p>
        </w:tc>
      </w:tr>
      <w:tr w:rsidR="00DB6F2B" w:rsidRPr="00DB6F2B" w14:paraId="6FF347C0" w14:textId="77777777" w:rsidTr="00DE0DC8">
        <w:tc>
          <w:tcPr>
            <w:tcW w:w="0" w:type="auto"/>
          </w:tcPr>
          <w:p w14:paraId="70F40611" w14:textId="30AA1C37" w:rsidR="001D0729" w:rsidRPr="00DB6F2B" w:rsidRDefault="001D0729" w:rsidP="001D0729">
            <w:pPr>
              <w:rPr>
                <w:rFonts w:eastAsia="MS Gothic"/>
                <w:snapToGrid w:val="0"/>
                <w:lang w:val="en-US"/>
              </w:rPr>
            </w:pPr>
            <w:r w:rsidRPr="00DB6F2B">
              <w:rPr>
                <w:rFonts w:eastAsia="MS Gothic"/>
                <w:snapToGrid w:val="0"/>
                <w:lang w:val="en-US"/>
              </w:rPr>
              <w:t>Articulation rate</w:t>
            </w:r>
          </w:p>
        </w:tc>
        <w:tc>
          <w:tcPr>
            <w:tcW w:w="0" w:type="auto"/>
          </w:tcPr>
          <w:p w14:paraId="5C99A28D" w14:textId="60792C6A" w:rsidR="001D0729" w:rsidRPr="00DB6F2B" w:rsidRDefault="001D0729" w:rsidP="001D0729">
            <w:pPr>
              <w:jc w:val="center"/>
              <w:rPr>
                <w:rFonts w:eastAsia="MS Gothic"/>
                <w:snapToGrid w:val="0"/>
                <w:lang w:val="en-US"/>
              </w:rPr>
            </w:pPr>
            <w:r w:rsidRPr="00DB6F2B">
              <w:t>4.117</w:t>
            </w:r>
          </w:p>
        </w:tc>
        <w:tc>
          <w:tcPr>
            <w:tcW w:w="0" w:type="auto"/>
          </w:tcPr>
          <w:p w14:paraId="0CFDD61D" w14:textId="6E04D361" w:rsidR="001D0729" w:rsidRPr="00DB6F2B" w:rsidRDefault="001D0729" w:rsidP="001D0729">
            <w:pPr>
              <w:jc w:val="center"/>
              <w:rPr>
                <w:rFonts w:eastAsia="MS Gothic"/>
                <w:snapToGrid w:val="0"/>
                <w:lang w:val="en-US"/>
              </w:rPr>
            </w:pPr>
            <w:r w:rsidRPr="00DB6F2B">
              <w:t>0.621</w:t>
            </w:r>
          </w:p>
        </w:tc>
        <w:tc>
          <w:tcPr>
            <w:tcW w:w="0" w:type="auto"/>
          </w:tcPr>
          <w:p w14:paraId="010BD6AE" w14:textId="1DD59CA8" w:rsidR="001D0729" w:rsidRPr="00DB6F2B" w:rsidRDefault="001D0729" w:rsidP="001D0729">
            <w:pPr>
              <w:jc w:val="center"/>
              <w:rPr>
                <w:rFonts w:eastAsia="MS Gothic"/>
                <w:snapToGrid w:val="0"/>
                <w:lang w:val="en-US"/>
              </w:rPr>
            </w:pPr>
            <w:r w:rsidRPr="00DB6F2B">
              <w:t>3.930</w:t>
            </w:r>
          </w:p>
        </w:tc>
        <w:tc>
          <w:tcPr>
            <w:tcW w:w="0" w:type="auto"/>
          </w:tcPr>
          <w:p w14:paraId="3E3770E8" w14:textId="26E7A8AF" w:rsidR="001D0729" w:rsidRPr="00DB6F2B" w:rsidRDefault="001D0729" w:rsidP="001D0729">
            <w:pPr>
              <w:jc w:val="center"/>
              <w:rPr>
                <w:rFonts w:eastAsia="MS Gothic"/>
                <w:snapToGrid w:val="0"/>
                <w:lang w:val="en-US"/>
              </w:rPr>
            </w:pPr>
            <w:r w:rsidRPr="00DB6F2B">
              <w:t>4.304</w:t>
            </w:r>
          </w:p>
        </w:tc>
      </w:tr>
      <w:tr w:rsidR="00DB6F2B" w:rsidRPr="00DB6F2B" w14:paraId="08A5B792" w14:textId="77777777" w:rsidTr="00DE0DC8">
        <w:tc>
          <w:tcPr>
            <w:tcW w:w="0" w:type="auto"/>
          </w:tcPr>
          <w:p w14:paraId="63148363" w14:textId="400C0889" w:rsidR="001D0729" w:rsidRPr="00DB6F2B" w:rsidRDefault="001D0729" w:rsidP="001D0729">
            <w:pPr>
              <w:rPr>
                <w:rFonts w:eastAsia="MS Gothic"/>
                <w:snapToGrid w:val="0"/>
                <w:lang w:val="en-US"/>
              </w:rPr>
            </w:pPr>
            <w:r w:rsidRPr="00DB6F2B">
              <w:rPr>
                <w:rFonts w:eastAsia="MS Gothic"/>
                <w:snapToGrid w:val="0"/>
                <w:lang w:val="en-US"/>
              </w:rPr>
              <w:t>Pause ratio</w:t>
            </w:r>
          </w:p>
        </w:tc>
        <w:tc>
          <w:tcPr>
            <w:tcW w:w="0" w:type="auto"/>
          </w:tcPr>
          <w:p w14:paraId="250169DF" w14:textId="62141A0F" w:rsidR="001D0729" w:rsidRPr="00DB6F2B" w:rsidRDefault="001D0729" w:rsidP="001D0729">
            <w:pPr>
              <w:jc w:val="center"/>
              <w:rPr>
                <w:rFonts w:eastAsia="MS Gothic"/>
                <w:snapToGrid w:val="0"/>
                <w:lang w:val="en-US"/>
              </w:rPr>
            </w:pPr>
            <w:r w:rsidRPr="00DB6F2B">
              <w:t>0.426</w:t>
            </w:r>
          </w:p>
        </w:tc>
        <w:tc>
          <w:tcPr>
            <w:tcW w:w="0" w:type="auto"/>
          </w:tcPr>
          <w:p w14:paraId="424761FC" w14:textId="6498A3C0" w:rsidR="001D0729" w:rsidRPr="00DB6F2B" w:rsidRDefault="001D0729" w:rsidP="001D0729">
            <w:pPr>
              <w:jc w:val="center"/>
              <w:rPr>
                <w:rFonts w:eastAsia="MS Gothic"/>
                <w:snapToGrid w:val="0"/>
                <w:lang w:val="en-US"/>
              </w:rPr>
            </w:pPr>
            <w:r w:rsidRPr="00DB6F2B">
              <w:t>0.159</w:t>
            </w:r>
          </w:p>
        </w:tc>
        <w:tc>
          <w:tcPr>
            <w:tcW w:w="0" w:type="auto"/>
          </w:tcPr>
          <w:p w14:paraId="4786CF72" w14:textId="3A6ACD0D" w:rsidR="001D0729" w:rsidRPr="00DB6F2B" w:rsidRDefault="001D0729" w:rsidP="001D0729">
            <w:pPr>
              <w:jc w:val="center"/>
              <w:rPr>
                <w:rFonts w:eastAsia="MS Gothic"/>
                <w:snapToGrid w:val="0"/>
                <w:lang w:val="en-US"/>
              </w:rPr>
            </w:pPr>
            <w:r w:rsidRPr="00DB6F2B">
              <w:t>0.378</w:t>
            </w:r>
          </w:p>
        </w:tc>
        <w:tc>
          <w:tcPr>
            <w:tcW w:w="0" w:type="auto"/>
          </w:tcPr>
          <w:p w14:paraId="19D12C85" w14:textId="488EDE8F" w:rsidR="001D0729" w:rsidRPr="00DB6F2B" w:rsidRDefault="001D0729" w:rsidP="001D0729">
            <w:pPr>
              <w:jc w:val="center"/>
              <w:rPr>
                <w:rFonts w:eastAsia="MS Gothic"/>
                <w:snapToGrid w:val="0"/>
                <w:lang w:val="en-US"/>
              </w:rPr>
            </w:pPr>
            <w:r w:rsidRPr="00DB6F2B">
              <w:t>0.474</w:t>
            </w:r>
          </w:p>
        </w:tc>
      </w:tr>
      <w:tr w:rsidR="00DB6F2B" w:rsidRPr="00DB6F2B" w14:paraId="57F5D93B" w14:textId="77777777" w:rsidTr="00DE0DC8">
        <w:tc>
          <w:tcPr>
            <w:tcW w:w="0" w:type="auto"/>
          </w:tcPr>
          <w:p w14:paraId="6D255F33" w14:textId="28B04437" w:rsidR="001D0729" w:rsidRPr="00DB6F2B" w:rsidRDefault="001D0729" w:rsidP="001D0729">
            <w:pPr>
              <w:rPr>
                <w:rFonts w:eastAsia="MS Gothic"/>
                <w:snapToGrid w:val="0"/>
                <w:lang w:val="en-US"/>
              </w:rPr>
            </w:pPr>
            <w:r w:rsidRPr="00DB6F2B">
              <w:rPr>
                <w:rFonts w:eastAsia="MS Gothic"/>
                <w:snapToGrid w:val="0"/>
                <w:u w:val="single"/>
                <w:lang w:val="en-US"/>
              </w:rPr>
              <w:t>B. Phonological quality</w:t>
            </w:r>
          </w:p>
        </w:tc>
        <w:tc>
          <w:tcPr>
            <w:tcW w:w="0" w:type="auto"/>
          </w:tcPr>
          <w:p w14:paraId="4DC208A2" w14:textId="77777777" w:rsidR="001D0729" w:rsidRPr="00DB6F2B" w:rsidRDefault="001D0729" w:rsidP="001D0729">
            <w:pPr>
              <w:jc w:val="center"/>
            </w:pPr>
          </w:p>
        </w:tc>
        <w:tc>
          <w:tcPr>
            <w:tcW w:w="0" w:type="auto"/>
          </w:tcPr>
          <w:p w14:paraId="27D21847" w14:textId="77777777" w:rsidR="001D0729" w:rsidRPr="00DB6F2B" w:rsidRDefault="001D0729" w:rsidP="001D0729">
            <w:pPr>
              <w:jc w:val="center"/>
            </w:pPr>
          </w:p>
        </w:tc>
        <w:tc>
          <w:tcPr>
            <w:tcW w:w="0" w:type="auto"/>
          </w:tcPr>
          <w:p w14:paraId="41FA2513" w14:textId="77777777" w:rsidR="001D0729" w:rsidRPr="00DB6F2B" w:rsidRDefault="001D0729" w:rsidP="001D0729">
            <w:pPr>
              <w:jc w:val="center"/>
            </w:pPr>
          </w:p>
        </w:tc>
        <w:tc>
          <w:tcPr>
            <w:tcW w:w="0" w:type="auto"/>
          </w:tcPr>
          <w:p w14:paraId="346D161B" w14:textId="77777777" w:rsidR="001D0729" w:rsidRPr="00DB6F2B" w:rsidRDefault="001D0729" w:rsidP="001D0729">
            <w:pPr>
              <w:jc w:val="center"/>
            </w:pPr>
          </w:p>
        </w:tc>
      </w:tr>
      <w:tr w:rsidR="00DB6F2B" w:rsidRPr="00DB6F2B" w14:paraId="1B8DD4BC" w14:textId="77777777" w:rsidTr="00DE0DC8">
        <w:tc>
          <w:tcPr>
            <w:tcW w:w="0" w:type="auto"/>
          </w:tcPr>
          <w:p w14:paraId="70C8219A" w14:textId="622CBC3B" w:rsidR="001D0729" w:rsidRPr="00DB6F2B" w:rsidRDefault="001D0729" w:rsidP="001D0729">
            <w:pPr>
              <w:rPr>
                <w:rFonts w:eastAsia="MS Gothic"/>
                <w:snapToGrid w:val="0"/>
                <w:lang w:val="en-US"/>
              </w:rPr>
            </w:pPr>
            <w:r w:rsidRPr="00DB6F2B">
              <w:rPr>
                <w:rFonts w:eastAsia="MS Gothic"/>
                <w:snapToGrid w:val="0"/>
                <w:lang w:val="en-US"/>
              </w:rPr>
              <w:t>Maximum posterior probabilities</w:t>
            </w:r>
          </w:p>
        </w:tc>
        <w:tc>
          <w:tcPr>
            <w:tcW w:w="0" w:type="auto"/>
          </w:tcPr>
          <w:p w14:paraId="48BE138C" w14:textId="3C0334F9" w:rsidR="001D0729" w:rsidRPr="00DB6F2B" w:rsidRDefault="001D0729" w:rsidP="001D0729">
            <w:pPr>
              <w:jc w:val="center"/>
              <w:rPr>
                <w:rFonts w:eastAsia="MS Gothic"/>
                <w:snapToGrid w:val="0"/>
                <w:lang w:val="en-US"/>
              </w:rPr>
            </w:pPr>
            <w:r w:rsidRPr="00DB6F2B">
              <w:t>0.771</w:t>
            </w:r>
          </w:p>
        </w:tc>
        <w:tc>
          <w:tcPr>
            <w:tcW w:w="0" w:type="auto"/>
          </w:tcPr>
          <w:p w14:paraId="3F00AC6A" w14:textId="72E26FCE" w:rsidR="001D0729" w:rsidRPr="00DB6F2B" w:rsidRDefault="001D0729" w:rsidP="001D0729">
            <w:pPr>
              <w:jc w:val="center"/>
              <w:rPr>
                <w:rFonts w:eastAsia="MS Gothic"/>
                <w:snapToGrid w:val="0"/>
                <w:lang w:val="en-US"/>
              </w:rPr>
            </w:pPr>
            <w:r w:rsidRPr="00DB6F2B">
              <w:t>0.029</w:t>
            </w:r>
          </w:p>
        </w:tc>
        <w:tc>
          <w:tcPr>
            <w:tcW w:w="0" w:type="auto"/>
          </w:tcPr>
          <w:p w14:paraId="17E32E16" w14:textId="53EB21F2" w:rsidR="001D0729" w:rsidRPr="00DB6F2B" w:rsidRDefault="001D0729" w:rsidP="001D0729">
            <w:pPr>
              <w:jc w:val="center"/>
              <w:rPr>
                <w:rFonts w:eastAsia="MS Gothic"/>
                <w:snapToGrid w:val="0"/>
                <w:lang w:val="en-US"/>
              </w:rPr>
            </w:pPr>
            <w:r w:rsidRPr="00DB6F2B">
              <w:t>0.762</w:t>
            </w:r>
          </w:p>
        </w:tc>
        <w:tc>
          <w:tcPr>
            <w:tcW w:w="0" w:type="auto"/>
          </w:tcPr>
          <w:p w14:paraId="016BB1BA" w14:textId="206C395E" w:rsidR="001D0729" w:rsidRPr="00DB6F2B" w:rsidRDefault="001D0729" w:rsidP="001D0729">
            <w:pPr>
              <w:jc w:val="center"/>
              <w:rPr>
                <w:rFonts w:eastAsia="MS Gothic"/>
                <w:snapToGrid w:val="0"/>
                <w:lang w:val="en-US"/>
              </w:rPr>
            </w:pPr>
            <w:r w:rsidRPr="00DB6F2B">
              <w:t>0.779</w:t>
            </w:r>
          </w:p>
        </w:tc>
      </w:tr>
      <w:tr w:rsidR="00DB6F2B" w:rsidRPr="00DB6F2B" w14:paraId="792780BC" w14:textId="77777777" w:rsidTr="00DE0DC8">
        <w:tc>
          <w:tcPr>
            <w:tcW w:w="0" w:type="auto"/>
          </w:tcPr>
          <w:p w14:paraId="2B26F190" w14:textId="0A21987E" w:rsidR="001D0729" w:rsidRPr="00DB6F2B" w:rsidRDefault="001D0729" w:rsidP="001D0729">
            <w:pPr>
              <w:rPr>
                <w:rFonts w:eastAsia="MS Gothic"/>
                <w:snapToGrid w:val="0"/>
                <w:lang w:val="en-US"/>
              </w:rPr>
            </w:pPr>
            <w:r w:rsidRPr="00DB6F2B">
              <w:rPr>
                <w:rFonts w:eastAsia="MS Gothic"/>
                <w:snapToGrid w:val="0"/>
                <w:lang w:val="en-US"/>
              </w:rPr>
              <w:t>Posterior gaps to natives</w:t>
            </w:r>
          </w:p>
        </w:tc>
        <w:tc>
          <w:tcPr>
            <w:tcW w:w="0" w:type="auto"/>
          </w:tcPr>
          <w:p w14:paraId="100DE84F" w14:textId="60E7E9DA" w:rsidR="001D0729" w:rsidRPr="00DB6F2B" w:rsidRDefault="001D0729" w:rsidP="001D0729">
            <w:pPr>
              <w:jc w:val="center"/>
              <w:rPr>
                <w:rFonts w:eastAsia="MS Gothic"/>
                <w:snapToGrid w:val="0"/>
                <w:lang w:val="en-US"/>
              </w:rPr>
            </w:pPr>
            <w:r w:rsidRPr="00DB6F2B">
              <w:t>0.075</w:t>
            </w:r>
          </w:p>
        </w:tc>
        <w:tc>
          <w:tcPr>
            <w:tcW w:w="0" w:type="auto"/>
          </w:tcPr>
          <w:p w14:paraId="0095E95F" w14:textId="2CBDA800" w:rsidR="001D0729" w:rsidRPr="00DB6F2B" w:rsidRDefault="001D0729" w:rsidP="001D0729">
            <w:pPr>
              <w:jc w:val="center"/>
              <w:rPr>
                <w:rFonts w:eastAsia="MS Gothic"/>
                <w:snapToGrid w:val="0"/>
                <w:lang w:val="en-US"/>
              </w:rPr>
            </w:pPr>
            <w:r w:rsidRPr="00DB6F2B">
              <w:t>0.022</w:t>
            </w:r>
          </w:p>
        </w:tc>
        <w:tc>
          <w:tcPr>
            <w:tcW w:w="0" w:type="auto"/>
          </w:tcPr>
          <w:p w14:paraId="122681FF" w14:textId="61AD9FBF" w:rsidR="001D0729" w:rsidRPr="00DB6F2B" w:rsidRDefault="001D0729" w:rsidP="001D0729">
            <w:pPr>
              <w:jc w:val="center"/>
              <w:rPr>
                <w:rFonts w:eastAsia="MS Gothic"/>
                <w:snapToGrid w:val="0"/>
                <w:lang w:val="en-US"/>
              </w:rPr>
            </w:pPr>
            <w:r w:rsidRPr="00DB6F2B">
              <w:t>0.069</w:t>
            </w:r>
          </w:p>
        </w:tc>
        <w:tc>
          <w:tcPr>
            <w:tcW w:w="0" w:type="auto"/>
          </w:tcPr>
          <w:p w14:paraId="6A55D05D" w14:textId="25AE2242" w:rsidR="001D0729" w:rsidRPr="00DB6F2B" w:rsidRDefault="001D0729" w:rsidP="001D0729">
            <w:pPr>
              <w:jc w:val="center"/>
              <w:rPr>
                <w:rFonts w:eastAsia="MS Gothic"/>
                <w:snapToGrid w:val="0"/>
                <w:lang w:val="en-US"/>
              </w:rPr>
            </w:pPr>
            <w:r w:rsidRPr="00DB6F2B">
              <w:t>0.082</w:t>
            </w:r>
          </w:p>
        </w:tc>
      </w:tr>
      <w:tr w:rsidR="00DB6F2B" w:rsidRPr="00DB6F2B" w14:paraId="7B4193F2" w14:textId="77777777" w:rsidTr="00DE0DC8">
        <w:tc>
          <w:tcPr>
            <w:tcW w:w="0" w:type="auto"/>
          </w:tcPr>
          <w:p w14:paraId="69DB8879" w14:textId="45E3D92A" w:rsidR="001D0729" w:rsidRPr="00DB6F2B" w:rsidRDefault="001D0729" w:rsidP="001D0729">
            <w:pPr>
              <w:rPr>
                <w:rFonts w:eastAsia="MS Gothic"/>
                <w:snapToGrid w:val="0"/>
                <w:lang w:val="en-US"/>
              </w:rPr>
            </w:pPr>
            <w:r w:rsidRPr="00DB6F2B">
              <w:rPr>
                <w:rFonts w:eastAsia="MS Gothic"/>
                <w:snapToGrid w:val="0"/>
                <w:u w:val="single"/>
                <w:lang w:val="en-US"/>
              </w:rPr>
              <w:t>C. Prosodic quality</w:t>
            </w:r>
          </w:p>
        </w:tc>
        <w:tc>
          <w:tcPr>
            <w:tcW w:w="0" w:type="auto"/>
          </w:tcPr>
          <w:p w14:paraId="260F73FC" w14:textId="77777777" w:rsidR="001D0729" w:rsidRPr="00DB6F2B" w:rsidRDefault="001D0729" w:rsidP="001D0729">
            <w:pPr>
              <w:jc w:val="center"/>
            </w:pPr>
          </w:p>
        </w:tc>
        <w:tc>
          <w:tcPr>
            <w:tcW w:w="0" w:type="auto"/>
          </w:tcPr>
          <w:p w14:paraId="39E13ED9" w14:textId="77777777" w:rsidR="001D0729" w:rsidRPr="00DB6F2B" w:rsidRDefault="001D0729" w:rsidP="001D0729">
            <w:pPr>
              <w:jc w:val="center"/>
            </w:pPr>
          </w:p>
        </w:tc>
        <w:tc>
          <w:tcPr>
            <w:tcW w:w="0" w:type="auto"/>
          </w:tcPr>
          <w:p w14:paraId="1134DC6F" w14:textId="77777777" w:rsidR="001D0729" w:rsidRPr="00DB6F2B" w:rsidRDefault="001D0729" w:rsidP="001D0729">
            <w:pPr>
              <w:jc w:val="center"/>
            </w:pPr>
          </w:p>
        </w:tc>
        <w:tc>
          <w:tcPr>
            <w:tcW w:w="0" w:type="auto"/>
          </w:tcPr>
          <w:p w14:paraId="33F93A62" w14:textId="77777777" w:rsidR="001D0729" w:rsidRPr="00DB6F2B" w:rsidRDefault="001D0729" w:rsidP="001D0729">
            <w:pPr>
              <w:jc w:val="center"/>
            </w:pPr>
          </w:p>
        </w:tc>
      </w:tr>
      <w:tr w:rsidR="00DB6F2B" w:rsidRPr="00DB6F2B" w14:paraId="592B3311" w14:textId="77777777" w:rsidTr="00DE0DC8">
        <w:tc>
          <w:tcPr>
            <w:tcW w:w="0" w:type="auto"/>
          </w:tcPr>
          <w:p w14:paraId="736A58C2" w14:textId="44B4B8BD" w:rsidR="001D0729" w:rsidRPr="00DB6F2B" w:rsidRDefault="001D0729" w:rsidP="001D0729">
            <w:pPr>
              <w:rPr>
                <w:rFonts w:eastAsia="MS Gothic"/>
                <w:snapToGrid w:val="0"/>
                <w:lang w:val="en-US"/>
              </w:rPr>
            </w:pPr>
            <w:r w:rsidRPr="00DB6F2B">
              <w:rPr>
                <w:rFonts w:eastAsia="MS Gothic"/>
                <w:snapToGrid w:val="0"/>
                <w:lang w:val="en-US"/>
              </w:rPr>
              <w:t>Pitch variability</w:t>
            </w:r>
            <w:r w:rsidRPr="00DB6F2B">
              <w:rPr>
                <w:lang w:val="en-US"/>
              </w:rPr>
              <w:t xml:space="preserve">  </w:t>
            </w:r>
          </w:p>
        </w:tc>
        <w:tc>
          <w:tcPr>
            <w:tcW w:w="0" w:type="auto"/>
          </w:tcPr>
          <w:p w14:paraId="51DBF76C" w14:textId="734A0A27" w:rsidR="001D0729" w:rsidRPr="00DB6F2B" w:rsidRDefault="001D0729" w:rsidP="001D0729">
            <w:pPr>
              <w:jc w:val="center"/>
              <w:rPr>
                <w:rFonts w:eastAsia="MS Gothic"/>
                <w:snapToGrid w:val="0"/>
                <w:lang w:val="en-US"/>
              </w:rPr>
            </w:pPr>
            <w:r w:rsidRPr="00DB6F2B">
              <w:t>43.040</w:t>
            </w:r>
          </w:p>
        </w:tc>
        <w:tc>
          <w:tcPr>
            <w:tcW w:w="0" w:type="auto"/>
          </w:tcPr>
          <w:p w14:paraId="7EAFC844" w14:textId="53B155C7" w:rsidR="001D0729" w:rsidRPr="00DB6F2B" w:rsidRDefault="001D0729" w:rsidP="001D0729">
            <w:pPr>
              <w:jc w:val="center"/>
              <w:rPr>
                <w:rFonts w:eastAsia="MS Gothic"/>
                <w:snapToGrid w:val="0"/>
                <w:lang w:val="en-US"/>
              </w:rPr>
            </w:pPr>
            <w:r w:rsidRPr="00DB6F2B">
              <w:t>18.482</w:t>
            </w:r>
          </w:p>
        </w:tc>
        <w:tc>
          <w:tcPr>
            <w:tcW w:w="0" w:type="auto"/>
          </w:tcPr>
          <w:p w14:paraId="38A2D755" w14:textId="16C23685" w:rsidR="001D0729" w:rsidRPr="00DB6F2B" w:rsidRDefault="001D0729" w:rsidP="001D0729">
            <w:pPr>
              <w:jc w:val="center"/>
              <w:rPr>
                <w:rFonts w:eastAsia="MS Gothic"/>
                <w:snapToGrid w:val="0"/>
                <w:lang w:val="en-US"/>
              </w:rPr>
            </w:pPr>
            <w:r w:rsidRPr="00DB6F2B">
              <w:t>37.487</w:t>
            </w:r>
          </w:p>
        </w:tc>
        <w:tc>
          <w:tcPr>
            <w:tcW w:w="0" w:type="auto"/>
          </w:tcPr>
          <w:p w14:paraId="5A2BB0D1" w14:textId="2464F2CE" w:rsidR="001D0729" w:rsidRPr="00DB6F2B" w:rsidRDefault="001D0729" w:rsidP="001D0729">
            <w:pPr>
              <w:jc w:val="center"/>
              <w:rPr>
                <w:rFonts w:eastAsia="MS Gothic"/>
                <w:snapToGrid w:val="0"/>
                <w:lang w:val="en-US"/>
              </w:rPr>
            </w:pPr>
            <w:r w:rsidRPr="00DB6F2B">
              <w:t>48.592</w:t>
            </w:r>
          </w:p>
        </w:tc>
      </w:tr>
      <w:tr w:rsidR="001D0729" w:rsidRPr="00DB6F2B" w14:paraId="0AA16E6D" w14:textId="77777777" w:rsidTr="00DE0DC8">
        <w:tc>
          <w:tcPr>
            <w:tcW w:w="0" w:type="auto"/>
            <w:tcBorders>
              <w:bottom w:val="single" w:sz="4" w:space="0" w:color="auto"/>
            </w:tcBorders>
          </w:tcPr>
          <w:p w14:paraId="6952F7A7" w14:textId="3CC9639E" w:rsidR="001D0729" w:rsidRPr="00DB6F2B" w:rsidRDefault="001D0729" w:rsidP="001D0729">
            <w:pPr>
              <w:rPr>
                <w:rFonts w:eastAsia="MS Gothic"/>
                <w:snapToGrid w:val="0"/>
                <w:lang w:val="en-US"/>
              </w:rPr>
            </w:pPr>
            <w:r w:rsidRPr="00DB6F2B">
              <w:rPr>
                <w:rFonts w:eastAsia="MS Gothic"/>
                <w:snapToGrid w:val="0"/>
                <w:lang w:val="en-US"/>
              </w:rPr>
              <w:t>Intensity variability</w:t>
            </w:r>
          </w:p>
        </w:tc>
        <w:tc>
          <w:tcPr>
            <w:tcW w:w="0" w:type="auto"/>
            <w:tcBorders>
              <w:bottom w:val="single" w:sz="4" w:space="0" w:color="auto"/>
            </w:tcBorders>
          </w:tcPr>
          <w:p w14:paraId="2EF3B1C3" w14:textId="09E2E7EB" w:rsidR="001D0729" w:rsidRPr="00DB6F2B" w:rsidRDefault="001D0729" w:rsidP="001D0729">
            <w:pPr>
              <w:jc w:val="center"/>
              <w:rPr>
                <w:rFonts w:eastAsia="MS Gothic"/>
                <w:snapToGrid w:val="0"/>
                <w:lang w:val="en-US"/>
              </w:rPr>
            </w:pPr>
            <w:r w:rsidRPr="00DB6F2B">
              <w:t>0.591</w:t>
            </w:r>
          </w:p>
        </w:tc>
        <w:tc>
          <w:tcPr>
            <w:tcW w:w="0" w:type="auto"/>
            <w:tcBorders>
              <w:bottom w:val="single" w:sz="4" w:space="0" w:color="auto"/>
            </w:tcBorders>
          </w:tcPr>
          <w:p w14:paraId="55F7557D" w14:textId="5EAC5C48" w:rsidR="001D0729" w:rsidRPr="00DB6F2B" w:rsidRDefault="001D0729" w:rsidP="001D0729">
            <w:pPr>
              <w:jc w:val="center"/>
              <w:rPr>
                <w:rFonts w:eastAsia="MS Gothic"/>
                <w:snapToGrid w:val="0"/>
                <w:lang w:val="en-US"/>
              </w:rPr>
            </w:pPr>
            <w:r w:rsidRPr="00DB6F2B">
              <w:t>0.119</w:t>
            </w:r>
          </w:p>
        </w:tc>
        <w:tc>
          <w:tcPr>
            <w:tcW w:w="0" w:type="auto"/>
            <w:tcBorders>
              <w:bottom w:val="single" w:sz="4" w:space="0" w:color="auto"/>
            </w:tcBorders>
          </w:tcPr>
          <w:p w14:paraId="0C977979" w14:textId="33B23F0B" w:rsidR="001D0729" w:rsidRPr="00DB6F2B" w:rsidRDefault="001D0729" w:rsidP="001D0729">
            <w:pPr>
              <w:jc w:val="center"/>
              <w:rPr>
                <w:rFonts w:eastAsia="MS Gothic"/>
                <w:snapToGrid w:val="0"/>
                <w:lang w:val="en-US"/>
              </w:rPr>
            </w:pPr>
            <w:r w:rsidRPr="00DB6F2B">
              <w:t>0.556</w:t>
            </w:r>
          </w:p>
        </w:tc>
        <w:tc>
          <w:tcPr>
            <w:tcW w:w="0" w:type="auto"/>
            <w:tcBorders>
              <w:bottom w:val="single" w:sz="4" w:space="0" w:color="auto"/>
            </w:tcBorders>
          </w:tcPr>
          <w:p w14:paraId="2A1BE15D" w14:textId="582961B6" w:rsidR="001D0729" w:rsidRPr="00DB6F2B" w:rsidRDefault="001D0729" w:rsidP="001D0729">
            <w:pPr>
              <w:jc w:val="center"/>
              <w:rPr>
                <w:rFonts w:eastAsia="MS Gothic"/>
                <w:snapToGrid w:val="0"/>
                <w:lang w:val="en-US"/>
              </w:rPr>
            </w:pPr>
            <w:r w:rsidRPr="00DB6F2B">
              <w:t>0.628</w:t>
            </w:r>
          </w:p>
        </w:tc>
      </w:tr>
    </w:tbl>
    <w:p w14:paraId="717467D1" w14:textId="19BFA2D5" w:rsidR="007B2CAA" w:rsidRPr="00DB6F2B" w:rsidRDefault="007B2CAA">
      <w:pPr>
        <w:rPr>
          <w:b/>
          <w:bCs/>
        </w:rPr>
      </w:pPr>
    </w:p>
    <w:p w14:paraId="12739AE2" w14:textId="77777777" w:rsidR="007B2CAA" w:rsidRPr="00DB6F2B" w:rsidRDefault="007B2CAA">
      <w:pPr>
        <w:rPr>
          <w:b/>
          <w:bCs/>
        </w:rPr>
      </w:pPr>
      <w:r w:rsidRPr="00DB6F2B">
        <w:rPr>
          <w:b/>
          <w:bCs/>
        </w:rPr>
        <w:br w:type="page"/>
      </w:r>
    </w:p>
    <w:p w14:paraId="37547F43" w14:textId="1DCAAB35" w:rsidR="007B2CAA" w:rsidRPr="00DB6F2B" w:rsidRDefault="007B2CAA" w:rsidP="007B2CAA">
      <w:pPr>
        <w:jc w:val="center"/>
        <w:rPr>
          <w:b/>
          <w:bCs/>
        </w:rPr>
      </w:pPr>
      <w:r w:rsidRPr="00DB6F2B">
        <w:rPr>
          <w:b/>
          <w:bCs/>
        </w:rPr>
        <w:lastRenderedPageBreak/>
        <w:t>Supporting Information-</w:t>
      </w:r>
      <w:r w:rsidR="00BB0DD1">
        <w:rPr>
          <w:b/>
          <w:bCs/>
        </w:rPr>
        <w:t>D</w:t>
      </w:r>
      <w:r w:rsidRPr="00DB6F2B">
        <w:rPr>
          <w:b/>
          <w:bCs/>
        </w:rPr>
        <w:t xml:space="preserve">: Oral Interview Materials </w:t>
      </w:r>
    </w:p>
    <w:p w14:paraId="3FA2FA84" w14:textId="77777777" w:rsidR="007B2CAA" w:rsidRPr="00DB6F2B" w:rsidRDefault="007B2CAA" w:rsidP="007B2CAA">
      <w:pPr>
        <w:spacing w:line="259" w:lineRule="auto"/>
      </w:pPr>
    </w:p>
    <w:p w14:paraId="6A71773D" w14:textId="77777777" w:rsidR="007B2CAA" w:rsidRPr="00DB6F2B" w:rsidRDefault="007B2CAA" w:rsidP="007B2CAA">
      <w:pPr>
        <w:spacing w:line="259" w:lineRule="auto"/>
        <w:rPr>
          <w:lang w:val="en-US"/>
        </w:rPr>
      </w:pPr>
      <w:r w:rsidRPr="00DB6F2B">
        <w:rPr>
          <w:lang w:val="en-US"/>
        </w:rPr>
        <w:t>Describe the hardest and toughest challenge in your life.</w:t>
      </w:r>
    </w:p>
    <w:p w14:paraId="1DF83E79" w14:textId="77777777" w:rsidR="007B2CAA" w:rsidRPr="00DB6F2B" w:rsidRDefault="007B2CAA" w:rsidP="007B2CAA">
      <w:pPr>
        <w:spacing w:line="259" w:lineRule="auto"/>
      </w:pPr>
    </w:p>
    <w:p w14:paraId="57815D3B" w14:textId="77777777" w:rsidR="007B2CAA" w:rsidRPr="00DB6F2B" w:rsidRDefault="007B2CAA" w:rsidP="007B2CAA">
      <w:pPr>
        <w:spacing w:line="259" w:lineRule="auto"/>
        <w:rPr>
          <w:b/>
          <w:bCs/>
          <w:lang w:val="en-US"/>
        </w:rPr>
      </w:pPr>
      <w:r w:rsidRPr="00DB6F2B">
        <w:rPr>
          <w:b/>
          <w:bCs/>
          <w:lang w:val="en-US"/>
        </w:rPr>
        <w:t>Your story should start with the following words:</w:t>
      </w:r>
    </w:p>
    <w:p w14:paraId="18E27FE5" w14:textId="77777777" w:rsidR="007B2CAA" w:rsidRPr="00DB6F2B" w:rsidRDefault="007B2CAA" w:rsidP="007B2CAA">
      <w:pPr>
        <w:spacing w:line="259" w:lineRule="auto"/>
        <w:rPr>
          <w:b/>
          <w:bCs/>
          <w:lang w:val="en-US"/>
        </w:rPr>
      </w:pPr>
    </w:p>
    <w:p w14:paraId="44513767" w14:textId="77777777" w:rsidR="007B2CAA" w:rsidRPr="00DB6F2B" w:rsidRDefault="007B2CAA" w:rsidP="007B2CAA">
      <w:pPr>
        <w:spacing w:line="259" w:lineRule="auto"/>
        <w:rPr>
          <w:b/>
          <w:bCs/>
          <w:lang w:val="en-US"/>
        </w:rPr>
      </w:pPr>
      <w:r w:rsidRPr="00DB6F2B">
        <w:rPr>
          <w:b/>
          <w:bCs/>
          <w:lang w:val="en-US"/>
        </w:rPr>
        <w:t xml:space="preserve">One of the hardest/toughest challenges in my life was ______________________ </w:t>
      </w:r>
    </w:p>
    <w:p w14:paraId="7AC741A2" w14:textId="77777777" w:rsidR="007B2CAA" w:rsidRPr="00DB6F2B" w:rsidRDefault="007B2CAA" w:rsidP="007B2CAA">
      <w:pPr>
        <w:spacing w:line="259" w:lineRule="auto"/>
        <w:rPr>
          <w:lang w:val="en-US"/>
        </w:rPr>
      </w:pPr>
      <w:r w:rsidRPr="00DB6F2B">
        <w:rPr>
          <w:lang w:val="en-US"/>
        </w:rPr>
        <w:t xml:space="preserve"> </w:t>
      </w:r>
    </w:p>
    <w:p w14:paraId="492DCE2D" w14:textId="77777777" w:rsidR="007B2CAA" w:rsidRPr="00DB6F2B" w:rsidRDefault="007B2CAA" w:rsidP="007B2CAA">
      <w:pPr>
        <w:numPr>
          <w:ilvl w:val="0"/>
          <w:numId w:val="3"/>
        </w:numPr>
        <w:spacing w:line="259" w:lineRule="auto"/>
        <w:rPr>
          <w:lang w:val="en-US"/>
        </w:rPr>
      </w:pPr>
      <w:r w:rsidRPr="00DB6F2B">
        <w:rPr>
          <w:lang w:val="en-US"/>
        </w:rPr>
        <w:t>Discussion points</w:t>
      </w:r>
    </w:p>
    <w:p w14:paraId="7D4B6498" w14:textId="77777777" w:rsidR="007B2CAA" w:rsidRPr="00DB6F2B" w:rsidRDefault="007B2CAA" w:rsidP="007B2CAA">
      <w:pPr>
        <w:numPr>
          <w:ilvl w:val="0"/>
          <w:numId w:val="2"/>
        </w:numPr>
        <w:spacing w:line="259" w:lineRule="auto"/>
        <w:rPr>
          <w:lang w:val="en-US"/>
        </w:rPr>
      </w:pPr>
      <w:r w:rsidRPr="00DB6F2B">
        <w:rPr>
          <w:lang w:val="en-US"/>
        </w:rPr>
        <w:t xml:space="preserve">When? How old and where were you? </w:t>
      </w:r>
    </w:p>
    <w:p w14:paraId="505F09AA" w14:textId="77777777" w:rsidR="007B2CAA" w:rsidRPr="00DB6F2B" w:rsidRDefault="007B2CAA" w:rsidP="007B2CAA">
      <w:pPr>
        <w:numPr>
          <w:ilvl w:val="0"/>
          <w:numId w:val="2"/>
        </w:numPr>
        <w:spacing w:line="259" w:lineRule="auto"/>
        <w:rPr>
          <w:lang w:val="en-US"/>
        </w:rPr>
      </w:pPr>
      <w:r w:rsidRPr="00DB6F2B">
        <w:rPr>
          <w:lang w:val="en-US"/>
        </w:rPr>
        <w:t>Why did you encounter this challenge?</w:t>
      </w:r>
    </w:p>
    <w:p w14:paraId="69028EB4" w14:textId="77777777" w:rsidR="007B2CAA" w:rsidRPr="00DB6F2B" w:rsidRDefault="007B2CAA" w:rsidP="007B2CAA">
      <w:pPr>
        <w:numPr>
          <w:ilvl w:val="0"/>
          <w:numId w:val="2"/>
        </w:numPr>
        <w:spacing w:line="259" w:lineRule="auto"/>
        <w:rPr>
          <w:lang w:val="en-US"/>
        </w:rPr>
      </w:pPr>
      <w:r w:rsidRPr="00DB6F2B">
        <w:rPr>
          <w:lang w:val="en-US"/>
        </w:rPr>
        <w:t xml:space="preserve">Why was it so challenging? </w:t>
      </w:r>
    </w:p>
    <w:p w14:paraId="22298854" w14:textId="77777777" w:rsidR="007B2CAA" w:rsidRPr="00DB6F2B" w:rsidRDefault="007B2CAA" w:rsidP="007B2CAA">
      <w:pPr>
        <w:numPr>
          <w:ilvl w:val="0"/>
          <w:numId w:val="2"/>
        </w:numPr>
        <w:spacing w:line="259" w:lineRule="auto"/>
        <w:rPr>
          <w:lang w:val="en-US"/>
        </w:rPr>
      </w:pPr>
      <w:r w:rsidRPr="00DB6F2B">
        <w:rPr>
          <w:lang w:val="en-US"/>
        </w:rPr>
        <w:t xml:space="preserve">Did anybody (e.g., friends, parents) help you?  </w:t>
      </w:r>
    </w:p>
    <w:p w14:paraId="2E5FB870" w14:textId="77777777" w:rsidR="007B2CAA" w:rsidRPr="00DB6F2B" w:rsidRDefault="007B2CAA" w:rsidP="007B2CAA">
      <w:pPr>
        <w:spacing w:line="259" w:lineRule="auto"/>
        <w:rPr>
          <w:lang w:val="en-US"/>
        </w:rPr>
      </w:pPr>
    </w:p>
    <w:p w14:paraId="293363D3" w14:textId="77777777" w:rsidR="007B2CAA" w:rsidRPr="00DB6F2B" w:rsidRDefault="007B2CAA" w:rsidP="007B2CAA">
      <w:pPr>
        <w:numPr>
          <w:ilvl w:val="0"/>
          <w:numId w:val="3"/>
        </w:numPr>
        <w:spacing w:line="259" w:lineRule="auto"/>
        <w:rPr>
          <w:lang w:val="en-US"/>
        </w:rPr>
      </w:pPr>
      <w:r w:rsidRPr="00DB6F2B">
        <w:rPr>
          <w:lang w:val="en-US"/>
        </w:rPr>
        <w:t>Rounding off questions</w:t>
      </w:r>
    </w:p>
    <w:p w14:paraId="338965E7" w14:textId="77777777" w:rsidR="007B2CAA" w:rsidRPr="00DB6F2B" w:rsidRDefault="007B2CAA" w:rsidP="007B2CAA">
      <w:pPr>
        <w:numPr>
          <w:ilvl w:val="0"/>
          <w:numId w:val="1"/>
        </w:numPr>
        <w:spacing w:line="259" w:lineRule="auto"/>
        <w:rPr>
          <w:lang w:val="en-US"/>
        </w:rPr>
      </w:pPr>
      <w:r w:rsidRPr="00DB6F2B">
        <w:rPr>
          <w:lang w:val="en-US"/>
        </w:rPr>
        <w:t>What did you learn from this experience?</w:t>
      </w:r>
    </w:p>
    <w:p w14:paraId="39171700" w14:textId="77777777" w:rsidR="007B2CAA" w:rsidRPr="00DB6F2B" w:rsidRDefault="007B2CAA" w:rsidP="00353D30">
      <w:pPr>
        <w:numPr>
          <w:ilvl w:val="0"/>
          <w:numId w:val="1"/>
        </w:numPr>
        <w:spacing w:line="259" w:lineRule="auto"/>
        <w:rPr>
          <w:lang w:val="en-US"/>
        </w:rPr>
      </w:pPr>
      <w:r w:rsidRPr="00DB6F2B">
        <w:rPr>
          <w:lang w:val="en-US"/>
        </w:rPr>
        <w:t>Would you like to go through the same experience again?</w:t>
      </w:r>
    </w:p>
    <w:sectPr w:rsidR="007B2CAA" w:rsidRPr="00DB6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6B35" w14:textId="77777777" w:rsidR="00942332" w:rsidRDefault="00942332" w:rsidP="007B2CAA">
      <w:r>
        <w:separator/>
      </w:r>
    </w:p>
  </w:endnote>
  <w:endnote w:type="continuationSeparator" w:id="0">
    <w:p w14:paraId="5ABCF45A" w14:textId="77777777" w:rsidR="00942332" w:rsidRDefault="00942332" w:rsidP="007B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A595" w14:textId="77777777" w:rsidR="00942332" w:rsidRDefault="00942332" w:rsidP="007B2CAA">
      <w:r>
        <w:separator/>
      </w:r>
    </w:p>
  </w:footnote>
  <w:footnote w:type="continuationSeparator" w:id="0">
    <w:p w14:paraId="6F9F772E" w14:textId="77777777" w:rsidR="00942332" w:rsidRDefault="00942332" w:rsidP="007B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F00"/>
    <w:multiLevelType w:val="hybridMultilevel"/>
    <w:tmpl w:val="3058F8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E16F4"/>
    <w:multiLevelType w:val="hybridMultilevel"/>
    <w:tmpl w:val="86E8F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20E8B"/>
    <w:multiLevelType w:val="hybridMultilevel"/>
    <w:tmpl w:val="06901D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AB"/>
    <w:rsid w:val="00170786"/>
    <w:rsid w:val="001941D8"/>
    <w:rsid w:val="001B1EE4"/>
    <w:rsid w:val="001D0729"/>
    <w:rsid w:val="00353D30"/>
    <w:rsid w:val="003F1D9F"/>
    <w:rsid w:val="004848BA"/>
    <w:rsid w:val="0056246A"/>
    <w:rsid w:val="00721CF8"/>
    <w:rsid w:val="007704FE"/>
    <w:rsid w:val="007B2CAA"/>
    <w:rsid w:val="00867660"/>
    <w:rsid w:val="008F600D"/>
    <w:rsid w:val="009036ED"/>
    <w:rsid w:val="00942332"/>
    <w:rsid w:val="00A53B53"/>
    <w:rsid w:val="00A94769"/>
    <w:rsid w:val="00B6529E"/>
    <w:rsid w:val="00BB0DD1"/>
    <w:rsid w:val="00BB3A57"/>
    <w:rsid w:val="00C10E75"/>
    <w:rsid w:val="00D272AB"/>
    <w:rsid w:val="00DB6F2B"/>
    <w:rsid w:val="00E3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F2452"/>
  <w15:chartTrackingRefBased/>
  <w15:docId w15:val="{AB0FB44B-85B8-4606-B103-6BB90B57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A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CAA"/>
    <w:pPr>
      <w:tabs>
        <w:tab w:val="center" w:pos="4680"/>
        <w:tab w:val="right" w:pos="9360"/>
      </w:tabs>
    </w:pPr>
  </w:style>
  <w:style w:type="character" w:customStyle="1" w:styleId="HeaderChar">
    <w:name w:val="Header Char"/>
    <w:basedOn w:val="DefaultParagraphFont"/>
    <w:link w:val="Header"/>
    <w:uiPriority w:val="99"/>
    <w:rsid w:val="007B2CAA"/>
  </w:style>
  <w:style w:type="paragraph" w:styleId="Footer">
    <w:name w:val="footer"/>
    <w:basedOn w:val="Normal"/>
    <w:link w:val="FooterChar"/>
    <w:uiPriority w:val="99"/>
    <w:unhideWhenUsed/>
    <w:rsid w:val="007B2CAA"/>
    <w:pPr>
      <w:tabs>
        <w:tab w:val="center" w:pos="4680"/>
        <w:tab w:val="right" w:pos="9360"/>
      </w:tabs>
    </w:pPr>
  </w:style>
  <w:style w:type="character" w:customStyle="1" w:styleId="FooterChar">
    <w:name w:val="Footer Char"/>
    <w:basedOn w:val="DefaultParagraphFont"/>
    <w:link w:val="Footer"/>
    <w:uiPriority w:val="99"/>
    <w:rsid w:val="007B2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Kazuya</dc:creator>
  <cp:keywords/>
  <dc:description/>
  <cp:lastModifiedBy>Saitou Kazuya</cp:lastModifiedBy>
  <cp:revision>9</cp:revision>
  <dcterms:created xsi:type="dcterms:W3CDTF">2021-07-28T09:12:00Z</dcterms:created>
  <dcterms:modified xsi:type="dcterms:W3CDTF">2022-01-19T10:32:00Z</dcterms:modified>
</cp:coreProperties>
</file>