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7" w:rsidRPr="00B71A12" w:rsidRDefault="00056E27" w:rsidP="00056E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A12">
        <w:rPr>
          <w:rFonts w:ascii="Times New Roman" w:hAnsi="Times New Roman" w:cs="Times New Roman"/>
          <w:b/>
          <w:bCs/>
          <w:sz w:val="24"/>
          <w:szCs w:val="24"/>
        </w:rPr>
        <w:t>Appendix.</w:t>
      </w:r>
      <w:proofErr w:type="gramEnd"/>
      <w:r w:rsidRPr="00B71A12">
        <w:rPr>
          <w:rFonts w:ascii="Times New Roman" w:hAnsi="Times New Roman" w:cs="Times New Roman"/>
          <w:sz w:val="24"/>
          <w:szCs w:val="24"/>
        </w:rPr>
        <w:t xml:space="preserve"> Species studied for their </w:t>
      </w:r>
      <w:proofErr w:type="spellStart"/>
      <w:r w:rsidRPr="00B71A12">
        <w:rPr>
          <w:rFonts w:ascii="Times New Roman" w:hAnsi="Times New Roman" w:cs="Times New Roman"/>
          <w:sz w:val="24"/>
          <w:szCs w:val="24"/>
        </w:rPr>
        <w:t>phenological</w:t>
      </w:r>
      <w:proofErr w:type="spellEnd"/>
      <w:r w:rsidRPr="00B71A12">
        <w:rPr>
          <w:rFonts w:ascii="Times New Roman" w:hAnsi="Times New Roman" w:cs="Times New Roman"/>
          <w:sz w:val="24"/>
          <w:szCs w:val="24"/>
        </w:rPr>
        <w:t xml:space="preserve"> patterns, and their diameters</w:t>
      </w:r>
      <w:r>
        <w:rPr>
          <w:rFonts w:ascii="Times New Roman" w:hAnsi="Times New Roman" w:cs="Times New Roman"/>
          <w:sz w:val="24"/>
          <w:szCs w:val="24"/>
        </w:rPr>
        <w:t xml:space="preserve"> at breast height (</w:t>
      </w:r>
      <w:proofErr w:type="spellStart"/>
      <w:r>
        <w:rPr>
          <w:rFonts w:ascii="Times New Roman" w:hAnsi="Times New Roman" w:cs="Times New Roman"/>
          <w:sz w:val="24"/>
          <w:szCs w:val="24"/>
        </w:rPr>
        <w:t>dbh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71A12">
        <w:rPr>
          <w:rFonts w:ascii="Times New Roman" w:hAnsi="Times New Roman" w:cs="Times New Roman"/>
          <w:sz w:val="24"/>
          <w:szCs w:val="24"/>
        </w:rPr>
        <w:t xml:space="preserve">, at the </w:t>
      </w:r>
      <w:proofErr w:type="spellStart"/>
      <w:r w:rsidRPr="00B71A12">
        <w:rPr>
          <w:rFonts w:ascii="Times New Roman" w:hAnsi="Times New Roman" w:cs="Times New Roman"/>
          <w:sz w:val="24"/>
          <w:szCs w:val="24"/>
        </w:rPr>
        <w:t>Reiek</w:t>
      </w:r>
      <w:proofErr w:type="spellEnd"/>
      <w:r w:rsidRPr="00B71A12">
        <w:rPr>
          <w:rFonts w:ascii="Times New Roman" w:hAnsi="Times New Roman" w:cs="Times New Roman"/>
          <w:sz w:val="24"/>
          <w:szCs w:val="24"/>
        </w:rPr>
        <w:t xml:space="preserve"> sub-tropical moist hill forest study site in Mizoram, north-eastern India, classified by leafing strategy.</w:t>
      </w:r>
    </w:p>
    <w:tbl>
      <w:tblPr>
        <w:tblW w:w="10538" w:type="dxa"/>
        <w:jc w:val="center"/>
        <w:tblLook w:val="04A0"/>
      </w:tblPr>
      <w:tblGrid>
        <w:gridCol w:w="6285"/>
        <w:gridCol w:w="1725"/>
        <w:gridCol w:w="2528"/>
      </w:tblGrid>
      <w:tr w:rsidR="00056E27" w:rsidRPr="00A35210" w:rsidTr="00B61CFA">
        <w:trPr>
          <w:trHeight w:val="315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E27" w:rsidRPr="004A356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E27" w:rsidRPr="004A356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E27" w:rsidRPr="004A356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Mean (± </w:t>
            </w:r>
            <w:proofErr w:type="spellStart"/>
            <w:r w:rsidRPr="004A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s.e</w:t>
            </w:r>
            <w:proofErr w:type="spellEnd"/>
            <w:r w:rsidRPr="004A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  <w:proofErr w:type="spellStart"/>
            <w:r w:rsidRPr="004A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dbh</w:t>
            </w:r>
            <w:proofErr w:type="spellEnd"/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10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27" w:rsidRPr="00A3521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Evergreen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Albizia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richardiana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(Voigt) King &amp;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Prain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Leguminosae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18.7 ± 2.9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Alstoniascholaris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(L.) R. Br.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Apocynaceae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17.1 ± 0.5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Aporosaoctandra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Buch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.-Ham. ex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D.Don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) Vickery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Phyllanthaceae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11.8 ± 1.4 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Artocarpus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heterophyllus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± 1.3 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Castanopsis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tribuloides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(Sm.) A.DC.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17.5 ± 2.8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Cinnamomum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verum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J.Presl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15.8 ± 2.2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Diospyros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lanceifolia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Ebenaceae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11.8 ± 1.6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Glochidion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lanceolarium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.)Voigt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Phyllanthaceae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15.5 ± 1.3</w:t>
            </w:r>
          </w:p>
        </w:tc>
      </w:tr>
      <w:tr w:rsidR="00056E27" w:rsidRPr="00A35210" w:rsidTr="00B61CFA">
        <w:trPr>
          <w:trHeight w:val="315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Heteropanax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fragrans</w:t>
            </w:r>
            <w:proofErr w:type="spellEnd"/>
            <w:proofErr w:type="gramEnd"/>
            <w:r>
              <w:fldChar w:fldCharType="begin"/>
            </w:r>
            <w:r>
              <w:instrText>HYPERLINK "http://www.theplantlist.org/tpl1.1/record/kew-98798"</w:instrText>
            </w:r>
            <w:r>
              <w:fldChar w:fldCharType="separate"/>
            </w:r>
            <w:r w:rsidRPr="00A35210">
              <w:rPr>
                <w:rStyle w:val="authorshi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35210">
              <w:rPr>
                <w:rStyle w:val="authorshi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Roxb</w:t>
            </w:r>
            <w:proofErr w:type="spellEnd"/>
            <w:r w:rsidRPr="00A35210">
              <w:rPr>
                <w:rStyle w:val="authorshi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 Seem.</w:t>
            </w:r>
            <w: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Araliaceae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15.7 ± 1.3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Lithocarpus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dealbatus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Hook.f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&amp; Thomson ex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Miq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Rehder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14.3 ± 2.5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Mangifera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sylvatica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Roxb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16.8 ± 2.2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Quercus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lineata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Blume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19.8 ± 3.4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Schima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wallichii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Choisy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Theaceae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19.1 ± 2.6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Styrax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serrulatus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Styracaceae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11.8 ± 1.1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Syzygium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claviflorum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Wall. ex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A.M.Cowan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Cowan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13.3 ± 0.9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Syzygium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cumini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Skeels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28.1 ± 2.2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Syzygium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grande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(Wight)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Walp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13.1 ±1.2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Wendlandia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budleioides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Wall. </w:t>
            </w:r>
            <w:proofErr w:type="gram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Wight &amp;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Arn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13.3 ± 1.2</w:t>
            </w:r>
          </w:p>
        </w:tc>
      </w:tr>
      <w:tr w:rsidR="00056E27" w:rsidRPr="00A35210" w:rsidTr="00B61CFA">
        <w:trPr>
          <w:trHeight w:val="315"/>
          <w:jc w:val="center"/>
        </w:trPr>
        <w:tc>
          <w:tcPr>
            <w:tcW w:w="10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27" w:rsidRPr="004A356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Leaf exchanging</w:t>
            </w: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Neolamarckia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cadamba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Bosser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17.0± 0.6</w:t>
            </w:r>
          </w:p>
        </w:tc>
      </w:tr>
      <w:tr w:rsidR="00056E27" w:rsidRPr="00A35210" w:rsidTr="00B61CFA">
        <w:trPr>
          <w:trHeight w:val="315"/>
          <w:jc w:val="center"/>
        </w:trPr>
        <w:tc>
          <w:tcPr>
            <w:tcW w:w="10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Deciduous</w:t>
            </w: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E27" w:rsidRPr="00A35210" w:rsidTr="00B61CFA">
        <w:trPr>
          <w:trHeight w:val="315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&lt;1 month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Albizia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chinensis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Osbeck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Merr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Leguminosae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18.7 ± 1.9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cerasoides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Buch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.-Ham. ex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D.Don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Rosaceae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18.0 ± 1.9</w:t>
            </w:r>
          </w:p>
        </w:tc>
      </w:tr>
      <w:tr w:rsidR="00056E27" w:rsidRPr="00A35210" w:rsidTr="00B61CFA">
        <w:trPr>
          <w:trHeight w:val="315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 months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Aegle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marmelos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Corrêa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15.3 ± 0.8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Apodytes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dimidiata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.Mey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Arn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Icacinaceae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16.6± 0.4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Choerospondias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axillaris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B.L.Burtt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A.W.Hill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21.9 ± 1.4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Engelhardtia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spicata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Lechen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Blume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Juglandaceae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15.5 ± 1.3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Parkia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timoriana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(DC.)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Merr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Leguminosae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13.8 ± 1.0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Phyllanthus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emblica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Phyllanthaceae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13.5 ± 0.8</w:t>
            </w:r>
          </w:p>
        </w:tc>
      </w:tr>
      <w:tr w:rsidR="00056E27" w:rsidRPr="00A35210" w:rsidTr="00B61CFA">
        <w:trPr>
          <w:trHeight w:val="315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&gt;2 months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E27" w:rsidRPr="00A35210" w:rsidTr="00B61CFA">
        <w:trPr>
          <w:trHeight w:val="30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Triadica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cochinchinensis</w:t>
            </w:r>
            <w:proofErr w:type="spellEnd"/>
            <w:r w:rsidRPr="00A35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Lour.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A3521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210">
              <w:rPr>
                <w:rFonts w:ascii="Times New Roman" w:eastAsia="Times New Roman" w:hAnsi="Times New Roman" w:cs="Times New Roman"/>
                <w:sz w:val="24"/>
                <w:szCs w:val="24"/>
              </w:rPr>
              <w:t>Euphorbiaceae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27" w:rsidRPr="004A3560" w:rsidRDefault="00056E27" w:rsidP="00B6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60">
              <w:rPr>
                <w:rFonts w:ascii="Times New Roman" w:eastAsia="Times New Roman" w:hAnsi="Times New Roman" w:cs="Times New Roman"/>
                <w:sz w:val="24"/>
                <w:szCs w:val="24"/>
              </w:rPr>
              <w:t>14.6 ± 2.0</w:t>
            </w:r>
          </w:p>
        </w:tc>
      </w:tr>
    </w:tbl>
    <w:p w:rsidR="00EB336A" w:rsidRDefault="00EB336A"/>
    <w:sectPr w:rsidR="00EB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56E27"/>
    <w:rsid w:val="00056E27"/>
    <w:rsid w:val="00EB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hip">
    <w:name w:val="authorship"/>
    <w:basedOn w:val="DefaultParagraphFont"/>
    <w:rsid w:val="0005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2022-09-06T10:25:00Z</dcterms:created>
  <dcterms:modified xsi:type="dcterms:W3CDTF">2022-09-06T10:25:00Z</dcterms:modified>
</cp:coreProperties>
</file>