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287" w:rsidRDefault="00063287" w:rsidP="00063287">
      <w:pPr>
        <w:spacing w:line="480" w:lineRule="auto"/>
      </w:pPr>
      <w:r>
        <w:rPr>
          <w:noProof/>
        </w:rPr>
        <w:drawing>
          <wp:inline distT="0" distB="0" distL="0" distR="0" wp14:anchorId="35DD6F4A" wp14:editId="0B032A8D">
            <wp:extent cx="5438140" cy="32067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87" w:rsidRDefault="00063287" w:rsidP="00063287">
      <w:pPr>
        <w:spacing w:line="480" w:lineRule="auto"/>
      </w:pPr>
      <w:bookmarkStart w:id="0" w:name="_GoBack"/>
      <w:r w:rsidRPr="00DA1200">
        <w:t xml:space="preserve">Figure </w:t>
      </w:r>
      <w:r>
        <w:t>S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</w:t>
      </w:r>
      <w:r>
        <w:t xml:space="preserve">Average monthly temperature and precipitation </w:t>
      </w:r>
      <w:bookmarkStart w:id="1" w:name="_Hlk130285735"/>
      <w:r w:rsidRPr="00BF4220">
        <w:t xml:space="preserve">on the </w:t>
      </w:r>
      <w:proofErr w:type="spellStart"/>
      <w:r w:rsidRPr="00BF4220">
        <w:t>Bago</w:t>
      </w:r>
      <w:proofErr w:type="spellEnd"/>
      <w:r w:rsidRPr="00BF4220">
        <w:t xml:space="preserve"> Mountains</w:t>
      </w:r>
      <w:bookmarkEnd w:id="1"/>
      <w:r w:rsidRPr="00ED5C75">
        <w:t xml:space="preserve">, </w:t>
      </w:r>
      <w:proofErr w:type="spellStart"/>
      <w:r w:rsidRPr="00ED5C75">
        <w:t>Ottarathiri</w:t>
      </w:r>
      <w:proofErr w:type="spellEnd"/>
      <w:r w:rsidRPr="00ED5C75">
        <w:t xml:space="preserve"> </w:t>
      </w:r>
      <w:bookmarkEnd w:id="0"/>
      <w:r w:rsidRPr="00ED5C75">
        <w:t xml:space="preserve">Township, </w:t>
      </w:r>
      <w:proofErr w:type="spellStart"/>
      <w:r w:rsidRPr="00ED5C75">
        <w:t>Naypyitaw</w:t>
      </w:r>
      <w:proofErr w:type="spellEnd"/>
      <w:r w:rsidRPr="00ED5C75">
        <w:t xml:space="preserve"> Union Territory, Myanmar.</w:t>
      </w:r>
    </w:p>
    <w:p w:rsidR="00063287" w:rsidRDefault="00063287" w:rsidP="00063287">
      <w:pPr>
        <w:widowControl/>
        <w:jc w:val="left"/>
      </w:pPr>
      <w:r>
        <w:br w:type="page"/>
      </w:r>
    </w:p>
    <w:p w:rsidR="00063287" w:rsidRDefault="00063287" w:rsidP="00063287">
      <w:pPr>
        <w:spacing w:line="480" w:lineRule="auto"/>
      </w:pPr>
    </w:p>
    <w:p w:rsidR="00063287" w:rsidRDefault="00063287" w:rsidP="00063287">
      <w:pPr>
        <w:widowControl/>
        <w:jc w:val="left"/>
      </w:pPr>
    </w:p>
    <w:p w:rsidR="00063287" w:rsidRDefault="00063287" w:rsidP="00063287">
      <w:pPr>
        <w:spacing w:line="480" w:lineRule="auto"/>
      </w:pPr>
      <w:r>
        <w:rPr>
          <w:noProof/>
        </w:rPr>
        <w:drawing>
          <wp:inline distT="0" distB="0" distL="0" distR="0" wp14:anchorId="13840D56" wp14:editId="4C0052DD">
            <wp:extent cx="5210741" cy="543877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82" cy="54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87" w:rsidRDefault="00063287" w:rsidP="00063287">
      <w:pPr>
        <w:spacing w:line="480" w:lineRule="auto"/>
      </w:pPr>
    </w:p>
    <w:p w:rsidR="00063287" w:rsidRDefault="00063287" w:rsidP="00063287">
      <w:pPr>
        <w:spacing w:line="480" w:lineRule="auto"/>
      </w:pPr>
      <w:r w:rsidRPr="00DA1200">
        <w:t xml:space="preserve">Figure </w:t>
      </w:r>
      <w:r>
        <w:t>S2</w:t>
      </w:r>
      <w:r w:rsidRPr="00DA1200">
        <w:t xml:space="preserve">. Distribution of steep slope quadrats (shaded areas, </w:t>
      </w:r>
      <w:r w:rsidRPr="00622FB2">
        <w:rPr>
          <w:i/>
          <w:iCs/>
        </w:rPr>
        <w:t>n</w:t>
      </w:r>
      <w:r w:rsidRPr="00DA1200">
        <w:t xml:space="preserve"> = </w:t>
      </w:r>
      <w:r>
        <w:rPr>
          <w:rFonts w:hint="eastAsia"/>
        </w:rPr>
        <w:t>9</w:t>
      </w:r>
      <w:r w:rsidRPr="00DA1200">
        <w:t xml:space="preserve">) and gentle slope quadrats (non-shaded areas, </w:t>
      </w:r>
      <w:r w:rsidRPr="00622FB2">
        <w:rPr>
          <w:i/>
          <w:iCs/>
        </w:rPr>
        <w:t>n</w:t>
      </w:r>
      <w:r w:rsidRPr="00DA1200">
        <w:t xml:space="preserve"> = </w:t>
      </w:r>
      <w:r>
        <w:rPr>
          <w:rFonts w:hint="eastAsia"/>
        </w:rPr>
        <w:t>79</w:t>
      </w:r>
      <w:r w:rsidRPr="00DA1200">
        <w:t xml:space="preserve">) in the plot in a </w:t>
      </w:r>
      <w:r w:rsidRPr="00F57F13">
        <w:t>commercial tree plantation</w:t>
      </w:r>
      <w:r w:rsidRPr="00DA1200">
        <w:t xml:space="preserve"> forest </w:t>
      </w:r>
      <w:r w:rsidRPr="00BF4220">
        <w:t xml:space="preserve">on the </w:t>
      </w:r>
      <w:proofErr w:type="spellStart"/>
      <w:r w:rsidRPr="00BF4220">
        <w:t>Bago</w:t>
      </w:r>
      <w:proofErr w:type="spellEnd"/>
      <w:r w:rsidRPr="00BF4220">
        <w:t xml:space="preserve"> Mountains</w:t>
      </w:r>
      <w:r w:rsidRPr="00DA1200">
        <w:t xml:space="preserve">, </w:t>
      </w:r>
      <w:bookmarkStart w:id="2" w:name="_Hlk122968571"/>
      <w:proofErr w:type="spellStart"/>
      <w:r w:rsidRPr="00DA1200">
        <w:rPr>
          <w:rFonts w:eastAsia="HGPSoeiKakupoptai"/>
        </w:rPr>
        <w:t>Ottarathiri</w:t>
      </w:r>
      <w:proofErr w:type="spellEnd"/>
      <w:r w:rsidRPr="00DA1200">
        <w:rPr>
          <w:rFonts w:eastAsia="HGPSoeiKakupoptai"/>
        </w:rPr>
        <w:t xml:space="preserve"> Township, </w:t>
      </w:r>
      <w:proofErr w:type="spellStart"/>
      <w:r w:rsidRPr="00DA1200">
        <w:rPr>
          <w:rFonts w:eastAsia="HGPSoeiKakupoptai"/>
        </w:rPr>
        <w:t>Naypyitaw</w:t>
      </w:r>
      <w:proofErr w:type="spellEnd"/>
      <w:r w:rsidRPr="00DA1200">
        <w:rPr>
          <w:rFonts w:eastAsia="HGPSoeiKakupoptai"/>
        </w:rPr>
        <w:t xml:space="preserve"> Union </w:t>
      </w:r>
      <w:bookmarkEnd w:id="2"/>
      <w:r w:rsidRPr="00DA1200">
        <w:rPr>
          <w:rFonts w:eastAsia="HGPSoeiKakupoptai"/>
        </w:rPr>
        <w:t>Territory</w:t>
      </w:r>
      <w:r w:rsidRPr="00DA1200">
        <w:t>, Myanmar. The contour interval is 1 m in elevation.</w:t>
      </w:r>
    </w:p>
    <w:p w:rsidR="00063287" w:rsidRPr="00DA1200" w:rsidRDefault="00063287" w:rsidP="00063287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377D216" wp14:editId="66C35BC0">
            <wp:extent cx="5327104" cy="2893530"/>
            <wp:effectExtent l="0" t="0" r="6985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1306" cy="290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287" w:rsidRDefault="00063287" w:rsidP="00063287">
      <w:pPr>
        <w:spacing w:line="480" w:lineRule="auto"/>
      </w:pPr>
      <w:r w:rsidRPr="00DA1200">
        <w:t xml:space="preserve">Figure </w:t>
      </w:r>
      <w:r>
        <w:t>S3</w:t>
      </w:r>
      <w:r w:rsidRPr="00DA1200">
        <w:t xml:space="preserve">. (a) Schematic diagram showing a bamboo plant with </w:t>
      </w:r>
      <w:proofErr w:type="spellStart"/>
      <w:r w:rsidRPr="00DA1200">
        <w:t>pachymorphic</w:t>
      </w:r>
      <w:proofErr w:type="spellEnd"/>
      <w:r w:rsidRPr="00DA1200">
        <w:t xml:space="preserve"> rhizomes. A clump (genet) comprising four culms is shown. (b) Transverse sectional view of a bamboo clump at breast height. A clump with six culms is shown. We measured the perimeter of the polygon formed by the culms in a clump at breast height, which is shown by the dotted line. By approximating the polygon to a circle with the same length of circumference, the perimeter of the polygon was converted into the diameter of the circle. This diameter is termed the “clump diameter”.</w:t>
      </w:r>
    </w:p>
    <w:p w:rsidR="00063287" w:rsidRDefault="00063287" w:rsidP="00063287">
      <w:pPr>
        <w:widowControl/>
        <w:jc w:val="left"/>
      </w:pPr>
      <w:r>
        <w:br w:type="page"/>
      </w:r>
    </w:p>
    <w:p w:rsidR="00063287" w:rsidRDefault="00063287" w:rsidP="00063287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FA3B2B5" wp14:editId="760BC169">
            <wp:extent cx="5323205" cy="2174652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93" cy="21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87" w:rsidRPr="007726A6" w:rsidRDefault="00063287" w:rsidP="00063287">
      <w:pPr>
        <w:spacing w:line="480" w:lineRule="auto"/>
      </w:pPr>
      <w:r w:rsidRPr="00DA1200">
        <w:t xml:space="preserve">Figure </w:t>
      </w:r>
      <w:r>
        <w:t>S4.</w:t>
      </w:r>
      <w:r>
        <w:rPr>
          <w:rFonts w:hint="eastAsia"/>
        </w:rPr>
        <w:t xml:space="preserve"> </w:t>
      </w:r>
      <w:r>
        <w:t xml:space="preserve">Photograph of </w:t>
      </w:r>
      <w:proofErr w:type="spellStart"/>
      <w:r w:rsidRPr="007726A6">
        <w:rPr>
          <w:i/>
        </w:rPr>
        <w:t>Bambusa</w:t>
      </w:r>
      <w:proofErr w:type="spellEnd"/>
      <w:r w:rsidRPr="007726A6">
        <w:rPr>
          <w:i/>
        </w:rPr>
        <w:t xml:space="preserve"> </w:t>
      </w:r>
      <w:proofErr w:type="spellStart"/>
      <w:r w:rsidRPr="007726A6">
        <w:rPr>
          <w:i/>
        </w:rPr>
        <w:t>polymorpha</w:t>
      </w:r>
      <w:proofErr w:type="spellEnd"/>
      <w:r>
        <w:rPr>
          <w:rFonts w:hint="eastAsia"/>
        </w:rPr>
        <w:t xml:space="preserve"> </w:t>
      </w:r>
      <w:r>
        <w:t xml:space="preserve">and </w:t>
      </w:r>
      <w:proofErr w:type="spellStart"/>
      <w:r w:rsidRPr="007726A6">
        <w:rPr>
          <w:rFonts w:hint="eastAsia"/>
          <w:i/>
          <w:iCs/>
        </w:rPr>
        <w:t>Cephalostachyum</w:t>
      </w:r>
      <w:proofErr w:type="spellEnd"/>
      <w:r w:rsidRPr="007726A6">
        <w:rPr>
          <w:rFonts w:hint="eastAsia"/>
          <w:i/>
          <w:iCs/>
        </w:rPr>
        <w:t xml:space="preserve"> </w:t>
      </w:r>
      <w:proofErr w:type="spellStart"/>
      <w:r w:rsidRPr="007726A6">
        <w:rPr>
          <w:rFonts w:hint="eastAsia"/>
          <w:i/>
          <w:iCs/>
        </w:rPr>
        <w:t>pergracile</w:t>
      </w:r>
      <w:proofErr w:type="spellEnd"/>
    </w:p>
    <w:p w:rsidR="00063287" w:rsidRDefault="00063287" w:rsidP="00063287">
      <w:pPr>
        <w:spacing w:line="480" w:lineRule="auto"/>
      </w:pPr>
      <w:r w:rsidRPr="00BF4220">
        <w:t xml:space="preserve">on the </w:t>
      </w:r>
      <w:proofErr w:type="spellStart"/>
      <w:r w:rsidRPr="00BF4220">
        <w:t>Bago</w:t>
      </w:r>
      <w:proofErr w:type="spellEnd"/>
      <w:r w:rsidRPr="00BF4220">
        <w:t xml:space="preserve"> Mountains</w:t>
      </w:r>
      <w:r w:rsidRPr="00ED5C75">
        <w:t xml:space="preserve">, </w:t>
      </w:r>
      <w:proofErr w:type="spellStart"/>
      <w:r w:rsidRPr="00ED5C75">
        <w:t>Ottarathiri</w:t>
      </w:r>
      <w:proofErr w:type="spellEnd"/>
      <w:r w:rsidRPr="00ED5C75">
        <w:t xml:space="preserve"> Township, </w:t>
      </w:r>
      <w:proofErr w:type="spellStart"/>
      <w:r w:rsidRPr="00ED5C75">
        <w:t>Naypyitaw</w:t>
      </w:r>
      <w:proofErr w:type="spellEnd"/>
      <w:r w:rsidRPr="00ED5C75">
        <w:t xml:space="preserve"> Union Territory, Myanmar.</w:t>
      </w:r>
    </w:p>
    <w:p w:rsidR="00063287" w:rsidRPr="00A857A8" w:rsidRDefault="00063287" w:rsidP="00063287">
      <w:pPr>
        <w:spacing w:line="480" w:lineRule="auto"/>
      </w:pPr>
    </w:p>
    <w:p w:rsidR="00063287" w:rsidRDefault="00063287" w:rsidP="00063287">
      <w:pPr>
        <w:widowControl/>
        <w:jc w:val="left"/>
      </w:pPr>
      <w:r>
        <w:br w:type="page"/>
      </w:r>
    </w:p>
    <w:p w:rsidR="00063287" w:rsidRPr="00DA1200" w:rsidRDefault="00063287" w:rsidP="00063287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C07DC7F" wp14:editId="14A2B7A6">
            <wp:extent cx="5332095" cy="3374380"/>
            <wp:effectExtent l="0" t="0" r="190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13" cy="338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87" w:rsidRPr="00DA1200" w:rsidRDefault="00063287" w:rsidP="00063287">
      <w:pPr>
        <w:spacing w:line="480" w:lineRule="auto"/>
      </w:pPr>
      <w:r w:rsidRPr="00DA1200">
        <w:t xml:space="preserve">Figure </w:t>
      </w:r>
      <w:r>
        <w:t>S</w:t>
      </w:r>
      <w:r>
        <w:rPr>
          <w:rFonts w:hint="eastAsia"/>
        </w:rPr>
        <w:t>5</w:t>
      </w:r>
      <w:r w:rsidRPr="00DA1200">
        <w:t xml:space="preserve">. Relationship between height and </w:t>
      </w:r>
      <w:r>
        <w:t xml:space="preserve">culm </w:t>
      </w:r>
      <w:r w:rsidRPr="00DA1200">
        <w:t xml:space="preserve">diameter at breast height of </w:t>
      </w:r>
      <w:proofErr w:type="spellStart"/>
      <w:r w:rsidRPr="00DA1200">
        <w:rPr>
          <w:i/>
          <w:iCs/>
        </w:rPr>
        <w:t>Cephalostachyum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pergracile</w:t>
      </w:r>
      <w:proofErr w:type="spellEnd"/>
      <w:r w:rsidRPr="00DA1200">
        <w:t xml:space="preserve">, </w:t>
      </w:r>
      <w:proofErr w:type="spellStart"/>
      <w:r w:rsidRPr="00DA1200">
        <w:rPr>
          <w:i/>
          <w:iCs/>
        </w:rPr>
        <w:t>Bambusa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polymorpha</w:t>
      </w:r>
      <w:proofErr w:type="spellEnd"/>
      <w:r w:rsidRPr="00DA1200">
        <w:t xml:space="preserve">, and </w:t>
      </w:r>
      <w:proofErr w:type="spellStart"/>
      <w:r w:rsidRPr="00DA1200">
        <w:rPr>
          <w:i/>
          <w:iCs/>
        </w:rPr>
        <w:t>Dinochloa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maclellandii</w:t>
      </w:r>
      <w:proofErr w:type="spellEnd"/>
      <w:r w:rsidRPr="00DA1200">
        <w:t xml:space="preserve"> in a </w:t>
      </w:r>
      <w:r w:rsidRPr="00F57F13">
        <w:t>commercial tree plantation</w:t>
      </w:r>
      <w:r w:rsidRPr="00DA1200">
        <w:t xml:space="preserve"> forest </w:t>
      </w:r>
      <w:r w:rsidRPr="00BF4220">
        <w:t xml:space="preserve">on the </w:t>
      </w:r>
      <w:proofErr w:type="spellStart"/>
      <w:r w:rsidRPr="00BF4220">
        <w:t>Bago</w:t>
      </w:r>
      <w:proofErr w:type="spellEnd"/>
      <w:r w:rsidRPr="00BF4220">
        <w:t xml:space="preserve"> Mountains</w:t>
      </w:r>
      <w:r w:rsidRPr="00DA1200">
        <w:t xml:space="preserve">, </w:t>
      </w:r>
      <w:proofErr w:type="spellStart"/>
      <w:r w:rsidRPr="00DA1200">
        <w:rPr>
          <w:rFonts w:eastAsia="HGPSoeiKakupoptai"/>
        </w:rPr>
        <w:t>Ottarathiri</w:t>
      </w:r>
      <w:proofErr w:type="spellEnd"/>
      <w:r w:rsidRPr="00DA1200">
        <w:rPr>
          <w:rFonts w:eastAsia="HGPSoeiKakupoptai"/>
        </w:rPr>
        <w:t xml:space="preserve"> Township, </w:t>
      </w:r>
      <w:proofErr w:type="spellStart"/>
      <w:r w:rsidRPr="00DA1200">
        <w:rPr>
          <w:rFonts w:eastAsia="HGPSoeiKakupoptai"/>
        </w:rPr>
        <w:t>Naypyitaw</w:t>
      </w:r>
      <w:proofErr w:type="spellEnd"/>
      <w:r w:rsidRPr="00DA1200">
        <w:rPr>
          <w:rFonts w:eastAsia="HGPSoeiKakupoptai"/>
        </w:rPr>
        <w:t xml:space="preserve"> Union Territory</w:t>
      </w:r>
      <w:r w:rsidRPr="00DA1200">
        <w:t>, Myanmar.</w:t>
      </w:r>
    </w:p>
    <w:p w:rsidR="00063287" w:rsidRDefault="00063287" w:rsidP="00063287">
      <w:pPr>
        <w:widowControl/>
        <w:jc w:val="left"/>
      </w:pPr>
      <w:r>
        <w:br w:type="page"/>
      </w:r>
    </w:p>
    <w:p w:rsidR="00063287" w:rsidRPr="00DA1200" w:rsidRDefault="00063287" w:rsidP="00063287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16C2808" wp14:editId="6D4894BE">
            <wp:extent cx="5125085" cy="5951456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80" cy="59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87" w:rsidRPr="00DA1200" w:rsidRDefault="00063287" w:rsidP="00063287">
      <w:pPr>
        <w:spacing w:line="480" w:lineRule="auto"/>
      </w:pPr>
      <w:r w:rsidRPr="00DA1200">
        <w:t xml:space="preserve">Figure </w:t>
      </w:r>
      <w:r>
        <w:t>S</w:t>
      </w:r>
      <w:r>
        <w:rPr>
          <w:rFonts w:hint="eastAsia"/>
        </w:rPr>
        <w:t>6</w:t>
      </w:r>
      <w:r w:rsidRPr="00DA1200">
        <w:t xml:space="preserve">. Frequency distribution of clump diameter for </w:t>
      </w:r>
      <w:proofErr w:type="spellStart"/>
      <w:r w:rsidRPr="00DA1200">
        <w:rPr>
          <w:i/>
          <w:iCs/>
        </w:rPr>
        <w:t>Cephalostachyum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pergracile</w:t>
      </w:r>
      <w:proofErr w:type="spellEnd"/>
      <w:r w:rsidRPr="00DA1200">
        <w:t xml:space="preserve"> (a; </w:t>
      </w:r>
      <w:r w:rsidRPr="00622FB2">
        <w:rPr>
          <w:i/>
          <w:iCs/>
        </w:rPr>
        <w:t>n</w:t>
      </w:r>
      <w:r w:rsidRPr="00DA1200">
        <w:t xml:space="preserve"> = 489); </w:t>
      </w:r>
      <w:proofErr w:type="spellStart"/>
      <w:r w:rsidRPr="00DA1200">
        <w:rPr>
          <w:i/>
          <w:iCs/>
        </w:rPr>
        <w:t>Bambusa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polymorpha</w:t>
      </w:r>
      <w:proofErr w:type="spellEnd"/>
      <w:r w:rsidRPr="00DA1200">
        <w:t xml:space="preserve"> (b; </w:t>
      </w:r>
      <w:r w:rsidRPr="00622FB2">
        <w:rPr>
          <w:i/>
          <w:iCs/>
        </w:rPr>
        <w:t>n</w:t>
      </w:r>
      <w:r w:rsidRPr="00DA1200">
        <w:t xml:space="preserve"> = 76), and </w:t>
      </w:r>
      <w:proofErr w:type="spellStart"/>
      <w:r w:rsidRPr="00DA1200">
        <w:rPr>
          <w:i/>
          <w:iCs/>
        </w:rPr>
        <w:t>Dinochloa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maclellandii</w:t>
      </w:r>
      <w:proofErr w:type="spellEnd"/>
      <w:r w:rsidRPr="00DA1200">
        <w:t xml:space="preserve"> (c; </w:t>
      </w:r>
      <w:r w:rsidRPr="00622FB2">
        <w:rPr>
          <w:i/>
          <w:iCs/>
        </w:rPr>
        <w:t>n</w:t>
      </w:r>
      <w:r w:rsidRPr="00DA1200">
        <w:t xml:space="preserve"> = 62) in a </w:t>
      </w:r>
      <w:r w:rsidRPr="00C90FA0">
        <w:t>commercial tree plantation</w:t>
      </w:r>
      <w:r w:rsidRPr="00DA1200">
        <w:t xml:space="preserve"> forest </w:t>
      </w:r>
      <w:r w:rsidRPr="00BF4220">
        <w:t xml:space="preserve">on the </w:t>
      </w:r>
      <w:proofErr w:type="spellStart"/>
      <w:r w:rsidRPr="00BF4220">
        <w:t>Bago</w:t>
      </w:r>
      <w:proofErr w:type="spellEnd"/>
      <w:r w:rsidRPr="00BF4220">
        <w:t xml:space="preserve"> Mountains</w:t>
      </w:r>
      <w:r w:rsidRPr="00DA1200">
        <w:t>,</w:t>
      </w:r>
      <w:r w:rsidRPr="00DA1200">
        <w:rPr>
          <w:rFonts w:eastAsia="HGPSoeiKakupoptai"/>
        </w:rPr>
        <w:t xml:space="preserve"> </w:t>
      </w:r>
      <w:proofErr w:type="spellStart"/>
      <w:r w:rsidRPr="00DA1200">
        <w:rPr>
          <w:rFonts w:eastAsia="HGPSoeiKakupoptai"/>
        </w:rPr>
        <w:t>Ottarathiri</w:t>
      </w:r>
      <w:proofErr w:type="spellEnd"/>
      <w:r w:rsidRPr="00DA1200">
        <w:rPr>
          <w:rFonts w:eastAsia="HGPSoeiKakupoptai"/>
        </w:rPr>
        <w:t xml:space="preserve"> Township, </w:t>
      </w:r>
      <w:proofErr w:type="spellStart"/>
      <w:r w:rsidRPr="00DA1200">
        <w:rPr>
          <w:rFonts w:eastAsia="HGPSoeiKakupoptai"/>
        </w:rPr>
        <w:t>Naypyitaw</w:t>
      </w:r>
      <w:proofErr w:type="spellEnd"/>
      <w:r w:rsidRPr="00DA1200">
        <w:rPr>
          <w:rFonts w:eastAsia="HGPSoeiKakupoptai"/>
        </w:rPr>
        <w:t xml:space="preserve"> Union Territory,</w:t>
      </w:r>
      <w:r w:rsidRPr="00DA1200">
        <w:t xml:space="preserve"> Myanmar. Clump diameter was defined as the diameter of the circle fitted to the perimeter of the polygon formed by the culms of a clump (see Fig. </w:t>
      </w:r>
      <w:r>
        <w:t>S</w:t>
      </w:r>
      <w:r>
        <w:rPr>
          <w:rFonts w:hint="eastAsia"/>
        </w:rPr>
        <w:t>4</w:t>
      </w:r>
      <w:r w:rsidRPr="00DA1200">
        <w:t xml:space="preserve">b). We assumed that clumps with a clump diameter &gt; 50 </w:t>
      </w:r>
      <w:r w:rsidRPr="00DA1200">
        <w:lastRenderedPageBreak/>
        <w:t xml:space="preserve">cm are large for </w:t>
      </w:r>
      <w:r w:rsidRPr="00DA1200">
        <w:rPr>
          <w:i/>
          <w:iCs/>
        </w:rPr>
        <w:t xml:space="preserve">C. </w:t>
      </w:r>
      <w:proofErr w:type="spellStart"/>
      <w:r w:rsidRPr="00DA1200">
        <w:rPr>
          <w:i/>
          <w:iCs/>
        </w:rPr>
        <w:t>pergracile</w:t>
      </w:r>
      <w:proofErr w:type="spellEnd"/>
      <w:r w:rsidRPr="00DA1200">
        <w:t xml:space="preserve"> and</w:t>
      </w:r>
      <w:r w:rsidRPr="00DA1200">
        <w:rPr>
          <w:i/>
          <w:iCs/>
        </w:rPr>
        <w:t xml:space="preserve"> B. </w:t>
      </w:r>
      <w:proofErr w:type="spellStart"/>
      <w:r w:rsidRPr="00DA1200">
        <w:rPr>
          <w:i/>
          <w:iCs/>
        </w:rPr>
        <w:t>polymorpha</w:t>
      </w:r>
      <w:proofErr w:type="spellEnd"/>
      <w:r w:rsidRPr="00DA1200">
        <w:t xml:space="preserve">, and those clumps &gt; 20 cm for </w:t>
      </w:r>
      <w:r w:rsidRPr="00DA1200">
        <w:rPr>
          <w:i/>
          <w:iCs/>
        </w:rPr>
        <w:t xml:space="preserve">D. </w:t>
      </w:r>
      <w:proofErr w:type="spellStart"/>
      <w:r w:rsidRPr="00DA1200">
        <w:rPr>
          <w:i/>
          <w:iCs/>
        </w:rPr>
        <w:t>maclellandii</w:t>
      </w:r>
      <w:proofErr w:type="spellEnd"/>
      <w:r w:rsidRPr="00DA1200">
        <w:t xml:space="preserve">. These clumps usually had a culm that attained the maximum attainable height of the species (see Fig. </w:t>
      </w:r>
      <w:r>
        <w:t>S</w:t>
      </w:r>
      <w:r>
        <w:rPr>
          <w:rFonts w:hint="eastAsia"/>
        </w:rPr>
        <w:t>5</w:t>
      </w:r>
      <w:r w:rsidRPr="00DA1200">
        <w:t>). Only large clumps were considered for the spatial analyses.</w:t>
      </w:r>
    </w:p>
    <w:p w:rsidR="00063287" w:rsidRDefault="00063287" w:rsidP="00063287">
      <w:pPr>
        <w:widowControl/>
        <w:jc w:val="left"/>
      </w:pPr>
      <w:r>
        <w:br w:type="page"/>
      </w:r>
    </w:p>
    <w:p w:rsidR="00063287" w:rsidRPr="00DA1200" w:rsidRDefault="00063287" w:rsidP="00063287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47F3510" wp14:editId="6F2359FC">
            <wp:extent cx="5405120" cy="4278102"/>
            <wp:effectExtent l="0" t="0" r="508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05" cy="428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87" w:rsidRPr="00DA1200" w:rsidRDefault="00063287" w:rsidP="00063287">
      <w:pPr>
        <w:spacing w:line="480" w:lineRule="auto"/>
      </w:pPr>
      <w:r w:rsidRPr="00DA1200">
        <w:t xml:space="preserve">Figure </w:t>
      </w:r>
      <w:r>
        <w:t>S7</w:t>
      </w:r>
      <w:r w:rsidRPr="00DA1200">
        <w:t xml:space="preserve">. Relation between height and diameter at breast height (DBH) of trees in a </w:t>
      </w:r>
      <w:r w:rsidRPr="00C90FA0">
        <w:t>commercial tree plantation</w:t>
      </w:r>
      <w:r w:rsidRPr="00DA1200">
        <w:t xml:space="preserve"> forest </w:t>
      </w:r>
      <w:r w:rsidRPr="00BF4220">
        <w:t xml:space="preserve">on the </w:t>
      </w:r>
      <w:proofErr w:type="spellStart"/>
      <w:r w:rsidRPr="00BF4220">
        <w:t>Bago</w:t>
      </w:r>
      <w:proofErr w:type="spellEnd"/>
      <w:r w:rsidRPr="00BF4220">
        <w:t xml:space="preserve"> Mountains</w:t>
      </w:r>
      <w:r w:rsidRPr="00DA1200">
        <w:t xml:space="preserve">, </w:t>
      </w:r>
      <w:proofErr w:type="spellStart"/>
      <w:r w:rsidRPr="00DA1200">
        <w:rPr>
          <w:rFonts w:eastAsia="HGPSoeiKakupoptai"/>
        </w:rPr>
        <w:t>Ottarathiri</w:t>
      </w:r>
      <w:proofErr w:type="spellEnd"/>
      <w:r w:rsidRPr="00DA1200">
        <w:rPr>
          <w:rFonts w:eastAsia="HGPSoeiKakupoptai"/>
        </w:rPr>
        <w:t xml:space="preserve"> Township, </w:t>
      </w:r>
      <w:proofErr w:type="spellStart"/>
      <w:r w:rsidRPr="00DA1200">
        <w:rPr>
          <w:rFonts w:eastAsia="HGPSoeiKakupoptai"/>
        </w:rPr>
        <w:t>Naypyitaw</w:t>
      </w:r>
      <w:proofErr w:type="spellEnd"/>
      <w:r w:rsidRPr="00DA1200">
        <w:rPr>
          <w:rFonts w:eastAsia="HGPSoeiKakupoptai"/>
        </w:rPr>
        <w:t xml:space="preserve"> Union Territory,</w:t>
      </w:r>
      <w:r w:rsidRPr="00DA1200">
        <w:t xml:space="preserve"> Myanmar. Only two trees in the plot attained DBH &gt; 50 cm; we measured the height of one of these trees.</w:t>
      </w:r>
      <w:r>
        <w:rPr>
          <w:rFonts w:hint="eastAsia"/>
        </w:rPr>
        <w:t xml:space="preserve"> </w:t>
      </w:r>
      <w:r>
        <w:t xml:space="preserve">A </w:t>
      </w:r>
      <w:r w:rsidRPr="001306C1">
        <w:t xml:space="preserve">regression curve </w:t>
      </w:r>
      <w:r>
        <w:rPr>
          <w:rFonts w:hint="eastAsia"/>
        </w:rPr>
        <w:t>i</w:t>
      </w:r>
      <w:r>
        <w:t>s also shown by a thick line: Y = 1/(3.73X</w:t>
      </w:r>
      <w:r w:rsidRPr="00932E04">
        <w:rPr>
          <w:vertAlign w:val="superscript"/>
        </w:rPr>
        <w:t>0.64</w:t>
      </w:r>
      <w:r>
        <w:t>) + 1/46.9, R</w:t>
      </w:r>
      <w:r w:rsidRPr="00932E04">
        <w:rPr>
          <w:vertAlign w:val="superscript"/>
        </w:rPr>
        <w:t>2</w:t>
      </w:r>
      <w:r>
        <w:t xml:space="preserve"> = 0.738.</w:t>
      </w:r>
    </w:p>
    <w:p w:rsidR="00063287" w:rsidRDefault="00063287" w:rsidP="00063287">
      <w:pPr>
        <w:widowControl/>
        <w:jc w:val="left"/>
      </w:pPr>
      <w:r>
        <w:br w:type="page"/>
      </w:r>
    </w:p>
    <w:p w:rsidR="00063287" w:rsidRPr="00DA1200" w:rsidRDefault="00063287" w:rsidP="00063287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A401B13" wp14:editId="485B6B90">
            <wp:extent cx="3194685" cy="5354472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42" cy="53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87" w:rsidRDefault="00063287" w:rsidP="00063287">
      <w:pPr>
        <w:spacing w:line="480" w:lineRule="auto"/>
      </w:pPr>
      <w:r w:rsidRPr="00DA1200">
        <w:rPr>
          <w:rFonts w:hint="eastAsia"/>
        </w:rPr>
        <w:t>F</w:t>
      </w:r>
      <w:r w:rsidRPr="00DA1200">
        <w:t xml:space="preserve">igure </w:t>
      </w:r>
      <w:r>
        <w:t>S8</w:t>
      </w:r>
      <w:r w:rsidRPr="00DA1200">
        <w:t xml:space="preserve">. Relationship between number of culms in a clump and clump diameter for </w:t>
      </w:r>
      <w:proofErr w:type="spellStart"/>
      <w:r w:rsidRPr="00DA1200">
        <w:rPr>
          <w:i/>
          <w:iCs/>
        </w:rPr>
        <w:t>Cephalostachyum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pergracile</w:t>
      </w:r>
      <w:proofErr w:type="spellEnd"/>
      <w:r w:rsidRPr="00DA1200">
        <w:rPr>
          <w:i/>
          <w:iCs/>
        </w:rPr>
        <w:t xml:space="preserve"> </w:t>
      </w:r>
      <w:r w:rsidRPr="00DA1200">
        <w:t xml:space="preserve">(a), </w:t>
      </w:r>
      <w:proofErr w:type="spellStart"/>
      <w:r w:rsidRPr="00DA1200">
        <w:rPr>
          <w:i/>
          <w:iCs/>
        </w:rPr>
        <w:t>Bambusa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polymorpha</w:t>
      </w:r>
      <w:proofErr w:type="spellEnd"/>
      <w:r w:rsidRPr="00DA1200">
        <w:t xml:space="preserve"> (b), and </w:t>
      </w:r>
      <w:proofErr w:type="spellStart"/>
      <w:r w:rsidRPr="00DA1200">
        <w:rPr>
          <w:i/>
          <w:iCs/>
        </w:rPr>
        <w:t>Dinochloa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maclellandii</w:t>
      </w:r>
      <w:proofErr w:type="spellEnd"/>
      <w:r w:rsidRPr="00DA1200">
        <w:t xml:space="preserve"> (c) in a </w:t>
      </w:r>
      <w:r w:rsidRPr="00C90FA0">
        <w:t>commercial tree plantation</w:t>
      </w:r>
      <w:r w:rsidRPr="00DA1200">
        <w:t xml:space="preserve"> forest </w:t>
      </w:r>
      <w:r w:rsidRPr="00BF4220">
        <w:t xml:space="preserve">on the </w:t>
      </w:r>
      <w:proofErr w:type="spellStart"/>
      <w:r w:rsidRPr="00BF4220">
        <w:t>Bago</w:t>
      </w:r>
      <w:proofErr w:type="spellEnd"/>
      <w:r w:rsidRPr="00BF4220">
        <w:t xml:space="preserve"> Mountains</w:t>
      </w:r>
      <w:r w:rsidRPr="00DA1200">
        <w:t>,</w:t>
      </w:r>
      <w:r w:rsidRPr="00DA1200">
        <w:rPr>
          <w:rFonts w:eastAsia="HGPSoeiKakupoptai"/>
        </w:rPr>
        <w:t xml:space="preserve"> </w:t>
      </w:r>
      <w:proofErr w:type="spellStart"/>
      <w:r w:rsidRPr="00DA1200">
        <w:rPr>
          <w:rFonts w:eastAsia="HGPSoeiKakupoptai"/>
        </w:rPr>
        <w:t>Ottarathiri</w:t>
      </w:r>
      <w:proofErr w:type="spellEnd"/>
      <w:r w:rsidRPr="00DA1200">
        <w:rPr>
          <w:rFonts w:eastAsia="HGPSoeiKakupoptai"/>
        </w:rPr>
        <w:t xml:space="preserve"> Township, </w:t>
      </w:r>
      <w:proofErr w:type="spellStart"/>
      <w:r w:rsidRPr="00DA1200">
        <w:rPr>
          <w:rFonts w:eastAsia="HGPSoeiKakupoptai"/>
        </w:rPr>
        <w:t>Naypyitaw</w:t>
      </w:r>
      <w:proofErr w:type="spellEnd"/>
      <w:r w:rsidRPr="00DA1200">
        <w:rPr>
          <w:rFonts w:eastAsia="HGPSoeiKakupoptai"/>
        </w:rPr>
        <w:t xml:space="preserve"> Union Territory,</w:t>
      </w:r>
      <w:r w:rsidRPr="00DA1200">
        <w:t xml:space="preserve"> Myanmar. Clump diameter was defined as the diameter of the circle approximated to the perimeter of the polygon formed by the culms of a clump (see Fig. </w:t>
      </w:r>
      <w:r>
        <w:t>S</w:t>
      </w:r>
      <w:r>
        <w:rPr>
          <w:rFonts w:hint="eastAsia"/>
        </w:rPr>
        <w:t>3</w:t>
      </w:r>
      <w:r w:rsidRPr="00DA1200">
        <w:t>b).</w:t>
      </w:r>
      <w:r>
        <w:t xml:space="preserve"> Regression lines are also shown by dotted lines; Y = 0.125X, R</w:t>
      </w:r>
      <w:r w:rsidRPr="00920FB0">
        <w:rPr>
          <w:vertAlign w:val="superscript"/>
        </w:rPr>
        <w:t>2</w:t>
      </w:r>
      <w:r>
        <w:t xml:space="preserve"> = 0.72 for</w:t>
      </w:r>
      <w:r w:rsidRPr="00DA1200">
        <w:t xml:space="preserve"> </w:t>
      </w:r>
      <w:proofErr w:type="spellStart"/>
      <w:r w:rsidRPr="00DA1200">
        <w:rPr>
          <w:i/>
          <w:iCs/>
        </w:rPr>
        <w:t>Cephalostachyum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pergracile</w:t>
      </w:r>
      <w:proofErr w:type="spellEnd"/>
      <w:r>
        <w:rPr>
          <w:i/>
          <w:iCs/>
        </w:rPr>
        <w:t>,</w:t>
      </w:r>
      <w:r w:rsidRPr="00920FB0">
        <w:t xml:space="preserve"> </w:t>
      </w:r>
      <w:r>
        <w:t>Y = 0.186X, R</w:t>
      </w:r>
      <w:r w:rsidRPr="00920FB0">
        <w:rPr>
          <w:vertAlign w:val="superscript"/>
        </w:rPr>
        <w:t>2</w:t>
      </w:r>
      <w:r>
        <w:t xml:space="preserve"> = 0.470 </w:t>
      </w:r>
      <w:r>
        <w:lastRenderedPageBreak/>
        <w:t>for</w:t>
      </w:r>
      <w:r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Bambusa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polymorpha</w:t>
      </w:r>
      <w:proofErr w:type="spellEnd"/>
      <w:r w:rsidRPr="00DA1200">
        <w:t xml:space="preserve">, and </w:t>
      </w:r>
      <w:r>
        <w:t>Y = 0.129X, R</w:t>
      </w:r>
      <w:r w:rsidRPr="00920FB0">
        <w:rPr>
          <w:vertAlign w:val="superscript"/>
        </w:rPr>
        <w:t>2</w:t>
      </w:r>
      <w:r>
        <w:t xml:space="preserve"> = 0.600 for</w:t>
      </w:r>
      <w:r w:rsidRPr="00DA1200">
        <w:t xml:space="preserve"> </w:t>
      </w:r>
      <w:proofErr w:type="spellStart"/>
      <w:r w:rsidRPr="00DA1200">
        <w:rPr>
          <w:i/>
          <w:iCs/>
        </w:rPr>
        <w:t>Dinochloa</w:t>
      </w:r>
      <w:proofErr w:type="spellEnd"/>
      <w:r w:rsidRPr="00DA1200">
        <w:rPr>
          <w:i/>
          <w:iCs/>
        </w:rPr>
        <w:t xml:space="preserve"> </w:t>
      </w:r>
      <w:proofErr w:type="spellStart"/>
      <w:r w:rsidRPr="00DA1200">
        <w:rPr>
          <w:i/>
          <w:iCs/>
        </w:rPr>
        <w:t>maclellandii</w:t>
      </w:r>
      <w:proofErr w:type="spellEnd"/>
      <w:r>
        <w:rPr>
          <w:i/>
          <w:iCs/>
        </w:rPr>
        <w:t>.</w:t>
      </w:r>
    </w:p>
    <w:p w:rsidR="00676A2C" w:rsidRDefault="00676A2C"/>
    <w:sectPr w:rsidR="00676A2C" w:rsidSect="00CF2292">
      <w:footerReference w:type="default" r:id="rId12"/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SoeiKakupoptai">
    <w:altName w:val="Yu Gothic"/>
    <w:charset w:val="80"/>
    <w:family w:val="modern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470961"/>
      <w:docPartObj>
        <w:docPartGallery w:val="Page Numbers (Bottom of Page)"/>
        <w:docPartUnique/>
      </w:docPartObj>
    </w:sdtPr>
    <w:sdtEndPr/>
    <w:sdtContent>
      <w:p w:rsidR="00EE3C8B" w:rsidRDefault="000632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:rsidR="00EE3C8B" w:rsidRDefault="0006328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287"/>
    <w:rsid w:val="00063287"/>
    <w:rsid w:val="0067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65011A-CB6F-45CB-BA08-B74FBE58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3287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6328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63287"/>
    <w:rPr>
      <w:rFonts w:eastAsiaTheme="minorEastAsia"/>
      <w:kern w:val="2"/>
      <w:sz w:val="21"/>
      <w:lang w:val="en-US" w:eastAsia="ja-JP"/>
    </w:rPr>
  </w:style>
  <w:style w:type="character" w:styleId="LineNumber">
    <w:name w:val="line number"/>
    <w:basedOn w:val="DefaultParagraphFont"/>
    <w:uiPriority w:val="99"/>
    <w:semiHidden/>
    <w:unhideWhenUsed/>
    <w:rsid w:val="00063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496</Words>
  <Characters>2729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ANGALESWARI M</dc:creator>
  <cp:keywords/>
  <dc:description/>
  <cp:lastModifiedBy>ANGALESWARI M</cp:lastModifiedBy>
  <cp:revision>1</cp:revision>
  <dcterms:created xsi:type="dcterms:W3CDTF">2023-08-07T07:56:00Z</dcterms:created>
  <dcterms:modified xsi:type="dcterms:W3CDTF">2023-08-07T07:57:00Z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d33107d0-ba0e-4c28-994b-9ae2d0f8fcb4</vt:lpwstr>
  </property>
</Properties>
</file>