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26AED" w14:textId="77777777" w:rsidR="004732EC" w:rsidRPr="00592718" w:rsidRDefault="004732EC" w:rsidP="004732EC">
      <w:pPr>
        <w:spacing w:line="480" w:lineRule="auto"/>
        <w:jc w:val="both"/>
        <w:rPr>
          <w:rFonts w:cstheme="minorHAnsi"/>
          <w:color w:val="000000" w:themeColor="text1"/>
          <w:sz w:val="32"/>
          <w:szCs w:val="32"/>
        </w:rPr>
      </w:pPr>
      <w:r w:rsidRPr="00592718">
        <w:rPr>
          <w:rFonts w:cstheme="minorHAnsi"/>
          <w:color w:val="000000" w:themeColor="text1"/>
          <w:sz w:val="32"/>
          <w:szCs w:val="32"/>
        </w:rPr>
        <w:t xml:space="preserve">Supplementary Information </w:t>
      </w:r>
    </w:p>
    <w:p w14:paraId="7E6D0FBD" w14:textId="77777777" w:rsidR="004732EC" w:rsidRPr="00932BED" w:rsidRDefault="004732EC" w:rsidP="004732EC">
      <w:pPr>
        <w:spacing w:line="480" w:lineRule="auto"/>
        <w:jc w:val="both"/>
        <w:rPr>
          <w:rFonts w:cstheme="minorHAnsi"/>
          <w:color w:val="000000" w:themeColor="text1"/>
        </w:rPr>
      </w:pPr>
    </w:p>
    <w:p w14:paraId="3901C4F7" w14:textId="77777777" w:rsidR="004732EC" w:rsidRPr="00932BED" w:rsidRDefault="004732EC" w:rsidP="004732EC">
      <w:pPr>
        <w:spacing w:line="480" w:lineRule="auto"/>
        <w:jc w:val="center"/>
        <w:rPr>
          <w:rFonts w:cstheme="minorHAnsi"/>
          <w:color w:val="000000" w:themeColor="text1"/>
        </w:rPr>
      </w:pPr>
      <w:r w:rsidRPr="00932BED">
        <w:rPr>
          <w:rFonts w:ascii="Cambria" w:eastAsia="MS Mincho" w:hAnsi="Cambria"/>
          <w:b/>
          <w:noProof/>
        </w:rPr>
        <w:drawing>
          <wp:inline distT="0" distB="0" distL="0" distR="0" wp14:anchorId="22AAA8A2" wp14:editId="08141AD5">
            <wp:extent cx="5061098" cy="5531648"/>
            <wp:effectExtent l="0" t="0" r="0" b="5715"/>
            <wp:docPr id="79" name="Picture 7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73905" cy="5545645"/>
                    </a:xfrm>
                    <a:prstGeom prst="rect">
                      <a:avLst/>
                    </a:prstGeom>
                    <a:noFill/>
                  </pic:spPr>
                </pic:pic>
              </a:graphicData>
            </a:graphic>
          </wp:inline>
        </w:drawing>
      </w:r>
    </w:p>
    <w:p w14:paraId="13EE0296" w14:textId="77777777" w:rsidR="004732EC" w:rsidRPr="00932BED" w:rsidRDefault="004732EC" w:rsidP="004732EC">
      <w:pPr>
        <w:spacing w:line="480" w:lineRule="auto"/>
        <w:jc w:val="both"/>
        <w:rPr>
          <w:rFonts w:eastAsia="MS Mincho"/>
          <w:sz w:val="20"/>
          <w:szCs w:val="20"/>
        </w:rPr>
      </w:pPr>
      <w:r w:rsidRPr="00932BED">
        <w:rPr>
          <w:rFonts w:eastAsia="MS Mincho"/>
          <w:sz w:val="20"/>
          <w:szCs w:val="20"/>
        </w:rPr>
        <w:t xml:space="preserve">Supplementary Information 1. Maps showing the location of the BEFTA Understory Vegetation Project (BEFTA UVP) plots within </w:t>
      </w:r>
      <w:r>
        <w:rPr>
          <w:rFonts w:eastAsia="MS Mincho"/>
          <w:sz w:val="20"/>
          <w:szCs w:val="20"/>
        </w:rPr>
        <w:t>mature oil palm</w:t>
      </w:r>
      <w:r w:rsidRPr="00932BED">
        <w:rPr>
          <w:rFonts w:eastAsia="MS Mincho"/>
          <w:sz w:val="20"/>
          <w:szCs w:val="20"/>
        </w:rPr>
        <w:t xml:space="preserve"> estates</w:t>
      </w:r>
      <w:r>
        <w:rPr>
          <w:rFonts w:eastAsia="MS Mincho"/>
          <w:sz w:val="20"/>
          <w:szCs w:val="20"/>
        </w:rPr>
        <w:t xml:space="preserve"> receiving management advice from </w:t>
      </w:r>
      <w:proofErr w:type="spellStart"/>
      <w:r w:rsidRPr="00434CF9">
        <w:rPr>
          <w:rFonts w:eastAsia="MS Mincho"/>
          <w:sz w:val="20"/>
          <w:szCs w:val="20"/>
        </w:rPr>
        <w:t>Sinar</w:t>
      </w:r>
      <w:proofErr w:type="spellEnd"/>
      <w:r w:rsidRPr="00434CF9">
        <w:rPr>
          <w:rFonts w:eastAsia="MS Mincho"/>
          <w:sz w:val="20"/>
          <w:szCs w:val="20"/>
        </w:rPr>
        <w:t xml:space="preserve"> Mas </w:t>
      </w:r>
      <w:proofErr w:type="spellStart"/>
      <w:r w:rsidRPr="00434CF9">
        <w:rPr>
          <w:rFonts w:eastAsia="MS Mincho"/>
          <w:sz w:val="20"/>
          <w:szCs w:val="20"/>
        </w:rPr>
        <w:t>Agro</w:t>
      </w:r>
      <w:proofErr w:type="spellEnd"/>
      <w:r w:rsidRPr="00434CF9">
        <w:rPr>
          <w:rFonts w:eastAsia="MS Mincho"/>
          <w:sz w:val="20"/>
          <w:szCs w:val="20"/>
        </w:rPr>
        <w:t xml:space="preserve"> Resources and Technology Research Institute (SMARTRI)</w:t>
      </w:r>
      <w:r w:rsidRPr="00932BED">
        <w:rPr>
          <w:rFonts w:eastAsia="MS Mincho"/>
          <w:sz w:val="20"/>
          <w:szCs w:val="20"/>
        </w:rPr>
        <w:t xml:space="preserve">, within Sumatra, and within Indonesia. Indonesia and Sumatra maps were drawn using library “maps” in R statistical package </w:t>
      </w:r>
      <w:r w:rsidRPr="00932BED">
        <w:rPr>
          <w:rFonts w:eastAsia="MS Mincho"/>
          <w:sz w:val="20"/>
          <w:szCs w:val="20"/>
        </w:rPr>
        <w:fldChar w:fldCharType="begin" w:fldLock="1"/>
      </w:r>
      <w:r>
        <w:rPr>
          <w:rFonts w:eastAsia="MS Mincho"/>
          <w:sz w:val="20"/>
          <w:szCs w:val="20"/>
        </w:rPr>
        <w:instrText xml:space="preserve"> ADDIN ZOTERO_ITEM CSL_CITATION {"citationID":"eYv6Amdn","properties":{"formattedCitation":"(Brownrigg, 2016; R Core Team, 2017)","plainCitation":"(Brownrigg, 2016; R Core Team, 2017)","noteIndex":0},"citationItems":[{"id":"Uff02c21/Lh4keSNh","uris":["http://www.mendeley.com/documents/?uuid=86006042-7125-4012-a80e-18d20cafad57"],"uri":["http://www.mendeley.com/documents/?uuid=86006042-7125-4012-a80e-18d20cafad57"],"itemData":{"author":[{"dropping-particle":"","family":"Brownrigg","given":"Ray","non-dropping-particle":"","parse-names":false,"suffix":""}],"container-title":"R package version 3.1.1","id":"ITEM-1","issued":{"date-parts":[["2016"]]},"title":"Package ‘maps’: draw geographical maps. Original S code by Richard A. Becker, Allan R. Wilks. R version by Ray Brownrigg. Enhancements by Thomas P Minka and Alex Deckmyn.","type":"article"}},{"id":"Uff02c21/yCxv0711","uris":["http://www.mendeley.com/documents/?uuid=ac6587cc-45b5-45d8-8424-7c13c3f0e046"],"uri":["http://www.mendeley.com/documents/?uuid=ac6587cc-45b5-45d8-8424-7c13c3f0e046"],"itemData":{"author":[{"dropping-particle":"","family":"R Core Team","given":"","non-dropping-particle":"","parse-names":false,"suffix":""}],"id":"ITEM-2","issued":{"date-parts":[["2017"]]},"number":"3.4.1","publisher":"R Foundation for Statistical Computing","publisher-place":"Vienna, Austria","title":"R: A language and environment for statistical computing","type":"article"}}],"schema":"https://github.com/citation-style-language/schema/raw/master/csl-citation.json"} </w:instrText>
      </w:r>
      <w:r w:rsidRPr="00932BED">
        <w:rPr>
          <w:rFonts w:eastAsia="MS Mincho"/>
          <w:sz w:val="20"/>
          <w:szCs w:val="20"/>
        </w:rPr>
        <w:fldChar w:fldCharType="separate"/>
      </w:r>
      <w:r>
        <w:rPr>
          <w:rFonts w:eastAsia="MS Mincho"/>
          <w:noProof/>
          <w:sz w:val="20"/>
          <w:szCs w:val="20"/>
        </w:rPr>
        <w:t>(Brownrigg, 2016; R Core Team, 2017)</w:t>
      </w:r>
      <w:r w:rsidRPr="00932BED">
        <w:rPr>
          <w:rFonts w:eastAsia="MS Mincho"/>
          <w:sz w:val="20"/>
          <w:szCs w:val="20"/>
        </w:rPr>
        <w:fldChar w:fldCharType="end"/>
      </w:r>
      <w:r w:rsidRPr="00932BED">
        <w:rPr>
          <w:rFonts w:eastAsia="MS Mincho"/>
          <w:sz w:val="20"/>
          <w:szCs w:val="20"/>
        </w:rPr>
        <w:t xml:space="preserve">. The SMARTRI map was constructed using ArcMap 10.5.1 GIS Software </w:t>
      </w:r>
      <w:r w:rsidRPr="00932BED">
        <w:rPr>
          <w:rFonts w:eastAsia="MS Mincho"/>
          <w:sz w:val="20"/>
          <w:szCs w:val="20"/>
        </w:rPr>
        <w:fldChar w:fldCharType="begin" w:fldLock="1"/>
      </w:r>
      <w:r>
        <w:rPr>
          <w:rFonts w:eastAsia="MS Mincho"/>
          <w:sz w:val="20"/>
          <w:szCs w:val="20"/>
        </w:rPr>
        <w:instrText xml:space="preserve"> ADDIN ZOTERO_ITEM CSL_CITATION {"citationID":"mE7JgKnZ","properties":{"formattedCitation":"(Environmental Systems Research Institute (ESRI), 2017)","plainCitation":"(Environmental Systems Research Institute (ESRI), 2017)","noteIndex":0},"citationItems":[{"id":"Uff02c21/kdD7nKYP","uris":["http://www.mendeley.com/documents/?uuid=12b7edff-58b1-4223-ad94-831e5316470e"],"uri":["http://www.mendeley.com/documents/?uuid=12b7edff-58b1-4223-ad94-831e5316470e"],"itemData":{"author":[{"dropping-particle":"","family":"Environmental Systems Research Institute (ESRI)","given":"","non-dropping-particle":"","parse-names":false,"suffix":""}],"id":"ITEM-1","issued":{"date-parts":[["2017"]]},"number":"10.5.1","publisher":"Environmental Systems Research Institute","publisher-place":"Redlands, CA","title":"ArcGIS Desktop: Release 10.5.1","type":"article"}}],"schema":"https://github.com/citation-style-language/schema/raw/master/csl-citation.json"} </w:instrText>
      </w:r>
      <w:r w:rsidRPr="00932BED">
        <w:rPr>
          <w:rFonts w:eastAsia="MS Mincho"/>
          <w:sz w:val="20"/>
          <w:szCs w:val="20"/>
        </w:rPr>
        <w:fldChar w:fldCharType="separate"/>
      </w:r>
      <w:r>
        <w:rPr>
          <w:rFonts w:eastAsia="MS Mincho"/>
          <w:noProof/>
          <w:sz w:val="20"/>
          <w:szCs w:val="20"/>
        </w:rPr>
        <w:t>(Environmental Systems Research Institute (ESRI), 2017)</w:t>
      </w:r>
      <w:r w:rsidRPr="00932BED">
        <w:rPr>
          <w:rFonts w:eastAsia="MS Mincho"/>
          <w:sz w:val="20"/>
          <w:szCs w:val="20"/>
        </w:rPr>
        <w:fldChar w:fldCharType="end"/>
      </w:r>
      <w:r w:rsidRPr="00932BED">
        <w:rPr>
          <w:rFonts w:eastAsia="MS Mincho"/>
          <w:sz w:val="20"/>
          <w:szCs w:val="20"/>
        </w:rPr>
        <w:t xml:space="preserve">, with reference to maps produced by </w:t>
      </w:r>
      <w:proofErr w:type="spellStart"/>
      <w:r w:rsidRPr="00932BED">
        <w:rPr>
          <w:rFonts w:eastAsia="MS Mincho"/>
          <w:sz w:val="20"/>
          <w:szCs w:val="20"/>
        </w:rPr>
        <w:t>Sinar</w:t>
      </w:r>
      <w:proofErr w:type="spellEnd"/>
      <w:r w:rsidRPr="00932BED">
        <w:rPr>
          <w:rFonts w:eastAsia="MS Mincho"/>
          <w:sz w:val="20"/>
          <w:szCs w:val="20"/>
        </w:rPr>
        <w:t xml:space="preserve"> Mas. This figure is reproduced, with the permission of the authors, from </w:t>
      </w:r>
      <w:r w:rsidRPr="00932BED">
        <w:rPr>
          <w:rFonts w:eastAsia="MS Mincho"/>
          <w:sz w:val="20"/>
          <w:szCs w:val="20"/>
        </w:rPr>
        <w:fldChar w:fldCharType="begin" w:fldLock="1"/>
      </w:r>
      <w:r>
        <w:rPr>
          <w:rFonts w:eastAsia="MS Mincho"/>
          <w:sz w:val="20"/>
          <w:szCs w:val="20"/>
        </w:rPr>
        <w:instrText xml:space="preserve"> ADDIN ZOTERO_ITEM CSL_CITATION {"citationID":"VgmYqjpa","properties":{"formattedCitation":"(Luke et al., 2019)","plainCitation":"(Luke et al., 2019)","dontUpdate":true,"noteIndex":0},"citationItems":[{"id":"Uff02c21/g9TZyYrJ","uris":["http://www.mendeley.com/documents/?uuid=01c64b56-7eec-484d-88cf-51e0be1e6888"],"uri":["http://www.mendeley.com/documents/?uuid=01c64b56-7eec-484d-88cf-51e0be1e6888"],"itemData":{"DOI":"10.3389/ffgc.2019.00033","ISSN":"2624-893X","author":[{"dropping-particle":"","family":"Luke","given":"Sarah H","non-dropping-particle":"","parse-names":false,"suffix":""},{"dropping-particle":"","family":"Purnomo","given":"Dedi","non-dropping-particle":"","parse-names":false,"suffix":""},{"dropping-particle":"","family":"Advento","given":"Andreas Dwi","non-dropping-particle":"","parse-names":false,"suffix":""},{"dropping-particle":"","family":"Aryawan","given":"Anak Agung Ketut","non-dropping-particle":"","parse-names":false,"suffix":""},{"dropping-particle":"","family":"Naim","given":"Mohammad","non-dropping-particle":"","parse-names":false,"suffix":""},{"dropping-particle":"","family":"Pikstein","given":"Rachel N","non-dropping-particle":"","parse-names":false,"suffix":""},{"dropping-particle":"","family":"Ps","given":"Sudharto","non-dropping-particle":"","parse-names":false,"suffix":""},{"dropping-particle":"","family":"Rambe","given":"T. Dzulfikar S.","non-dropping-particle":"","parse-names":false,"suffix":""},{"dropping-particle":"","family":"Soeprapto","given":"","non-dropping-particle</w:instrText>
      </w:r>
      <w:r>
        <w:rPr>
          <w:rFonts w:eastAsia="MS Mincho" w:hint="eastAsia"/>
          <w:sz w:val="20"/>
          <w:szCs w:val="20"/>
        </w:rPr>
        <w:instrText>":"","parse-names":false,"suffix":""},{"dropping-particle":"","family":"Caliman","given":"Jean</w:instrText>
      </w:r>
      <w:r>
        <w:rPr>
          <w:rFonts w:eastAsia="MS Mincho" w:hint="eastAsia"/>
          <w:sz w:val="20"/>
          <w:szCs w:val="20"/>
        </w:rPr>
        <w:instrText>‐</w:instrText>
      </w:r>
      <w:r>
        <w:rPr>
          <w:rFonts w:eastAsia="MS Mincho" w:hint="eastAsia"/>
          <w:sz w:val="20"/>
          <w:szCs w:val="20"/>
        </w:rPr>
        <w:instrText>Pierre","non-dropping-particle":"","parse-names":false,"suffix":""},{"dropping-particle":"","family":"Snaddon","given":"Jake L.","non-dropping-particle":"","par</w:instrText>
      </w:r>
      <w:r>
        <w:rPr>
          <w:rFonts w:eastAsia="MS Mincho"/>
          <w:sz w:val="20"/>
          <w:szCs w:val="20"/>
        </w:rPr>
        <w:instrText xml:space="preserve">se-names":false,"suffix":""},{"dropping-particle":"","family":"Foster","given":"William A.","non-dropping-particle":"","parse-names":false,"suffix":""},{"dropping-particle":"","family":"Turner","given":"Edgar Clive","non-dropping-particle":"","parse-names":false,"suffix":""}],"container-title":"Frontiers in Forests and Global Change","id":"ITEM-1","issue":"July","issued":{"date-parts":[["2019","7","24"]]},"title":"Effects of Understory Vegetation Management on Plant Communities in Oil Palm Plantations in Sumatra, Indonesia","type":"article-journal","volume":"2"}}],"schema":"https://github.com/citation-style-language/schema/raw/master/csl-citation.json"} </w:instrText>
      </w:r>
      <w:r w:rsidRPr="00932BED">
        <w:rPr>
          <w:rFonts w:eastAsia="MS Mincho"/>
          <w:sz w:val="20"/>
          <w:szCs w:val="20"/>
        </w:rPr>
        <w:fldChar w:fldCharType="separate"/>
      </w:r>
      <w:r w:rsidRPr="00932BED">
        <w:rPr>
          <w:rFonts w:eastAsia="MS Mincho"/>
          <w:sz w:val="20"/>
          <w:szCs w:val="20"/>
        </w:rPr>
        <w:t xml:space="preserve">Luke et al., </w:t>
      </w:r>
      <w:r>
        <w:rPr>
          <w:rFonts w:eastAsia="MS Mincho"/>
          <w:sz w:val="20"/>
          <w:szCs w:val="20"/>
        </w:rPr>
        <w:t>(</w:t>
      </w:r>
      <w:r w:rsidRPr="00932BED">
        <w:rPr>
          <w:rFonts w:eastAsia="MS Mincho"/>
          <w:sz w:val="20"/>
          <w:szCs w:val="20"/>
        </w:rPr>
        <w:t>2019)</w:t>
      </w:r>
      <w:r w:rsidRPr="00932BED">
        <w:rPr>
          <w:rFonts w:eastAsia="MS Mincho"/>
          <w:sz w:val="20"/>
          <w:szCs w:val="20"/>
        </w:rPr>
        <w:fldChar w:fldCharType="end"/>
      </w:r>
      <w:r w:rsidRPr="00932BED">
        <w:rPr>
          <w:rFonts w:eastAsia="MS Mincho"/>
          <w:sz w:val="20"/>
          <w:szCs w:val="20"/>
        </w:rPr>
        <w:t>.</w:t>
      </w:r>
      <w:r>
        <w:rPr>
          <w:rFonts w:eastAsia="MS Mincho"/>
          <w:sz w:val="20"/>
          <w:szCs w:val="20"/>
        </w:rPr>
        <w:t xml:space="preserve"> </w:t>
      </w:r>
    </w:p>
    <w:p w14:paraId="2CE5F994" w14:textId="77777777" w:rsidR="004732EC" w:rsidRDefault="004732EC" w:rsidP="004732EC"/>
    <w:p w14:paraId="0DA46861" w14:textId="77777777" w:rsidR="004732EC" w:rsidRDefault="004732EC" w:rsidP="004732EC"/>
    <w:p w14:paraId="7744FAE5" w14:textId="77777777" w:rsidR="004732EC" w:rsidRDefault="004732EC" w:rsidP="004732EC"/>
    <w:p w14:paraId="2C5A2318" w14:textId="77777777" w:rsidR="004732EC" w:rsidRDefault="004732EC" w:rsidP="004732EC">
      <w:pPr>
        <w:spacing w:line="480" w:lineRule="auto"/>
        <w:jc w:val="center"/>
        <w:rPr>
          <w:rFonts w:eastAsia="MS Mincho"/>
          <w:sz w:val="20"/>
          <w:szCs w:val="20"/>
        </w:rPr>
      </w:pPr>
    </w:p>
    <w:p w14:paraId="19012BF5" w14:textId="77777777" w:rsidR="004732EC" w:rsidRDefault="004732EC" w:rsidP="004732EC">
      <w:pPr>
        <w:jc w:val="center"/>
        <w:rPr>
          <w:rFonts w:eastAsia="MS Mincho"/>
          <w:sz w:val="20"/>
          <w:szCs w:val="20"/>
        </w:rPr>
      </w:pPr>
      <w:r>
        <w:rPr>
          <w:rFonts w:eastAsia="MS Mincho"/>
          <w:noProof/>
          <w:sz w:val="20"/>
          <w:szCs w:val="20"/>
        </w:rPr>
        <w:drawing>
          <wp:inline distT="0" distB="0" distL="0" distR="0" wp14:anchorId="065617E7" wp14:editId="2FDFA713">
            <wp:extent cx="2245360" cy="1523365"/>
            <wp:effectExtent l="38100" t="38100" r="40640" b="38735"/>
            <wp:docPr id="19" name="Picture 19" descr="A dirt road surrounded by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rt road surrounded by trees&#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3260" cy="1555863"/>
                    </a:xfrm>
                    <a:prstGeom prst="rect">
                      <a:avLst/>
                    </a:prstGeom>
                    <a:ln w="28575">
                      <a:solidFill>
                        <a:srgbClr val="FF0000"/>
                      </a:solidFill>
                    </a:ln>
                  </pic:spPr>
                </pic:pic>
              </a:graphicData>
            </a:graphic>
          </wp:inline>
        </w:drawing>
      </w:r>
      <w:r w:rsidRPr="00CA6DB0">
        <w:rPr>
          <w:rFonts w:eastAsia="MS Mincho"/>
          <w:noProof/>
          <w:sz w:val="20"/>
          <w:szCs w:val="20"/>
        </w:rPr>
        <w:t xml:space="preserve"> </w:t>
      </w:r>
    </w:p>
    <w:p w14:paraId="5D00207B" w14:textId="77777777" w:rsidR="004732EC" w:rsidRPr="00932BED" w:rsidRDefault="004732EC" w:rsidP="004732EC">
      <w:pPr>
        <w:jc w:val="center"/>
        <w:rPr>
          <w:rFonts w:eastAsia="MS Mincho"/>
          <w:sz w:val="20"/>
          <w:szCs w:val="20"/>
        </w:rPr>
      </w:pPr>
      <w:r>
        <w:rPr>
          <w:rFonts w:eastAsia="MS Mincho"/>
          <w:noProof/>
          <w:sz w:val="20"/>
          <w:szCs w:val="20"/>
        </w:rPr>
        <mc:AlternateContent>
          <mc:Choice Requires="wps">
            <w:drawing>
              <wp:anchor distT="0" distB="0" distL="114300" distR="114300" simplePos="0" relativeHeight="251664384" behindDoc="0" locked="0" layoutInCell="1" allowOverlap="1" wp14:anchorId="3219598C" wp14:editId="118D1AF1">
                <wp:simplePos x="0" y="0"/>
                <wp:positionH relativeFrom="column">
                  <wp:posOffset>4288383</wp:posOffset>
                </wp:positionH>
                <wp:positionV relativeFrom="paragraph">
                  <wp:posOffset>748030</wp:posOffset>
                </wp:positionV>
                <wp:extent cx="895985" cy="1172845"/>
                <wp:effectExtent l="0" t="0" r="0" b="0"/>
                <wp:wrapNone/>
                <wp:docPr id="8" name="Text Box 8"/>
                <wp:cNvGraphicFramePr/>
                <a:graphic xmlns:a="http://schemas.openxmlformats.org/drawingml/2006/main">
                  <a:graphicData uri="http://schemas.microsoft.com/office/word/2010/wordprocessingShape">
                    <wps:wsp>
                      <wps:cNvSpPr txBox="1"/>
                      <wps:spPr>
                        <a:xfrm>
                          <a:off x="0" y="0"/>
                          <a:ext cx="895985" cy="1172845"/>
                        </a:xfrm>
                        <a:prstGeom prst="rect">
                          <a:avLst/>
                        </a:prstGeom>
                        <a:noFill/>
                        <a:ln w="6350">
                          <a:noFill/>
                        </a:ln>
                      </wps:spPr>
                      <wps:txbx>
                        <w:txbxContent>
                          <w:p w14:paraId="4177D308" w14:textId="77777777" w:rsidR="004732EC" w:rsidRDefault="004732EC" w:rsidP="004732EC">
                            <w:pPr>
                              <w:rPr>
                                <w:rFonts w:asciiTheme="minorHAnsi" w:hAnsiTheme="minorHAnsi" w:cstheme="minorHAnsi"/>
                                <w:color w:val="404040" w:themeColor="text1" w:themeTint="BF"/>
                                <w:sz w:val="16"/>
                                <w:szCs w:val="16"/>
                              </w:rPr>
                            </w:pPr>
                            <w:r>
                              <w:rPr>
                                <w:rFonts w:asciiTheme="minorHAnsi" w:hAnsiTheme="minorHAnsi" w:cstheme="minorHAnsi"/>
                                <w:color w:val="404040" w:themeColor="text1" w:themeTint="BF"/>
                                <w:sz w:val="16"/>
                                <w:szCs w:val="16"/>
                              </w:rPr>
                              <w:t>Road</w:t>
                            </w:r>
                          </w:p>
                          <w:p w14:paraId="2CE7C20F" w14:textId="77777777" w:rsidR="004732EC" w:rsidRPr="000A3B4B" w:rsidRDefault="004732EC" w:rsidP="004732EC">
                            <w:pPr>
                              <w:rPr>
                                <w:rFonts w:asciiTheme="minorHAnsi" w:hAnsiTheme="minorHAnsi" w:cstheme="minorHAnsi"/>
                                <w:color w:val="404040" w:themeColor="text1" w:themeTint="BF"/>
                                <w:sz w:val="8"/>
                                <w:szCs w:val="8"/>
                              </w:rPr>
                            </w:pPr>
                          </w:p>
                          <w:p w14:paraId="520C7F5B" w14:textId="77777777" w:rsidR="004732EC" w:rsidRDefault="004732EC" w:rsidP="004732EC">
                            <w:pPr>
                              <w:rPr>
                                <w:rFonts w:asciiTheme="minorHAnsi" w:hAnsiTheme="minorHAnsi" w:cstheme="minorHAnsi"/>
                                <w:color w:val="404040" w:themeColor="text1" w:themeTint="BF"/>
                                <w:sz w:val="16"/>
                                <w:szCs w:val="16"/>
                              </w:rPr>
                            </w:pPr>
                            <w:r>
                              <w:rPr>
                                <w:rFonts w:asciiTheme="minorHAnsi" w:hAnsiTheme="minorHAnsi" w:cstheme="minorHAnsi"/>
                                <w:color w:val="404040" w:themeColor="text1" w:themeTint="BF"/>
                                <w:sz w:val="16"/>
                                <w:szCs w:val="16"/>
                              </w:rPr>
                              <w:t>‘‘Edge’’ habitat</w:t>
                            </w:r>
                          </w:p>
                          <w:p w14:paraId="447EB1F5" w14:textId="77777777" w:rsidR="004732EC" w:rsidRDefault="004732EC" w:rsidP="004732EC">
                            <w:pPr>
                              <w:rPr>
                                <w:rFonts w:asciiTheme="minorHAnsi" w:hAnsiTheme="minorHAnsi" w:cstheme="minorHAnsi"/>
                                <w:color w:val="404040" w:themeColor="text1" w:themeTint="BF"/>
                                <w:sz w:val="4"/>
                                <w:szCs w:val="4"/>
                              </w:rPr>
                            </w:pPr>
                          </w:p>
                          <w:p w14:paraId="4B7DCD0F" w14:textId="77777777" w:rsidR="004732EC" w:rsidRPr="000A3B4B" w:rsidRDefault="004732EC" w:rsidP="004732EC">
                            <w:pPr>
                              <w:rPr>
                                <w:rFonts w:asciiTheme="minorHAnsi" w:hAnsiTheme="minorHAnsi" w:cstheme="minorHAnsi"/>
                                <w:color w:val="404040" w:themeColor="text1" w:themeTint="BF"/>
                                <w:sz w:val="4"/>
                                <w:szCs w:val="4"/>
                              </w:rPr>
                            </w:pPr>
                          </w:p>
                          <w:p w14:paraId="3430961C" w14:textId="77777777" w:rsidR="004732EC" w:rsidRPr="00992549" w:rsidRDefault="004732EC" w:rsidP="004732EC">
                            <w:pPr>
                              <w:rPr>
                                <w:rFonts w:asciiTheme="minorHAnsi" w:hAnsiTheme="minorHAnsi" w:cstheme="minorHAnsi"/>
                                <w:color w:val="404040" w:themeColor="text1" w:themeTint="BF"/>
                                <w:sz w:val="16"/>
                                <w:szCs w:val="16"/>
                              </w:rPr>
                            </w:pPr>
                            <w:r w:rsidRPr="000A3B4B">
                              <w:rPr>
                                <w:rFonts w:asciiTheme="minorHAnsi" w:hAnsiTheme="minorHAnsi" w:cstheme="minorHAnsi"/>
                                <w:color w:val="404040" w:themeColor="text1" w:themeTint="BF"/>
                                <w:sz w:val="16"/>
                                <w:szCs w:val="16"/>
                              </w:rPr>
                              <w:t>‘‘Core’’ habitat</w:t>
                            </w:r>
                          </w:p>
                          <w:p w14:paraId="46FB8BF5" w14:textId="77777777" w:rsidR="004732EC" w:rsidRPr="000A3B4B" w:rsidRDefault="004732EC" w:rsidP="004732EC">
                            <w:pPr>
                              <w:rPr>
                                <w:rFonts w:asciiTheme="minorHAnsi" w:hAnsiTheme="minorHAnsi" w:cstheme="minorHAnsi"/>
                                <w:color w:val="404040" w:themeColor="text1" w:themeTint="BF"/>
                                <w:sz w:val="4"/>
                                <w:szCs w:val="4"/>
                              </w:rPr>
                            </w:pPr>
                          </w:p>
                          <w:p w14:paraId="3B352366" w14:textId="77777777" w:rsidR="004732EC" w:rsidRPr="000A3B4B" w:rsidRDefault="004732EC" w:rsidP="004732EC">
                            <w:pPr>
                              <w:rPr>
                                <w:rFonts w:asciiTheme="minorHAnsi" w:hAnsiTheme="minorHAnsi" w:cstheme="minorHAnsi"/>
                                <w:color w:val="404040" w:themeColor="text1" w:themeTint="BF"/>
                                <w:sz w:val="16"/>
                                <w:szCs w:val="16"/>
                              </w:rPr>
                            </w:pPr>
                            <w:r>
                              <w:rPr>
                                <w:rFonts w:asciiTheme="minorHAnsi" w:hAnsiTheme="minorHAnsi" w:cstheme="minorHAnsi"/>
                                <w:color w:val="404040" w:themeColor="text1" w:themeTint="BF"/>
                                <w:sz w:val="16"/>
                                <w:szCs w:val="16"/>
                              </w:rPr>
                              <w:t xml:space="preserve">Drainage ditch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9598C" id="_x0000_t202" coordsize="21600,21600" o:spt="202" path="m,l,21600r21600,l21600,xe">
                <v:stroke joinstyle="miter"/>
                <v:path gradientshapeok="t" o:connecttype="rect"/>
              </v:shapetype>
              <v:shape id="Text Box 8" o:spid="_x0000_s1026" type="#_x0000_t202" style="position:absolute;left:0;text-align:left;margin-left:337.65pt;margin-top:58.9pt;width:70.55pt;height:9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" filled="f" stroked="f" strokeweight=".5pt">
                <v:textbox>
                  <w:txbxContent>
                    <w:p w14:paraId="4177D308" w14:textId="77777777" w:rsidR="004732EC" w:rsidRDefault="004732EC" w:rsidP="004732EC">
                      <w:pPr>
                        <w:rPr>
                          <w:rFonts w:asciiTheme="minorHAnsi" w:hAnsiTheme="minorHAnsi" w:cstheme="minorHAnsi"/>
                          <w:color w:val="404040" w:themeColor="text1" w:themeTint="BF"/>
                          <w:sz w:val="16"/>
                          <w:szCs w:val="16"/>
                        </w:rPr>
                      </w:pPr>
                      <w:r>
                        <w:rPr>
                          <w:rFonts w:asciiTheme="minorHAnsi" w:hAnsiTheme="minorHAnsi" w:cstheme="minorHAnsi"/>
                          <w:color w:val="404040" w:themeColor="text1" w:themeTint="BF"/>
                          <w:sz w:val="16"/>
                          <w:szCs w:val="16"/>
                        </w:rPr>
                        <w:t>Road</w:t>
                      </w:r>
                    </w:p>
                    <w:p w14:paraId="2CE7C20F" w14:textId="77777777" w:rsidR="004732EC" w:rsidRPr="000A3B4B" w:rsidRDefault="004732EC" w:rsidP="004732EC">
                      <w:pPr>
                        <w:rPr>
                          <w:rFonts w:asciiTheme="minorHAnsi" w:hAnsiTheme="minorHAnsi" w:cstheme="minorHAnsi"/>
                          <w:color w:val="404040" w:themeColor="text1" w:themeTint="BF"/>
                          <w:sz w:val="8"/>
                          <w:szCs w:val="8"/>
                        </w:rPr>
                      </w:pPr>
                    </w:p>
                    <w:p w14:paraId="520C7F5B" w14:textId="77777777" w:rsidR="004732EC" w:rsidRDefault="004732EC" w:rsidP="004732EC">
                      <w:pPr>
                        <w:rPr>
                          <w:rFonts w:asciiTheme="minorHAnsi" w:hAnsiTheme="minorHAnsi" w:cstheme="minorHAnsi"/>
                          <w:color w:val="404040" w:themeColor="text1" w:themeTint="BF"/>
                          <w:sz w:val="16"/>
                          <w:szCs w:val="16"/>
                        </w:rPr>
                      </w:pPr>
                      <w:r>
                        <w:rPr>
                          <w:rFonts w:asciiTheme="minorHAnsi" w:hAnsiTheme="minorHAnsi" w:cstheme="minorHAnsi"/>
                          <w:color w:val="404040" w:themeColor="text1" w:themeTint="BF"/>
                          <w:sz w:val="16"/>
                          <w:szCs w:val="16"/>
                        </w:rPr>
                        <w:t>‘‘Edge’’ habitat</w:t>
                      </w:r>
                    </w:p>
                    <w:p w14:paraId="447EB1F5" w14:textId="77777777" w:rsidR="004732EC" w:rsidRDefault="004732EC" w:rsidP="004732EC">
                      <w:pPr>
                        <w:rPr>
                          <w:rFonts w:asciiTheme="minorHAnsi" w:hAnsiTheme="minorHAnsi" w:cstheme="minorHAnsi"/>
                          <w:color w:val="404040" w:themeColor="text1" w:themeTint="BF"/>
                          <w:sz w:val="4"/>
                          <w:szCs w:val="4"/>
                        </w:rPr>
                      </w:pPr>
                    </w:p>
                    <w:p w14:paraId="4B7DCD0F" w14:textId="77777777" w:rsidR="004732EC" w:rsidRPr="000A3B4B" w:rsidRDefault="004732EC" w:rsidP="004732EC">
                      <w:pPr>
                        <w:rPr>
                          <w:rFonts w:asciiTheme="minorHAnsi" w:hAnsiTheme="minorHAnsi" w:cstheme="minorHAnsi"/>
                          <w:color w:val="404040" w:themeColor="text1" w:themeTint="BF"/>
                          <w:sz w:val="4"/>
                          <w:szCs w:val="4"/>
                        </w:rPr>
                      </w:pPr>
                    </w:p>
                    <w:p w14:paraId="3430961C" w14:textId="77777777" w:rsidR="004732EC" w:rsidRPr="00992549" w:rsidRDefault="004732EC" w:rsidP="004732EC">
                      <w:pPr>
                        <w:rPr>
                          <w:rFonts w:asciiTheme="minorHAnsi" w:hAnsiTheme="minorHAnsi" w:cstheme="minorHAnsi"/>
                          <w:color w:val="404040" w:themeColor="text1" w:themeTint="BF"/>
                          <w:sz w:val="16"/>
                          <w:szCs w:val="16"/>
                        </w:rPr>
                      </w:pPr>
                      <w:r w:rsidRPr="000A3B4B">
                        <w:rPr>
                          <w:rFonts w:asciiTheme="minorHAnsi" w:hAnsiTheme="minorHAnsi" w:cstheme="minorHAnsi"/>
                          <w:color w:val="404040" w:themeColor="text1" w:themeTint="BF"/>
                          <w:sz w:val="16"/>
                          <w:szCs w:val="16"/>
                        </w:rPr>
                        <w:t>‘‘Core’’ habitat</w:t>
                      </w:r>
                    </w:p>
                    <w:p w14:paraId="46FB8BF5" w14:textId="77777777" w:rsidR="004732EC" w:rsidRPr="000A3B4B" w:rsidRDefault="004732EC" w:rsidP="004732EC">
                      <w:pPr>
                        <w:rPr>
                          <w:rFonts w:asciiTheme="minorHAnsi" w:hAnsiTheme="minorHAnsi" w:cstheme="minorHAnsi"/>
                          <w:color w:val="404040" w:themeColor="text1" w:themeTint="BF"/>
                          <w:sz w:val="4"/>
                          <w:szCs w:val="4"/>
                        </w:rPr>
                      </w:pPr>
                    </w:p>
                    <w:p w14:paraId="3B352366" w14:textId="77777777" w:rsidR="004732EC" w:rsidRPr="000A3B4B" w:rsidRDefault="004732EC" w:rsidP="004732EC">
                      <w:pPr>
                        <w:rPr>
                          <w:rFonts w:asciiTheme="minorHAnsi" w:hAnsiTheme="minorHAnsi" w:cstheme="minorHAnsi"/>
                          <w:color w:val="404040" w:themeColor="text1" w:themeTint="BF"/>
                          <w:sz w:val="16"/>
                          <w:szCs w:val="16"/>
                        </w:rPr>
                      </w:pPr>
                      <w:r>
                        <w:rPr>
                          <w:rFonts w:asciiTheme="minorHAnsi" w:hAnsiTheme="minorHAnsi" w:cstheme="minorHAnsi"/>
                          <w:color w:val="404040" w:themeColor="text1" w:themeTint="BF"/>
                          <w:sz w:val="16"/>
                          <w:szCs w:val="16"/>
                        </w:rPr>
                        <w:t xml:space="preserve">Drainage ditch </w:t>
                      </w:r>
                    </w:p>
                  </w:txbxContent>
                </v:textbox>
              </v:shape>
            </w:pict>
          </mc:Fallback>
        </mc:AlternateContent>
      </w:r>
      <w:r>
        <w:rPr>
          <w:rFonts w:eastAsia="MS Mincho"/>
          <w:noProof/>
          <w:sz w:val="20"/>
          <w:szCs w:val="20"/>
        </w:rPr>
        <w:drawing>
          <wp:anchor distT="0" distB="0" distL="114300" distR="114300" simplePos="0" relativeHeight="251665408" behindDoc="0" locked="0" layoutInCell="1" allowOverlap="1" wp14:anchorId="6D4F432D" wp14:editId="14D0F4F6">
            <wp:simplePos x="0" y="0"/>
            <wp:positionH relativeFrom="column">
              <wp:posOffset>4130842</wp:posOffset>
            </wp:positionH>
            <wp:positionV relativeFrom="paragraph">
              <wp:posOffset>1307465</wp:posOffset>
            </wp:positionV>
            <wp:extent cx="248285" cy="214588"/>
            <wp:effectExtent l="0" t="0" r="0" b="1905"/>
            <wp:wrapNone/>
            <wp:docPr id="80" name="Picture 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rotWithShape="1">
                    <a:blip r:embed="rId6" cstate="print">
                      <a:extLst>
                        <a:ext uri="{28A0092B-C50C-407E-A947-70E740481C1C}">
                          <a14:useLocalDpi xmlns:a14="http://schemas.microsoft.com/office/drawing/2010/main" val="0"/>
                        </a:ext>
                      </a:extLst>
                    </a:blip>
                    <a:srcRect r="76575"/>
                    <a:stretch/>
                  </pic:blipFill>
                  <pic:spPr bwMode="auto">
                    <a:xfrm flipH="1">
                      <a:off x="0" y="0"/>
                      <a:ext cx="248285" cy="2145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BED">
        <w:rPr>
          <w:rFonts w:eastAsia="MS Mincho"/>
          <w:noProof/>
          <w:sz w:val="20"/>
          <w:szCs w:val="20"/>
        </w:rPr>
        <w:drawing>
          <wp:anchor distT="0" distB="0" distL="114300" distR="114300" simplePos="0" relativeHeight="251659264" behindDoc="0" locked="0" layoutInCell="1" allowOverlap="1" wp14:anchorId="2F522C27" wp14:editId="7E74A324">
            <wp:simplePos x="0" y="0"/>
            <wp:positionH relativeFrom="column">
              <wp:posOffset>4138930</wp:posOffset>
            </wp:positionH>
            <wp:positionV relativeFrom="paragraph">
              <wp:posOffset>753745</wp:posOffset>
            </wp:positionV>
            <wp:extent cx="218440" cy="391795"/>
            <wp:effectExtent l="0" t="0" r="0" b="1905"/>
            <wp:wrapNone/>
            <wp:docPr id="81" name="Picture 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7">
                      <a:extLst>
                        <a:ext uri="{28A0092B-C50C-407E-A947-70E740481C1C}">
                          <a14:useLocalDpi xmlns:a14="http://schemas.microsoft.com/office/drawing/2010/main" val="0"/>
                        </a:ext>
                      </a:extLst>
                    </a:blip>
                    <a:srcRect l="2193" r="82254" b="34153"/>
                    <a:stretch/>
                  </pic:blipFill>
                  <pic:spPr bwMode="auto">
                    <a:xfrm>
                      <a:off x="0" y="0"/>
                      <a:ext cx="218440" cy="39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MS Mincho"/>
          <w:noProof/>
          <w:sz w:val="20"/>
          <w:szCs w:val="20"/>
        </w:rPr>
        <mc:AlternateContent>
          <mc:Choice Requires="wps">
            <w:drawing>
              <wp:anchor distT="0" distB="0" distL="114300" distR="114300" simplePos="0" relativeHeight="251661312" behindDoc="0" locked="0" layoutInCell="1" allowOverlap="1" wp14:anchorId="5BA38726" wp14:editId="2B84AC60">
                <wp:simplePos x="0" y="0"/>
                <wp:positionH relativeFrom="column">
                  <wp:posOffset>4178935</wp:posOffset>
                </wp:positionH>
                <wp:positionV relativeFrom="paragraph">
                  <wp:posOffset>1240790</wp:posOffset>
                </wp:positionV>
                <wp:extent cx="53340" cy="0"/>
                <wp:effectExtent l="0" t="25400" r="35560" b="38100"/>
                <wp:wrapNone/>
                <wp:docPr id="45" name="Straight Connector 45"/>
                <wp:cNvGraphicFramePr/>
                <a:graphic xmlns:a="http://schemas.openxmlformats.org/drawingml/2006/main">
                  <a:graphicData uri="http://schemas.microsoft.com/office/word/2010/wordprocessingShape">
                    <wps:wsp>
                      <wps:cNvCnPr/>
                      <wps:spPr>
                        <a:xfrm>
                          <a:off x="0" y="0"/>
                          <a:ext cx="53340"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960B08" id="Straight Connector 4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05pt,97.7pt" to="333.2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" strokecolor="#ed7d31 [3205]" strokeweight="4.5pt">
                <v:stroke joinstyle="miter"/>
              </v:line>
            </w:pict>
          </mc:Fallback>
        </mc:AlternateContent>
      </w:r>
      <w:r>
        <w:rPr>
          <w:rFonts w:eastAsia="MS Mincho"/>
          <w:noProof/>
          <w:sz w:val="20"/>
          <w:szCs w:val="20"/>
        </w:rPr>
        <mc:AlternateContent>
          <mc:Choice Requires="wps">
            <w:drawing>
              <wp:anchor distT="0" distB="0" distL="114300" distR="114300" simplePos="0" relativeHeight="251662336" behindDoc="0" locked="0" layoutInCell="1" allowOverlap="1" wp14:anchorId="1BD5A41C" wp14:editId="6E0599B7">
                <wp:simplePos x="0" y="0"/>
                <wp:positionH relativeFrom="column">
                  <wp:posOffset>4278630</wp:posOffset>
                </wp:positionH>
                <wp:positionV relativeFrom="paragraph">
                  <wp:posOffset>1240790</wp:posOffset>
                </wp:positionV>
                <wp:extent cx="53340" cy="0"/>
                <wp:effectExtent l="0" t="25400" r="35560" b="38100"/>
                <wp:wrapNone/>
                <wp:docPr id="47" name="Straight Connector 47"/>
                <wp:cNvGraphicFramePr/>
                <a:graphic xmlns:a="http://schemas.openxmlformats.org/drawingml/2006/main">
                  <a:graphicData uri="http://schemas.microsoft.com/office/word/2010/wordprocessingShape">
                    <wps:wsp>
                      <wps:cNvCnPr/>
                      <wps:spPr>
                        <a:xfrm>
                          <a:off x="0" y="0"/>
                          <a:ext cx="53340"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3F2BE1" id="Straight Connector 4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9pt,97.7pt" to="341.1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" strokecolor="#ed7d31 [3205]" strokeweight="4.5pt">
                <v:stroke joinstyle="miter"/>
              </v:line>
            </w:pict>
          </mc:Fallback>
        </mc:AlternateContent>
      </w:r>
      <w:r>
        <w:rPr>
          <w:rFonts w:eastAsia="MS Mincho"/>
          <w:noProof/>
          <w:sz w:val="20"/>
          <w:szCs w:val="20"/>
        </w:rPr>
        <mc:AlternateContent>
          <mc:Choice Requires="wps">
            <w:drawing>
              <wp:anchor distT="0" distB="0" distL="114300" distR="114300" simplePos="0" relativeHeight="251663360" behindDoc="0" locked="0" layoutInCell="1" allowOverlap="1" wp14:anchorId="67E6EF9F" wp14:editId="2183A791">
                <wp:simplePos x="0" y="0"/>
                <wp:positionH relativeFrom="column">
                  <wp:posOffset>4249420</wp:posOffset>
                </wp:positionH>
                <wp:positionV relativeFrom="paragraph">
                  <wp:posOffset>1203960</wp:posOffset>
                </wp:positionV>
                <wp:extent cx="0" cy="71755"/>
                <wp:effectExtent l="12700" t="0" r="25400" b="29845"/>
                <wp:wrapNone/>
                <wp:docPr id="59" name="Straight Connector 59"/>
                <wp:cNvGraphicFramePr/>
                <a:graphic xmlns:a="http://schemas.openxmlformats.org/drawingml/2006/main">
                  <a:graphicData uri="http://schemas.microsoft.com/office/word/2010/wordprocessingShape">
                    <wps:wsp>
                      <wps:cNvCnPr/>
                      <wps:spPr>
                        <a:xfrm>
                          <a:off x="0" y="0"/>
                          <a:ext cx="0" cy="7175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F55F56" id="Straight Connector 59"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6pt,94.8pt" to="334.6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" strokecolor="white [3212]" strokeweight="3pt">
                <v:stroke joinstyle="miter"/>
              </v:line>
            </w:pict>
          </mc:Fallback>
        </mc:AlternateContent>
      </w:r>
      <w:r>
        <w:rPr>
          <w:rFonts w:eastAsia="MS Mincho"/>
          <w:noProof/>
          <w:sz w:val="20"/>
          <w:szCs w:val="20"/>
        </w:rPr>
        <w:drawing>
          <wp:anchor distT="0" distB="0" distL="114300" distR="114300" simplePos="0" relativeHeight="251660288" behindDoc="0" locked="0" layoutInCell="1" allowOverlap="1" wp14:anchorId="52C0225E" wp14:editId="2FF34EEF">
            <wp:simplePos x="0" y="0"/>
            <wp:positionH relativeFrom="column">
              <wp:posOffset>4138930</wp:posOffset>
            </wp:positionH>
            <wp:positionV relativeFrom="paragraph">
              <wp:posOffset>1137207</wp:posOffset>
            </wp:positionV>
            <wp:extent cx="249555" cy="228600"/>
            <wp:effectExtent l="0" t="0" r="4445" b="0"/>
            <wp:wrapNone/>
            <wp:docPr id="82" name="Picture 8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r="75665"/>
                    <a:stretch/>
                  </pic:blipFill>
                  <pic:spPr bwMode="auto">
                    <a:xfrm>
                      <a:off x="0" y="0"/>
                      <a:ext cx="24955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MS Mincho"/>
          <w:noProof/>
        </w:rPr>
        <w:drawing>
          <wp:inline distT="0" distB="0" distL="0" distR="0" wp14:anchorId="2427F80C" wp14:editId="2C63BA4E">
            <wp:extent cx="2275400" cy="730625"/>
            <wp:effectExtent l="0" t="0" r="0" b="6350"/>
            <wp:docPr id="83" name="Picture 83" descr="A picture containing text,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tree, grass, outdoor&#10;&#10;Description automatically generated"/>
                    <pic:cNvPicPr/>
                  </pic:nvPicPr>
                  <pic:blipFill rotWithShape="1">
                    <a:blip r:embed="rId9">
                      <a:extLst>
                        <a:ext uri="{28A0092B-C50C-407E-A947-70E740481C1C}">
                          <a14:useLocalDpi xmlns:a14="http://schemas.microsoft.com/office/drawing/2010/main" val="0"/>
                        </a:ext>
                      </a:extLst>
                    </a:blip>
                    <a:srcRect t="38766" b="38824"/>
                    <a:stretch/>
                  </pic:blipFill>
                  <pic:spPr bwMode="auto">
                    <a:xfrm>
                      <a:off x="0" y="0"/>
                      <a:ext cx="2277971" cy="731451"/>
                    </a:xfrm>
                    <a:prstGeom prst="rect">
                      <a:avLst/>
                    </a:prstGeom>
                    <a:ln>
                      <a:noFill/>
                    </a:ln>
                    <a:extLst>
                      <a:ext uri="{53640926-AAD7-44D8-BBD7-CCE9431645EC}">
                        <a14:shadowObscured xmlns:a14="http://schemas.microsoft.com/office/drawing/2010/main"/>
                      </a:ext>
                    </a:extLst>
                  </pic:spPr>
                </pic:pic>
              </a:graphicData>
            </a:graphic>
          </wp:inline>
        </w:drawing>
      </w:r>
    </w:p>
    <w:p w14:paraId="68EAFDA6" w14:textId="77777777" w:rsidR="004732EC" w:rsidRDefault="004732EC" w:rsidP="004732EC">
      <w:pPr>
        <w:jc w:val="center"/>
        <w:rPr>
          <w:rFonts w:eastAsia="MS Mincho"/>
          <w:sz w:val="20"/>
          <w:szCs w:val="20"/>
        </w:rPr>
      </w:pPr>
      <w:r>
        <w:rPr>
          <w:rFonts w:eastAsia="MS Mincho"/>
          <w:noProof/>
          <w:sz w:val="20"/>
          <w:szCs w:val="20"/>
        </w:rPr>
        <w:drawing>
          <wp:inline distT="0" distB="0" distL="0" distR="0" wp14:anchorId="08EF02EE" wp14:editId="5450079A">
            <wp:extent cx="1522641" cy="2245722"/>
            <wp:effectExtent l="19368" t="31432" r="21272" b="21273"/>
            <wp:docPr id="43" name="Picture 43" descr="A close-up of some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some trees&#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l="49342"/>
                    <a:stretch/>
                  </pic:blipFill>
                  <pic:spPr bwMode="auto">
                    <a:xfrm rot="5400000">
                      <a:off x="0" y="0"/>
                      <a:ext cx="1545979" cy="2280143"/>
                    </a:xfrm>
                    <a:prstGeom prst="rect">
                      <a:avLst/>
                    </a:prstGeom>
                    <a:ln w="19050">
                      <a:solidFill>
                        <a:schemeClr val="accent2"/>
                      </a:solidFill>
                      <a:prstDash val="sysDash"/>
                    </a:ln>
                    <a:extLst>
                      <a:ext uri="{53640926-AAD7-44D8-BBD7-CCE9431645EC}">
                        <a14:shadowObscured xmlns:a14="http://schemas.microsoft.com/office/drawing/2010/main"/>
                      </a:ext>
                    </a:extLst>
                  </pic:spPr>
                </pic:pic>
              </a:graphicData>
            </a:graphic>
          </wp:inline>
        </w:drawing>
      </w:r>
    </w:p>
    <w:p w14:paraId="1A11C9E2" w14:textId="77777777" w:rsidR="004732EC" w:rsidRDefault="004732EC" w:rsidP="004732EC">
      <w:pPr>
        <w:spacing w:line="480" w:lineRule="auto"/>
        <w:jc w:val="both"/>
        <w:rPr>
          <w:rFonts w:eastAsia="MS Mincho"/>
          <w:sz w:val="20"/>
          <w:szCs w:val="20"/>
        </w:rPr>
      </w:pPr>
    </w:p>
    <w:p w14:paraId="377AB141" w14:textId="77777777" w:rsidR="004732EC" w:rsidRDefault="004732EC" w:rsidP="004732EC">
      <w:pPr>
        <w:spacing w:line="480" w:lineRule="auto"/>
        <w:jc w:val="both"/>
        <w:rPr>
          <w:rFonts w:eastAsia="MS Mincho"/>
          <w:sz w:val="20"/>
          <w:szCs w:val="20"/>
        </w:rPr>
      </w:pPr>
      <w:r w:rsidRPr="00932BED">
        <w:rPr>
          <w:rFonts w:eastAsia="MS Mincho"/>
          <w:sz w:val="20"/>
          <w:szCs w:val="20"/>
        </w:rPr>
        <w:t>Supplementary Information 2.</w:t>
      </w:r>
      <w:r w:rsidRPr="00932BED">
        <w:rPr>
          <w:rFonts w:eastAsia="MS Mincho"/>
          <w:b/>
          <w:i/>
          <w:sz w:val="20"/>
          <w:szCs w:val="20"/>
        </w:rPr>
        <w:t xml:space="preserve"> </w:t>
      </w:r>
      <w:r w:rsidRPr="00932BED">
        <w:rPr>
          <w:rFonts w:eastAsia="MS Mincho"/>
          <w:sz w:val="20"/>
          <w:szCs w:val="20"/>
        </w:rPr>
        <w:t xml:space="preserve">Schematic showing the design of the BEFTA Understory Vegetation Project. The figure represents a triplet of three plots located beside a road lined by a drainage ditch, and with roads running through the spaces between plots. Drainage ditches are common along roadsides within </w:t>
      </w:r>
      <w:r>
        <w:rPr>
          <w:rFonts w:eastAsia="MS Mincho"/>
          <w:sz w:val="20"/>
          <w:szCs w:val="20"/>
        </w:rPr>
        <w:t xml:space="preserve">our study </w:t>
      </w:r>
      <w:r w:rsidRPr="00932BED">
        <w:rPr>
          <w:rFonts w:eastAsia="MS Mincho"/>
          <w:sz w:val="20"/>
          <w:szCs w:val="20"/>
        </w:rPr>
        <w:t>plantations. The red line along the edge of each plot, in between the road and the drainage ditch, shows the location of the Edge microhabitat transect that was surveyed in this study. Each plot has a core 50 x 50 m area, the perimeter of which served as the Core microhabitat transect surveyed in this study. This 50 x 50 m area is surrounded by a buffer region of 150 x 150 m which received the same understory management treatment. At the time of our study, each plot received the same understory management treatment, which included intermediate levels of herbicide spraying around palms and along access paths to facilitate harvesting. The triplet design is replicated six times across the SMARTRI landscape</w:t>
      </w:r>
      <w:r>
        <w:rPr>
          <w:rFonts w:eastAsia="MS Mincho"/>
          <w:sz w:val="20"/>
          <w:szCs w:val="20"/>
        </w:rPr>
        <w:t>,</w:t>
      </w:r>
      <w:r w:rsidRPr="00932BED">
        <w:rPr>
          <w:rFonts w:eastAsia="MS Mincho"/>
          <w:sz w:val="20"/>
          <w:szCs w:val="20"/>
        </w:rPr>
        <w:t xml:space="preserve"> with three triplets located in Ujung </w:t>
      </w:r>
      <w:proofErr w:type="spellStart"/>
      <w:r w:rsidRPr="00932BED">
        <w:rPr>
          <w:rFonts w:eastAsia="MS Mincho"/>
          <w:sz w:val="20"/>
          <w:szCs w:val="20"/>
        </w:rPr>
        <w:t>Tanjung</w:t>
      </w:r>
      <w:proofErr w:type="spellEnd"/>
      <w:r w:rsidRPr="00932BED">
        <w:rPr>
          <w:rFonts w:eastAsia="MS Mincho"/>
          <w:sz w:val="20"/>
          <w:szCs w:val="20"/>
        </w:rPr>
        <w:t xml:space="preserve"> </w:t>
      </w:r>
      <w:r>
        <w:rPr>
          <w:rFonts w:eastAsia="MS Mincho"/>
          <w:sz w:val="20"/>
          <w:szCs w:val="20"/>
        </w:rPr>
        <w:t>E</w:t>
      </w:r>
      <w:r w:rsidRPr="00932BED">
        <w:rPr>
          <w:rFonts w:eastAsia="MS Mincho"/>
          <w:sz w:val="20"/>
          <w:szCs w:val="20"/>
        </w:rPr>
        <w:t xml:space="preserve">state, and three triplets within </w:t>
      </w:r>
      <w:proofErr w:type="spellStart"/>
      <w:r w:rsidRPr="00932BED">
        <w:rPr>
          <w:rFonts w:eastAsia="MS Mincho"/>
          <w:sz w:val="20"/>
          <w:szCs w:val="20"/>
        </w:rPr>
        <w:t>Kandista</w:t>
      </w:r>
      <w:proofErr w:type="spellEnd"/>
      <w:r w:rsidRPr="00932BED">
        <w:rPr>
          <w:rFonts w:eastAsia="MS Mincho"/>
          <w:sz w:val="20"/>
          <w:szCs w:val="20"/>
        </w:rPr>
        <w:t xml:space="preserve"> </w:t>
      </w:r>
      <w:r>
        <w:rPr>
          <w:rFonts w:eastAsia="MS Mincho"/>
          <w:sz w:val="20"/>
          <w:szCs w:val="20"/>
        </w:rPr>
        <w:t>E</w:t>
      </w:r>
      <w:r w:rsidRPr="00932BED">
        <w:rPr>
          <w:rFonts w:eastAsia="MS Mincho"/>
          <w:sz w:val="20"/>
          <w:szCs w:val="20"/>
        </w:rPr>
        <w:t>state – see Figure S1. The photograph</w:t>
      </w:r>
      <w:r>
        <w:rPr>
          <w:rFonts w:eastAsia="MS Mincho"/>
          <w:sz w:val="20"/>
          <w:szCs w:val="20"/>
        </w:rPr>
        <w:t>s</w:t>
      </w:r>
      <w:r w:rsidRPr="00932BED">
        <w:rPr>
          <w:rFonts w:eastAsia="MS Mincho"/>
          <w:sz w:val="20"/>
          <w:szCs w:val="20"/>
        </w:rPr>
        <w:t xml:space="preserve"> [credit: Julia </w:t>
      </w:r>
      <w:proofErr w:type="spellStart"/>
      <w:r w:rsidRPr="00932BED">
        <w:rPr>
          <w:rFonts w:eastAsia="MS Mincho"/>
          <w:sz w:val="20"/>
          <w:szCs w:val="20"/>
        </w:rPr>
        <w:t>Drewer</w:t>
      </w:r>
      <w:proofErr w:type="spellEnd"/>
      <w:r w:rsidRPr="00932BED">
        <w:rPr>
          <w:rFonts w:eastAsia="MS Mincho"/>
          <w:sz w:val="20"/>
          <w:szCs w:val="20"/>
        </w:rPr>
        <w:t>] give an example of what the understory vegetation looked like in the</w:t>
      </w:r>
      <w:r>
        <w:rPr>
          <w:rFonts w:eastAsia="MS Mincho"/>
          <w:sz w:val="20"/>
          <w:szCs w:val="20"/>
        </w:rPr>
        <w:t xml:space="preserve"> Core and Edge habitats</w:t>
      </w:r>
      <w:r w:rsidRPr="00932BED">
        <w:rPr>
          <w:rFonts w:eastAsia="MS Mincho"/>
          <w:sz w:val="20"/>
          <w:szCs w:val="20"/>
        </w:rPr>
        <w:t xml:space="preserve">. </w:t>
      </w:r>
    </w:p>
    <w:p w14:paraId="78EECF65" w14:textId="77777777" w:rsidR="004732EC" w:rsidRDefault="004732EC" w:rsidP="004732EC">
      <w:pPr>
        <w:spacing w:line="480" w:lineRule="auto"/>
        <w:jc w:val="both"/>
        <w:rPr>
          <w:rFonts w:eastAsia="MS Mincho"/>
          <w:sz w:val="20"/>
          <w:szCs w:val="20"/>
        </w:rPr>
      </w:pPr>
    </w:p>
    <w:p w14:paraId="0068C1BF" w14:textId="77777777" w:rsidR="00147B5F" w:rsidRDefault="00147B5F" w:rsidP="004732EC">
      <w:pPr>
        <w:spacing w:line="480" w:lineRule="auto"/>
        <w:jc w:val="both"/>
        <w:rPr>
          <w:rFonts w:cstheme="minorHAnsi"/>
          <w:color w:val="000000" w:themeColor="text1"/>
        </w:rPr>
      </w:pPr>
    </w:p>
    <w:p w14:paraId="46BD871E" w14:textId="3D05B715" w:rsidR="00E8416A" w:rsidRDefault="00E8416A" w:rsidP="004732EC">
      <w:pPr>
        <w:spacing w:line="480" w:lineRule="auto"/>
        <w:jc w:val="both"/>
        <w:rPr>
          <w:rFonts w:cstheme="minorHAnsi"/>
          <w:color w:val="000000" w:themeColor="text1"/>
        </w:rPr>
      </w:pPr>
      <w:r>
        <w:rPr>
          <w:rFonts w:cstheme="minorHAnsi"/>
          <w:color w:val="000000" w:themeColor="text1"/>
        </w:rPr>
        <w:lastRenderedPageBreak/>
        <w:t xml:space="preserve">Supplementary Information 3: </w:t>
      </w:r>
    </w:p>
    <w:p w14:paraId="7AAF3CF4" w14:textId="77777777" w:rsidR="00E56949" w:rsidRDefault="00E56949" w:rsidP="00E56949">
      <w:pPr>
        <w:shd w:val="clear" w:color="auto" w:fill="FFFFFF"/>
        <w:spacing w:line="480" w:lineRule="auto"/>
        <w:jc w:val="both"/>
        <w:textAlignment w:val="baseline"/>
        <w:rPr>
          <w:color w:val="000000" w:themeColor="text1"/>
          <w:bdr w:val="none" w:sz="0" w:space="0" w:color="auto" w:frame="1"/>
        </w:rPr>
      </w:pPr>
      <w:r>
        <w:rPr>
          <w:color w:val="000000" w:themeColor="text1"/>
          <w:bdr w:val="none" w:sz="0" w:space="0" w:color="auto" w:frame="1"/>
        </w:rPr>
        <w:t xml:space="preserve">Calculations of transect survey volume. </w:t>
      </w:r>
    </w:p>
    <w:p w14:paraId="2B735AED" w14:textId="56A9F733" w:rsidR="002359E2" w:rsidRPr="00E90BBA" w:rsidRDefault="002359E2" w:rsidP="002359E2">
      <w:pPr>
        <w:shd w:val="clear" w:color="auto" w:fill="FFFFFF"/>
        <w:spacing w:line="480" w:lineRule="auto"/>
        <w:jc w:val="both"/>
        <w:textAlignment w:val="baseline"/>
        <w:rPr>
          <w:color w:val="000000" w:themeColor="text1"/>
          <w:bdr w:val="none" w:sz="0" w:space="0" w:color="auto" w:frame="1"/>
        </w:rPr>
      </w:pPr>
      <w:r w:rsidRPr="00E90BBA">
        <w:rPr>
          <w:color w:val="000000" w:themeColor="text1"/>
          <w:bdr w:val="none" w:sz="0" w:space="0" w:color="auto" w:frame="1"/>
        </w:rPr>
        <w:t>Edge habitat survey volume:  Width (5 m) x Height (5 m) x Length (150 m) = 3750 m</w:t>
      </w:r>
      <w:r w:rsidRPr="002359E2">
        <w:rPr>
          <w:color w:val="000000" w:themeColor="text1"/>
          <w:bdr w:val="none" w:sz="0" w:space="0" w:color="auto" w:frame="1"/>
          <w:vertAlign w:val="superscript"/>
        </w:rPr>
        <w:t>3</w:t>
      </w:r>
    </w:p>
    <w:p w14:paraId="037401EE" w14:textId="4635D2A1" w:rsidR="002359E2" w:rsidRPr="00E90BBA" w:rsidRDefault="002359E2" w:rsidP="002359E2">
      <w:pPr>
        <w:shd w:val="clear" w:color="auto" w:fill="FFFFFF"/>
        <w:spacing w:line="480" w:lineRule="auto"/>
        <w:jc w:val="both"/>
        <w:textAlignment w:val="baseline"/>
        <w:rPr>
          <w:color w:val="000000" w:themeColor="text1"/>
          <w:bdr w:val="none" w:sz="0" w:space="0" w:color="auto" w:frame="1"/>
        </w:rPr>
      </w:pPr>
      <w:r w:rsidRPr="00E90BBA">
        <w:rPr>
          <w:color w:val="000000" w:themeColor="text1"/>
          <w:bdr w:val="none" w:sz="0" w:space="0" w:color="auto" w:frame="1"/>
        </w:rPr>
        <w:t>Core habitat survey volume:  Width (5 m) x Height (5 m) x Length (200 m – 1.25 m) = 4969</w:t>
      </w:r>
      <w:r>
        <w:rPr>
          <w:color w:val="000000" w:themeColor="text1"/>
          <w:bdr w:val="none" w:sz="0" w:space="0" w:color="auto" w:frame="1"/>
        </w:rPr>
        <w:t xml:space="preserve"> m</w:t>
      </w:r>
      <w:r w:rsidRPr="002359E2">
        <w:rPr>
          <w:color w:val="000000" w:themeColor="text1"/>
          <w:bdr w:val="none" w:sz="0" w:space="0" w:color="auto" w:frame="1"/>
          <w:vertAlign w:val="superscript"/>
        </w:rPr>
        <w:t>3</w:t>
      </w:r>
    </w:p>
    <w:p w14:paraId="1F4D65CA" w14:textId="77777777" w:rsidR="00E8416A" w:rsidRDefault="00E8416A" w:rsidP="004732EC">
      <w:pPr>
        <w:spacing w:line="480" w:lineRule="auto"/>
        <w:jc w:val="both"/>
        <w:rPr>
          <w:rFonts w:cstheme="minorHAnsi"/>
          <w:color w:val="000000" w:themeColor="text1"/>
        </w:rPr>
      </w:pPr>
    </w:p>
    <w:p w14:paraId="7C974C26" w14:textId="70B22344" w:rsidR="004732EC" w:rsidRDefault="004732EC" w:rsidP="004732EC">
      <w:pPr>
        <w:spacing w:line="480" w:lineRule="auto"/>
        <w:jc w:val="both"/>
        <w:rPr>
          <w:rFonts w:cstheme="minorHAnsi"/>
          <w:color w:val="000000" w:themeColor="text1"/>
        </w:rPr>
      </w:pPr>
      <w:r w:rsidRPr="00932BED">
        <w:rPr>
          <w:rFonts w:cstheme="minorHAnsi"/>
          <w:color w:val="000000" w:themeColor="text1"/>
        </w:rPr>
        <w:t xml:space="preserve">Supplementary Information </w:t>
      </w:r>
      <w:r w:rsidR="00E8416A">
        <w:rPr>
          <w:rFonts w:cstheme="minorHAnsi"/>
          <w:color w:val="000000" w:themeColor="text1"/>
        </w:rPr>
        <w:t>4</w:t>
      </w:r>
      <w:r>
        <w:rPr>
          <w:rFonts w:cstheme="minorHAnsi"/>
          <w:color w:val="000000" w:themeColor="text1"/>
        </w:rPr>
        <w:t xml:space="preserve">: </w:t>
      </w:r>
    </w:p>
    <w:p w14:paraId="535154C0" w14:textId="3605F285" w:rsidR="004732EC" w:rsidRDefault="004732EC" w:rsidP="00E56949">
      <w:pPr>
        <w:jc w:val="both"/>
        <w:rPr>
          <w:rFonts w:cstheme="minorHAnsi"/>
          <w:color w:val="000000" w:themeColor="text1"/>
        </w:rPr>
      </w:pPr>
      <w:r>
        <w:rPr>
          <w:rFonts w:cstheme="minorHAnsi"/>
          <w:color w:val="000000" w:themeColor="text1"/>
        </w:rPr>
        <w:t xml:space="preserve">Excel file of raw data, uploaded on The University of Cambridge Online Digital </w:t>
      </w:r>
      <w:r w:rsidR="002359E2">
        <w:rPr>
          <w:rFonts w:cstheme="minorHAnsi"/>
          <w:color w:val="000000" w:themeColor="text1"/>
        </w:rPr>
        <w:t>Depository</w:t>
      </w:r>
      <w:r w:rsidR="00163569">
        <w:rPr>
          <w:rFonts w:cstheme="minorHAnsi"/>
          <w:color w:val="000000" w:themeColor="text1"/>
        </w:rPr>
        <w:t xml:space="preserve"> at </w:t>
      </w:r>
      <w:hyperlink r:id="rId11" w:tgtFrame="_blank" w:tooltip="Original URL: https://doi.org/10.17863/CAM.96818. Click or tap if you trust this link." w:history="1">
        <w:r w:rsidR="00314703" w:rsidRPr="00314703">
          <w:rPr>
            <w:rStyle w:val="Hyperlink"/>
            <w:rFonts w:cstheme="minorHAnsi"/>
          </w:rPr>
          <w:t>https://doi.org/10.17863/CAM.96818</w:t>
        </w:r>
      </w:hyperlink>
    </w:p>
    <w:p w14:paraId="504D7B2E" w14:textId="477B66A8" w:rsidR="00E56949" w:rsidRDefault="00E56949" w:rsidP="00E56949">
      <w:pPr>
        <w:jc w:val="both"/>
        <w:rPr>
          <w:rFonts w:cstheme="minorHAnsi"/>
          <w:color w:val="000000" w:themeColor="text1"/>
        </w:rPr>
      </w:pPr>
    </w:p>
    <w:p w14:paraId="641E17CA" w14:textId="77777777" w:rsidR="00E56949" w:rsidRDefault="00E56949" w:rsidP="00E56949">
      <w:pPr>
        <w:jc w:val="both"/>
        <w:rPr>
          <w:rFonts w:cstheme="minorHAnsi"/>
          <w:color w:val="000000" w:themeColor="text1"/>
        </w:rPr>
      </w:pPr>
    </w:p>
    <w:p w14:paraId="422D8D90" w14:textId="77777777" w:rsidR="00147B5F" w:rsidRDefault="00147B5F" w:rsidP="004732EC">
      <w:pPr>
        <w:spacing w:line="480" w:lineRule="auto"/>
        <w:jc w:val="both"/>
        <w:rPr>
          <w:rFonts w:eastAsia="MS Mincho"/>
          <w:b/>
          <w:i/>
          <w:sz w:val="20"/>
          <w:szCs w:val="20"/>
        </w:rPr>
      </w:pPr>
    </w:p>
    <w:p w14:paraId="640C1C2C" w14:textId="77777777" w:rsidR="002359E2" w:rsidRDefault="002359E2" w:rsidP="004732EC">
      <w:pPr>
        <w:shd w:val="clear" w:color="auto" w:fill="FFFFFF"/>
        <w:spacing w:line="480" w:lineRule="auto"/>
        <w:jc w:val="both"/>
        <w:textAlignment w:val="baseline"/>
        <w:rPr>
          <w:color w:val="000000" w:themeColor="text1"/>
          <w:sz w:val="20"/>
          <w:szCs w:val="20"/>
          <w:bdr w:val="none" w:sz="0" w:space="0" w:color="auto" w:frame="1"/>
        </w:rPr>
      </w:pPr>
    </w:p>
    <w:p w14:paraId="3B943B40" w14:textId="77777777" w:rsidR="002359E2" w:rsidRDefault="002359E2" w:rsidP="004732EC">
      <w:pPr>
        <w:shd w:val="clear" w:color="auto" w:fill="FFFFFF"/>
        <w:spacing w:line="480" w:lineRule="auto"/>
        <w:jc w:val="both"/>
        <w:textAlignment w:val="baseline"/>
        <w:rPr>
          <w:color w:val="000000" w:themeColor="text1"/>
          <w:sz w:val="20"/>
          <w:szCs w:val="20"/>
          <w:bdr w:val="none" w:sz="0" w:space="0" w:color="auto" w:frame="1"/>
        </w:rPr>
      </w:pPr>
    </w:p>
    <w:sectPr w:rsidR="002359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2EC"/>
    <w:rsid w:val="00147B5F"/>
    <w:rsid w:val="00163569"/>
    <w:rsid w:val="001970E3"/>
    <w:rsid w:val="002359E2"/>
    <w:rsid w:val="00314703"/>
    <w:rsid w:val="004718F4"/>
    <w:rsid w:val="004732EC"/>
    <w:rsid w:val="004E38C9"/>
    <w:rsid w:val="005D412A"/>
    <w:rsid w:val="006147B7"/>
    <w:rsid w:val="007D3CD5"/>
    <w:rsid w:val="00B50A0C"/>
    <w:rsid w:val="00C02DCC"/>
    <w:rsid w:val="00C049B1"/>
    <w:rsid w:val="00E30272"/>
    <w:rsid w:val="00E56949"/>
    <w:rsid w:val="00E84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1E77A"/>
  <w15:chartTrackingRefBased/>
  <w15:docId w15:val="{7C7940F6-B927-1240-BC81-11BE506A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2E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3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70E3"/>
    <w:rPr>
      <w:sz w:val="16"/>
      <w:szCs w:val="16"/>
    </w:rPr>
  </w:style>
  <w:style w:type="paragraph" w:styleId="CommentText">
    <w:name w:val="annotation text"/>
    <w:basedOn w:val="Normal"/>
    <w:link w:val="CommentTextChar"/>
    <w:uiPriority w:val="99"/>
    <w:semiHidden/>
    <w:unhideWhenUsed/>
    <w:rsid w:val="001970E3"/>
    <w:rPr>
      <w:sz w:val="20"/>
      <w:szCs w:val="20"/>
    </w:rPr>
  </w:style>
  <w:style w:type="character" w:customStyle="1" w:styleId="CommentTextChar">
    <w:name w:val="Comment Text Char"/>
    <w:basedOn w:val="DefaultParagraphFont"/>
    <w:link w:val="CommentText"/>
    <w:uiPriority w:val="99"/>
    <w:semiHidden/>
    <w:rsid w:val="001970E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970E3"/>
    <w:rPr>
      <w:b/>
      <w:bCs/>
    </w:rPr>
  </w:style>
  <w:style w:type="character" w:customStyle="1" w:styleId="CommentSubjectChar">
    <w:name w:val="Comment Subject Char"/>
    <w:basedOn w:val="CommentTextChar"/>
    <w:link w:val="CommentSubject"/>
    <w:uiPriority w:val="99"/>
    <w:semiHidden/>
    <w:rsid w:val="001970E3"/>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197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0E3"/>
    <w:rPr>
      <w:rFonts w:ascii="Segoe UI" w:eastAsia="Times New Roman" w:hAnsi="Segoe UI" w:cs="Segoe UI"/>
      <w:sz w:val="18"/>
      <w:szCs w:val="18"/>
      <w:lang w:eastAsia="en-GB"/>
    </w:rPr>
  </w:style>
  <w:style w:type="paragraph" w:styleId="Revision">
    <w:name w:val="Revision"/>
    <w:hidden/>
    <w:uiPriority w:val="99"/>
    <w:semiHidden/>
    <w:rsid w:val="00C02DCC"/>
    <w:rPr>
      <w:rFonts w:ascii="Times New Roman" w:eastAsia="Times New Roman" w:hAnsi="Times New Roman" w:cs="Times New Roman"/>
      <w:lang w:eastAsia="en-GB"/>
    </w:rPr>
  </w:style>
  <w:style w:type="character" w:styleId="Hyperlink">
    <w:name w:val="Hyperlink"/>
    <w:basedOn w:val="DefaultParagraphFont"/>
    <w:uiPriority w:val="99"/>
    <w:unhideWhenUsed/>
    <w:rsid w:val="00314703"/>
    <w:rPr>
      <w:color w:val="0563C1" w:themeColor="hyperlink"/>
      <w:u w:val="single"/>
    </w:rPr>
  </w:style>
  <w:style w:type="character" w:styleId="UnresolvedMention">
    <w:name w:val="Unresolved Mention"/>
    <w:basedOn w:val="DefaultParagraphFont"/>
    <w:uiPriority w:val="99"/>
    <w:semiHidden/>
    <w:unhideWhenUsed/>
    <w:rsid w:val="00314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8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eur03.safelinks.protection.outlook.com/?url=https%3A%2F%2Fdoi.org%2F10.17863%2FCAM.96818&amp;data=05%7C01%7Cvjr30%40universityofcambridgecloud.onmicrosoft.com%7Cb0200cb69a7046436c4a08db5cf56da1%7C49a50445bdfa4b79ade3547b4f3986e9%7C1%7C0%7C638205981399662282%7CUnknown%7CTWFpbGZsb3d8eyJWIjoiMC4wLjAwMDAiLCJQIjoiV2luMzIiLCJBTiI6Ik1haWwiLCJXVCI6Mn0%3D%7C3000%7C%7C%7C&amp;sdata=MtXKvV8EPHLE5r%2BjYgSfZTW2fqUCRbEwNUm5WtN4c1Y%3D&amp;reserved=0"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1176</Words>
  <Characters>6705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V.J. Reiss-Woolever</dc:creator>
  <cp:keywords/>
  <dc:description/>
  <cp:lastModifiedBy>V.J. Reiss-Woolever</cp:lastModifiedBy>
  <cp:revision>7</cp:revision>
  <dcterms:created xsi:type="dcterms:W3CDTF">2023-05-30T11:14:00Z</dcterms:created>
  <dcterms:modified xsi:type="dcterms:W3CDTF">2023-05-30T11:17:00Z</dcterms:modified>
</cp:coreProperties>
</file>