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FD0FC" w14:textId="47AE3312" w:rsidR="00B5610B" w:rsidRPr="0079124F" w:rsidRDefault="00B5610B" w:rsidP="00B561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</w:pPr>
      <w:r w:rsidRPr="0079124F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>Supplemental Material I</w:t>
      </w:r>
    </w:p>
    <w:p w14:paraId="00EA1149" w14:textId="77777777" w:rsidR="00B5610B" w:rsidRPr="0079124F" w:rsidRDefault="00B5610B" w:rsidP="00B561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</w:pPr>
    </w:p>
    <w:p w14:paraId="34261F89" w14:textId="065E60E1" w:rsidR="00B5610B" w:rsidRPr="00992A6C" w:rsidRDefault="00B5610B" w:rsidP="0079124F">
      <w:pPr>
        <w:spacing w:after="0" w:line="480" w:lineRule="auto"/>
        <w:jc w:val="both"/>
        <w:rPr>
          <w:rFonts w:ascii="Times New Roman" w:eastAsia="Times New Roman" w:hAnsi="Times New Roman"/>
          <w:sz w:val="20"/>
          <w:szCs w:val="20"/>
          <w:lang w:val="en-US" w:eastAsia="pt-BR"/>
        </w:rPr>
      </w:pP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C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haracteristics of forest patches sampled with the presence of blonde capuchin monkey populations (</w:t>
      </w:r>
      <w:r w:rsidR="00992A6C" w:rsidRPr="00992A6C">
        <w:rPr>
          <w:rFonts w:ascii="Times New Roman" w:eastAsia="Times New Roman" w:hAnsi="Times New Roman"/>
          <w:i/>
          <w:iCs/>
          <w:color w:val="000000"/>
          <w:sz w:val="20"/>
          <w:szCs w:val="20"/>
          <w:lang w:val="en-US" w:eastAsia="pt-BR"/>
        </w:rPr>
        <w:t>Sapajus flavius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) in the Pernambuco, northeastern Brazil.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</w:t>
      </w:r>
      <w:r w:rsidR="00992A6C" w:rsidRPr="0079124F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Sources:</w:t>
      </w:r>
      <w:r w:rsidRPr="0079124F">
        <w:rPr>
          <w:rFonts w:ascii="Times New Roman" w:eastAsia="Times New Roman" w:hAnsi="Times New Roman"/>
          <w:b/>
          <w:bCs/>
          <w:color w:val="000000"/>
          <w:sz w:val="20"/>
          <w:szCs w:val="20"/>
          <w:lang w:val="en-US" w:eastAsia="pt-BR"/>
        </w:rPr>
        <w:t xml:space="preserve"> </w:t>
      </w:r>
      <w:r w:rsidRPr="0079124F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IBGE (2010); </w:t>
      </w:r>
      <w:proofErr w:type="spellStart"/>
      <w:r w:rsidRPr="0079124F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Fialho</w:t>
      </w:r>
      <w:proofErr w:type="spellEnd"/>
      <w:r w:rsidRPr="0079124F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</w:t>
      </w:r>
      <w:r w:rsidRPr="0079124F">
        <w:rPr>
          <w:rFonts w:ascii="Times New Roman" w:eastAsia="Times New Roman" w:hAnsi="Times New Roman"/>
          <w:i/>
          <w:color w:val="000000"/>
          <w:sz w:val="20"/>
          <w:szCs w:val="20"/>
          <w:lang w:val="en-US" w:eastAsia="pt-BR"/>
        </w:rPr>
        <w:t>et al</w:t>
      </w:r>
      <w:r w:rsidRPr="0079124F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. 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(2014); Altitude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from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Shuttle Radar Topography Mission – SRTM 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with 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90 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>m ×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90 m</w:t>
      </w:r>
      <w:r w:rsidR="00992A6C"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resolution</w:t>
      </w:r>
      <w:r w:rsidRPr="00992A6C">
        <w:rPr>
          <w:rFonts w:ascii="Times New Roman" w:eastAsia="Times New Roman" w:hAnsi="Times New Roman"/>
          <w:color w:val="000000"/>
          <w:sz w:val="20"/>
          <w:szCs w:val="20"/>
          <w:lang w:val="en-US" w:eastAsia="pt-BR"/>
        </w:rPr>
        <w:t xml:space="preserve"> (Miranda 2000);</w:t>
      </w:r>
      <w:r w:rsidRPr="00992A6C">
        <w:rPr>
          <w:rFonts w:ascii="Times New Roman" w:eastAsia="Times New Roman" w:hAnsi="Times New Roman"/>
          <w:color w:val="FF0000"/>
          <w:sz w:val="20"/>
          <w:szCs w:val="20"/>
          <w:lang w:val="en-US" w:eastAsia="pt-BR"/>
        </w:rPr>
        <w:t xml:space="preserve"> </w:t>
      </w:r>
      <w:r w:rsidRPr="00992A6C">
        <w:rPr>
          <w:rFonts w:ascii="Times New Roman" w:eastAsia="Times New Roman" w:hAnsi="Times New Roman"/>
          <w:sz w:val="20"/>
          <w:szCs w:val="20"/>
          <w:lang w:val="en-US" w:eastAsia="pt-BR"/>
        </w:rPr>
        <w:t>*</w:t>
      </w:r>
      <w:r w:rsidR="00992A6C" w:rsidRPr="00992A6C">
        <w:rPr>
          <w:rFonts w:ascii="Times New Roman" w:eastAsia="Times New Roman" w:hAnsi="Times New Roman"/>
          <w:sz w:val="20"/>
          <w:szCs w:val="20"/>
          <w:lang w:val="en-US" w:eastAsia="pt-BR"/>
        </w:rPr>
        <w:t>Protected area with integral protection</w:t>
      </w:r>
      <w:r w:rsidRPr="00992A6C">
        <w:rPr>
          <w:rFonts w:ascii="Times New Roman" w:eastAsia="Times New Roman" w:hAnsi="Times New Roman"/>
          <w:sz w:val="20"/>
          <w:szCs w:val="20"/>
          <w:lang w:val="en-US" w:eastAsia="pt-BR"/>
        </w:rPr>
        <w:t>.</w:t>
      </w:r>
    </w:p>
    <w:tbl>
      <w:tblPr>
        <w:tblpPr w:leftFromText="141" w:rightFromText="141" w:vertAnchor="text" w:horzAnchor="margin" w:tblpY="243"/>
        <w:tblW w:w="1416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339"/>
        <w:gridCol w:w="2340"/>
        <w:gridCol w:w="2340"/>
        <w:gridCol w:w="2340"/>
        <w:gridCol w:w="2340"/>
      </w:tblGrid>
      <w:tr w:rsidR="00B5610B" w:rsidRPr="00B5610B" w14:paraId="0B8F629A" w14:textId="77777777" w:rsidTr="00B5610B">
        <w:trPr>
          <w:trHeight w:val="954"/>
        </w:trPr>
        <w:tc>
          <w:tcPr>
            <w:tcW w:w="2463" w:type="dxa"/>
            <w:vAlign w:val="bottom"/>
          </w:tcPr>
          <w:p w14:paraId="1F0A20F6" w14:textId="77777777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Study</w:t>
            </w:r>
            <w:proofErr w:type="spell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sites/</w:t>
            </w:r>
            <w:proofErr w:type="spell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Parameters</w:t>
            </w:r>
            <w:proofErr w:type="spellEnd"/>
          </w:p>
        </w:tc>
        <w:tc>
          <w:tcPr>
            <w:tcW w:w="2339" w:type="dxa"/>
            <w:vAlign w:val="bottom"/>
          </w:tcPr>
          <w:p w14:paraId="629F4320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Mata dos</w:t>
            </w:r>
          </w:p>
          <w:p w14:paraId="12DF0097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Macacos</w:t>
            </w:r>
          </w:p>
          <w:p w14:paraId="10264BCB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(MDM)</w:t>
            </w:r>
          </w:p>
        </w:tc>
        <w:tc>
          <w:tcPr>
            <w:tcW w:w="2340" w:type="dxa"/>
            <w:vAlign w:val="bottom"/>
          </w:tcPr>
          <w:p w14:paraId="2836614C" w14:textId="5FB41E7B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Mata de</w:t>
            </w:r>
          </w:p>
          <w:p w14:paraId="493F5D14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Água Azul</w:t>
            </w:r>
          </w:p>
          <w:p w14:paraId="1EE29226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(MAA)</w:t>
            </w:r>
          </w:p>
        </w:tc>
        <w:tc>
          <w:tcPr>
            <w:tcW w:w="2340" w:type="dxa"/>
            <w:vAlign w:val="bottom"/>
          </w:tcPr>
          <w:p w14:paraId="750D7306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Mata da</w:t>
            </w:r>
          </w:p>
          <w:p w14:paraId="2002A85D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Divisa</w:t>
            </w:r>
          </w:p>
          <w:p w14:paraId="2101C2F1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(MDD)</w:t>
            </w:r>
          </w:p>
        </w:tc>
        <w:tc>
          <w:tcPr>
            <w:tcW w:w="2340" w:type="dxa"/>
            <w:vAlign w:val="bottom"/>
          </w:tcPr>
          <w:p w14:paraId="5BA05225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Mata de</w:t>
            </w:r>
          </w:p>
          <w:p w14:paraId="307C30EE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Bujari</w:t>
            </w:r>
          </w:p>
          <w:p w14:paraId="276DEBFC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(MDB)</w:t>
            </w:r>
          </w:p>
        </w:tc>
        <w:tc>
          <w:tcPr>
            <w:tcW w:w="2340" w:type="dxa"/>
            <w:vAlign w:val="bottom"/>
          </w:tcPr>
          <w:p w14:paraId="3F02EE00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Mata dos</w:t>
            </w:r>
          </w:p>
          <w:p w14:paraId="6E714C77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Oito Porcos (MOP)</w:t>
            </w:r>
          </w:p>
        </w:tc>
      </w:tr>
      <w:tr w:rsidR="00B5610B" w:rsidRPr="00B5610B" w14:paraId="7C2D9DC2" w14:textId="77777777" w:rsidTr="00B5610B">
        <w:trPr>
          <w:trHeight w:val="639"/>
        </w:trPr>
        <w:tc>
          <w:tcPr>
            <w:tcW w:w="2463" w:type="dxa"/>
          </w:tcPr>
          <w:p w14:paraId="16C65AAE" w14:textId="33B4C914" w:rsidR="00B5610B" w:rsidRPr="00B5610B" w:rsidRDefault="00B5610B" w:rsidP="0079124F">
            <w:pPr>
              <w:spacing w:after="0" w:line="48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Ge</w:t>
            </w:r>
            <w:r w:rsidR="00992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</w:t>
            </w: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graphical</w:t>
            </w:r>
            <w:proofErr w:type="spell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coordenates</w:t>
            </w:r>
            <w:proofErr w:type="spellEnd"/>
          </w:p>
        </w:tc>
        <w:tc>
          <w:tcPr>
            <w:tcW w:w="2339" w:type="dxa"/>
          </w:tcPr>
          <w:p w14:paraId="5291898B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07°46’39,</w:t>
            </w:r>
            <w:proofErr w:type="gram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4”S</w:t>
            </w:r>
            <w:proofErr w:type="gram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35°00’46,8”W</w:t>
            </w:r>
          </w:p>
        </w:tc>
        <w:tc>
          <w:tcPr>
            <w:tcW w:w="2340" w:type="dxa"/>
          </w:tcPr>
          <w:p w14:paraId="34568C83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07°36’33,</w:t>
            </w:r>
            <w:proofErr w:type="gram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0”S</w:t>
            </w:r>
            <w:proofErr w:type="gram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35°23’31,0”W</w:t>
            </w:r>
          </w:p>
        </w:tc>
        <w:tc>
          <w:tcPr>
            <w:tcW w:w="2340" w:type="dxa"/>
          </w:tcPr>
          <w:p w14:paraId="77595075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07°30’47,</w:t>
            </w:r>
            <w:proofErr w:type="gram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7”S</w:t>
            </w:r>
            <w:proofErr w:type="gram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34°58’33,2”W</w:t>
            </w:r>
          </w:p>
        </w:tc>
        <w:tc>
          <w:tcPr>
            <w:tcW w:w="2340" w:type="dxa"/>
          </w:tcPr>
          <w:p w14:paraId="387094A9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07°36’3,</w:t>
            </w:r>
            <w:proofErr w:type="gram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1”S</w:t>
            </w:r>
            <w:proofErr w:type="gram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34°59’32,8”W</w:t>
            </w:r>
          </w:p>
        </w:tc>
        <w:tc>
          <w:tcPr>
            <w:tcW w:w="2340" w:type="dxa"/>
          </w:tcPr>
          <w:p w14:paraId="5203F07C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07°36’29,</w:t>
            </w:r>
            <w:proofErr w:type="gram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1”S</w:t>
            </w:r>
            <w:proofErr w:type="gramEnd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35°28’05,9”W</w:t>
            </w:r>
          </w:p>
        </w:tc>
      </w:tr>
      <w:tr w:rsidR="00B5610B" w:rsidRPr="00B5610B" w14:paraId="03062F2D" w14:textId="77777777" w:rsidTr="00B5610B">
        <w:trPr>
          <w:trHeight w:val="625"/>
        </w:trPr>
        <w:tc>
          <w:tcPr>
            <w:tcW w:w="2463" w:type="dxa"/>
          </w:tcPr>
          <w:p w14:paraId="7D0A1E13" w14:textId="2FFE089B" w:rsidR="00B5610B" w:rsidRPr="00B5610B" w:rsidRDefault="00B5610B" w:rsidP="0079124F">
            <w:pPr>
              <w:spacing w:after="0" w:line="48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Munic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ipality</w:t>
            </w:r>
            <w:proofErr w:type="spellEnd"/>
          </w:p>
        </w:tc>
        <w:tc>
          <w:tcPr>
            <w:tcW w:w="2339" w:type="dxa"/>
          </w:tcPr>
          <w:p w14:paraId="0830AFD3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Igarassu</w:t>
            </w:r>
          </w:p>
        </w:tc>
        <w:tc>
          <w:tcPr>
            <w:tcW w:w="2340" w:type="dxa"/>
          </w:tcPr>
          <w:p w14:paraId="4ED5DAF0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Timbaúba, Vicência e Macaparana</w:t>
            </w:r>
          </w:p>
        </w:tc>
        <w:tc>
          <w:tcPr>
            <w:tcW w:w="2340" w:type="dxa"/>
          </w:tcPr>
          <w:p w14:paraId="7D3D063F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Goiana</w:t>
            </w:r>
          </w:p>
        </w:tc>
        <w:tc>
          <w:tcPr>
            <w:tcW w:w="2340" w:type="dxa"/>
          </w:tcPr>
          <w:p w14:paraId="29258FA8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Goiana</w:t>
            </w:r>
          </w:p>
        </w:tc>
        <w:tc>
          <w:tcPr>
            <w:tcW w:w="2340" w:type="dxa"/>
          </w:tcPr>
          <w:p w14:paraId="2104E1BF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São Vicente </w:t>
            </w:r>
          </w:p>
          <w:p w14:paraId="53551B53" w14:textId="77777777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Férrer</w:t>
            </w:r>
          </w:p>
        </w:tc>
      </w:tr>
      <w:tr w:rsidR="00B5610B" w:rsidRPr="00B5610B" w14:paraId="41B5A78B" w14:textId="77777777" w:rsidTr="00B5610B">
        <w:trPr>
          <w:trHeight w:val="314"/>
        </w:trPr>
        <w:tc>
          <w:tcPr>
            <w:tcW w:w="2463" w:type="dxa"/>
          </w:tcPr>
          <w:p w14:paraId="1F4C73AB" w14:textId="0F323F24" w:rsidR="00B5610B" w:rsidRPr="00B5610B" w:rsidRDefault="00B5610B" w:rsidP="0079124F">
            <w:pPr>
              <w:spacing w:after="0" w:line="48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Size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(ha)</w:t>
            </w:r>
          </w:p>
        </w:tc>
        <w:tc>
          <w:tcPr>
            <w:tcW w:w="2339" w:type="dxa"/>
          </w:tcPr>
          <w:p w14:paraId="52FE21F1" w14:textId="15AD04EC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340 </w:t>
            </w:r>
          </w:p>
        </w:tc>
        <w:tc>
          <w:tcPr>
            <w:tcW w:w="2340" w:type="dxa"/>
          </w:tcPr>
          <w:p w14:paraId="7A68FB94" w14:textId="29A29818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~3000 </w:t>
            </w:r>
          </w:p>
        </w:tc>
        <w:tc>
          <w:tcPr>
            <w:tcW w:w="2340" w:type="dxa"/>
          </w:tcPr>
          <w:p w14:paraId="28886596" w14:textId="5DB199B3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215 </w:t>
            </w:r>
          </w:p>
        </w:tc>
        <w:tc>
          <w:tcPr>
            <w:tcW w:w="2340" w:type="dxa"/>
          </w:tcPr>
          <w:p w14:paraId="13ADF90C" w14:textId="01623EB9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1065 </w:t>
            </w:r>
          </w:p>
        </w:tc>
        <w:tc>
          <w:tcPr>
            <w:tcW w:w="2340" w:type="dxa"/>
          </w:tcPr>
          <w:p w14:paraId="1437F4C3" w14:textId="310CF8C1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300 </w:t>
            </w:r>
          </w:p>
        </w:tc>
      </w:tr>
      <w:tr w:rsidR="00B5610B" w:rsidRPr="00B5610B" w14:paraId="1EF47C50" w14:textId="77777777" w:rsidTr="00992A6C">
        <w:trPr>
          <w:trHeight w:val="308"/>
        </w:trPr>
        <w:tc>
          <w:tcPr>
            <w:tcW w:w="2463" w:type="dxa"/>
          </w:tcPr>
          <w:p w14:paraId="026DD3E4" w14:textId="2F060BBE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Rel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ief</w:t>
            </w:r>
            <w:proofErr w:type="spellEnd"/>
          </w:p>
        </w:tc>
        <w:tc>
          <w:tcPr>
            <w:tcW w:w="2339" w:type="dxa"/>
          </w:tcPr>
          <w:p w14:paraId="4A668035" w14:textId="4709D819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Coastal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 </w:t>
            </w:r>
            <w:r w:rsidR="00C134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C134B5">
              <w:rPr>
                <w:rFonts w:ascii="Times New Roman" w:hAnsi="Times New Roman"/>
                <w:sz w:val="20"/>
                <w:szCs w:val="20"/>
              </w:rPr>
              <w:t>Plateu</w:t>
            </w:r>
            <w:proofErr w:type="spellEnd"/>
            <w:proofErr w:type="gramEnd"/>
          </w:p>
        </w:tc>
        <w:tc>
          <w:tcPr>
            <w:tcW w:w="2340" w:type="dxa"/>
          </w:tcPr>
          <w:p w14:paraId="59515BCE" w14:textId="22FE54FF" w:rsidR="00B5610B" w:rsidRPr="00B5610B" w:rsidRDefault="00992A6C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Rugged</w:t>
            </w:r>
            <w:proofErr w:type="spellEnd"/>
          </w:p>
        </w:tc>
        <w:tc>
          <w:tcPr>
            <w:tcW w:w="2340" w:type="dxa"/>
          </w:tcPr>
          <w:p w14:paraId="0CC9F0A3" w14:textId="41638506" w:rsidR="00B5610B" w:rsidRPr="00B5610B" w:rsidRDefault="00992A6C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Coastal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Plateu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2A890ED4" w14:textId="21F31C09" w:rsidR="00B5610B" w:rsidRPr="00992A6C" w:rsidRDefault="00992A6C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Coastal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Plateu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670AA8A4" w14:textId="56791853" w:rsidR="00B5610B" w:rsidRPr="00B5610B" w:rsidRDefault="00992A6C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Rugged</w:t>
            </w:r>
            <w:proofErr w:type="spellEnd"/>
          </w:p>
        </w:tc>
      </w:tr>
      <w:tr w:rsidR="00B5610B" w:rsidRPr="00B5610B" w14:paraId="265BF91C" w14:textId="77777777" w:rsidTr="00B5610B">
        <w:trPr>
          <w:trHeight w:val="314"/>
        </w:trPr>
        <w:tc>
          <w:tcPr>
            <w:tcW w:w="2463" w:type="dxa"/>
          </w:tcPr>
          <w:p w14:paraId="2451CFA6" w14:textId="4218DB48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Altitude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 (m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a.s.l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339" w:type="dxa"/>
          </w:tcPr>
          <w:p w14:paraId="7197CAD3" w14:textId="6229BEDA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94 </w:t>
            </w:r>
          </w:p>
        </w:tc>
        <w:tc>
          <w:tcPr>
            <w:tcW w:w="2340" w:type="dxa"/>
          </w:tcPr>
          <w:p w14:paraId="674CF158" w14:textId="768BAD6C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543 </w:t>
            </w:r>
          </w:p>
        </w:tc>
        <w:tc>
          <w:tcPr>
            <w:tcW w:w="2340" w:type="dxa"/>
          </w:tcPr>
          <w:p w14:paraId="0DD39E01" w14:textId="67890E94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10B">
              <w:rPr>
                <w:rFonts w:ascii="Times New Roman" w:hAnsi="Times New Roman"/>
                <w:sz w:val="20"/>
                <w:szCs w:val="20"/>
              </w:rPr>
              <w:t xml:space="preserve">53 </w:t>
            </w:r>
          </w:p>
        </w:tc>
        <w:tc>
          <w:tcPr>
            <w:tcW w:w="2340" w:type="dxa"/>
          </w:tcPr>
          <w:p w14:paraId="0A614876" w14:textId="100137D5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10B">
              <w:rPr>
                <w:rFonts w:ascii="Times New Roman" w:hAnsi="Times New Roman"/>
                <w:sz w:val="20"/>
                <w:szCs w:val="20"/>
              </w:rPr>
              <w:t xml:space="preserve">99 </w:t>
            </w:r>
          </w:p>
        </w:tc>
        <w:tc>
          <w:tcPr>
            <w:tcW w:w="2340" w:type="dxa"/>
          </w:tcPr>
          <w:p w14:paraId="51257DE7" w14:textId="19C7A7B8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525 </w:t>
            </w:r>
          </w:p>
        </w:tc>
      </w:tr>
      <w:tr w:rsidR="00B5610B" w:rsidRPr="00B5610B" w14:paraId="17BEE334" w14:textId="77777777" w:rsidTr="0079124F">
        <w:trPr>
          <w:trHeight w:val="451"/>
        </w:trPr>
        <w:tc>
          <w:tcPr>
            <w:tcW w:w="2463" w:type="dxa"/>
          </w:tcPr>
          <w:p w14:paraId="31707A1E" w14:textId="30EBE7AE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Vegeta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tion</w:t>
            </w:r>
            <w:proofErr w:type="spellEnd"/>
          </w:p>
        </w:tc>
        <w:tc>
          <w:tcPr>
            <w:tcW w:w="2339" w:type="dxa"/>
          </w:tcPr>
          <w:p w14:paraId="4309ADA9" w14:textId="498D48C3" w:rsidR="00B5610B" w:rsidRPr="00B5610B" w:rsidRDefault="0079124F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Semideciduous</w:t>
            </w:r>
            <w:proofErr w:type="spellEnd"/>
          </w:p>
        </w:tc>
        <w:tc>
          <w:tcPr>
            <w:tcW w:w="2340" w:type="dxa"/>
          </w:tcPr>
          <w:p w14:paraId="65580149" w14:textId="19FBCFAE" w:rsidR="00B5610B" w:rsidRPr="00B5610B" w:rsidRDefault="0079124F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Semideciduous</w:t>
            </w:r>
            <w:proofErr w:type="spellEnd"/>
          </w:p>
        </w:tc>
        <w:tc>
          <w:tcPr>
            <w:tcW w:w="2340" w:type="dxa"/>
          </w:tcPr>
          <w:p w14:paraId="7C364600" w14:textId="7C0F453D" w:rsidR="00B5610B" w:rsidRPr="00B5610B" w:rsidRDefault="0079124F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Semideciduous</w:t>
            </w:r>
            <w:proofErr w:type="spellEnd"/>
          </w:p>
        </w:tc>
        <w:tc>
          <w:tcPr>
            <w:tcW w:w="2340" w:type="dxa"/>
          </w:tcPr>
          <w:p w14:paraId="49287133" w14:textId="65FE706D" w:rsidR="00B5610B" w:rsidRPr="00B5610B" w:rsidRDefault="0079124F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Semideciduous</w:t>
            </w:r>
            <w:proofErr w:type="spellEnd"/>
          </w:p>
        </w:tc>
        <w:tc>
          <w:tcPr>
            <w:tcW w:w="2340" w:type="dxa"/>
          </w:tcPr>
          <w:p w14:paraId="2F8B8D77" w14:textId="47EB1491" w:rsidR="00B5610B" w:rsidRPr="00B5610B" w:rsidRDefault="0079124F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Semideciduous</w:t>
            </w:r>
            <w:proofErr w:type="spellEnd"/>
          </w:p>
        </w:tc>
      </w:tr>
      <w:tr w:rsidR="00B5610B" w:rsidRPr="00B5610B" w14:paraId="15882D29" w14:textId="77777777" w:rsidTr="00B5610B">
        <w:trPr>
          <w:trHeight w:val="760"/>
        </w:trPr>
        <w:tc>
          <w:tcPr>
            <w:tcW w:w="2463" w:type="dxa"/>
          </w:tcPr>
          <w:p w14:paraId="111EF49F" w14:textId="6FC29397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CF32E1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Matri</w:t>
            </w:r>
            <w:r w:rsidR="00CF32E1" w:rsidRPr="00CF32E1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2339" w:type="dxa"/>
          </w:tcPr>
          <w:p w14:paraId="6B9B2A1C" w14:textId="6D16B1A5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Sugar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cane</w:t>
            </w:r>
            <w:proofErr w:type="spellEnd"/>
          </w:p>
        </w:tc>
        <w:tc>
          <w:tcPr>
            <w:tcW w:w="2340" w:type="dxa"/>
          </w:tcPr>
          <w:p w14:paraId="3AAB76C6" w14:textId="38247B99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Banana plantation</w:t>
            </w:r>
          </w:p>
        </w:tc>
        <w:tc>
          <w:tcPr>
            <w:tcW w:w="2340" w:type="dxa"/>
          </w:tcPr>
          <w:p w14:paraId="5EF8547B" w14:textId="32909FFA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pt-BR"/>
              </w:rPr>
            </w:pPr>
            <w:r w:rsidRPr="00B5610B">
              <w:rPr>
                <w:rFonts w:ascii="Times New Roman" w:eastAsia="Times New Roman" w:hAnsi="Times New Roman"/>
                <w:sz w:val="20"/>
                <w:szCs w:val="20"/>
                <w:lang w:val="en-US" w:eastAsia="pt-BR"/>
              </w:rPr>
              <w:t>Sugar cane, industry, human s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pt-BR"/>
              </w:rPr>
              <w:t>ettlements</w:t>
            </w:r>
          </w:p>
        </w:tc>
        <w:tc>
          <w:tcPr>
            <w:tcW w:w="2340" w:type="dxa"/>
          </w:tcPr>
          <w:p w14:paraId="77CDE89E" w14:textId="6941984A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Sugar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cane</w:t>
            </w:r>
            <w:proofErr w:type="spellEnd"/>
          </w:p>
        </w:tc>
        <w:tc>
          <w:tcPr>
            <w:tcW w:w="2340" w:type="dxa"/>
          </w:tcPr>
          <w:p w14:paraId="3161F1DB" w14:textId="76C028C2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Banana plantation</w:t>
            </w:r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B5610B" w:rsidRPr="00B5610B" w14:paraId="473A8911" w14:textId="77777777" w:rsidTr="00B5610B">
        <w:trPr>
          <w:trHeight w:val="393"/>
        </w:trPr>
        <w:tc>
          <w:tcPr>
            <w:tcW w:w="2463" w:type="dxa"/>
          </w:tcPr>
          <w:p w14:paraId="4444175C" w14:textId="0C179699" w:rsidR="00B5610B" w:rsidRPr="00B5610B" w:rsidRDefault="00B5610B" w:rsidP="0079124F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Type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area</w:t>
            </w:r>
            <w:proofErr w:type="spellEnd"/>
          </w:p>
        </w:tc>
        <w:tc>
          <w:tcPr>
            <w:tcW w:w="2339" w:type="dxa"/>
          </w:tcPr>
          <w:p w14:paraId="70BD329F" w14:textId="25048E00" w:rsidR="00B5610B" w:rsidRPr="00B5610B" w:rsidRDefault="002561AE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2561AE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Private</w:t>
            </w:r>
          </w:p>
        </w:tc>
        <w:tc>
          <w:tcPr>
            <w:tcW w:w="2340" w:type="dxa"/>
          </w:tcPr>
          <w:p w14:paraId="6AC8EA1D" w14:textId="1AC80C35" w:rsidR="00B5610B" w:rsidRPr="00B5610B" w:rsidRDefault="00B5610B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Protected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area</w:t>
            </w:r>
            <w:proofErr w:type="spellEnd"/>
            <w:r w:rsidRPr="00B5610B"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  <w:t>*</w:t>
            </w:r>
          </w:p>
        </w:tc>
        <w:tc>
          <w:tcPr>
            <w:tcW w:w="2340" w:type="dxa"/>
          </w:tcPr>
          <w:p w14:paraId="440B0D5F" w14:textId="10ADED20" w:rsidR="00B5610B" w:rsidRPr="00B5610B" w:rsidRDefault="002561AE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2561AE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Private</w:t>
            </w:r>
          </w:p>
        </w:tc>
        <w:tc>
          <w:tcPr>
            <w:tcW w:w="2340" w:type="dxa"/>
          </w:tcPr>
          <w:p w14:paraId="4395092F" w14:textId="5EEA56CD" w:rsidR="00B5610B" w:rsidRPr="00B5610B" w:rsidRDefault="002561AE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2561AE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Private</w:t>
            </w:r>
          </w:p>
        </w:tc>
        <w:tc>
          <w:tcPr>
            <w:tcW w:w="2340" w:type="dxa"/>
          </w:tcPr>
          <w:p w14:paraId="335B0E26" w14:textId="27A929F9" w:rsidR="00B5610B" w:rsidRPr="00B5610B" w:rsidRDefault="002561AE" w:rsidP="0079124F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  <w:r w:rsidRPr="002561AE">
              <w:rPr>
                <w:rFonts w:ascii="Times New Roman" w:eastAsia="Times New Roman" w:hAnsi="Times New Roman"/>
                <w:color w:val="4472C4" w:themeColor="accent1"/>
                <w:sz w:val="20"/>
                <w:szCs w:val="20"/>
                <w:lang w:eastAsia="pt-BR"/>
              </w:rPr>
              <w:t>Private</w:t>
            </w:r>
          </w:p>
        </w:tc>
      </w:tr>
    </w:tbl>
    <w:p w14:paraId="5CA0C200" w14:textId="77777777" w:rsidR="00B5610B" w:rsidRDefault="00B5610B" w:rsidP="00B5610B">
      <w:pPr>
        <w:spacing w:after="0" w:line="240" w:lineRule="auto"/>
        <w:jc w:val="both"/>
      </w:pPr>
    </w:p>
    <w:p w14:paraId="77AE4F7F" w14:textId="77777777" w:rsidR="005B6607" w:rsidRDefault="005B6607" w:rsidP="00C134B5">
      <w:pPr>
        <w:spacing w:after="0" w:line="360" w:lineRule="auto"/>
        <w:jc w:val="both"/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sectPr w:rsidR="005B6607" w:rsidSect="00B561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290C728" w14:textId="50B9E350" w:rsidR="00B5610B" w:rsidRDefault="00CF32E1" w:rsidP="00C134B5">
      <w:pPr>
        <w:spacing w:after="0" w:line="360" w:lineRule="auto"/>
        <w:jc w:val="both"/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</w:pPr>
      <w:r w:rsidRPr="00CF32E1"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lastRenderedPageBreak/>
        <w:t xml:space="preserve">All forest patches sampled </w:t>
      </w:r>
      <w:r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t xml:space="preserve">demonstrated some evidence of human disturbance across </w:t>
      </w:r>
      <w:r w:rsidR="00CA108D"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t xml:space="preserve">the </w:t>
      </w:r>
      <w:r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t xml:space="preserve">study period. </w:t>
      </w:r>
      <w:r w:rsidR="00CA108D"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t>It was possible to record the presence of artifacts to hunt terrestrial mammals (Figs. A and B), selective and indiscriminate logging (Figs. C and D), and human presence (Figs. E and F). Photos: Isabel Guedes</w:t>
      </w:r>
    </w:p>
    <w:p w14:paraId="185D5929" w14:textId="50323D8E" w:rsidR="00C134B5" w:rsidRDefault="00C134B5" w:rsidP="00C134B5">
      <w:pPr>
        <w:spacing w:after="0" w:line="360" w:lineRule="auto"/>
        <w:jc w:val="both"/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</w:pPr>
      <w:r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  <w:tab/>
      </w:r>
    </w:p>
    <w:p w14:paraId="1669375E" w14:textId="181B1F18" w:rsidR="00CA108D" w:rsidRDefault="00CA108D" w:rsidP="005B6607">
      <w:pPr>
        <w:spacing w:after="0" w:line="240" w:lineRule="auto"/>
        <w:jc w:val="center"/>
        <w:rPr>
          <w:rFonts w:ascii="Times New Roman" w:eastAsia="Times New Roman" w:hAnsi="Times New Roman"/>
          <w:color w:val="4472C4" w:themeColor="accent1"/>
          <w:sz w:val="20"/>
          <w:szCs w:val="20"/>
          <w:lang w:val="en-US" w:eastAsia="pt-BR"/>
        </w:rPr>
      </w:pPr>
      <w:r w:rsidRPr="00CA108D">
        <w:rPr>
          <w:rFonts w:ascii="Times New Roman" w:eastAsia="Times New Roman" w:hAnsi="Times New Roman"/>
          <w:noProof/>
          <w:color w:val="4472C4" w:themeColor="accent1"/>
          <w:sz w:val="20"/>
          <w:szCs w:val="20"/>
          <w:lang w:val="en-US" w:eastAsia="pt-BR"/>
        </w:rPr>
        <w:drawing>
          <wp:inline distT="0" distB="0" distL="0" distR="0" wp14:anchorId="02E8240D" wp14:editId="3042A0F4">
            <wp:extent cx="4885699" cy="1708554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4216" cy="17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6C9A" w14:textId="7E67C96D" w:rsidR="00CA108D" w:rsidRDefault="005B6607" w:rsidP="005B6607">
      <w:pPr>
        <w:tabs>
          <w:tab w:val="left" w:pos="1282"/>
        </w:tabs>
        <w:jc w:val="center"/>
        <w:rPr>
          <w:rFonts w:ascii="Times New Roman" w:eastAsia="Times New Roman" w:hAnsi="Times New Roman"/>
          <w:sz w:val="20"/>
          <w:szCs w:val="20"/>
          <w:lang w:val="en-US" w:eastAsia="pt-BR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76882" wp14:editId="0C1EC917">
                <wp:simplePos x="0" y="0"/>
                <wp:positionH relativeFrom="column">
                  <wp:posOffset>4394450</wp:posOffset>
                </wp:positionH>
                <wp:positionV relativeFrom="paragraph">
                  <wp:posOffset>2715895</wp:posOffset>
                </wp:positionV>
                <wp:extent cx="358215" cy="112863"/>
                <wp:effectExtent l="0" t="76200" r="0" b="9080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879">
                          <a:off x="0" y="0"/>
                          <a:ext cx="358215" cy="112863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97A3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346pt;margin-top:213.85pt;width:28.2pt;height:8.9pt;rotation:23132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" adj="3403" fillcolor="yellow" strokecolor="#1f3763 [1604]" strokeweight="1pt"/>
            </w:pict>
          </mc:Fallback>
        </mc:AlternateContent>
      </w:r>
      <w:r w:rsidR="00CA108D" w:rsidRPr="00CA108D">
        <w:rPr>
          <w:rFonts w:ascii="Times New Roman" w:eastAsia="Times New Roman" w:hAnsi="Times New Roman"/>
          <w:noProof/>
          <w:sz w:val="20"/>
          <w:szCs w:val="20"/>
          <w:lang w:val="en-US" w:eastAsia="pt-BR"/>
        </w:rPr>
        <w:drawing>
          <wp:inline distT="0" distB="0" distL="0" distR="0" wp14:anchorId="3B3702E5" wp14:editId="4876E149">
            <wp:extent cx="4885690" cy="16985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5244" cy="17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8D" w:rsidRPr="00CA108D">
        <w:rPr>
          <w:rFonts w:ascii="Times New Roman" w:eastAsia="Times New Roman" w:hAnsi="Times New Roman"/>
          <w:noProof/>
          <w:sz w:val="20"/>
          <w:szCs w:val="20"/>
          <w:lang w:val="en-US" w:eastAsia="pt-BR"/>
        </w:rPr>
        <w:drawing>
          <wp:inline distT="0" distB="0" distL="0" distR="0" wp14:anchorId="081CC2CC" wp14:editId="3C7B8C0E">
            <wp:extent cx="4885690" cy="1798472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4573" cy="18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618D" w14:textId="70C593C4" w:rsidR="00CA108D" w:rsidRPr="00CA108D" w:rsidRDefault="00CA108D" w:rsidP="00CA108D">
      <w:pPr>
        <w:tabs>
          <w:tab w:val="left" w:pos="1282"/>
        </w:tabs>
        <w:rPr>
          <w:rFonts w:ascii="Times New Roman" w:eastAsia="Times New Roman" w:hAnsi="Times New Roman"/>
          <w:sz w:val="20"/>
          <w:szCs w:val="20"/>
          <w:lang w:val="en-US" w:eastAsia="pt-BR"/>
        </w:rPr>
      </w:pPr>
    </w:p>
    <w:sectPr w:rsidR="00CA108D" w:rsidRPr="00CA108D" w:rsidSect="005B66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0B"/>
    <w:rsid w:val="002561AE"/>
    <w:rsid w:val="00486469"/>
    <w:rsid w:val="005B6607"/>
    <w:rsid w:val="0079124F"/>
    <w:rsid w:val="00992A6C"/>
    <w:rsid w:val="00A200FC"/>
    <w:rsid w:val="00B5610B"/>
    <w:rsid w:val="00C134B5"/>
    <w:rsid w:val="00CA108D"/>
    <w:rsid w:val="00C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764CD"/>
  <w15:chartTrackingRefBased/>
  <w15:docId w15:val="{1B9B2091-0C91-6B4A-8095-31365C5A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10B"/>
    <w:pPr>
      <w:spacing w:after="200" w:line="276" w:lineRule="auto"/>
    </w:pPr>
    <w:rPr>
      <w:rFonts w:ascii="Calibri" w:eastAsia="Calibri" w:hAnsi="Calibri" w:cs="Times New Roman"/>
      <w:sz w:val="22"/>
      <w:szCs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2022-02-07T23:54:00Z</dcterms:created>
  <dcterms:modified xsi:type="dcterms:W3CDTF">2022-07-04T10:15:00Z</dcterms:modified>
</cp:coreProperties>
</file>