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5BCD" w14:textId="77777777" w:rsidR="00CC55EC" w:rsidRPr="00244E1B" w:rsidRDefault="00CC55EC" w:rsidP="00CC55EC">
      <w:pPr>
        <w:pStyle w:val="Titre"/>
        <w:jc w:val="left"/>
        <w:rPr>
          <w:rFonts w:asciiTheme="minorHAnsi" w:hAnsiTheme="minorHAnsi" w:cstheme="minorHAnsi"/>
          <w:sz w:val="32"/>
          <w:szCs w:val="48"/>
          <w:lang w:val="en-US"/>
        </w:rPr>
      </w:pPr>
      <w:r w:rsidRPr="00244E1B">
        <w:rPr>
          <w:rFonts w:asciiTheme="minorHAnsi" w:hAnsiTheme="minorHAnsi" w:cstheme="minorHAnsi"/>
          <w:sz w:val="32"/>
          <w:szCs w:val="48"/>
          <w:lang w:val="en-US"/>
        </w:rPr>
        <w:t>A review of overall survival extrapolations of immune-checkpoint inhibitors used in health technology assessments by the French Health Authorities</w:t>
      </w:r>
    </w:p>
    <w:p w14:paraId="13FD8943" w14:textId="77777777" w:rsidR="00CC55EC" w:rsidRPr="00244E1B" w:rsidRDefault="00CC55EC" w:rsidP="00CC55EC">
      <w:pPr>
        <w:rPr>
          <w:rFonts w:cstheme="minorHAnsi"/>
          <w:lang w:val="en-US"/>
        </w:rPr>
      </w:pPr>
    </w:p>
    <w:p w14:paraId="4073CECF" w14:textId="77777777" w:rsidR="006D238A" w:rsidRPr="0031161C" w:rsidRDefault="00FE3E58" w:rsidP="006D238A">
      <w:pPr>
        <w:rPr>
          <w:b/>
          <w:bCs/>
          <w:sz w:val="24"/>
          <w:szCs w:val="24"/>
          <w:lang w:val="en-US"/>
        </w:rPr>
      </w:pPr>
      <w:r w:rsidRPr="0031161C">
        <w:rPr>
          <w:b/>
          <w:bCs/>
          <w:sz w:val="24"/>
          <w:szCs w:val="24"/>
          <w:lang w:val="en-US"/>
        </w:rPr>
        <w:t>Supplementary files</w:t>
      </w:r>
    </w:p>
    <w:p w14:paraId="78080F60" w14:textId="40E586DE" w:rsidR="00FE3E58" w:rsidRPr="0031161C" w:rsidRDefault="00FE3E58" w:rsidP="006D238A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t>Supplementary Materials 1</w:t>
      </w:r>
    </w:p>
    <w:p w14:paraId="22B4A86C" w14:textId="07ADF31B" w:rsidR="00FE3E58" w:rsidRPr="0031161C" w:rsidRDefault="00FE3E58">
      <w:pPr>
        <w:rPr>
          <w:sz w:val="24"/>
          <w:szCs w:val="24"/>
          <w:lang w:val="en-US"/>
        </w:rPr>
      </w:pPr>
    </w:p>
    <w:p w14:paraId="37540B4E" w14:textId="5EFC2DF7" w:rsidR="00FE3E58" w:rsidRPr="0031161C" w:rsidRDefault="00632684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t xml:space="preserve">Study 2: </w:t>
      </w:r>
      <w:proofErr w:type="spellStart"/>
      <w:r w:rsidRPr="0031161C">
        <w:rPr>
          <w:sz w:val="24"/>
          <w:szCs w:val="24"/>
          <w:lang w:val="en-US"/>
        </w:rPr>
        <w:t>CheckMate</w:t>
      </w:r>
      <w:proofErr w:type="spellEnd"/>
      <w:r w:rsidRPr="0031161C">
        <w:rPr>
          <w:sz w:val="24"/>
          <w:szCs w:val="24"/>
          <w:lang w:val="en-US"/>
        </w:rPr>
        <w:t xml:space="preserve"> 017</w:t>
      </w:r>
    </w:p>
    <w:p w14:paraId="4F4D3507" w14:textId="77777777" w:rsidR="00632684" w:rsidRDefault="00632684" w:rsidP="00632684">
      <w:pPr>
        <w:keepNext/>
      </w:pPr>
      <w:r>
        <w:rPr>
          <w:noProof/>
        </w:rPr>
        <w:drawing>
          <wp:inline distT="0" distB="0" distL="0" distR="0" wp14:anchorId="5C58D665" wp14:editId="0865C10D">
            <wp:extent cx="5760720" cy="2880360"/>
            <wp:effectExtent l="0" t="0" r="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B8CC9B7-7DEB-419C-A686-69C7CE9C7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BB8CC9B7-7DEB-419C-A686-69C7CE9C7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DB8D" w14:textId="1B60EFD3" w:rsidR="00632684" w:rsidRPr="0031161C" w:rsidRDefault="00632684" w:rsidP="00632684">
      <w:pPr>
        <w:pStyle w:val="Lgende"/>
        <w:rPr>
          <w:b/>
          <w:bCs/>
          <w:i w:val="0"/>
          <w:iCs w:val="0"/>
          <w:sz w:val="22"/>
          <w:szCs w:val="22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Overall survival (left) and hazard rate (right) of nivolumab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CheckMate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017</w:t>
      </w:r>
    </w:p>
    <w:p w14:paraId="006D8FCC" w14:textId="06323704" w:rsidR="00632684" w:rsidRDefault="00632684">
      <w:pPr>
        <w:rPr>
          <w:lang w:val="en-US"/>
        </w:rPr>
      </w:pPr>
      <w:r>
        <w:rPr>
          <w:lang w:val="en-US"/>
        </w:rPr>
        <w:br w:type="page"/>
      </w:r>
    </w:p>
    <w:p w14:paraId="4F7546E1" w14:textId="29F54A63" w:rsidR="00632684" w:rsidRPr="0031161C" w:rsidRDefault="00632684" w:rsidP="00632684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lastRenderedPageBreak/>
        <w:t xml:space="preserve">Study 3: </w:t>
      </w:r>
      <w:proofErr w:type="spellStart"/>
      <w:r w:rsidRPr="0031161C">
        <w:rPr>
          <w:sz w:val="24"/>
          <w:szCs w:val="24"/>
          <w:lang w:val="en-US"/>
        </w:rPr>
        <w:t>CheckMate</w:t>
      </w:r>
      <w:proofErr w:type="spellEnd"/>
      <w:r w:rsidRPr="0031161C">
        <w:rPr>
          <w:sz w:val="24"/>
          <w:szCs w:val="24"/>
          <w:lang w:val="en-US"/>
        </w:rPr>
        <w:t xml:space="preserve"> 057</w:t>
      </w:r>
    </w:p>
    <w:p w14:paraId="09EFD5C6" w14:textId="77777777" w:rsidR="00632684" w:rsidRDefault="00632684" w:rsidP="00632684">
      <w:pPr>
        <w:keepNext/>
      </w:pPr>
      <w:r>
        <w:rPr>
          <w:noProof/>
        </w:rPr>
        <w:drawing>
          <wp:inline distT="0" distB="0" distL="0" distR="0" wp14:anchorId="3673F494" wp14:editId="1F6512CF">
            <wp:extent cx="5760720" cy="2880360"/>
            <wp:effectExtent l="0" t="0" r="0" b="0"/>
            <wp:docPr id="1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2D5D321-4518-4A4A-9319-20878A5C48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2D5D321-4518-4A4A-9319-20878A5C48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7974" w14:textId="0EB05635" w:rsidR="00632684" w:rsidRPr="0031161C" w:rsidRDefault="00632684" w:rsidP="00632684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2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Overall survival (left) and hazard rate (right) of nivolumab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CheckMate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057</w:t>
      </w:r>
    </w:p>
    <w:p w14:paraId="2578497B" w14:textId="12A7C12A" w:rsidR="00632684" w:rsidRDefault="00632684">
      <w:pPr>
        <w:rPr>
          <w:lang w:val="en-US"/>
        </w:rPr>
      </w:pPr>
      <w:r>
        <w:rPr>
          <w:lang w:val="en-US"/>
        </w:rPr>
        <w:br w:type="page"/>
      </w:r>
    </w:p>
    <w:p w14:paraId="48AA14B1" w14:textId="50754BF7" w:rsidR="00632684" w:rsidRPr="0031161C" w:rsidRDefault="00632684" w:rsidP="00632684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lastRenderedPageBreak/>
        <w:t xml:space="preserve">Study 4: </w:t>
      </w:r>
      <w:proofErr w:type="spellStart"/>
      <w:r w:rsidRPr="0031161C">
        <w:rPr>
          <w:sz w:val="24"/>
          <w:szCs w:val="24"/>
          <w:lang w:val="en-US"/>
        </w:rPr>
        <w:t>CheckMate</w:t>
      </w:r>
      <w:proofErr w:type="spellEnd"/>
      <w:r w:rsidRPr="0031161C">
        <w:rPr>
          <w:sz w:val="24"/>
          <w:szCs w:val="24"/>
          <w:lang w:val="en-US"/>
        </w:rPr>
        <w:t xml:space="preserve"> 066</w:t>
      </w:r>
    </w:p>
    <w:p w14:paraId="25DD3FA9" w14:textId="77777777" w:rsidR="00632684" w:rsidRDefault="00632684" w:rsidP="00632684">
      <w:pPr>
        <w:keepNext/>
      </w:pPr>
      <w:r>
        <w:rPr>
          <w:noProof/>
        </w:rPr>
        <w:drawing>
          <wp:inline distT="0" distB="0" distL="0" distR="0" wp14:anchorId="09EA3EB6" wp14:editId="4193E40A">
            <wp:extent cx="5760720" cy="2880360"/>
            <wp:effectExtent l="0" t="0" r="0" b="0"/>
            <wp:docPr id="2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832399AF-2BD8-4E46-82D7-37B87C3A40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832399AF-2BD8-4E46-82D7-37B87C3A40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CA15" w14:textId="2A5AD7F7" w:rsidR="00632684" w:rsidRPr="0031161C" w:rsidRDefault="00632684" w:rsidP="00632684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3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. Overall survival (left) and hazard rate (right) of nivolumab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CheckMate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066</w:t>
      </w:r>
    </w:p>
    <w:p w14:paraId="70F73A16" w14:textId="2B60579A" w:rsidR="00632684" w:rsidRDefault="00632684">
      <w:pPr>
        <w:rPr>
          <w:lang w:val="en-US"/>
        </w:rPr>
      </w:pPr>
      <w:r>
        <w:rPr>
          <w:lang w:val="en-US"/>
        </w:rPr>
        <w:br w:type="page"/>
      </w:r>
    </w:p>
    <w:p w14:paraId="2A0D7082" w14:textId="15E3AB2D" w:rsidR="00632684" w:rsidRPr="0031161C" w:rsidRDefault="00632684" w:rsidP="00632684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lastRenderedPageBreak/>
        <w:t xml:space="preserve">Study 5: </w:t>
      </w:r>
      <w:proofErr w:type="spellStart"/>
      <w:r w:rsidRPr="0031161C">
        <w:rPr>
          <w:sz w:val="24"/>
          <w:szCs w:val="24"/>
          <w:lang w:val="en-US"/>
        </w:rPr>
        <w:t>CheckMate</w:t>
      </w:r>
      <w:proofErr w:type="spellEnd"/>
      <w:r w:rsidRPr="0031161C">
        <w:rPr>
          <w:sz w:val="24"/>
          <w:szCs w:val="24"/>
          <w:lang w:val="en-US"/>
        </w:rPr>
        <w:t xml:space="preserve"> 025</w:t>
      </w:r>
    </w:p>
    <w:p w14:paraId="72F93D39" w14:textId="77777777" w:rsidR="00632684" w:rsidRDefault="00632684" w:rsidP="00632684">
      <w:pPr>
        <w:keepNext/>
      </w:pPr>
      <w:r>
        <w:rPr>
          <w:noProof/>
        </w:rPr>
        <w:drawing>
          <wp:inline distT="0" distB="0" distL="0" distR="0" wp14:anchorId="23963194" wp14:editId="6887FB6B">
            <wp:extent cx="5760720" cy="2880360"/>
            <wp:effectExtent l="0" t="0" r="0" b="0"/>
            <wp:docPr id="3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FFD81ABA-3C34-43B2-9A5E-596B9C185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FFD81ABA-3C34-43B2-9A5E-596B9C185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A774" w14:textId="044EE2E1" w:rsidR="00632684" w:rsidRPr="0031161C" w:rsidRDefault="00632684" w:rsidP="00632684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4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Overall survival (left) and hazard rate (right) of nivolumab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CheckMate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025</w:t>
      </w:r>
    </w:p>
    <w:p w14:paraId="217DF9E6" w14:textId="78E8C0C5" w:rsidR="00632684" w:rsidRPr="00632684" w:rsidRDefault="00632684">
      <w:pPr>
        <w:rPr>
          <w:lang w:val="en-US"/>
        </w:rPr>
      </w:pPr>
      <w:r w:rsidRPr="00632684">
        <w:rPr>
          <w:lang w:val="en-US"/>
        </w:rPr>
        <w:br w:type="page"/>
      </w:r>
    </w:p>
    <w:p w14:paraId="14384C11" w14:textId="4DBBD53E" w:rsidR="00632684" w:rsidRPr="0031161C" w:rsidRDefault="00632684" w:rsidP="00632684">
      <w:pPr>
        <w:rPr>
          <w:sz w:val="24"/>
          <w:szCs w:val="24"/>
        </w:rPr>
      </w:pPr>
      <w:proofErr w:type="spellStart"/>
      <w:r w:rsidRPr="0031161C">
        <w:rPr>
          <w:sz w:val="24"/>
          <w:szCs w:val="24"/>
        </w:rPr>
        <w:lastRenderedPageBreak/>
        <w:t>Study</w:t>
      </w:r>
      <w:proofErr w:type="spellEnd"/>
      <w:r w:rsidRPr="0031161C">
        <w:rPr>
          <w:sz w:val="24"/>
          <w:szCs w:val="24"/>
        </w:rPr>
        <w:t xml:space="preserve"> 7</w:t>
      </w:r>
      <w:r w:rsidR="006D238A" w:rsidRPr="0031161C">
        <w:rPr>
          <w:sz w:val="24"/>
          <w:szCs w:val="24"/>
        </w:rPr>
        <w:t>:</w:t>
      </w:r>
      <w:r w:rsidRPr="0031161C">
        <w:rPr>
          <w:sz w:val="24"/>
          <w:szCs w:val="24"/>
        </w:rPr>
        <w:t xml:space="preserve"> </w:t>
      </w:r>
      <w:proofErr w:type="spellStart"/>
      <w:r w:rsidRPr="0031161C">
        <w:rPr>
          <w:sz w:val="24"/>
          <w:szCs w:val="24"/>
        </w:rPr>
        <w:t>KeyNote</w:t>
      </w:r>
      <w:proofErr w:type="spellEnd"/>
      <w:r w:rsidRPr="0031161C">
        <w:rPr>
          <w:sz w:val="24"/>
          <w:szCs w:val="24"/>
        </w:rPr>
        <w:t xml:space="preserve"> 010</w:t>
      </w:r>
    </w:p>
    <w:p w14:paraId="3767F3DC" w14:textId="71DAF6FA" w:rsidR="008A2AB5" w:rsidRDefault="00D957BE" w:rsidP="008A2AB5">
      <w:pPr>
        <w:keepNext/>
      </w:pPr>
      <w:r>
        <w:rPr>
          <w:noProof/>
        </w:rPr>
        <w:drawing>
          <wp:inline distT="0" distB="0" distL="0" distR="0" wp14:anchorId="7841C536" wp14:editId="31D5BE81">
            <wp:extent cx="5760720" cy="28800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D160" w14:textId="6368E2B9" w:rsidR="00632684" w:rsidRPr="0031161C" w:rsidRDefault="008A2AB5" w:rsidP="008A2AB5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5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Overall survival (left) and hazard rate (right) of pembrolizumab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KeyNote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010</w:t>
      </w:r>
    </w:p>
    <w:p w14:paraId="4BADCC5D" w14:textId="6585E792" w:rsidR="008A2AB5" w:rsidRPr="008A2AB5" w:rsidRDefault="008A2AB5">
      <w:pPr>
        <w:rPr>
          <w:lang w:val="en-US"/>
        </w:rPr>
      </w:pPr>
      <w:r w:rsidRPr="008A2AB5">
        <w:rPr>
          <w:lang w:val="en-US"/>
        </w:rPr>
        <w:br w:type="page"/>
      </w:r>
    </w:p>
    <w:p w14:paraId="058D75A7" w14:textId="4DB13B0C" w:rsidR="008A2AB5" w:rsidRPr="0031161C" w:rsidRDefault="008A2AB5" w:rsidP="008A2AB5">
      <w:pPr>
        <w:rPr>
          <w:sz w:val="24"/>
          <w:szCs w:val="24"/>
          <w:lang w:val="en-US"/>
        </w:rPr>
      </w:pPr>
      <w:r w:rsidRPr="0031161C">
        <w:rPr>
          <w:sz w:val="24"/>
          <w:szCs w:val="24"/>
          <w:lang w:val="en-US"/>
        </w:rPr>
        <w:lastRenderedPageBreak/>
        <w:t xml:space="preserve">Study 7: </w:t>
      </w:r>
      <w:proofErr w:type="spellStart"/>
      <w:r w:rsidRPr="0031161C">
        <w:rPr>
          <w:sz w:val="24"/>
          <w:szCs w:val="24"/>
          <w:lang w:val="en-US"/>
        </w:rPr>
        <w:t>KeyNote</w:t>
      </w:r>
      <w:proofErr w:type="spellEnd"/>
      <w:r w:rsidRPr="0031161C">
        <w:rPr>
          <w:sz w:val="24"/>
          <w:szCs w:val="24"/>
          <w:lang w:val="en-US"/>
        </w:rPr>
        <w:t xml:space="preserve"> 006</w:t>
      </w:r>
    </w:p>
    <w:p w14:paraId="61B5F031" w14:textId="77777777" w:rsidR="008A2AB5" w:rsidRDefault="008A2AB5" w:rsidP="008A2AB5">
      <w:pPr>
        <w:keepNext/>
      </w:pPr>
      <w:r>
        <w:rPr>
          <w:noProof/>
        </w:rPr>
        <w:drawing>
          <wp:inline distT="0" distB="0" distL="0" distR="0" wp14:anchorId="6F0E84CA" wp14:editId="525097AD">
            <wp:extent cx="5760720" cy="2880360"/>
            <wp:effectExtent l="0" t="0" r="0" b="0"/>
            <wp:docPr id="6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0E2EC489-2FB9-401C-9324-F5D4FA54D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0E2EC489-2FB9-401C-9324-F5D4FA54D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B96F" w14:textId="53529A12" w:rsidR="008A2AB5" w:rsidRPr="0031161C" w:rsidRDefault="008A2AB5" w:rsidP="008A2AB5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6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Overall survival (left) and hazard rate (right) of pembrolizumab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KeyNote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006</w:t>
      </w:r>
    </w:p>
    <w:p w14:paraId="133D4256" w14:textId="3026A553" w:rsidR="008A2AB5" w:rsidRPr="008A2AB5" w:rsidRDefault="008A2AB5">
      <w:pPr>
        <w:rPr>
          <w:lang w:val="en-US"/>
        </w:rPr>
      </w:pPr>
      <w:r w:rsidRPr="008A2AB5">
        <w:rPr>
          <w:lang w:val="en-US"/>
        </w:rPr>
        <w:br w:type="page"/>
      </w:r>
    </w:p>
    <w:p w14:paraId="55A130F3" w14:textId="1A092396" w:rsidR="008A2AB5" w:rsidRPr="0031161C" w:rsidRDefault="008A2AB5" w:rsidP="008A2AB5">
      <w:pPr>
        <w:rPr>
          <w:sz w:val="24"/>
          <w:szCs w:val="24"/>
        </w:rPr>
      </w:pPr>
      <w:proofErr w:type="spellStart"/>
      <w:r w:rsidRPr="0031161C">
        <w:rPr>
          <w:sz w:val="24"/>
          <w:szCs w:val="24"/>
        </w:rPr>
        <w:lastRenderedPageBreak/>
        <w:t>Study</w:t>
      </w:r>
      <w:proofErr w:type="spellEnd"/>
      <w:r w:rsidRPr="0031161C">
        <w:rPr>
          <w:sz w:val="24"/>
          <w:szCs w:val="24"/>
        </w:rPr>
        <w:t xml:space="preserve"> 11 : </w:t>
      </w:r>
      <w:proofErr w:type="spellStart"/>
      <w:r w:rsidRPr="0031161C">
        <w:rPr>
          <w:sz w:val="24"/>
          <w:szCs w:val="24"/>
        </w:rPr>
        <w:t>KeyNote</w:t>
      </w:r>
      <w:proofErr w:type="spellEnd"/>
      <w:r w:rsidRPr="0031161C">
        <w:rPr>
          <w:sz w:val="24"/>
          <w:szCs w:val="24"/>
        </w:rPr>
        <w:t xml:space="preserve"> 045</w:t>
      </w:r>
    </w:p>
    <w:p w14:paraId="7E1D1A08" w14:textId="77777777" w:rsidR="008A2AB5" w:rsidRDefault="008A2AB5" w:rsidP="008A2AB5">
      <w:pPr>
        <w:keepNext/>
      </w:pPr>
      <w:r>
        <w:rPr>
          <w:noProof/>
        </w:rPr>
        <w:drawing>
          <wp:inline distT="0" distB="0" distL="0" distR="0" wp14:anchorId="38DAF3E4" wp14:editId="16729951">
            <wp:extent cx="5760720" cy="2880360"/>
            <wp:effectExtent l="0" t="0" r="0" b="0"/>
            <wp:docPr id="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601CF1E7-8351-455C-A864-F2E6570513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601CF1E7-8351-455C-A864-F2E6570513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EFE8" w14:textId="2DC9122B" w:rsidR="008A2AB5" w:rsidRPr="0031161C" w:rsidRDefault="008A2AB5" w:rsidP="008A2AB5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7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Overall survival (left) and hazard rate (right) of pembrolizumab in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KeyNote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045</w:t>
      </w:r>
    </w:p>
    <w:p w14:paraId="353F9DA7" w14:textId="5EF1F35E" w:rsidR="000E09DB" w:rsidRDefault="000E09DB">
      <w:pPr>
        <w:rPr>
          <w:lang w:val="en-US"/>
        </w:rPr>
      </w:pPr>
      <w:r>
        <w:rPr>
          <w:lang w:val="en-US"/>
        </w:rPr>
        <w:br w:type="page"/>
      </w:r>
    </w:p>
    <w:p w14:paraId="51F7CB42" w14:textId="77777777" w:rsidR="000E09DB" w:rsidRDefault="000E09DB" w:rsidP="000E09DB">
      <w:pPr>
        <w:pStyle w:val="Titre1"/>
        <w:rPr>
          <w:lang w:val="en-US"/>
        </w:rPr>
      </w:pPr>
      <w:bookmarkStart w:id="0" w:name="_Ref87374075"/>
      <w:r>
        <w:rPr>
          <w:lang w:val="en-US"/>
        </w:rPr>
        <w:lastRenderedPageBreak/>
        <w:t>Supplementary Materials 2</w:t>
      </w:r>
      <w:bookmarkEnd w:id="0"/>
    </w:p>
    <w:p w14:paraId="2A3D7B65" w14:textId="77777777" w:rsidR="000E09DB" w:rsidRPr="0031161C" w:rsidRDefault="000E09DB" w:rsidP="000E09DB">
      <w:pPr>
        <w:spacing w:line="360" w:lineRule="auto"/>
        <w:jc w:val="both"/>
        <w:rPr>
          <w:rFonts w:cs="Times New Roman"/>
          <w:sz w:val="24"/>
          <w:szCs w:val="28"/>
          <w:lang w:val="en-GB"/>
        </w:rPr>
      </w:pPr>
      <w:r w:rsidRPr="0031161C">
        <w:rPr>
          <w:rFonts w:cs="Times New Roman"/>
          <w:sz w:val="24"/>
          <w:szCs w:val="28"/>
          <w:lang w:val="en-GB"/>
        </w:rPr>
        <w:t xml:space="preserve">Computerized </w:t>
      </w:r>
      <w:r w:rsidRPr="0031161C">
        <w:rPr>
          <w:rFonts w:cs="Times New Roman"/>
          <w:color w:val="000000"/>
          <w:sz w:val="24"/>
          <w:szCs w:val="28"/>
          <w:shd w:val="clear" w:color="auto" w:fill="FFFFFF"/>
          <w:lang w:val="en-GB"/>
        </w:rPr>
        <w:t>algorithm</w:t>
      </w:r>
      <w:r w:rsidRPr="0031161C">
        <w:rPr>
          <w:rFonts w:cs="Times New Roman"/>
          <w:sz w:val="24"/>
          <w:szCs w:val="28"/>
          <w:lang w:val="en-GB"/>
        </w:rPr>
        <w:t xml:space="preserve"> designed for extracting all the references analysed in the literature review </w:t>
      </w:r>
    </w:p>
    <w:p w14:paraId="13B3920F" w14:textId="77777777" w:rsidR="000E09DB" w:rsidRPr="0031161C" w:rsidRDefault="000E09DB" w:rsidP="000E09DB">
      <w:pPr>
        <w:spacing w:line="360" w:lineRule="auto"/>
        <w:jc w:val="both"/>
        <w:rPr>
          <w:rFonts w:cs="Times New Roman"/>
          <w:sz w:val="24"/>
          <w:szCs w:val="28"/>
          <w:lang w:val="en-GB"/>
        </w:rPr>
      </w:pPr>
      <w:r w:rsidRPr="0031161C">
        <w:rPr>
          <w:rFonts w:cs="Times New Roman"/>
          <w:sz w:val="24"/>
          <w:szCs w:val="28"/>
          <w:lang w:val="en-GB"/>
        </w:rPr>
        <w:t xml:space="preserve">(atezolizumab [Title/Abstract] OR durvalumab [Title/Abstract] OR ipilimumab [Title/Abstract] OR nivolumab [Title/Abstract] OR nivolumab AND ipilimumab [Title/Abstract] OR pembrolizumab [Title/Abstract] AND </w:t>
      </w:r>
      <w:proofErr w:type="spellStart"/>
      <w:r w:rsidRPr="0031161C">
        <w:rPr>
          <w:rFonts w:cs="Times New Roman"/>
          <w:sz w:val="24"/>
          <w:szCs w:val="28"/>
          <w:lang w:val="en-GB"/>
        </w:rPr>
        <w:t>aok</w:t>
      </w:r>
      <w:proofErr w:type="spellEnd"/>
      <w:r w:rsidRPr="0031161C">
        <w:rPr>
          <w:rFonts w:cs="Times New Roman"/>
          <w:sz w:val="24"/>
          <w:szCs w:val="28"/>
          <w:lang w:val="en-GB"/>
        </w:rPr>
        <w:t xml:space="preserve"> [Title/Abstract] OR impower 150 [Title/Abstract] OR pacific [Title/Abstract] OR </w:t>
      </w:r>
      <w:proofErr w:type="spellStart"/>
      <w:r w:rsidRPr="0031161C">
        <w:rPr>
          <w:rFonts w:cs="Times New Roman"/>
          <w:sz w:val="24"/>
          <w:szCs w:val="28"/>
          <w:lang w:val="en-GB"/>
        </w:rPr>
        <w:t>melbase</w:t>
      </w:r>
      <w:proofErr w:type="spellEnd"/>
      <w:r w:rsidRPr="0031161C">
        <w:rPr>
          <w:rFonts w:cs="Times New Roman"/>
          <w:sz w:val="24"/>
          <w:szCs w:val="28"/>
          <w:lang w:val="en-GB"/>
        </w:rPr>
        <w:t xml:space="preserve"> [Title/Abstract] OR checkmate 017 [Title/Abstract] OR checkmate 025 [Title/Abstract] OR checkmate 057 [Title/Abstract] OR checkmate 066 [Title/Abstract] OR checkmate 141 [Title/Abstract] OR checkmate 214 [Title/Abstract] OR checkmate 238 [Title/Abstract] OR keynote 006 [Title/Abstract] OR keynote 010 [Title/Abstract] OR keynote 024 [Title/Abstract] OR keynote 045 [Title/Abstract] OR keynote 054 [Title/Abstract] OR keynote 189 [Title/Abstract] OR keynote 407 [Title/Abstract])</w:t>
      </w:r>
    </w:p>
    <w:p w14:paraId="03124F91" w14:textId="77777777" w:rsidR="008A2AB5" w:rsidRPr="0031161C" w:rsidRDefault="008A2AB5" w:rsidP="008A2AB5">
      <w:pPr>
        <w:rPr>
          <w:sz w:val="24"/>
          <w:szCs w:val="24"/>
          <w:lang w:val="en-GB"/>
        </w:rPr>
      </w:pPr>
    </w:p>
    <w:p w14:paraId="7D3F0284" w14:textId="1B48CEEE" w:rsidR="000E09DB" w:rsidRDefault="000E09DB">
      <w:pPr>
        <w:rPr>
          <w:lang w:val="en-US"/>
        </w:rPr>
      </w:pPr>
      <w:r>
        <w:rPr>
          <w:lang w:val="en-US"/>
        </w:rPr>
        <w:br w:type="page"/>
      </w:r>
    </w:p>
    <w:p w14:paraId="36B564E6" w14:textId="77777777" w:rsidR="000E09DB" w:rsidRDefault="000E09DB" w:rsidP="000E09DB">
      <w:pPr>
        <w:pStyle w:val="Titre1"/>
        <w:rPr>
          <w:lang w:val="en-US"/>
        </w:rPr>
      </w:pPr>
      <w:bookmarkStart w:id="1" w:name="_Ref87374154"/>
      <w:r>
        <w:rPr>
          <w:lang w:val="en-US"/>
        </w:rPr>
        <w:lastRenderedPageBreak/>
        <w:t>Supplementary Materials 3</w:t>
      </w:r>
      <w:bookmarkEnd w:id="1"/>
    </w:p>
    <w:p w14:paraId="288953E3" w14:textId="2771438A" w:rsidR="00EC140E" w:rsidRDefault="00EC140E" w:rsidP="000E09DB">
      <w:pPr>
        <w:pStyle w:val="Lgende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265FBEF" wp14:editId="4D0FF03A">
            <wp:extent cx="5798358" cy="465601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8" cy="4660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C9BE0" w14:textId="44B3084E" w:rsidR="000E09DB" w:rsidRPr="0031161C" w:rsidRDefault="000E09DB" w:rsidP="000E09DB">
      <w:pPr>
        <w:pStyle w:val="Lgende"/>
        <w:rPr>
          <w:i w:val="0"/>
          <w:iCs w:val="0"/>
          <w:sz w:val="22"/>
          <w:szCs w:val="22"/>
          <w:lang w:val="en-US"/>
        </w:rPr>
      </w:pP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b/>
          <w:bCs/>
          <w:i w:val="0"/>
          <w:iCs w:val="0"/>
          <w:noProof/>
          <w:color w:val="auto"/>
          <w:sz w:val="20"/>
          <w:szCs w:val="20"/>
          <w:lang w:val="en-US"/>
        </w:rPr>
        <w:t>8</w:t>
      </w:r>
      <w:r w:rsidRPr="0031161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i w:val="0"/>
          <w:iCs w:val="0"/>
          <w:color w:val="auto"/>
          <w:sz w:val="20"/>
          <w:szCs w:val="20"/>
          <w:lang w:val="en-US"/>
        </w:rPr>
        <w:t>. Absolute</w:t>
      </w:r>
      <w:r w:rsidR="00D957BE" w:rsidRPr="0031161C">
        <w:rPr>
          <w:i w:val="0"/>
          <w:iCs w:val="0"/>
          <w:color w:val="auto"/>
          <w:sz w:val="20"/>
          <w:szCs w:val="20"/>
          <w:lang w:val="en-US"/>
        </w:rPr>
        <w:t xml:space="preserve"> percentage point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difference between extrapolated and observed OS in extended follow-up of RCT</w:t>
      </w:r>
    </w:p>
    <w:p w14:paraId="032F6970" w14:textId="77777777" w:rsidR="000E09DB" w:rsidRPr="000E09DB" w:rsidRDefault="000E09DB">
      <w:pPr>
        <w:rPr>
          <w:i/>
          <w:iCs/>
          <w:color w:val="44546A" w:themeColor="text2"/>
          <w:sz w:val="18"/>
          <w:szCs w:val="18"/>
          <w:lang w:val="en-US"/>
        </w:rPr>
      </w:pPr>
      <w:r w:rsidRPr="000E09DB">
        <w:rPr>
          <w:lang w:val="en-US"/>
        </w:rPr>
        <w:br w:type="page"/>
      </w:r>
    </w:p>
    <w:p w14:paraId="2E7972C1" w14:textId="77777777" w:rsidR="000E09DB" w:rsidRPr="006D238A" w:rsidRDefault="000E09DB" w:rsidP="000E09DB">
      <w:pPr>
        <w:pStyle w:val="Titre1"/>
        <w:rPr>
          <w:sz w:val="28"/>
          <w:szCs w:val="28"/>
          <w:lang w:val="en-US"/>
        </w:rPr>
      </w:pPr>
      <w:bookmarkStart w:id="2" w:name="_Ref65684608"/>
      <w:r>
        <w:rPr>
          <w:lang w:val="en-US"/>
        </w:rPr>
        <w:lastRenderedPageBreak/>
        <w:t>Supplementary Materials 4</w:t>
      </w:r>
      <w:bookmarkEnd w:id="2"/>
      <w:r w:rsidRPr="006D238A">
        <w:rPr>
          <w:noProof/>
          <w:sz w:val="28"/>
          <w:szCs w:val="28"/>
        </w:rPr>
        <w:drawing>
          <wp:inline distT="0" distB="0" distL="0" distR="0" wp14:anchorId="043432CE" wp14:editId="618DB065">
            <wp:extent cx="5502846" cy="4525963"/>
            <wp:effectExtent l="0" t="0" r="3175" b="0"/>
            <wp:docPr id="12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0CE037DA-8489-4F39-BF2C-ED23879742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0CE037DA-8489-4F39-BF2C-ED23879742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846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4CB0" w14:textId="400A779F" w:rsidR="000E09DB" w:rsidRPr="0031161C" w:rsidRDefault="000E09DB" w:rsidP="000E09DB">
      <w:pPr>
        <w:pStyle w:val="Lgende"/>
        <w:rPr>
          <w:rFonts w:cstheme="minorHAnsi"/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S </w:t>
      </w: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Figure_S \* ARABIC </w:instrText>
      </w: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B7633" w:rsidRPr="0031161C">
        <w:rPr>
          <w:rFonts w:cstheme="minorHAnsi"/>
          <w:b/>
          <w:bCs/>
          <w:i w:val="0"/>
          <w:iCs w:val="0"/>
          <w:noProof/>
          <w:color w:val="auto"/>
          <w:sz w:val="20"/>
          <w:szCs w:val="20"/>
          <w:lang w:val="en-US"/>
        </w:rPr>
        <w:t>9</w:t>
      </w: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31161C">
        <w:rPr>
          <w:rFonts w:cstheme="minorHAnsi"/>
          <w:i w:val="0"/>
          <w:iCs w:val="0"/>
          <w:color w:val="auto"/>
          <w:sz w:val="20"/>
          <w:szCs w:val="20"/>
          <w:lang w:val="en-US"/>
        </w:rPr>
        <w:t>. Relationship between relative differences and maturity of data at the time of the submission</w:t>
      </w:r>
    </w:p>
    <w:p w14:paraId="5CAA77C6" w14:textId="77777777" w:rsidR="00E56E78" w:rsidRPr="0031161C" w:rsidRDefault="00E56E78" w:rsidP="00E56E78">
      <w:pPr>
        <w:pStyle w:val="BodyText"/>
        <w:keepNext/>
        <w:spacing w:before="0" w:line="480" w:lineRule="auto"/>
        <w:ind w:firstLine="0"/>
        <w:rPr>
          <w:rFonts w:asciiTheme="minorHAnsi" w:hAnsiTheme="minorHAnsi" w:cstheme="minorHAnsi"/>
          <w:sz w:val="20"/>
          <w:szCs w:val="20"/>
        </w:rPr>
      </w:pPr>
      <w:r w:rsidRPr="0031161C">
        <w:rPr>
          <w:rFonts w:asciiTheme="minorHAnsi" w:hAnsiTheme="minorHAnsi" w:cstheme="minorHAnsi"/>
          <w:sz w:val="20"/>
          <w:szCs w:val="20"/>
        </w:rPr>
        <w:t>Maturity of data corresponds to the number of events at the time of the submission</w:t>
      </w:r>
    </w:p>
    <w:p w14:paraId="12C1CEDC" w14:textId="77777777" w:rsidR="00E56E78" w:rsidRPr="0031161C" w:rsidRDefault="00E56E78" w:rsidP="00E56E78">
      <w:pPr>
        <w:pStyle w:val="BodyText"/>
        <w:keepNext/>
        <w:spacing w:before="0" w:line="480" w:lineRule="auto"/>
        <w:ind w:firstLine="0"/>
        <w:rPr>
          <w:rFonts w:asciiTheme="minorHAnsi" w:hAnsiTheme="minorHAnsi" w:cstheme="minorHAnsi"/>
          <w:sz w:val="20"/>
          <w:szCs w:val="20"/>
        </w:rPr>
      </w:pPr>
      <w:r w:rsidRPr="0031161C">
        <w:rPr>
          <w:rFonts w:asciiTheme="minorHAnsi" w:hAnsiTheme="minorHAnsi" w:cstheme="minorHAnsi"/>
          <w:sz w:val="20"/>
          <w:szCs w:val="20"/>
        </w:rPr>
        <w:t xml:space="preserve">N.B: Maturity of data was not available for </w:t>
      </w:r>
      <w:proofErr w:type="spellStart"/>
      <w:r w:rsidRPr="0031161C">
        <w:rPr>
          <w:rFonts w:asciiTheme="minorHAnsi" w:hAnsiTheme="minorHAnsi" w:cstheme="minorHAnsi"/>
          <w:sz w:val="20"/>
          <w:szCs w:val="20"/>
        </w:rPr>
        <w:t>KeyNote</w:t>
      </w:r>
      <w:proofErr w:type="spellEnd"/>
      <w:r w:rsidRPr="0031161C">
        <w:rPr>
          <w:rFonts w:asciiTheme="minorHAnsi" w:hAnsiTheme="minorHAnsi" w:cstheme="minorHAnsi"/>
          <w:sz w:val="20"/>
          <w:szCs w:val="20"/>
        </w:rPr>
        <w:t xml:space="preserve"> 045 </w:t>
      </w:r>
    </w:p>
    <w:p w14:paraId="30297EED" w14:textId="77777777" w:rsidR="00E56E78" w:rsidRPr="0031161C" w:rsidRDefault="00E56E78" w:rsidP="00E56E78">
      <w:pPr>
        <w:pStyle w:val="Lgende"/>
        <w:rPr>
          <w:rFonts w:cstheme="minorHAnsi"/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  <w:lang w:val="en-US"/>
        </w:rPr>
        <w:t>Cancer type</w:t>
      </w:r>
      <w:r w:rsidRPr="0031161C">
        <w:rPr>
          <w:rFonts w:cstheme="minorHAnsi"/>
          <w:i w:val="0"/>
          <w:iCs w:val="0"/>
          <w:color w:val="auto"/>
          <w:sz w:val="20"/>
          <w:szCs w:val="20"/>
          <w:lang w:val="en-US"/>
        </w:rPr>
        <w:t>: M: melanoma; NSCLC: non-small-cell lung cancer; RCC: renal cell carcinoma; UC: urothelial carcinoma</w:t>
      </w:r>
    </w:p>
    <w:p w14:paraId="42F71BFF" w14:textId="77777777" w:rsidR="00E56E78" w:rsidRPr="0031161C" w:rsidRDefault="00E56E78" w:rsidP="00E56E78">
      <w:pPr>
        <w:pStyle w:val="Lgende"/>
        <w:rPr>
          <w:rFonts w:cstheme="minorHAnsi"/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  <w:lang w:val="en-US"/>
        </w:rPr>
        <w:t>Therapy</w:t>
      </w:r>
      <w:r w:rsidRPr="0031161C">
        <w:rPr>
          <w:rFonts w:cstheme="minorHAnsi"/>
          <w:i w:val="0"/>
          <w:iCs w:val="0"/>
          <w:color w:val="auto"/>
          <w:sz w:val="20"/>
          <w:szCs w:val="20"/>
          <w:lang w:val="en-US"/>
        </w:rPr>
        <w:t>: ICI: Immune checkpoint inhibitor; CT: chemotherapy; D: durvalumab; I: ipilimumab; N: nivolumab; P: pembrolizumab.</w:t>
      </w:r>
    </w:p>
    <w:p w14:paraId="1CF9CD92" w14:textId="77777777" w:rsidR="00E56E78" w:rsidRPr="0031161C" w:rsidRDefault="00E56E78" w:rsidP="00E56E78">
      <w:pPr>
        <w:pStyle w:val="Lgende"/>
        <w:rPr>
          <w:i w:val="0"/>
          <w:iCs w:val="0"/>
          <w:color w:val="auto"/>
          <w:sz w:val="20"/>
          <w:szCs w:val="20"/>
          <w:lang w:val="en-US"/>
        </w:rPr>
      </w:pPr>
      <w:r w:rsidRPr="0031161C">
        <w:rPr>
          <w:rFonts w:cstheme="minorHAnsi"/>
          <w:b/>
          <w:bCs/>
          <w:i w:val="0"/>
          <w:iCs w:val="0"/>
          <w:color w:val="auto"/>
          <w:sz w:val="20"/>
          <w:szCs w:val="20"/>
          <w:lang w:val="en-US"/>
        </w:rPr>
        <w:t>Extrapolation function</w:t>
      </w:r>
      <w:r w:rsidRPr="0031161C">
        <w:rPr>
          <w:rFonts w:cstheme="minorHAnsi"/>
          <w:i w:val="0"/>
          <w:iCs w:val="0"/>
          <w:color w:val="auto"/>
          <w:sz w:val="20"/>
          <w:szCs w:val="20"/>
          <w:lang w:val="en-US"/>
        </w:rPr>
        <w:t>: exp: exponential; GG: generalized gamma; HR: hazard ratio; KM: Kaplan-Meier; LL: log</w:t>
      </w:r>
      <w:r w:rsidRPr="0031161C">
        <w:rPr>
          <w:i w:val="0"/>
          <w:iCs w:val="0"/>
          <w:color w:val="auto"/>
          <w:sz w:val="20"/>
          <w:szCs w:val="20"/>
          <w:lang w:val="en-US"/>
        </w:rPr>
        <w:t xml:space="preserve"> logistic; LN: log normal; </w:t>
      </w:r>
      <w:proofErr w:type="spellStart"/>
      <w:r w:rsidRPr="0031161C">
        <w:rPr>
          <w:i w:val="0"/>
          <w:iCs w:val="0"/>
          <w:color w:val="auto"/>
          <w:sz w:val="20"/>
          <w:szCs w:val="20"/>
          <w:lang w:val="en-US"/>
        </w:rPr>
        <w:t>nov</w:t>
      </w:r>
      <w:proofErr w:type="spellEnd"/>
      <w:r w:rsidRPr="0031161C">
        <w:rPr>
          <w:i w:val="0"/>
          <w:iCs w:val="0"/>
          <w:color w:val="auto"/>
          <w:sz w:val="20"/>
          <w:szCs w:val="20"/>
          <w:lang w:val="en-US"/>
        </w:rPr>
        <w:t>: novel approach; Spline-2k-N: Spline 2-knot – normal.</w:t>
      </w:r>
    </w:p>
    <w:p w14:paraId="1CFBD5FE" w14:textId="77777777" w:rsidR="00E56E78" w:rsidRPr="00E56E78" w:rsidRDefault="00E56E78" w:rsidP="00E56E78">
      <w:pPr>
        <w:rPr>
          <w:lang w:val="en-US"/>
        </w:rPr>
      </w:pPr>
    </w:p>
    <w:sectPr w:rsidR="00E56E78" w:rsidRPr="00E56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E58"/>
    <w:rsid w:val="000B7633"/>
    <w:rsid w:val="000E09DB"/>
    <w:rsid w:val="00194DB1"/>
    <w:rsid w:val="0031161C"/>
    <w:rsid w:val="003838F8"/>
    <w:rsid w:val="00632684"/>
    <w:rsid w:val="006D238A"/>
    <w:rsid w:val="008A2AB5"/>
    <w:rsid w:val="008D0744"/>
    <w:rsid w:val="00CC55EC"/>
    <w:rsid w:val="00D957BE"/>
    <w:rsid w:val="00E56E78"/>
    <w:rsid w:val="00EC140E"/>
    <w:rsid w:val="00FE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535FD"/>
  <w15:chartTrackingRefBased/>
  <w15:docId w15:val="{39B0FA18-6828-48D0-8495-6D4410C1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Titre"/>
    <w:next w:val="Normal"/>
    <w:link w:val="Titre1Car"/>
    <w:uiPriority w:val="9"/>
    <w:qFormat/>
    <w:rsid w:val="000E09DB"/>
    <w:pPr>
      <w:pageBreakBefore/>
      <w:spacing w:after="240"/>
      <w:jc w:val="left"/>
      <w:outlineLvl w:val="0"/>
    </w:pPr>
    <w:rPr>
      <w:rFonts w:asciiTheme="minorHAnsi" w:hAnsiTheme="minorHAnsi" w:cstheme="minorHAnsi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E3E58"/>
    <w:pPr>
      <w:spacing w:before="120"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3E58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paragraph" w:styleId="Lgende">
    <w:name w:val="caption"/>
    <w:basedOn w:val="Normal"/>
    <w:next w:val="Normal"/>
    <w:uiPriority w:val="35"/>
    <w:unhideWhenUsed/>
    <w:qFormat/>
    <w:rsid w:val="006326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0E09DB"/>
    <w:rPr>
      <w:rFonts w:eastAsiaTheme="majorEastAsia" w:cstheme="minorHAnsi"/>
      <w:b/>
      <w:spacing w:val="-10"/>
      <w:kern w:val="28"/>
      <w:sz w:val="32"/>
      <w:szCs w:val="32"/>
    </w:rPr>
  </w:style>
  <w:style w:type="paragraph" w:customStyle="1" w:styleId="BodyText">
    <w:name w:val="BodyText"/>
    <w:basedOn w:val="Normal"/>
    <w:link w:val="BodyTextCar"/>
    <w:qFormat/>
    <w:rsid w:val="00E56E78"/>
    <w:pPr>
      <w:spacing w:before="120" w:after="0" w:line="360" w:lineRule="exact"/>
      <w:ind w:firstLine="567"/>
      <w:jc w:val="both"/>
    </w:pPr>
    <w:rPr>
      <w:rFonts w:ascii="Times New Roman" w:hAnsi="Times New Roman"/>
      <w:sz w:val="24"/>
      <w:szCs w:val="24"/>
      <w:lang w:val="en-GB"/>
    </w:rPr>
  </w:style>
  <w:style w:type="character" w:customStyle="1" w:styleId="BodyTextCar">
    <w:name w:val="BodyText Car"/>
    <w:basedOn w:val="Policepardfaut"/>
    <w:link w:val="BodyText"/>
    <w:rsid w:val="00E56E78"/>
    <w:rPr>
      <w:rFonts w:ascii="Times New Roman" w:hAnsi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3B21B-D7BA-4E25-9B19-BE13B67C8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Bristol Myers Squibb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GRUMBERG, Valentine</dc:creator>
  <cp:keywords/>
  <dc:description/>
  <cp:lastModifiedBy>Ly Séa</cp:lastModifiedBy>
  <cp:revision>5</cp:revision>
  <cp:lastPrinted>2022-02-14T17:23:00Z</cp:lastPrinted>
  <dcterms:created xsi:type="dcterms:W3CDTF">2022-02-14T17:22:00Z</dcterms:created>
  <dcterms:modified xsi:type="dcterms:W3CDTF">2022-02-15T15:14:00Z</dcterms:modified>
</cp:coreProperties>
</file>