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355"/>
        <w:gridCol w:w="2332"/>
        <w:gridCol w:w="3052"/>
        <w:gridCol w:w="1703"/>
        <w:gridCol w:w="1559"/>
        <w:gridCol w:w="1417"/>
        <w:gridCol w:w="1984"/>
      </w:tblGrid>
      <w:tr w:rsidR="001D516B" w:rsidRPr="00FF4B4D" w:rsidTr="001D516B">
        <w:trPr>
          <w:trHeight w:val="675"/>
        </w:trPr>
        <w:tc>
          <w:tcPr>
            <w:tcW w:w="5000" w:type="pct"/>
            <w:gridSpan w:val="8"/>
            <w:shd w:val="clear" w:color="000000" w:fill="FFFFFF"/>
            <w:vAlign w:val="center"/>
          </w:tcPr>
          <w:p w:rsidR="001D516B" w:rsidRPr="001D516B" w:rsidRDefault="001D516B" w:rsidP="001D516B">
            <w:pPr>
              <w:rPr>
                <w:rFonts w:ascii="Calibri" w:hAnsi="Calibri" w:cs="Calibri"/>
                <w:bCs/>
                <w:color w:val="000000"/>
              </w:rPr>
            </w:pPr>
            <w:r w:rsidRPr="001D516B">
              <w:rPr>
                <w:rFonts w:ascii="Calibri" w:hAnsi="Calibri" w:cs="Calibri"/>
                <w:bCs/>
                <w:color w:val="000000"/>
              </w:rPr>
              <w:t>Supple</w:t>
            </w:r>
            <w:bookmarkStart w:id="0" w:name="_GoBack"/>
            <w:bookmarkEnd w:id="0"/>
            <w:r w:rsidRPr="001D516B">
              <w:rPr>
                <w:rFonts w:ascii="Calibri" w:hAnsi="Calibri" w:cs="Calibri"/>
                <w:bCs/>
                <w:color w:val="000000"/>
              </w:rPr>
              <w:t xml:space="preserve">mentary Material. Main characteristics of the rapid HTA reports </w:t>
            </w:r>
          </w:p>
        </w:tc>
      </w:tr>
      <w:tr w:rsidR="001D516B" w:rsidRPr="00FF4B4D" w:rsidTr="001D516B">
        <w:trPr>
          <w:trHeight w:val="675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Report Number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Technology Category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Technology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Population/s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Level of Evidence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Net Benefit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Cost-Effectiveness and Budget Impact</w:t>
            </w:r>
          </w:p>
        </w:tc>
        <w:tc>
          <w:tcPr>
            <w:tcW w:w="700" w:type="pct"/>
            <w:shd w:val="clear" w:color="000000" w:fill="FFFFFF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 Recommendation (color </w:t>
            </w:r>
            <w:r w:rsidR="00627FE0">
              <w:rPr>
                <w:rFonts w:ascii="Calibri" w:hAnsi="Calibri" w:cs="Calibri"/>
                <w:b/>
                <w:bCs/>
                <w:color w:val="000000"/>
              </w:rPr>
              <w:t>of the traffic light)</w:t>
            </w:r>
            <w:r w:rsidR="00627FE0" w:rsidRPr="00627FE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Trastuzumab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 HER2+ metastatic gastric or gastroesophageal junction adenocarcinoma 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CPAP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 common OSAHS therapies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Thyrogen®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Interruption of thyroid replacement therapy in post-thyrodectomized patients with differentiated thyroid carcinoma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Endovascular Repair with endoprosthesis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versus abdominal or thoracic aortic aneurysm repair open surgery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Intensity-modulated radiotherapy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head and neck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Intensity-modulated radiotherapy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prostate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Intensity-modulated radiotherapy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 breast or lung cancer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Intensity-modulated radiotherapy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anorectal cancer.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Very 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Dabrafenib plus trametinib or vemurafenib 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versus placebo as an adjuvant therapy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Combined use of BRAF and MEK Inhibitors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 patients with advanced melanoma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Posaconazole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vs. fluconazole in oral candidiasis in HIV neutropenic patients or as a prophylactic treatment in patients diagnosed with graft vs. host disease receiving hematopoietic cells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Posaconazole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fluconazole and itraconazole for prophylactic treatment in neutropenic patients following chemotherapy for acute myeloid leukemia or myelodysplastic syndrome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Pertuzumab plus trastuzumab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as a neoadjuvant in patients with HER2+ breast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Pertuzumab plus trastuzumab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as an adjuvant in patients with HER2+ breast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Pertuzumab plus trastuzumab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as a treatment with advanced  HER2+ breast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Pegvisomant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as an adjuvant treatment in patients con acromegaly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Pegvisomant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acromegaly with no response to surgical and/or radiotherapeutic treatment and/or medical treatment with somatostatin analogs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E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xtracorporeal membrane oxygenation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Protective invasive mechanical ventilation in patients with severe respiratory distress syndrome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E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xtracorporeal membrane oxygenation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Counterpulsation balloon in patients with severe heart failure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Oncotype DX®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versus the usual criteria for treatment decision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N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ew oral anticoagulants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vs. Low-molecular weight heparin for prevention of thromboembolism in patients requiring major orthopedic surgery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N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ew oral anticoagulants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for non-valvular atrial fibrillation patients as a first line of treatment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N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ew oral anticoagulants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for non-valvular atrial fibrillation patients as a second line of treatment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MammaPrint® genomic expression test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patients with early-stage breast cancer and high risk of recurrence according to clinical/pathological criteria,  hormone receptors positive, and  HER2 negative.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I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mmunocyanin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BCG vaccine for prevention of non-infiltrating bladder cancer relapse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Very 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I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mmunocyanin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mitomycin C for prevention of non-infiltrating bladder cancer relapse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Ventricular assist devices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for patients with end-stage heart failure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P</w:t>
            </w:r>
            <w:r w:rsidR="00032CD0"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lasma-derived  C1 inhibitor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 the treatment of severe abdominal, facial, or laringeal acute episode of hereditary angioedema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Deep brain stimulation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 advanced Parkinson's disease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20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Enzalutamida 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metastatic prostate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Aortic valve replacement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patients with severe symptomatic aortic stenosis with medium to high  risk for open-heart aortic valve replacement surgery.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Aortic valve replacement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patients with severe symptomatic aortic stenosis with medium to high  risk for open-heart aortic valve replacement surgery.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Eculizumab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usual treatments in patients with atypical hemolytic uremic syndrome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Eculizumab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placebo in patients with paroxysmal nocturnal hemoglobinuria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Cryoablation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radio-frequency ablation in the treatment of symptomatic or persistent paroxysmal atrial fibrillation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Fetal surgery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for intrathoracic lesions, fetal-pleural shunt, congenital diaphragmatic hernia, lower urinary tract obstruction, intra-uterine intravascular transfusion, reverse arterial </w:t>
            </w: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perfusion syndrome, sacrococcygeal teratoma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Fetal surgery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for myelomeningocele and feto-fetal transfusion syndrome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Insulin continuous subcutaneous infusion systems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multiple insulin injections in diabetic patients as a therapeutic alternative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Insulin continuous subcutaneous infusion systems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multiple insulin injections in Type I diabetic patients with poor glycemic control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Recombinant human alpha-glucosidase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Pompe disease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Hyaluronic acid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vs. other second line alternatives in bladder pain syndrom/interstitial cystitis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Abiraterone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metastatic prostate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Bexarotene as a mono- or combination therapy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other therapeutic alternatives in cutaneous lymphoma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Single or dual chamber implantable cardioverter defibrillator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secondary prevention of sudden death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30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Single or dual chamber implantable cardioverter defibrillator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 primary prevention of sudden death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Fingolimod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relapsing-remitting Multiple Sclerosis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Teriflunomide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Multiple Sclerosis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Trastuzumab emtansine  with or without pertuzumab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versus chemotherapy* in  HER2+ breast cancer as a first line in advanced stage disease, or as a neoadjuvant in stages II and III.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Trastuzumab emtansine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versus chemotherapy in  HER2+ breast cancer as a second line of treatment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Lynch symdrome genetic testing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versus no testing in colorectal cancer patients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Enzyme replacement therapy with agalsidase alpha or beta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placebo inFabry's disease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Bortezomib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 relapsing or refractory mantle cell lymphoma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36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Bortezomib schemes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versus other schemes as a first line of treatment of mantle cell lymphoma 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Antiangiogenic therapy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laser therapy in patients with diabetic retinopathy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shd w:val="clear" w:color="000000" w:fill="FFFFFF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38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Romiplostin or eltrombopag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placebo in pediatric patients with chronic or refractory ITP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38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Romiplostin or eltrombopag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placebo in adult patients with chronic or refractory ITP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39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Antiangiogenic drugs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the usual treatment for age-related macular degeneration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Antiangiogenic drugs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Corticoid or laser therapy in patients with retinal vein occlusion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Spinal cord stimulation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for chronic neuropathic pain management versus a conventional medical treatment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Occlusive devices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for interatrial communication and arterial and ductus venosus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Percutaneous closure of patent foramen ovale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for the prevention of  cerebrovascular accident  vs medical treatment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44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Ruxolitinib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vs. placebo or other therapies in patients with myelofibrosis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Artificial urinary sphincter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 patients with severe urinary incontinence and failure of prior treatments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Epoprostenol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vs. placebo in patients with Pulmonary Arterial Hypertension group I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Iloprost o Treprostinil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placebo in patients with Pulmonary Arterial Hypertension group I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Epoprostenol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iloprost or treprostinil in patients with Pulmonary Arterial Hypertension group I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Velaglucerase/ Imiglucerase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Gaucher disease type I and type II (shows clinically important non-neurological signs of the disease)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48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Positron Emission tomography (PET)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for  non-oncologic diseases (cardiac device infections, dementias, refractory epilepsy, myocardial viability)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49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Positron Emission tomography (PET)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Oncologic diseases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50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Nuchal translucency screening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Pre natal screening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Varenicline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smoking cessation aid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Labetalol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pregnant women with mild hypertension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Labetalol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pregnant women with severe hypertension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Oseltamivir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influenza-like illness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HPV Test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for cervical-uterine cancer screening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Benznidazole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the chronic phase of  Chagas Disease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Benznidazole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vertical transmission in women of childbearing age with chronic illness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Benznidazole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the acute phase of  Chagas Disease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  <w:r w:rsidRPr="0073429D">
              <w:rPr>
                <w:rFonts w:ascii="Calibri" w:eastAsia="Times New Roman" w:hAnsi="Calibri" w:cs="Calibri"/>
                <w:color w:val="000000"/>
                <w:lang w:eastAsia="es-AR"/>
              </w:rPr>
              <w:t>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56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Erlotinib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pancreatic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Oxygen therapy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COPD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Bupropion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smoking cessation aid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59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Biological agents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 juvenile idiopatic arthritis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Bevacizumab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advanced breast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Etonogestrel-releasing subcutaneous implant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contraception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Levonorgestrel-releasing subcutaneous implant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copper intrauterine device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Bevacizumab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advanced lung cancer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Unreasonable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Biological agents and Tofacitinib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 rheumatoid arthritis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65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Biological agents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 adults with spondyloarthritis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Sofosbuvir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chronic hepatitis C virus type 1, 2, 3, or 4 hepatitis with one or more high risk conditions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Ombitasvir/paritaprevir/ritonavir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chronic hepatitis C virus genotype 1 or 4 hepatitis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Glucagon-like peptide-1 recdeptor agonists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patients with diabetes mellitus Type 1 or Type 2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Lliraglutide addition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poorly controlled diabetes type 2 patients with cardiovascular or cerebrovascular disease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Major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Yellow/Green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69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Dipeptidyl peptidase-4 inhibitors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diabetes mellitus type 2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70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BRCA gene mutation testing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women with breast and/or ovarian cancer with high pretest probability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Considerable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71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Insulin degludec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glargine i in diabetes type 1 or type 2 patients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72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High-Cost Drugs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Intravitreal bevacizumab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vs. laser in retinopathy of prematurity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Low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032CD0" w:rsidRPr="00FF4B4D" w:rsidTr="001D516B">
        <w:trPr>
          <w:trHeight w:val="900"/>
        </w:trPr>
        <w:tc>
          <w:tcPr>
            <w:tcW w:w="271" w:type="pct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73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Outpatient essential medicine list 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Tiazolidinediones with metformin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in type 2 diabetes with poor glycemic control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High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Marginal/ Null/ </w:t>
            </w:r>
            <w:r w:rsidR="0073429D"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Reasonable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74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Procedures and Devices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Bilateral cochlear implants</w:t>
            </w: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compared to unilateral implants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Moderate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Minor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73429D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Uncertain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Yellow/Red</w:t>
            </w:r>
          </w:p>
        </w:tc>
      </w:tr>
      <w:tr w:rsidR="001D516B" w:rsidRPr="00FF4B4D" w:rsidTr="001D516B">
        <w:trPr>
          <w:trHeight w:val="900"/>
        </w:trPr>
        <w:tc>
          <w:tcPr>
            <w:tcW w:w="271" w:type="pct"/>
            <w:shd w:val="clear" w:color="000000" w:fill="FFFFFF"/>
            <w:vAlign w:val="center"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75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-</w:t>
            </w: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Assisted reproduction treatments</w:t>
            </w:r>
          </w:p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77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32CD0" w:rsidRPr="00FF4B4D" w:rsidRDefault="00032CD0" w:rsidP="0003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F4B4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0" w:type="pct"/>
            <w:vAlign w:val="center"/>
          </w:tcPr>
          <w:p w:rsidR="00032CD0" w:rsidRDefault="00032CD0" w:rsidP="00032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3429D" w:rsidRDefault="00754F4D" w:rsidP="007F1572">
      <w:r>
        <w:t xml:space="preserve">CPAP: </w:t>
      </w:r>
      <w:r w:rsidRPr="00754F4D">
        <w:t>continuous positive airway pressure</w:t>
      </w:r>
      <w:r>
        <w:t xml:space="preserve">; </w:t>
      </w:r>
      <w:r w:rsidR="0073429D" w:rsidRPr="006F7C62">
        <w:t>ECMO: Extracorporeal Membrane Oxygenation; PET:  Positron Emission Tomography; COPD: Chronic Obstructive Pulmonary Disease</w:t>
      </w:r>
      <w:r w:rsidR="0073429D" w:rsidRPr="007F1572">
        <w:t xml:space="preserve"> </w:t>
      </w:r>
    </w:p>
    <w:p w:rsidR="002420B3" w:rsidRDefault="0073429D" w:rsidP="007F1572">
      <w:r>
        <w:t xml:space="preserve">Note: </w:t>
      </w:r>
      <w:r w:rsidR="007F1572" w:rsidRPr="007F1572">
        <w:t>Some quick reports resulted in the evaluation of multiple technologies that included drugs and / or procedures, such as report number 75</w:t>
      </w:r>
      <w:r>
        <w:t xml:space="preserve">, </w:t>
      </w:r>
      <w:r w:rsidRPr="0073429D">
        <w:t xml:space="preserve">Assisted reproduction </w:t>
      </w:r>
      <w:proofErr w:type="gramStart"/>
      <w:r w:rsidRPr="0073429D">
        <w:t>treatments</w:t>
      </w:r>
      <w:r>
        <w:t xml:space="preserve"> </w:t>
      </w:r>
      <w:r w:rsidR="007F1572" w:rsidRPr="007F1572">
        <w:t>.</w:t>
      </w:r>
      <w:proofErr w:type="gramEnd"/>
      <w:r w:rsidR="007F1572" w:rsidRPr="007F1572">
        <w:t xml:space="preserve"> These reports do not have a resulting color on the traffic light scale.</w:t>
      </w:r>
    </w:p>
    <w:p w:rsidR="0073429D" w:rsidRDefault="00627FE0" w:rsidP="001D516B">
      <w:pPr>
        <w:jc w:val="both"/>
      </w:pPr>
      <w:r>
        <w:t xml:space="preserve">(a) </w:t>
      </w:r>
      <w:r w:rsidR="0073429D">
        <w:t xml:space="preserve">Traffic light scale recommendation: </w:t>
      </w:r>
      <w:r w:rsidR="009D3F1E">
        <w:t>Green: The available information is favorable to the incorporation of this technology; Yellow/Green: The available information does not allow a definitive recommendation although there are elements that would favor their incorporation; Yellow: The available information does not allow a definitive recommendation for their incorporation; Yellow/Red: The information available does not allow for a definitive recommendation. Certain features suggest against their incorporation; Red: The available information is contraty to the incorporation of this technology</w:t>
      </w:r>
    </w:p>
    <w:p w:rsidR="0073429D" w:rsidRDefault="0073429D" w:rsidP="007F1572"/>
    <w:sectPr w:rsidR="0073429D" w:rsidSect="00FF4B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4D"/>
    <w:rsid w:val="00032CD0"/>
    <w:rsid w:val="00143C92"/>
    <w:rsid w:val="001D516B"/>
    <w:rsid w:val="002420B3"/>
    <w:rsid w:val="00627FE0"/>
    <w:rsid w:val="0073429D"/>
    <w:rsid w:val="00754F4D"/>
    <w:rsid w:val="007F1572"/>
    <w:rsid w:val="009D3F1E"/>
    <w:rsid w:val="00A92B60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4991"/>
  <w15:chartTrackingRefBased/>
  <w15:docId w15:val="{27EFC601-4AB2-4A06-8B97-0BB5A03F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2430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Alfie</dc:creator>
  <cp:keywords/>
  <dc:description/>
  <cp:lastModifiedBy>Veronica Alfie</cp:lastModifiedBy>
  <cp:revision>2</cp:revision>
  <dcterms:created xsi:type="dcterms:W3CDTF">2021-12-20T19:01:00Z</dcterms:created>
  <dcterms:modified xsi:type="dcterms:W3CDTF">2021-12-20T19:01:00Z</dcterms:modified>
</cp:coreProperties>
</file>