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7184" w14:textId="479C509E" w:rsidR="00FF5BDE" w:rsidRPr="00CF7587" w:rsidRDefault="00A609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7587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 w:rsidR="00717DCA" w:rsidRPr="00CF7587">
        <w:rPr>
          <w:rFonts w:ascii="Times New Roman" w:hAnsi="Times New Roman" w:cs="Times New Roman"/>
          <w:sz w:val="24"/>
          <w:szCs w:val="24"/>
          <w:lang w:val="en-GB"/>
        </w:rPr>
        <w:t>Table 1: Char</w:t>
      </w:r>
      <w:r w:rsidR="00F67362" w:rsidRPr="00CF7587">
        <w:rPr>
          <w:rFonts w:ascii="Times New Roman" w:hAnsi="Times New Roman" w:cs="Times New Roman"/>
          <w:sz w:val="24"/>
          <w:szCs w:val="24"/>
          <w:lang w:val="en-GB"/>
        </w:rPr>
        <w:t>acteristics of the studies</w:t>
      </w: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30"/>
        <w:gridCol w:w="2852"/>
        <w:gridCol w:w="803"/>
        <w:gridCol w:w="960"/>
        <w:gridCol w:w="1154"/>
        <w:gridCol w:w="1346"/>
        <w:gridCol w:w="1069"/>
        <w:gridCol w:w="1431"/>
        <w:gridCol w:w="1120"/>
      </w:tblGrid>
      <w:tr w:rsidR="00F67362" w:rsidRPr="00F67362" w14:paraId="45212680" w14:textId="77777777" w:rsidTr="00314FB0">
        <w:trPr>
          <w:trHeight w:val="19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1FEC66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CF758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GB" w:eastAsia="it-IT"/>
              </w:rPr>
              <w:t> </w:t>
            </w:r>
            <w:r w:rsidR="00E742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Ref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0DEAAD" w14:textId="77777777" w:rsid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  <w:p w14:paraId="0EF0F4D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Author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CECED7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Title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85DB0A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D4F2E77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1B67AB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Patients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8EEFD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Intervention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93BC6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Comparator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CAFCF8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Outcome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FBA321C" w14:textId="4C40CFC5" w:rsidR="00F67362" w:rsidRPr="00F67362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Cost/QALY</w:t>
            </w:r>
          </w:p>
        </w:tc>
      </w:tr>
      <w:tr w:rsidR="00F67362" w:rsidRPr="00F67362" w14:paraId="09D72A1D" w14:textId="77777777" w:rsidTr="00314FB0">
        <w:trPr>
          <w:trHeight w:val="19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D89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CDC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Kaier K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7B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Estimating the additional costs per life saved due to transcatheter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 xml:space="preserve">aortic valve replacement: a secondary data analysis of electronic health records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in Germany.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6C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026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E9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Patients with aortic stenosis.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59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TF-TAVR (TAVR with transfemoral access)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429" w14:textId="06092496" w:rsidR="00F67362" w:rsidRPr="00F67362" w:rsidRDefault="00F67362" w:rsidP="008E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SAVR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5BC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A) In-hospital mortality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B) Reimbursement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2CC" w14:textId="1C500C2E" w:rsidR="00F67362" w:rsidRPr="00F67362" w:rsidRDefault="00F67362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                        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Pr="00A610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Pr="00A610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NA</w:t>
            </w:r>
          </w:p>
        </w:tc>
      </w:tr>
      <w:tr w:rsidR="00F67362" w:rsidRPr="00F67362" w14:paraId="7082887F" w14:textId="77777777" w:rsidTr="00314FB0">
        <w:trPr>
          <w:trHeight w:val="16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16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  <w:r w:rsidR="00E742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4F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Baron SJ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14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 xml:space="preserve">Versus Surgical Aortic Valve Replacement in Patients With Severe Aortic Stenosis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at Intermediate Risk.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32C9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FD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47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Intermediate-risk patients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76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XT-TAVR (sapien xt valve) Comparison 1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S3-TAVR (sapien 3 valve) Comparison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3665" w14:textId="499C2375" w:rsidR="00F67362" w:rsidRPr="00F67362" w:rsidRDefault="00F67362" w:rsidP="008E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SAVR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896" w14:textId="580B741E" w:rsidR="00F67362" w:rsidRPr="00F67362" w:rsidRDefault="00F67362" w:rsidP="0067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670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872" w14:textId="77777777" w:rsidR="00F67362" w:rsidRPr="00F67362" w:rsidRDefault="00F67362" w:rsidP="00FE25B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DOMINANT</w:t>
            </w:r>
          </w:p>
        </w:tc>
      </w:tr>
      <w:tr w:rsidR="00F67362" w:rsidRPr="00CF7587" w14:paraId="6416DF45" w14:textId="77777777" w:rsidTr="00314FB0">
        <w:trPr>
          <w:trHeight w:val="27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AFC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73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Goodall G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718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analysis of the SAPIEN 3 TAVI valve compared with surgery in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intermediate-risk patients.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1D6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10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AD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Intermediate risk patients defined with STS risk score of ≥4% and &lt;8%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3E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A08" w14:textId="64E5124A" w:rsidR="00F67362" w:rsidRPr="00F67362" w:rsidRDefault="00F67362" w:rsidP="008E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SAVR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B12" w14:textId="77CB72FA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AD66" w14:textId="13DC31FB" w:rsidR="00F67362" w:rsidRPr="00F67362" w:rsidRDefault="00F67362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r w:rsid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DOMINANT</w:t>
            </w:r>
          </w:p>
        </w:tc>
      </w:tr>
      <w:tr w:rsidR="00F67362" w:rsidRPr="00CF7587" w14:paraId="0C5C1355" w14:textId="77777777" w:rsidTr="00314FB0">
        <w:trPr>
          <w:trHeight w:val="1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344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27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Tam DY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619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Self-Expandable Transcatheter Aortic Valves in Intermediate-Risk Patients.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8B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7DC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69B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Intermediate-risk patients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99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0AD" w14:textId="42FB9BFD" w:rsidR="00F67362" w:rsidRPr="00F67362" w:rsidRDefault="00F67362" w:rsidP="008E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SAVR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DE2" w14:textId="286332B1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A6A" w14:textId="11696152" w:rsidR="00F67362" w:rsidRPr="00F67362" w:rsidRDefault="00F67362" w:rsidP="00984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="008E7D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$ 76,736 </w:t>
            </w:r>
          </w:p>
        </w:tc>
      </w:tr>
      <w:tr w:rsidR="00F67362" w:rsidRPr="00CF7587" w14:paraId="6630CAED" w14:textId="77777777" w:rsidTr="00314FB0">
        <w:trPr>
          <w:trHeight w:val="2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9DE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70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Simons CT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E0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Transcatheter aortic valve replacement in nonsurgical candidates with severe,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symptomatic aortic stenosis: a cost-effectiveness analysis.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E1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E93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D1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symptomatic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and severe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45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6B6" w14:textId="1860BF2F" w:rsidR="00F67362" w:rsidRPr="00F67362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90C" w14:textId="330B32DB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E9C" w14:textId="7FA4C357" w:rsidR="00F67362" w:rsidRPr="00F67362" w:rsidRDefault="006B0F1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$ 116,</w:t>
            </w:r>
            <w:r w:rsid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500 </w:t>
            </w:r>
          </w:p>
        </w:tc>
      </w:tr>
      <w:tr w:rsidR="00F67362" w:rsidRPr="00CF7587" w14:paraId="53786696" w14:textId="77777777" w:rsidTr="00314FB0">
        <w:trPr>
          <w:trHeight w:val="306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C148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98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Fairbairn TA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25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The cost-effectiveness of transcatheter aortic valve implantation versus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surgical aortic valve replacement in patients with severe aortic stenosis at high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operative risk.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EF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647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A8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High-risk patients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977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4C8" w14:textId="37CA4DEA" w:rsidR="00F67362" w:rsidRPr="00F67362" w:rsidRDefault="00F67362" w:rsidP="008E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SAVR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298" w14:textId="672E42B5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750" w14:textId="0607381E" w:rsidR="00F67362" w:rsidRPr="00F67362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DOMINANT</w:t>
            </w:r>
          </w:p>
        </w:tc>
      </w:tr>
      <w:tr w:rsidR="00F67362" w:rsidRPr="00CF7587" w14:paraId="7C67F691" w14:textId="77777777" w:rsidTr="00314FB0">
        <w:trPr>
          <w:trHeight w:val="14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01E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0C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Hancock-Howard RL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E7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Cost effectiveness of transcatheter aortic valve replacement compared to medical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 xml:space="preserve">management in inoperable patients with severe aortic stenosis: Canadian analysis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based on the PARTNER Trial Cohort B findings.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492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4FC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07B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who were not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eligible for surgery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traditional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F1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 via accesso transfemorale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2F9" w14:textId="17E142BF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276" w14:textId="54342BA4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810" w14:textId="2D0BF4B2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$ 32,170</w:t>
            </w:r>
          </w:p>
        </w:tc>
      </w:tr>
      <w:tr w:rsidR="00F67362" w:rsidRPr="00CF7587" w14:paraId="0F6179FF" w14:textId="77777777" w:rsidTr="00314FB0">
        <w:trPr>
          <w:trHeight w:val="17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0D4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B14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Gada H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B5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Markov model for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selection of aortic valve replacement versus transcatheter aortic valve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implantation (without replacement) in high-risk patients.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2AF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85A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31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High-risk patients,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but operable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A7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2DC" w14:textId="6D814989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6C0" w14:textId="3F020F3A" w:rsidR="00F67362" w:rsidRPr="00F67362" w:rsidRDefault="00670D47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966" w14:textId="4C17D48D" w:rsidR="00F67362" w:rsidRPr="00F67362" w:rsidRDefault="001D7ED0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$ 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52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733</w:t>
            </w:r>
          </w:p>
        </w:tc>
      </w:tr>
      <w:tr w:rsidR="00F67362" w:rsidRPr="00CF7587" w14:paraId="20747B13" w14:textId="77777777" w:rsidTr="00314FB0">
        <w:trPr>
          <w:trHeight w:val="17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A3E" w14:textId="77777777" w:rsidR="00F67362" w:rsidRPr="001D7ED0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lastRenderedPageBreak/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559D" w14:textId="77777777" w:rsidR="00F67362" w:rsidRPr="001D7ED0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Reynolds MR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40C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 aortic valve replacement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compared with standard care among inoperable patients with severe aortic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stenosis: results from the placement of aortic transcatheter valves (PARTNER)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trial (Cohort B).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1FE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16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1F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with inoperable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80B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5C8" w14:textId="21D46DB4" w:rsidR="00F67362" w:rsidRPr="00F67362" w:rsidRDefault="008E7D99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MM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34CF" w14:textId="551E0F12" w:rsidR="00F67362" w:rsidRPr="00F67362" w:rsidRDefault="00F67362" w:rsidP="0067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="00670D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9315" w14:textId="779CE995" w:rsidR="00F67362" w:rsidRPr="00F67362" w:rsidRDefault="001D7ED0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$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61,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889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</w:tr>
      <w:tr w:rsidR="00F67362" w:rsidRPr="00CF7587" w14:paraId="1662EC87" w14:textId="77777777" w:rsidTr="00314FB0">
        <w:trPr>
          <w:trHeight w:val="14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7B4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907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Watt M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3B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 aortic valve replacement in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patients ineligible for conventional aortic valve replacement.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924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85D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0BB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with inoperable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A5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CD0" w14:textId="6A1A0C87" w:rsidR="00F67362" w:rsidRPr="00F67362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CC2" w14:textId="18C715B2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61B" w14:textId="2C46E534" w:rsidR="00F67362" w:rsidRPr="00F67362" w:rsidRDefault="00F67362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        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£ 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16,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200</w:t>
            </w:r>
          </w:p>
        </w:tc>
      </w:tr>
      <w:tr w:rsidR="00F67362" w:rsidRPr="00CF7587" w14:paraId="557CCA0F" w14:textId="77777777" w:rsidTr="00822B33">
        <w:trPr>
          <w:trHeight w:val="1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E1D" w14:textId="77777777" w:rsidR="00F67362" w:rsidRPr="00F67362" w:rsidRDefault="00E742E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7BC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Kodera S.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7B3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 effectiveness of transcatheter aortic valve implantation in patients with aortic stenosis in Japan.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41AD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3DC5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Japan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A0C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with inoperable aortic stenosis in the first comparison.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Intermediate-risk aortic stenosis patients in the second comparison.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56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 with SAPIEN valve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771" w14:textId="3118EDC2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MM and SAVR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0D3" w14:textId="6ED4812E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A3B" w14:textId="76AD04C2" w:rsidR="001D7ED0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MM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3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918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808 Yen</w:t>
            </w:r>
          </w:p>
          <w:p w14:paraId="15881B8E" w14:textId="4785977B" w:rsidR="001D7ED0" w:rsidRDefault="001D7ED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SAVR</w:t>
            </w:r>
          </w:p>
          <w:p w14:paraId="3F3B0006" w14:textId="1E660D45" w:rsidR="00F67362" w:rsidRPr="00F67362" w:rsidRDefault="00F67362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523 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821 Yen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</w:tr>
      <w:tr w:rsidR="00F67362" w:rsidRPr="00CF7587" w14:paraId="5C7D1D7A" w14:textId="77777777" w:rsidTr="00314FB0">
        <w:trPr>
          <w:trHeight w:val="209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8029" w14:textId="77777777" w:rsidR="00F67362" w:rsidRPr="001D7ED0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6F27" w14:textId="77777777" w:rsidR="00F67362" w:rsidRPr="001D7ED0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1D7E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Doble B.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DED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Cost-effectiveness of the Edwards SAPIEN transcatheter heart valve compared with standard management and surgical aortic valve replacement in patients with severe symptomatic aortic stenosis: a Canadian perspective.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D13B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6B19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D6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with inoperable aortic stenosis in the first comparison.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Intermediate-risk aortic stenosis patients in the second comparison.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C82" w14:textId="1EA942C2" w:rsidR="00F67362" w:rsidRPr="00F67362" w:rsidRDefault="00F67362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TAVI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87B" w14:textId="138A5F9A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MM and SAVR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6E6" w14:textId="696CC163" w:rsidR="00F67362" w:rsidRPr="00F67362" w:rsidRDefault="00F67362" w:rsidP="0067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ICER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4B60" w14:textId="77777777" w:rsidR="00A610FC" w:rsidRDefault="001D7ED0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MM</w:t>
            </w:r>
          </w:p>
          <w:p w14:paraId="1116412A" w14:textId="77777777" w:rsidR="00A610FC" w:rsidRDefault="001D7ED0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$ 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,324 </w:t>
            </w:r>
            <w:r w:rsidR="00A610F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SAVR</w:t>
            </w:r>
          </w:p>
          <w:p w14:paraId="71EE4294" w14:textId="1B615FA7" w:rsidR="00F67362" w:rsidRPr="00F67362" w:rsidRDefault="001D7ED0" w:rsidP="001D7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$ 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,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143 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</w:tr>
      <w:tr w:rsidR="00F67362" w:rsidRPr="00CF7587" w14:paraId="5AC31185" w14:textId="77777777" w:rsidTr="00314FB0">
        <w:trPr>
          <w:trHeight w:val="17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B8F2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FDC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Reynolds MR.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50F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 Aortic Valve Replacement With a Self-Expanding Prosthesis Versus Surgical Aortic Valve Replacement.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40B6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61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CB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Patients with high-risk aortic stenosis. 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795 patients: 663 TAVI - 132 SAVR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BD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TAVR with a self-expanding prosthesis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85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FFCA" w14:textId="67FDE127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793" w14:textId="348E57A0" w:rsidR="00F67362" w:rsidRPr="00F67362" w:rsidRDefault="006B0F1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$ 55,045</w:t>
            </w:r>
          </w:p>
        </w:tc>
      </w:tr>
      <w:tr w:rsidR="00F67362" w:rsidRPr="00CF7587" w14:paraId="1AEC5EA3" w14:textId="77777777" w:rsidTr="00822B33">
        <w:trPr>
          <w:trHeight w:val="16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0378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D88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Reynolds MR.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926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 aortic valve replacement compared with surgical aortic valve replacement in high-risk patients with severe aortic stenosis: results of the PARTNER (Placement of Aortic Transcatheter Valves) trial (Cohort A).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1C1B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3BD6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365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Patients with high operational risk, but not prohibitive. 699 Patients of which 348 assigned to TAVR and 351 assigned to AVR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665" w14:textId="3DC9D261" w:rsidR="00F67362" w:rsidRPr="00F67362" w:rsidRDefault="00F67362" w:rsidP="006B0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TF-TAVR </w:t>
            </w:r>
            <w:r w:rsidR="006B0F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TA-TAVR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9EF" w14:textId="7C551717" w:rsidR="00F67362" w:rsidRPr="00F67362" w:rsidRDefault="006F41D5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61C" w14:textId="2E00D704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A88" w14:textId="337189C1" w:rsidR="00F67362" w:rsidRPr="00F67362" w:rsidRDefault="00F67362" w:rsidP="006B0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Dominant TAVR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  <w:t>Dominated TAVR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</w:tr>
      <w:tr w:rsidR="00F67362" w:rsidRPr="00F67362" w14:paraId="2CB3550F" w14:textId="77777777" w:rsidTr="00314FB0">
        <w:trPr>
          <w:trHeight w:val="9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54C6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2DA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Murphy A.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E7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Transcatheter aortic valve implantation for severe aortic stenosis: the cost-effectiveness case for inoperable patients in the United Kingdom.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8AEB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395A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25B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B4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C47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40C" w14:textId="71459123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466" w14:textId="532BFDBE" w:rsidR="00F67362" w:rsidRPr="00F67362" w:rsidRDefault="006B0F1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£ 35,956</w:t>
            </w:r>
          </w:p>
        </w:tc>
      </w:tr>
      <w:tr w:rsidR="00F67362" w:rsidRPr="00F67362" w14:paraId="0287EBE7" w14:textId="77777777" w:rsidTr="00314FB0">
        <w:trPr>
          <w:trHeight w:val="8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EF7F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D2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Neyt m.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2E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 cost-utility analysis of transcatheter aortic valve implantation in Belgium: focusing on a well-defined and identifiable population.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9196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19C3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Belgium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16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1F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CC5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A62" w14:textId="1EE75C9C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D032" w14:textId="5EFAB62E" w:rsidR="00F67362" w:rsidRPr="00F67362" w:rsidRDefault="006B0F1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€ </w:t>
            </w:r>
            <w:r w:rsidR="00F67362"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, 932</w:t>
            </w:r>
          </w:p>
        </w:tc>
      </w:tr>
      <w:tr w:rsidR="00F67362" w:rsidRPr="00F67362" w14:paraId="0CA784D6" w14:textId="77777777" w:rsidTr="00314FB0">
        <w:trPr>
          <w:trHeight w:val="1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B950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4F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Orlando R.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D2C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Cost-effectiveness of transcatheter aortic valve implantation (TAVI) for aortic stenosis in patients who are high risk or contraindicated for surgery: a model-based economic evaluation.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55FF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0D8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50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1F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9D2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43D" w14:textId="6861A9A2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0E1" w14:textId="30935D22" w:rsidR="00F67362" w:rsidRPr="00F67362" w:rsidRDefault="006B0F10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£12,900</w:t>
            </w:r>
          </w:p>
        </w:tc>
      </w:tr>
      <w:tr w:rsidR="00F67362" w:rsidRPr="00F67362" w14:paraId="748E6BB5" w14:textId="77777777" w:rsidTr="00314FB0">
        <w:trPr>
          <w:trHeight w:val="11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CB34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4BF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Ribera  A.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79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Transfemoral transcatheter aortic valve replacement compared with surgical replacement in patients with severe aortic stenosis and comparable risk: cost- utility and its determinants.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CA5B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F5FB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Spain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4764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3C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02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C13" w14:textId="05B5A5EA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42B" w14:textId="36620D81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Dominated</w:t>
            </w:r>
          </w:p>
        </w:tc>
      </w:tr>
      <w:tr w:rsidR="00F67362" w:rsidRPr="00F67362" w14:paraId="2D2D7E91" w14:textId="77777777" w:rsidTr="00314FB0">
        <w:trPr>
          <w:trHeight w:val="11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E2C9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F6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Armeni P. et al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53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Real-world cost effectiveness of MitraClip combined with Medical Therapy Versus Medical therapy alone in patients with moderate or severe mitral regurgitation.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3C08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052D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Italy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C5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70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79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D71" w14:textId="1B1A6BDF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D5A" w14:textId="682D49AF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€ 7,908 </w:t>
            </w:r>
          </w:p>
        </w:tc>
      </w:tr>
      <w:tr w:rsidR="00F67362" w:rsidRPr="00CF7587" w14:paraId="7D0290EB" w14:textId="77777777" w:rsidTr="00314FB0">
        <w:trPr>
          <w:trHeight w:val="8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5558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48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Asgar AW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81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Clinical outcomes and economic impact of transcatheter mitral leaflet repair in heart failure patients.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8231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440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8A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48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MC-TAVI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A6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B48" w14:textId="74FCA8F2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A86" w14:textId="03156E18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€ 32,300</w:t>
            </w:r>
            <w:r w:rsidR="006F41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br/>
            </w:r>
          </w:p>
        </w:tc>
      </w:tr>
      <w:tr w:rsidR="00F67362" w:rsidRPr="00F67362" w14:paraId="5B3DE540" w14:textId="77777777" w:rsidTr="00314FB0">
        <w:trPr>
          <w:trHeight w:val="9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8C84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9B9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Borisenko O.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2F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Cost-utility analysis of percutaneous mitral valve repair in inoperable patients with functional mitral regurgitation in German settings.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D0BF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F943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34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2C8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MV-TAVI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E6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6559" w14:textId="1BEA38DD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CE7" w14:textId="263A20CD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€ 15,</w:t>
            </w:r>
            <w:r w:rsidR="006F41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533</w:t>
            </w:r>
          </w:p>
        </w:tc>
      </w:tr>
      <w:tr w:rsidR="00F67362" w:rsidRPr="00CF7587" w14:paraId="41095C19" w14:textId="77777777" w:rsidTr="00314FB0">
        <w:trPr>
          <w:trHeight w:val="11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A17D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F0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Cameron H.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CF4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A Canadian cost-effectiveness analysis of transcatheter mitral valve repair with the MitraClip System in high surgical risk patients with significant mitral regurgitation.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9C3F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DD4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Canada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B3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41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MVR-TAVI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85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8F6" w14:textId="7E26F88F" w:rsidR="00F67362" w:rsidRPr="00F67362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84E6" w14:textId="0409697C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€ 23,433</w:t>
            </w:r>
          </w:p>
        </w:tc>
      </w:tr>
      <w:tr w:rsidR="00F67362" w:rsidRPr="00F67362" w14:paraId="05B544B7" w14:textId="77777777" w:rsidTr="00314FB0">
        <w:trPr>
          <w:trHeight w:val="8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FE2E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F0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Guerin P.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C0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MitraClip therapy in mitral regurgitation: a Markov model for the cost-effectiveness of a new therapeutic option.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81F7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A729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63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1D4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MC-TAVI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BE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953" w14:textId="381A755E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0DD" w14:textId="412AAAFA" w:rsidR="00F67362" w:rsidRPr="00F67362" w:rsidRDefault="008E7D99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NA</w:t>
            </w:r>
          </w:p>
        </w:tc>
      </w:tr>
      <w:tr w:rsidR="00F67362" w:rsidRPr="00CF7587" w14:paraId="1C3EB335" w14:textId="77777777" w:rsidTr="00314FB0">
        <w:trPr>
          <w:trHeight w:val="9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DFA6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B7F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Mealing S.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02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High Risk Study based UK cost-effectiveness analysis of MitraClip in patients with severe Mitral Regurgitation ineligible for conventional repair/replacement surgery.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A718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0A28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A1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37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MC-TAVI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2E1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14E0" w14:textId="6A1574E2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5A0" w14:textId="1A2EA3CF" w:rsidR="00F67362" w:rsidRPr="00F67362" w:rsidRDefault="006F41D5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£22 200</w:t>
            </w:r>
          </w:p>
        </w:tc>
      </w:tr>
      <w:tr w:rsidR="00F67362" w:rsidRPr="00F67362" w14:paraId="357D87BB" w14:textId="77777777" w:rsidTr="00314FB0">
        <w:trPr>
          <w:trHeight w:val="14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C80E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85B9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Brecker S.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CC5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Cost-utility of transcatheter aortic valve implantation for inoperable patients with severe aortic stenosis treated by medical management: a UK cost-utility analysis based on patient-level data from the ADVANCE study.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1AE7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C0D9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FC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7E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DAD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C9C" w14:textId="5431E4DB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2C4" w14:textId="7882BDBD" w:rsidR="00F67362" w:rsidRPr="00F67362" w:rsidRDefault="006F41D5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£17 718</w:t>
            </w:r>
          </w:p>
        </w:tc>
      </w:tr>
      <w:tr w:rsidR="00F67362" w:rsidRPr="00F67362" w14:paraId="5AD1A340" w14:textId="77777777" w:rsidTr="00314FB0">
        <w:trPr>
          <w:trHeight w:val="1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D233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AA05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Freeman PM. et al.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643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Severe symptomatic aortic stenosis: medical therapy and transcatheter aortic valve implantation (TAVI)-a real-world retrospective cohort analysis of outcomes and cost-effectiveness using national data.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BF09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9330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6E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 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32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23E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02C" w14:textId="19258ED6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295" w14:textId="1D712AC0" w:rsidR="00F67362" w:rsidRPr="00F67362" w:rsidRDefault="006F41D5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£10 533</w:t>
            </w:r>
          </w:p>
        </w:tc>
      </w:tr>
      <w:tr w:rsidR="00314FB0" w:rsidRPr="00F67362" w14:paraId="459BD694" w14:textId="77777777" w:rsidTr="00314FB0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C623" w14:textId="77777777" w:rsidR="00F67362" w:rsidRPr="00F67362" w:rsidRDefault="00E742E0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F82A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Scottish Health Technologies Group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6017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Trans-catheter aortic valve implantation in Scottland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1D82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E52F" w14:textId="77777777" w:rsidR="00F67362" w:rsidRPr="00F67362" w:rsidRDefault="00F67362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Scotland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790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Patients with aortic stenosis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0D6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9D33" w14:textId="77777777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SAVR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DA1" w14:textId="50E56316" w:rsidR="00F67362" w:rsidRPr="00F67362" w:rsidRDefault="00F67362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ADB" w14:textId="4707B467" w:rsidR="00F67362" w:rsidRPr="00F67362" w:rsidRDefault="006F41D5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£87 293</w:t>
            </w:r>
          </w:p>
        </w:tc>
      </w:tr>
      <w:tr w:rsidR="00CF7587" w:rsidRPr="00CF7587" w14:paraId="4750F9BF" w14:textId="77777777" w:rsidTr="00314FB0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7424" w14:textId="2E3FFBD9" w:rsidR="00CF7587" w:rsidRDefault="00CF7587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47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4ED5" w14:textId="7C4BBDEC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Belgian Health Care Knowledge Centre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.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45B4" w14:textId="3CCF6282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cstheme="minorHAnsi"/>
                <w:i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Transcatheter Aortic Valve Implantation (TAVI): A Health Technology Assessment Update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.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DBD6" w14:textId="205D1AF4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8B97" w14:textId="6269C67D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Belgium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A98" w14:textId="71F01C04" w:rsidR="00CF7587" w:rsidRPr="00CF7587" w:rsidRDefault="00402A6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and high-risk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patients with aortic stenosis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1C9" w14:textId="290DC231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TAVI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A52" w14:textId="07946653" w:rsidR="00CF7587" w:rsidRPr="00CF7587" w:rsidRDefault="00287B0E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SAVR and MM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EE82" w14:textId="328FA88A" w:rsidR="00CF7587" w:rsidRPr="00CF7587" w:rsidRDefault="00287B0E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ICER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0754" w14:textId="53EA8810" w:rsidR="00984203" w:rsidRDefault="00984203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SAVR</w:t>
            </w:r>
          </w:p>
          <w:p w14:paraId="3D343150" w14:textId="72053FF6" w:rsidR="00670D47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€ </w:t>
            </w:r>
            <w:r w:rsidR="0098420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912,206</w:t>
            </w:r>
          </w:p>
          <w:p w14:paraId="61016817" w14:textId="250B4A75" w:rsidR="00984203" w:rsidRDefault="00984203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MM</w:t>
            </w:r>
          </w:p>
          <w:p w14:paraId="248A7993" w14:textId="291FF4AA" w:rsidR="00984203" w:rsidRDefault="00670D4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€ 37,432</w:t>
            </w:r>
          </w:p>
          <w:p w14:paraId="7968DF71" w14:textId="40459719" w:rsidR="00984203" w:rsidRPr="00CF7587" w:rsidRDefault="00984203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CF7587" w:rsidRPr="00CF7587" w14:paraId="5AB3E2F3" w14:textId="77777777" w:rsidTr="00314FB0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FE27" w14:textId="05A2ADDF" w:rsidR="00CF7587" w:rsidRDefault="00CF7587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F83C" w14:textId="248BE17F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Style w:val="sur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Orlando</w:t>
            </w:r>
            <w:r w:rsidRPr="00CF7587">
              <w:rPr>
                <w:rStyle w:val="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, </w:t>
            </w:r>
            <w:r w:rsidRPr="00CF7587">
              <w:rPr>
                <w:rStyle w:val="given-names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R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, </w:t>
            </w:r>
            <w:r w:rsidRPr="00CF7587">
              <w:rPr>
                <w:rStyle w:val="sur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Pennant</w:t>
            </w:r>
            <w:r w:rsidRPr="00CF7587">
              <w:rPr>
                <w:rStyle w:val="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, </w:t>
            </w:r>
            <w:r w:rsidRPr="00CF7587">
              <w:rPr>
                <w:rStyle w:val="given-names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M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, </w:t>
            </w:r>
            <w:r w:rsidRPr="00CF7587">
              <w:rPr>
                <w:rStyle w:val="sur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Rooney</w:t>
            </w:r>
            <w:r w:rsidRPr="00CF7587">
              <w:rPr>
                <w:rStyle w:val="nam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, </w:t>
            </w:r>
            <w:r w:rsidRPr="00CF7587">
              <w:rPr>
                <w:rStyle w:val="given-names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S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, </w:t>
            </w:r>
            <w:r w:rsidRPr="00CF7587">
              <w:rPr>
                <w:rStyle w:val="etal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et al.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D602" w14:textId="743BACA0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Style w:val="article-title"/>
                <w:rFonts w:cstheme="minorHAnsi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Cost-effectivness of trancatheter aortic valve impantation (TAVI) for aortic stenosis in patients who are high risk or contraindicated for surgery: A model-based economic evaluation</w:t>
            </w:r>
            <w:r w:rsidRPr="00CF7587">
              <w:rPr>
                <w:rFonts w:cstheme="minorHAnsi"/>
                <w:color w:val="333333"/>
                <w:sz w:val="16"/>
                <w:szCs w:val="16"/>
                <w:shd w:val="clear" w:color="auto" w:fill="FFFFFF"/>
                <w:lang w:val="en-GB"/>
              </w:rPr>
              <w:t>.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FE1E" w14:textId="2C54C02F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9440" w14:textId="048122B6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UK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C71" w14:textId="74109C17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Inoperable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and high-risk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patients with aortic stenosis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CF93" w14:textId="30F3D120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TAVI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0E7" w14:textId="0DF694C1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SAVR and MM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A58" w14:textId="0A5B8E97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ICER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B05A" w14:textId="42EB4B91" w:rsidR="009B38F1" w:rsidRPr="009B38F1" w:rsidRDefault="009B38F1" w:rsidP="00FE25B2">
            <w:pPr>
              <w:spacing w:after="0" w:line="240" w:lineRule="auto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9B38F1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SAVR: DOMINATED </w:t>
            </w:r>
          </w:p>
          <w:p w14:paraId="01C15390" w14:textId="77777777" w:rsidR="003A0CF6" w:rsidRDefault="009B38F1" w:rsidP="00FE25B2">
            <w:pPr>
              <w:spacing w:after="0" w:line="240" w:lineRule="auto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9B38F1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MM: </w:t>
            </w:r>
          </w:p>
          <w:p w14:paraId="7F2C1F26" w14:textId="2AE080FE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bookmarkStart w:id="0" w:name="_GoBack"/>
            <w:bookmarkEnd w:id="0"/>
            <w:r w:rsidRPr="009B38F1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£12,900</w:t>
            </w:r>
          </w:p>
        </w:tc>
      </w:tr>
      <w:tr w:rsidR="00CF7587" w:rsidRPr="00CF7587" w14:paraId="696AB205" w14:textId="77777777" w:rsidTr="00314FB0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85D5" w14:textId="6BD5D2F1" w:rsidR="00CF7587" w:rsidRPr="00CF7587" w:rsidRDefault="00CF7587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347D" w14:textId="73FE74BB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cstheme="minorHAnsi"/>
                <w:color w:val="212121"/>
                <w:sz w:val="16"/>
                <w:szCs w:val="16"/>
                <w:shd w:val="clear" w:color="auto" w:fill="FFFFFF"/>
                <w:lang w:val="en-GB"/>
              </w:rPr>
              <w:t>Sehatzadeh S, Doble B, Xie F, Blackhouse G, Campbell K, Kaulback K, Chandra K, Goeree R.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27FC4" w14:textId="707A6297" w:rsidR="00CF7587" w:rsidRPr="00CF7587" w:rsidRDefault="00CF7587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cstheme="minorHAnsi"/>
                <w:color w:val="212121"/>
                <w:sz w:val="16"/>
                <w:szCs w:val="16"/>
                <w:shd w:val="clear" w:color="auto" w:fill="FFFFFF"/>
                <w:lang w:val="en-GB"/>
              </w:rPr>
              <w:t>Transcatheter aortic valve implantation (TAVI) for treatment of aortic valve stenosis: an evidence-based Analysis (part B).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C72AC" w14:textId="718A1EA0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FCB1" w14:textId="6E208A5C" w:rsidR="00CF7587" w:rsidRPr="00CF7587" w:rsidRDefault="00CF7587" w:rsidP="0082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Canada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BB5D" w14:textId="70271FA5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high-risk</w:t>
            </w:r>
            <w:r w:rsidRPr="00F6736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 patients with aortic stenosis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6F0" w14:textId="52271BD8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CF758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TAVI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4251" w14:textId="65D0FE98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SAVR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0474" w14:textId="14840E0F" w:rsidR="00CF7587" w:rsidRPr="00CF7587" w:rsidRDefault="009B38F1" w:rsidP="00FE2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ICER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69E" w14:textId="7589E2D4" w:rsidR="00CF7587" w:rsidRPr="009B38F1" w:rsidRDefault="009B38F1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9B38F1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$48,912 </w:t>
            </w:r>
          </w:p>
        </w:tc>
      </w:tr>
      <w:tr w:rsidR="00CF7587" w:rsidRPr="00CA1D43" w14:paraId="18B286FE" w14:textId="77777777" w:rsidTr="00314FB0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26031" w14:textId="7B4C6815" w:rsidR="00CF7587" w:rsidRDefault="00CF7587" w:rsidP="00FE2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2172" w14:textId="586EED9A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cstheme="minorHAnsi"/>
                <w:sz w:val="16"/>
                <w:szCs w:val="16"/>
                <w:lang w:val="en-GB"/>
              </w:rPr>
              <w:t>Health Information and Quality Authority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16F7" w14:textId="2EDC6A12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cstheme="minorHAnsi"/>
                <w:sz w:val="16"/>
                <w:szCs w:val="16"/>
                <w:lang w:val="en-GB"/>
              </w:rPr>
              <w:t>Health Technology Assessment of transcatheter aortic valve implantation (TAVI) in patients with severe symptomatic aortic stenosis at low and intermediate risk of surgical complications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C1A4" w14:textId="6FE29FEC" w:rsidR="00CF7587" w:rsidRPr="00CA1D43" w:rsidRDefault="00CA1D43" w:rsidP="00822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FAE75" w14:textId="69D0907F" w:rsidR="00CF7587" w:rsidRPr="00CA1D43" w:rsidRDefault="00CA1D43" w:rsidP="00822B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>Ireland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E57" w14:textId="5E476F6F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cstheme="minorHAnsi"/>
                <w:sz w:val="16"/>
                <w:szCs w:val="16"/>
                <w:lang w:val="en-GB"/>
              </w:rPr>
              <w:t>patients aged 70 years and older at low and intermediate risk of surgical complications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2F4C" w14:textId="7EB931EC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>TAVI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3939" w14:textId="56693B67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>SAVR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58A" w14:textId="09378969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>ICER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410" w14:textId="54D978E2" w:rsidR="00CF7587" w:rsidRPr="00CA1D43" w:rsidRDefault="00CA1D43" w:rsidP="00FE25B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</w:pPr>
            <w:r w:rsidRPr="00CA1D43">
              <w:rPr>
                <w:rFonts w:eastAsia="Times New Roman" w:cstheme="minorHAnsi"/>
                <w:color w:val="000000"/>
                <w:sz w:val="16"/>
                <w:szCs w:val="16"/>
                <w:lang w:val="en-GB" w:eastAsia="it-IT"/>
              </w:rPr>
              <w:t xml:space="preserve"> DOMINANT</w:t>
            </w:r>
          </w:p>
        </w:tc>
      </w:tr>
    </w:tbl>
    <w:p w14:paraId="0683CF80" w14:textId="77777777" w:rsidR="00F67362" w:rsidRPr="00CA1D43" w:rsidRDefault="00F67362">
      <w:pPr>
        <w:rPr>
          <w:lang w:val="en-GB"/>
        </w:rPr>
      </w:pPr>
    </w:p>
    <w:sectPr w:rsidR="00F67362" w:rsidRPr="00CA1D43" w:rsidSect="00F673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582D" w14:textId="77777777" w:rsidR="00897B6E" w:rsidRDefault="00897B6E" w:rsidP="00F67362">
      <w:pPr>
        <w:spacing w:after="0" w:line="240" w:lineRule="auto"/>
      </w:pPr>
      <w:r>
        <w:separator/>
      </w:r>
    </w:p>
  </w:endnote>
  <w:endnote w:type="continuationSeparator" w:id="0">
    <w:p w14:paraId="1989CF8C" w14:textId="77777777" w:rsidR="00897B6E" w:rsidRDefault="00897B6E" w:rsidP="00F6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745C" w14:textId="77777777" w:rsidR="00897B6E" w:rsidRDefault="00897B6E" w:rsidP="00F67362">
      <w:pPr>
        <w:spacing w:after="0" w:line="240" w:lineRule="auto"/>
      </w:pPr>
      <w:r>
        <w:separator/>
      </w:r>
    </w:p>
  </w:footnote>
  <w:footnote w:type="continuationSeparator" w:id="0">
    <w:p w14:paraId="735BAFFE" w14:textId="77777777" w:rsidR="00897B6E" w:rsidRDefault="00897B6E" w:rsidP="00F6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2"/>
    <w:rsid w:val="000427B9"/>
    <w:rsid w:val="001D7ED0"/>
    <w:rsid w:val="00287B0E"/>
    <w:rsid w:val="00301072"/>
    <w:rsid w:val="00314FB0"/>
    <w:rsid w:val="00381445"/>
    <w:rsid w:val="003A0CF6"/>
    <w:rsid w:val="00402A61"/>
    <w:rsid w:val="005C51AA"/>
    <w:rsid w:val="005E2F05"/>
    <w:rsid w:val="00625B03"/>
    <w:rsid w:val="00670D47"/>
    <w:rsid w:val="006B0F10"/>
    <w:rsid w:val="006D0D4A"/>
    <w:rsid w:val="006F41D5"/>
    <w:rsid w:val="00717DCA"/>
    <w:rsid w:val="00822B33"/>
    <w:rsid w:val="00897B6E"/>
    <w:rsid w:val="008B13F7"/>
    <w:rsid w:val="008E7D99"/>
    <w:rsid w:val="00955CB0"/>
    <w:rsid w:val="0097295B"/>
    <w:rsid w:val="00984203"/>
    <w:rsid w:val="009B38F1"/>
    <w:rsid w:val="00A15F2D"/>
    <w:rsid w:val="00A6094B"/>
    <w:rsid w:val="00A610FC"/>
    <w:rsid w:val="00C715E9"/>
    <w:rsid w:val="00CA1D43"/>
    <w:rsid w:val="00CF7587"/>
    <w:rsid w:val="00E742E0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2DB"/>
  <w15:chartTrackingRefBased/>
  <w15:docId w15:val="{701351C2-3979-4CFA-AF25-2E5949A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362"/>
  </w:style>
  <w:style w:type="paragraph" w:styleId="Pidipagina">
    <w:name w:val="footer"/>
    <w:basedOn w:val="Normale"/>
    <w:link w:val="PidipaginaCarattere"/>
    <w:uiPriority w:val="99"/>
    <w:unhideWhenUsed/>
    <w:rsid w:val="00F6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362"/>
  </w:style>
  <w:style w:type="character" w:customStyle="1" w:styleId="name">
    <w:name w:val="name"/>
    <w:basedOn w:val="Carpredefinitoparagrafo"/>
    <w:rsid w:val="00CF7587"/>
  </w:style>
  <w:style w:type="character" w:customStyle="1" w:styleId="surname">
    <w:name w:val="surname"/>
    <w:basedOn w:val="Carpredefinitoparagrafo"/>
    <w:rsid w:val="00CF7587"/>
  </w:style>
  <w:style w:type="character" w:customStyle="1" w:styleId="given-names">
    <w:name w:val="given-names"/>
    <w:basedOn w:val="Carpredefinitoparagrafo"/>
    <w:rsid w:val="00CF7587"/>
  </w:style>
  <w:style w:type="character" w:customStyle="1" w:styleId="etal">
    <w:name w:val="etal"/>
    <w:basedOn w:val="Carpredefinitoparagrafo"/>
    <w:rsid w:val="00CF7587"/>
  </w:style>
  <w:style w:type="character" w:customStyle="1" w:styleId="article-title">
    <w:name w:val="article-title"/>
    <w:basedOn w:val="Carpredefinitoparagrafo"/>
    <w:rsid w:val="00CF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 Matteo</dc:creator>
  <cp:keywords/>
  <dc:description/>
  <cp:lastModifiedBy>Ruggeri Matteo</cp:lastModifiedBy>
  <cp:revision>11</cp:revision>
  <dcterms:created xsi:type="dcterms:W3CDTF">2021-09-01T07:03:00Z</dcterms:created>
  <dcterms:modified xsi:type="dcterms:W3CDTF">2021-09-28T09:48:00Z</dcterms:modified>
</cp:coreProperties>
</file>