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35D0" w14:textId="407A4831" w:rsidR="005908EB" w:rsidRDefault="005908EB"/>
    <w:p w14:paraId="0B6E27B5" w14:textId="48D19BAD" w:rsidR="006269C4" w:rsidRDefault="006269C4" w:rsidP="00DD3187">
      <w:r>
        <w:t xml:space="preserve">Supplementary Table </w:t>
      </w:r>
      <w:r w:rsidR="00DE0932">
        <w:t>1</w:t>
      </w:r>
      <w:r>
        <w:t>: Categorization of methods of development-focused Health Technology Assessment from the academic literature</w:t>
      </w:r>
    </w:p>
    <w:tbl>
      <w:tblPr>
        <w:tblStyle w:val="PlainTable1"/>
        <w:tblW w:w="13603" w:type="dxa"/>
        <w:tblLook w:val="04A0" w:firstRow="1" w:lastRow="0" w:firstColumn="1" w:lastColumn="0" w:noHBand="0" w:noVBand="1"/>
      </w:tblPr>
      <w:tblGrid>
        <w:gridCol w:w="3640"/>
        <w:gridCol w:w="2740"/>
        <w:gridCol w:w="7223"/>
      </w:tblGrid>
      <w:tr w:rsidR="00F46934" w:rsidRPr="006E277A" w14:paraId="2AAACA76" w14:textId="77777777" w:rsidTr="0068514A">
        <w:trPr>
          <w:cnfStyle w:val="100000000000" w:firstRow="1" w:lastRow="0" w:firstColumn="0" w:lastColumn="0" w:oddVBand="0" w:evenVBand="0" w:oddHBand="0" w:evenHBand="0" w:firstRowFirstColumn="0" w:firstRowLastColumn="0" w:lastRowFirstColumn="0" w:lastRowLastColumn="0"/>
          <w:cantSplit/>
          <w:trHeight w:val="240"/>
          <w:tblHeader/>
        </w:trPr>
        <w:tc>
          <w:tcPr>
            <w:cnfStyle w:val="001000000000" w:firstRow="0" w:lastRow="0" w:firstColumn="1" w:lastColumn="0" w:oddVBand="0" w:evenVBand="0" w:oddHBand="0" w:evenHBand="0" w:firstRowFirstColumn="0" w:firstRowLastColumn="0" w:lastRowFirstColumn="0" w:lastRowLastColumn="0"/>
            <w:tcW w:w="3640" w:type="dxa"/>
            <w:hideMark/>
          </w:tcPr>
          <w:p w14:paraId="486B8A0B"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t>Methods from review articles</w:t>
            </w:r>
          </w:p>
        </w:tc>
        <w:tc>
          <w:tcPr>
            <w:tcW w:w="2740" w:type="dxa"/>
            <w:hideMark/>
          </w:tcPr>
          <w:p w14:paraId="609B9D56" w14:textId="02FEE523" w:rsidR="00F46934" w:rsidRPr="006E277A" w:rsidRDefault="00F46934" w:rsidP="005908EB">
            <w:pPr>
              <w:pStyle w:val="Table"/>
              <w:cnfStyle w:val="100000000000" w:firstRow="1" w:lastRow="0" w:firstColumn="0" w:lastColumn="0" w:oddVBand="0" w:evenVBand="0" w:oddHBand="0" w:evenHBand="0" w:firstRowFirstColumn="0" w:firstRowLastColumn="0" w:lastRowFirstColumn="0" w:lastRowLastColumn="0"/>
              <w:rPr>
                <w:b w:val="0"/>
                <w:bCs w:val="0"/>
              </w:rPr>
            </w:pPr>
            <w:r>
              <w:t>Methods useful in DF-HTA</w:t>
            </w:r>
          </w:p>
        </w:tc>
        <w:tc>
          <w:tcPr>
            <w:tcW w:w="7223" w:type="dxa"/>
            <w:hideMark/>
          </w:tcPr>
          <w:p w14:paraId="4CEFE82C" w14:textId="77777777" w:rsidR="00F46934" w:rsidRPr="006E277A" w:rsidRDefault="00F46934" w:rsidP="005908E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6E277A">
              <w:rPr>
                <w:rFonts w:ascii="Calibri" w:hAnsi="Calibri" w:cs="Calibri"/>
                <w:color w:val="000000"/>
                <w:sz w:val="18"/>
                <w:szCs w:val="18"/>
              </w:rPr>
              <w:t>Notes</w:t>
            </w:r>
          </w:p>
        </w:tc>
      </w:tr>
      <w:tr w:rsidR="00F46934" w:rsidRPr="006E277A" w14:paraId="51D78CBF"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7525C89C"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t>Methods from Markiewicz et al (2014)</w:t>
            </w:r>
          </w:p>
        </w:tc>
        <w:tc>
          <w:tcPr>
            <w:tcW w:w="2740" w:type="dxa"/>
            <w:hideMark/>
          </w:tcPr>
          <w:p w14:paraId="458E0E45"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75C641CF"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sz w:val="20"/>
                <w:szCs w:val="20"/>
              </w:rPr>
            </w:pPr>
          </w:p>
        </w:tc>
      </w:tr>
      <w:tr w:rsidR="00F46934" w:rsidRPr="006E277A" w14:paraId="671CD4A0"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53F609D" w14:textId="77777777" w:rsidR="00F46934" w:rsidRPr="006E277A" w:rsidRDefault="00F46934" w:rsidP="005908EB">
            <w:pPr>
              <w:rPr>
                <w:rFonts w:ascii="Calibri" w:hAnsi="Calibri" w:cs="Calibri"/>
                <w:b w:val="0"/>
                <w:bCs w:val="0"/>
                <w:i/>
                <w:iCs/>
                <w:color w:val="000000"/>
                <w:sz w:val="18"/>
                <w:szCs w:val="18"/>
              </w:rPr>
            </w:pPr>
            <w:r w:rsidRPr="006E277A">
              <w:rPr>
                <w:rFonts w:ascii="Calibri" w:hAnsi="Calibri" w:cs="Calibri"/>
                <w:i/>
                <w:iCs/>
                <w:color w:val="000000"/>
                <w:sz w:val="18"/>
                <w:szCs w:val="18"/>
              </w:rPr>
              <w:t>Qualitative</w:t>
            </w:r>
          </w:p>
        </w:tc>
        <w:tc>
          <w:tcPr>
            <w:tcW w:w="2740" w:type="dxa"/>
            <w:hideMark/>
          </w:tcPr>
          <w:p w14:paraId="7B6A5015"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p>
        </w:tc>
        <w:tc>
          <w:tcPr>
            <w:tcW w:w="7223" w:type="dxa"/>
            <w:hideMark/>
          </w:tcPr>
          <w:p w14:paraId="388F28CB"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sz w:val="20"/>
                <w:szCs w:val="20"/>
              </w:rPr>
            </w:pPr>
          </w:p>
        </w:tc>
      </w:tr>
      <w:tr w:rsidR="00F46934" w:rsidRPr="005C7B81" w14:paraId="625E94D8"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815F902"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Literature review/analysis</w:t>
            </w:r>
          </w:p>
        </w:tc>
        <w:tc>
          <w:tcPr>
            <w:tcW w:w="2740" w:type="dxa"/>
            <w:hideMark/>
          </w:tcPr>
          <w:p w14:paraId="5DFE975E" w14:textId="77777777" w:rsidR="00F46934" w:rsidRPr="00A1068F"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A1068F">
              <w:rPr>
                <w:rFonts w:ascii="Calibri" w:hAnsi="Calibri" w:cs="Calibri"/>
                <w:b/>
                <w:bCs/>
                <w:color w:val="000000"/>
                <w:sz w:val="18"/>
                <w:szCs w:val="18"/>
              </w:rPr>
              <w:t>Literature review</w:t>
            </w:r>
          </w:p>
        </w:tc>
        <w:tc>
          <w:tcPr>
            <w:tcW w:w="7223" w:type="dxa"/>
            <w:noWrap/>
            <w:hideMark/>
          </w:tcPr>
          <w:p w14:paraId="0B01E298"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Included</w:t>
            </w:r>
          </w:p>
        </w:tc>
      </w:tr>
      <w:tr w:rsidR="00F46934" w:rsidRPr="005C7B81" w14:paraId="29E100C2"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1810213"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Peer review</w:t>
            </w:r>
          </w:p>
        </w:tc>
        <w:tc>
          <w:tcPr>
            <w:tcW w:w="2740" w:type="dxa"/>
            <w:hideMark/>
          </w:tcPr>
          <w:p w14:paraId="2D398A6A"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37FD37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relevance not clear</w:t>
            </w:r>
          </w:p>
        </w:tc>
      </w:tr>
      <w:tr w:rsidR="00F46934" w:rsidRPr="005C7B81" w14:paraId="099843F8"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37E6DB9B"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User profiles building</w:t>
            </w:r>
          </w:p>
        </w:tc>
        <w:tc>
          <w:tcPr>
            <w:tcW w:w="2740" w:type="dxa"/>
            <w:hideMark/>
          </w:tcPr>
          <w:p w14:paraId="2E83ADF0" w14:textId="63D16FB7" w:rsidR="00F46934" w:rsidRPr="006E277A" w:rsidRDefault="00A1068F"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Stakeholder consultation</w:t>
            </w:r>
          </w:p>
        </w:tc>
        <w:tc>
          <w:tcPr>
            <w:tcW w:w="7223" w:type="dxa"/>
            <w:hideMark/>
          </w:tcPr>
          <w:p w14:paraId="0CB4A7DB" w14:textId="772A3733"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sidR="00A1068F">
              <w:rPr>
                <w:rFonts w:ascii="Calibri" w:hAnsi="Calibri" w:cs="Calibri"/>
                <w:color w:val="000000"/>
                <w:sz w:val="18"/>
                <w:szCs w:val="18"/>
              </w:rPr>
              <w:t>qualitative method of stakeholder consultation</w:t>
            </w:r>
          </w:p>
        </w:tc>
      </w:tr>
      <w:tr w:rsidR="00F46934" w:rsidRPr="005C7B81" w14:paraId="71A6ED32"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174388B"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Focus groups</w:t>
            </w:r>
          </w:p>
        </w:tc>
        <w:tc>
          <w:tcPr>
            <w:tcW w:w="2740" w:type="dxa"/>
            <w:hideMark/>
          </w:tcPr>
          <w:p w14:paraId="52A9EFDB"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C6389B6" w14:textId="29384425" w:rsidR="00F46934" w:rsidRPr="005C7B81" w:rsidRDefault="00090F10"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79F0584E"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2BE68E74" w14:textId="3FFA093F"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Interviews (</w:t>
            </w:r>
            <w:proofErr w:type="spellStart"/>
            <w:r w:rsidRPr="000E5587">
              <w:rPr>
                <w:rFonts w:ascii="Calibri" w:hAnsi="Calibri" w:cs="Calibri"/>
                <w:b w:val="0"/>
                <w:bCs w:val="0"/>
                <w:color w:val="000000"/>
                <w:sz w:val="18"/>
                <w:szCs w:val="18"/>
              </w:rPr>
              <w:t>eg.</w:t>
            </w:r>
            <w:proofErr w:type="spellEnd"/>
            <w:r w:rsidRPr="000E5587">
              <w:rPr>
                <w:rFonts w:ascii="Calibri" w:hAnsi="Calibri" w:cs="Calibri"/>
                <w:b w:val="0"/>
                <w:bCs w:val="0"/>
                <w:color w:val="000000"/>
                <w:sz w:val="18"/>
                <w:szCs w:val="18"/>
              </w:rPr>
              <w:t xml:space="preserve"> experts)</w:t>
            </w:r>
          </w:p>
        </w:tc>
        <w:tc>
          <w:tcPr>
            <w:tcW w:w="2740" w:type="dxa"/>
            <w:hideMark/>
          </w:tcPr>
          <w:p w14:paraId="46F3B236" w14:textId="21A88C94"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0E0892B1" w14:textId="4F033261" w:rsidR="00F46934" w:rsidRPr="005C7B81" w:rsidRDefault="00090F10"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7547386A"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14789788"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Informal discussions</w:t>
            </w:r>
          </w:p>
        </w:tc>
        <w:tc>
          <w:tcPr>
            <w:tcW w:w="2740" w:type="dxa"/>
            <w:hideMark/>
          </w:tcPr>
          <w:p w14:paraId="715A052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2584DE0C" w14:textId="39BEF751" w:rsidR="00F46934" w:rsidRPr="005C7B81" w:rsidRDefault="00090F10"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7DC0C3B3"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84C3457"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Qualitative weighing of relevant factors</w:t>
            </w:r>
          </w:p>
        </w:tc>
        <w:tc>
          <w:tcPr>
            <w:tcW w:w="2740" w:type="dxa"/>
            <w:hideMark/>
          </w:tcPr>
          <w:p w14:paraId="2E80D4EF"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1F759ACF"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unclear what method involves</w:t>
            </w:r>
          </w:p>
        </w:tc>
      </w:tr>
      <w:tr w:rsidR="00F46934" w:rsidRPr="005C7B81" w14:paraId="59443E2E"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7209553"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Use cases writing</w:t>
            </w:r>
          </w:p>
        </w:tc>
        <w:tc>
          <w:tcPr>
            <w:tcW w:w="2740" w:type="dxa"/>
            <w:hideMark/>
          </w:tcPr>
          <w:p w14:paraId="680D6F2F"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666F5CB3" w14:textId="6BC3F9C5" w:rsidR="00F46934" w:rsidRPr="005C7B81" w:rsidRDefault="00090F10"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2690E3B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2A124DEB"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Key informant interviews</w:t>
            </w:r>
          </w:p>
        </w:tc>
        <w:tc>
          <w:tcPr>
            <w:tcW w:w="2740" w:type="dxa"/>
            <w:hideMark/>
          </w:tcPr>
          <w:p w14:paraId="1B43F6BB"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195D2CEB" w14:textId="58D24E8F" w:rsidR="00F46934" w:rsidRPr="005C7B81" w:rsidRDefault="00090F10"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72BEBF82"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F7C29F0"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Strategic planning methods: PEST, SWOT</w:t>
            </w:r>
          </w:p>
        </w:tc>
        <w:tc>
          <w:tcPr>
            <w:tcW w:w="2740" w:type="dxa"/>
            <w:hideMark/>
          </w:tcPr>
          <w:p w14:paraId="7961A2D7"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1B11D53" w14:textId="0F264252"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as strategic planning is primarily a commercial activity although these methods may be useful to structure</w:t>
            </w:r>
            <w:r w:rsidR="00090F10" w:rsidRPr="005C7B81">
              <w:rPr>
                <w:rFonts w:ascii="Calibri" w:hAnsi="Calibri" w:cs="Calibri"/>
                <w:color w:val="000000"/>
                <w:sz w:val="18"/>
                <w:szCs w:val="18"/>
              </w:rPr>
              <w:t xml:space="preserve"> </w:t>
            </w:r>
            <w:r w:rsidR="00090F10">
              <w:rPr>
                <w:rFonts w:ascii="Calibri" w:hAnsi="Calibri" w:cs="Calibri"/>
                <w:color w:val="000000"/>
                <w:sz w:val="18"/>
                <w:szCs w:val="18"/>
              </w:rPr>
              <w:t>qualitative method of stakeholder consultation</w:t>
            </w:r>
            <w:r w:rsidRPr="005C7B81">
              <w:rPr>
                <w:rFonts w:ascii="Calibri" w:hAnsi="Calibri" w:cs="Calibri"/>
                <w:color w:val="000000"/>
                <w:sz w:val="18"/>
                <w:szCs w:val="18"/>
              </w:rPr>
              <w:t>.</w:t>
            </w:r>
          </w:p>
        </w:tc>
      </w:tr>
      <w:tr w:rsidR="00F46934" w:rsidRPr="005C7B81" w14:paraId="64F4D9E8"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AC5CD93"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Soft-systems methodology</w:t>
            </w:r>
          </w:p>
        </w:tc>
        <w:tc>
          <w:tcPr>
            <w:tcW w:w="2740" w:type="dxa"/>
            <w:hideMark/>
          </w:tcPr>
          <w:p w14:paraId="316C30E2"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1E9C1596"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6E31E330"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20587EE3"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Expert panels/elicitation</w:t>
            </w:r>
          </w:p>
        </w:tc>
        <w:tc>
          <w:tcPr>
            <w:tcW w:w="2740" w:type="dxa"/>
            <w:hideMark/>
          </w:tcPr>
          <w:p w14:paraId="7E0889A0"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2894C40D" w14:textId="4373ACAF" w:rsidR="00F46934" w:rsidRPr="005C7B81" w:rsidRDefault="00090F10"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w:t>
            </w:r>
            <w:r w:rsidR="008A568A">
              <w:rPr>
                <w:rFonts w:ascii="Calibri" w:hAnsi="Calibri" w:cs="Calibri"/>
                <w:color w:val="000000"/>
                <w:sz w:val="18"/>
                <w:szCs w:val="18"/>
              </w:rPr>
              <w:t>ntitative</w:t>
            </w:r>
            <w:r>
              <w:rPr>
                <w:rFonts w:ascii="Calibri" w:hAnsi="Calibri" w:cs="Calibri"/>
                <w:color w:val="000000"/>
                <w:sz w:val="18"/>
                <w:szCs w:val="18"/>
              </w:rPr>
              <w:t xml:space="preserve"> method of stakeholder consultation</w:t>
            </w:r>
          </w:p>
        </w:tc>
      </w:tr>
      <w:tr w:rsidR="00F46934" w:rsidRPr="005C7B81" w14:paraId="45A3BF65"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AE598AF"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Technology profiling/uncertainty profile and evidence profile)</w:t>
            </w:r>
          </w:p>
        </w:tc>
        <w:tc>
          <w:tcPr>
            <w:tcW w:w="2740" w:type="dxa"/>
            <w:hideMark/>
          </w:tcPr>
          <w:p w14:paraId="251F28F3"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772AEAC" w14:textId="4A267241"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35F03E8C"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5F26766"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Workshops</w:t>
            </w:r>
          </w:p>
        </w:tc>
        <w:tc>
          <w:tcPr>
            <w:tcW w:w="2740" w:type="dxa"/>
            <w:hideMark/>
          </w:tcPr>
          <w:p w14:paraId="2F758880"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4B02652D" w14:textId="72F4BDF0" w:rsidR="00F46934" w:rsidRPr="005C7B81" w:rsidRDefault="008A568A"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67BAE8A3"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C9C5A79"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Surveys</w:t>
            </w:r>
          </w:p>
        </w:tc>
        <w:tc>
          <w:tcPr>
            <w:tcW w:w="2740" w:type="dxa"/>
            <w:hideMark/>
          </w:tcPr>
          <w:p w14:paraId="7547B716"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5B47ACBE" w14:textId="34A5B50F" w:rsidR="00F46934" w:rsidRPr="005C7B81" w:rsidRDefault="008A568A"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6353830E"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87B9979"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Research and development portfolio management</w:t>
            </w:r>
          </w:p>
        </w:tc>
        <w:tc>
          <w:tcPr>
            <w:tcW w:w="2740" w:type="dxa"/>
            <w:hideMark/>
          </w:tcPr>
          <w:p w14:paraId="08BB6BC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922B3A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other commercial activities</w:t>
            </w:r>
          </w:p>
        </w:tc>
      </w:tr>
      <w:tr w:rsidR="00F46934" w:rsidRPr="005C7B81" w14:paraId="33BB1FDE"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5D7AB6C"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Brainstorming sessions</w:t>
            </w:r>
          </w:p>
        </w:tc>
        <w:tc>
          <w:tcPr>
            <w:tcW w:w="2740" w:type="dxa"/>
            <w:hideMark/>
          </w:tcPr>
          <w:p w14:paraId="0DD800F7"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2A9B615"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240D917A"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2CC25221"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Users-</w:t>
            </w:r>
            <w:proofErr w:type="gramStart"/>
            <w:r w:rsidRPr="000E5587">
              <w:rPr>
                <w:rFonts w:ascii="Calibri" w:hAnsi="Calibri" w:cs="Calibri"/>
                <w:b w:val="0"/>
                <w:bCs w:val="0"/>
                <w:color w:val="000000"/>
                <w:sz w:val="18"/>
                <w:szCs w:val="18"/>
              </w:rPr>
              <w:t>producers</w:t>
            </w:r>
            <w:proofErr w:type="gramEnd"/>
            <w:r w:rsidRPr="000E5587">
              <w:rPr>
                <w:rFonts w:ascii="Calibri" w:hAnsi="Calibri" w:cs="Calibri"/>
                <w:b w:val="0"/>
                <w:bCs w:val="0"/>
                <w:color w:val="000000"/>
                <w:sz w:val="18"/>
                <w:szCs w:val="18"/>
              </w:rPr>
              <w:t xml:space="preserve"> seminars</w:t>
            </w:r>
          </w:p>
        </w:tc>
        <w:tc>
          <w:tcPr>
            <w:tcW w:w="2740" w:type="dxa"/>
            <w:hideMark/>
          </w:tcPr>
          <w:p w14:paraId="35D58498"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B4C956E" w14:textId="64DAFC7E" w:rsidR="00F46934" w:rsidRPr="005C7B81" w:rsidRDefault="008A568A"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qualitative method of stakeholder consultation</w:t>
            </w:r>
          </w:p>
        </w:tc>
      </w:tr>
      <w:tr w:rsidR="00F46934" w:rsidRPr="005C7B81" w14:paraId="29EA466D"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792BA1B"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Usability tests</w:t>
            </w:r>
          </w:p>
        </w:tc>
        <w:tc>
          <w:tcPr>
            <w:tcW w:w="2740" w:type="dxa"/>
            <w:hideMark/>
          </w:tcPr>
          <w:p w14:paraId="12FA6DE9"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2C573DCA"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78340360"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B9C877C" w14:textId="77777777" w:rsidR="00F46934" w:rsidRPr="000E5587" w:rsidRDefault="00F46934" w:rsidP="005908EB">
            <w:pPr>
              <w:rPr>
                <w:rFonts w:ascii="Calibri" w:hAnsi="Calibri" w:cs="Calibri"/>
                <w:b w:val="0"/>
                <w:bCs w:val="0"/>
                <w:color w:val="000000"/>
                <w:sz w:val="18"/>
                <w:szCs w:val="18"/>
              </w:rPr>
            </w:pPr>
            <w:proofErr w:type="gramStart"/>
            <w:r w:rsidRPr="000E5587">
              <w:rPr>
                <w:rFonts w:ascii="Calibri" w:hAnsi="Calibri" w:cs="Calibri"/>
                <w:b w:val="0"/>
                <w:bCs w:val="0"/>
                <w:color w:val="000000"/>
                <w:sz w:val="18"/>
                <w:szCs w:val="18"/>
              </w:rPr>
              <w:t>Users</w:t>
            </w:r>
            <w:proofErr w:type="gramEnd"/>
            <w:r w:rsidRPr="000E5587">
              <w:rPr>
                <w:rFonts w:ascii="Calibri" w:hAnsi="Calibri" w:cs="Calibri"/>
                <w:b w:val="0"/>
                <w:bCs w:val="0"/>
                <w:color w:val="000000"/>
                <w:sz w:val="18"/>
                <w:szCs w:val="18"/>
              </w:rPr>
              <w:t xml:space="preserve"> feedbacks</w:t>
            </w:r>
          </w:p>
        </w:tc>
        <w:tc>
          <w:tcPr>
            <w:tcW w:w="2740" w:type="dxa"/>
            <w:hideMark/>
          </w:tcPr>
          <w:p w14:paraId="5F066940"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400A7DA"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0DFD70C8"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E726804"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Clinical trials</w:t>
            </w:r>
          </w:p>
        </w:tc>
        <w:tc>
          <w:tcPr>
            <w:tcW w:w="2740" w:type="dxa"/>
            <w:hideMark/>
          </w:tcPr>
          <w:p w14:paraId="060D6242"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4A7F3ABE"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5FCE55DE" w14:textId="77777777" w:rsidTr="0068514A">
        <w:trPr>
          <w:trHeight w:val="720"/>
        </w:trPr>
        <w:tc>
          <w:tcPr>
            <w:cnfStyle w:val="001000000000" w:firstRow="0" w:lastRow="0" w:firstColumn="1" w:lastColumn="0" w:oddVBand="0" w:evenVBand="0" w:oddHBand="0" w:evenHBand="0" w:firstRowFirstColumn="0" w:firstRowLastColumn="0" w:lastRowFirstColumn="0" w:lastRowLastColumn="0"/>
            <w:tcW w:w="3640" w:type="dxa"/>
            <w:hideMark/>
          </w:tcPr>
          <w:p w14:paraId="4EDC4F65"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Choice-based conjoint analysis (Discrete choice modelling)</w:t>
            </w:r>
          </w:p>
        </w:tc>
        <w:tc>
          <w:tcPr>
            <w:tcW w:w="2740" w:type="dxa"/>
            <w:hideMark/>
          </w:tcPr>
          <w:p w14:paraId="74DEAC02" w14:textId="6E86372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223" w:type="dxa"/>
            <w:hideMark/>
          </w:tcPr>
          <w:p w14:paraId="1D79AC29" w14:textId="0D7577EB" w:rsidR="00F46934" w:rsidRPr="005C7B81" w:rsidRDefault="008A568A"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quantitative method of stakeholder consultation</w:t>
            </w:r>
          </w:p>
        </w:tc>
      </w:tr>
      <w:tr w:rsidR="00F46934" w:rsidRPr="005C7B81" w14:paraId="03AA3CA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09C10F9A"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lastRenderedPageBreak/>
              <w:t>Horizon-scanning</w:t>
            </w:r>
          </w:p>
        </w:tc>
        <w:tc>
          <w:tcPr>
            <w:tcW w:w="2740" w:type="dxa"/>
            <w:hideMark/>
          </w:tcPr>
          <w:p w14:paraId="4E803447"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27625D83" w14:textId="69DBA875"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Excluded – horizon scanning is a process using methods such as literature review and stakeholder </w:t>
            </w:r>
            <w:r w:rsidR="00F32B79">
              <w:rPr>
                <w:rFonts w:ascii="Calibri" w:hAnsi="Calibri" w:cs="Calibri"/>
                <w:color w:val="000000"/>
                <w:sz w:val="18"/>
                <w:szCs w:val="18"/>
              </w:rPr>
              <w:t>consultation</w:t>
            </w:r>
            <w:r w:rsidRPr="005C7B81">
              <w:rPr>
                <w:rFonts w:ascii="Calibri" w:hAnsi="Calibri" w:cs="Calibri"/>
                <w:color w:val="000000"/>
                <w:sz w:val="18"/>
                <w:szCs w:val="18"/>
              </w:rPr>
              <w:t xml:space="preserve"> to identify emerging technologies.  It may be useful in DF-HTA to identify barriers to diffusion and relevant comparators for economic evaluation</w:t>
            </w:r>
            <w:r w:rsidR="00173E1B">
              <w:rPr>
                <w:rFonts w:ascii="Calibri" w:hAnsi="Calibri" w:cs="Calibri"/>
                <w:color w:val="000000"/>
                <w:sz w:val="18"/>
                <w:szCs w:val="18"/>
              </w:rPr>
              <w:t>.</w:t>
            </w:r>
          </w:p>
        </w:tc>
      </w:tr>
      <w:tr w:rsidR="00F46934" w:rsidRPr="005C7B81" w14:paraId="0346F022"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4E50F15" w14:textId="77777777" w:rsidR="00F46934" w:rsidRPr="000E5587" w:rsidRDefault="00F46934" w:rsidP="005908EB">
            <w:pPr>
              <w:rPr>
                <w:rFonts w:ascii="Calibri" w:hAnsi="Calibri" w:cs="Calibri"/>
                <w:b w:val="0"/>
                <w:bCs w:val="0"/>
                <w:color w:val="000000"/>
                <w:sz w:val="18"/>
                <w:szCs w:val="18"/>
              </w:rPr>
            </w:pPr>
            <w:r w:rsidRPr="000E5587">
              <w:rPr>
                <w:rFonts w:ascii="Calibri" w:hAnsi="Calibri" w:cs="Calibri"/>
                <w:b w:val="0"/>
                <w:bCs w:val="0"/>
                <w:color w:val="000000"/>
                <w:sz w:val="18"/>
                <w:szCs w:val="18"/>
              </w:rPr>
              <w:t>Preliminary market research</w:t>
            </w:r>
          </w:p>
        </w:tc>
        <w:tc>
          <w:tcPr>
            <w:tcW w:w="2740" w:type="dxa"/>
            <w:hideMark/>
          </w:tcPr>
          <w:p w14:paraId="5280789C"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259FECAA"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other commercial activities</w:t>
            </w:r>
          </w:p>
        </w:tc>
      </w:tr>
      <w:tr w:rsidR="00F46934" w:rsidRPr="005C7B81" w14:paraId="1FCFBAEE"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376E892"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Bench studies</w:t>
            </w:r>
          </w:p>
        </w:tc>
        <w:tc>
          <w:tcPr>
            <w:tcW w:w="2740" w:type="dxa"/>
            <w:hideMark/>
          </w:tcPr>
          <w:p w14:paraId="13C506EE"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08A7936F"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2DADC221"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F42F960" w14:textId="77777777" w:rsidR="00F46934" w:rsidRPr="00C93E06" w:rsidRDefault="00F46934" w:rsidP="005908EB">
            <w:pPr>
              <w:rPr>
                <w:rFonts w:ascii="Calibri" w:hAnsi="Calibri" w:cs="Calibri"/>
                <w:b w:val="0"/>
                <w:bCs w:val="0"/>
                <w:i/>
                <w:iCs/>
                <w:color w:val="000000"/>
                <w:sz w:val="18"/>
                <w:szCs w:val="18"/>
              </w:rPr>
            </w:pPr>
          </w:p>
          <w:p w14:paraId="4765CB90" w14:textId="77777777" w:rsidR="00F46934" w:rsidRPr="00C93E06" w:rsidRDefault="00F46934" w:rsidP="005908EB">
            <w:pPr>
              <w:rPr>
                <w:rFonts w:ascii="Calibri" w:hAnsi="Calibri" w:cs="Calibri"/>
                <w:b w:val="0"/>
                <w:bCs w:val="0"/>
                <w:i/>
                <w:iCs/>
                <w:color w:val="000000"/>
                <w:sz w:val="18"/>
                <w:szCs w:val="18"/>
              </w:rPr>
            </w:pPr>
            <w:r w:rsidRPr="00C93E06">
              <w:rPr>
                <w:rFonts w:ascii="Calibri" w:hAnsi="Calibri" w:cs="Calibri"/>
                <w:b w:val="0"/>
                <w:bCs w:val="0"/>
                <w:i/>
                <w:iCs/>
                <w:color w:val="000000"/>
                <w:sz w:val="18"/>
                <w:szCs w:val="18"/>
              </w:rPr>
              <w:t>Quantitative</w:t>
            </w:r>
          </w:p>
        </w:tc>
        <w:tc>
          <w:tcPr>
            <w:tcW w:w="2740" w:type="dxa"/>
            <w:hideMark/>
          </w:tcPr>
          <w:p w14:paraId="273F3E8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p>
        </w:tc>
        <w:tc>
          <w:tcPr>
            <w:tcW w:w="7223" w:type="dxa"/>
            <w:hideMark/>
          </w:tcPr>
          <w:p w14:paraId="404EE4D6"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46934" w:rsidRPr="005C7B81" w14:paraId="69C224D5"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DFD4466"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Headroom analysis</w:t>
            </w:r>
          </w:p>
        </w:tc>
        <w:tc>
          <w:tcPr>
            <w:tcW w:w="2740" w:type="dxa"/>
            <w:hideMark/>
          </w:tcPr>
          <w:p w14:paraId="78360A24" w14:textId="73F8A78D" w:rsidR="00F46934" w:rsidRPr="00142111" w:rsidRDefault="00142111"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142111">
              <w:rPr>
                <w:rFonts w:ascii="Calibri" w:hAnsi="Calibri" w:cs="Calibri"/>
                <w:b/>
                <w:bCs/>
                <w:color w:val="000000"/>
                <w:sz w:val="18"/>
                <w:szCs w:val="18"/>
              </w:rPr>
              <w:t xml:space="preserve">Decision </w:t>
            </w:r>
            <w:r w:rsidR="00483751">
              <w:rPr>
                <w:rFonts w:ascii="Calibri" w:hAnsi="Calibri" w:cs="Calibri"/>
                <w:b/>
                <w:bCs/>
                <w:color w:val="000000"/>
                <w:sz w:val="18"/>
                <w:szCs w:val="18"/>
              </w:rPr>
              <w:t>A</w:t>
            </w:r>
            <w:r w:rsidRPr="00142111">
              <w:rPr>
                <w:rFonts w:ascii="Calibri" w:hAnsi="Calibri" w:cs="Calibri"/>
                <w:b/>
                <w:bCs/>
                <w:color w:val="000000"/>
                <w:sz w:val="18"/>
                <w:szCs w:val="18"/>
              </w:rPr>
              <w:t xml:space="preserve">nalytic </w:t>
            </w:r>
            <w:r w:rsidR="00483751">
              <w:rPr>
                <w:rFonts w:ascii="Calibri" w:hAnsi="Calibri" w:cs="Calibri"/>
                <w:b/>
                <w:bCs/>
                <w:color w:val="000000"/>
                <w:sz w:val="18"/>
                <w:szCs w:val="18"/>
              </w:rPr>
              <w:t>M</w:t>
            </w:r>
            <w:r w:rsidRPr="00142111">
              <w:rPr>
                <w:rFonts w:ascii="Calibri" w:hAnsi="Calibri" w:cs="Calibri"/>
                <w:b/>
                <w:bCs/>
                <w:color w:val="000000"/>
                <w:sz w:val="18"/>
                <w:szCs w:val="18"/>
              </w:rPr>
              <w:t>odelling</w:t>
            </w:r>
          </w:p>
        </w:tc>
        <w:tc>
          <w:tcPr>
            <w:tcW w:w="7223" w:type="dxa"/>
            <w:hideMark/>
          </w:tcPr>
          <w:p w14:paraId="4C30087B" w14:textId="0C15D382"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sidR="00F32B79">
              <w:rPr>
                <w:rFonts w:ascii="Calibri" w:hAnsi="Calibri" w:cs="Calibri"/>
                <w:color w:val="000000"/>
                <w:sz w:val="18"/>
                <w:szCs w:val="18"/>
              </w:rPr>
              <w:t>Decision Analytic Modelling</w:t>
            </w:r>
          </w:p>
        </w:tc>
      </w:tr>
      <w:tr w:rsidR="00F46934" w:rsidRPr="005C7B81" w14:paraId="73209888"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80BEA86"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Cost-effectiveness analysis</w:t>
            </w:r>
          </w:p>
        </w:tc>
        <w:tc>
          <w:tcPr>
            <w:tcW w:w="2740" w:type="dxa"/>
            <w:hideMark/>
          </w:tcPr>
          <w:p w14:paraId="5C310D24" w14:textId="23BC0B40"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60D1FE96" w14:textId="0BBACE17" w:rsidR="00F46934" w:rsidRPr="005C7B81" w:rsidRDefault="00142111"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66A3240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48883A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Probabilistic sensitivity analysis</w:t>
            </w:r>
          </w:p>
        </w:tc>
        <w:tc>
          <w:tcPr>
            <w:tcW w:w="2740" w:type="dxa"/>
            <w:hideMark/>
          </w:tcPr>
          <w:p w14:paraId="442F8D63"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6F4FE222" w14:textId="25C8BD62" w:rsidR="00F46934" w:rsidRPr="005C7B81" w:rsidRDefault="00142111"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7B10D13E"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BA99C6D"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Potential years of life lost</w:t>
            </w:r>
          </w:p>
        </w:tc>
        <w:tc>
          <w:tcPr>
            <w:tcW w:w="2740" w:type="dxa"/>
            <w:hideMark/>
          </w:tcPr>
          <w:p w14:paraId="54E2B572"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857CAEE" w14:textId="680D9396" w:rsidR="00F46934" w:rsidRPr="005C7B81" w:rsidRDefault="00142111"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35A351C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F382DFC"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Cost-benefit analysis</w:t>
            </w:r>
          </w:p>
        </w:tc>
        <w:tc>
          <w:tcPr>
            <w:tcW w:w="2740" w:type="dxa"/>
            <w:hideMark/>
          </w:tcPr>
          <w:p w14:paraId="3948FD21"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4023B9FF" w14:textId="1FF47FBC" w:rsidR="00F46934" w:rsidRPr="005C7B81" w:rsidRDefault="00142111"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36DE15D1"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58495C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Cost-utility analysis</w:t>
            </w:r>
          </w:p>
        </w:tc>
        <w:tc>
          <w:tcPr>
            <w:tcW w:w="2740" w:type="dxa"/>
            <w:hideMark/>
          </w:tcPr>
          <w:p w14:paraId="5A7301BB"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916483E" w14:textId="67870D2E" w:rsidR="00F46934" w:rsidRPr="005C7B81" w:rsidRDefault="00142111"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7545A875"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0F7BB9C"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Opportunity costs (used as indicators to which relative weights are assigned)</w:t>
            </w:r>
          </w:p>
        </w:tc>
        <w:tc>
          <w:tcPr>
            <w:tcW w:w="2740" w:type="dxa"/>
            <w:hideMark/>
          </w:tcPr>
          <w:p w14:paraId="3AE50A7E"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FD04DCD"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relevance not clear</w:t>
            </w:r>
          </w:p>
        </w:tc>
      </w:tr>
      <w:tr w:rsidR="00F46934" w:rsidRPr="005C7B81" w14:paraId="6BD5E770"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C5C7B6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Road-mapping process (Multi-path Mapping)</w:t>
            </w:r>
          </w:p>
        </w:tc>
        <w:tc>
          <w:tcPr>
            <w:tcW w:w="2740" w:type="dxa"/>
            <w:hideMark/>
          </w:tcPr>
          <w:p w14:paraId="52F7E63A"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B4832EA"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7B60D13E"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081CA8E1"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Scenarios building</w:t>
            </w:r>
          </w:p>
        </w:tc>
        <w:tc>
          <w:tcPr>
            <w:tcW w:w="2740" w:type="dxa"/>
            <w:hideMark/>
          </w:tcPr>
          <w:p w14:paraId="4E877683"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3DDA50F6" w14:textId="1479D2FB" w:rsidR="00F46934" w:rsidRPr="005C7B81" w:rsidRDefault="00142111"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3BCDFF6A"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C483C9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 xml:space="preserve">Return on investment </w:t>
            </w:r>
          </w:p>
        </w:tc>
        <w:tc>
          <w:tcPr>
            <w:tcW w:w="2740" w:type="dxa"/>
            <w:hideMark/>
          </w:tcPr>
          <w:p w14:paraId="0A4983D7"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415382CE" w14:textId="27B59448"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Excluded - other commercial activities.  </w:t>
            </w:r>
            <w:r w:rsidR="004D2D1D">
              <w:rPr>
                <w:rFonts w:ascii="Calibri" w:hAnsi="Calibri" w:cs="Calibri"/>
                <w:color w:val="000000"/>
                <w:sz w:val="18"/>
                <w:szCs w:val="18"/>
              </w:rPr>
              <w:t>H</w:t>
            </w:r>
            <w:r w:rsidRPr="005C7B81">
              <w:rPr>
                <w:rFonts w:ascii="Calibri" w:hAnsi="Calibri" w:cs="Calibri"/>
                <w:color w:val="000000"/>
                <w:sz w:val="18"/>
                <w:szCs w:val="18"/>
              </w:rPr>
              <w:t>eadroom estimates</w:t>
            </w:r>
            <w:r w:rsidR="0035097C">
              <w:rPr>
                <w:rFonts w:ascii="Calibri" w:hAnsi="Calibri" w:cs="Calibri"/>
                <w:color w:val="000000"/>
                <w:sz w:val="18"/>
                <w:szCs w:val="18"/>
              </w:rPr>
              <w:t xml:space="preserve"> from Decision Analytic Modelling</w:t>
            </w:r>
            <w:r w:rsidRPr="005C7B81">
              <w:rPr>
                <w:rFonts w:ascii="Calibri" w:hAnsi="Calibri" w:cs="Calibri"/>
                <w:color w:val="000000"/>
                <w:sz w:val="18"/>
                <w:szCs w:val="18"/>
              </w:rPr>
              <w:t xml:space="preserve"> can inform return on investment calculations</w:t>
            </w:r>
            <w:r w:rsidR="0035097C">
              <w:rPr>
                <w:rFonts w:ascii="Calibri" w:hAnsi="Calibri" w:cs="Calibri"/>
                <w:color w:val="000000"/>
                <w:sz w:val="18"/>
                <w:szCs w:val="18"/>
              </w:rPr>
              <w:t>.</w:t>
            </w:r>
          </w:p>
        </w:tc>
      </w:tr>
      <w:tr w:rsidR="00F46934" w:rsidRPr="005C7B81" w14:paraId="1B0A0DAB"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68CC528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Technological forecasting based on epidemiological data</w:t>
            </w:r>
          </w:p>
        </w:tc>
        <w:tc>
          <w:tcPr>
            <w:tcW w:w="2740" w:type="dxa"/>
            <w:hideMark/>
          </w:tcPr>
          <w:p w14:paraId="0187211F"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80E6373"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other commercial activities</w:t>
            </w:r>
          </w:p>
        </w:tc>
      </w:tr>
      <w:tr w:rsidR="00F46934" w:rsidRPr="005C7B81" w14:paraId="46C3E3E1"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6BBB24B9"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Rudimental analysis of costs</w:t>
            </w:r>
          </w:p>
        </w:tc>
        <w:tc>
          <w:tcPr>
            <w:tcW w:w="2740" w:type="dxa"/>
            <w:hideMark/>
          </w:tcPr>
          <w:p w14:paraId="057CB19D"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BB696CC" w14:textId="38D79520"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cost-minimisation analysis under </w:t>
            </w:r>
            <w:r w:rsidR="00142111">
              <w:rPr>
                <w:rFonts w:ascii="Calibri" w:hAnsi="Calibri" w:cs="Calibri"/>
                <w:color w:val="000000"/>
                <w:sz w:val="18"/>
                <w:szCs w:val="18"/>
              </w:rPr>
              <w:t xml:space="preserve">Decision </w:t>
            </w:r>
            <w:r w:rsidR="00483751">
              <w:rPr>
                <w:rFonts w:ascii="Calibri" w:hAnsi="Calibri" w:cs="Calibri"/>
                <w:color w:val="000000"/>
                <w:sz w:val="18"/>
                <w:szCs w:val="18"/>
              </w:rPr>
              <w:t>A</w:t>
            </w:r>
            <w:r w:rsidR="00142111">
              <w:rPr>
                <w:rFonts w:ascii="Calibri" w:hAnsi="Calibri" w:cs="Calibri"/>
                <w:color w:val="000000"/>
                <w:sz w:val="18"/>
                <w:szCs w:val="18"/>
              </w:rPr>
              <w:t xml:space="preserve">nalytic </w:t>
            </w:r>
            <w:r w:rsidR="00483751">
              <w:rPr>
                <w:rFonts w:ascii="Calibri" w:hAnsi="Calibri" w:cs="Calibri"/>
                <w:color w:val="000000"/>
                <w:sz w:val="18"/>
                <w:szCs w:val="18"/>
              </w:rPr>
              <w:t>M</w:t>
            </w:r>
            <w:r w:rsidR="00142111">
              <w:rPr>
                <w:rFonts w:ascii="Calibri" w:hAnsi="Calibri" w:cs="Calibri"/>
                <w:color w:val="000000"/>
                <w:sz w:val="18"/>
                <w:szCs w:val="18"/>
              </w:rPr>
              <w:t>odelling</w:t>
            </w:r>
          </w:p>
        </w:tc>
      </w:tr>
      <w:tr w:rsidR="00F46934" w:rsidRPr="005C7B81" w14:paraId="2062EE46"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640A0B6C" w14:textId="77777777" w:rsidR="00F46934" w:rsidRPr="00C93E06" w:rsidRDefault="00F46934" w:rsidP="005908EB">
            <w:pPr>
              <w:rPr>
                <w:rFonts w:ascii="Calibri" w:hAnsi="Calibri" w:cs="Calibri"/>
                <w:b w:val="0"/>
                <w:bCs w:val="0"/>
                <w:color w:val="000000"/>
                <w:sz w:val="18"/>
                <w:szCs w:val="18"/>
                <w:lang w:val="it-IT"/>
              </w:rPr>
            </w:pPr>
            <w:r w:rsidRPr="00C93E06">
              <w:rPr>
                <w:rFonts w:ascii="Calibri" w:hAnsi="Calibri" w:cs="Calibri"/>
                <w:b w:val="0"/>
                <w:bCs w:val="0"/>
                <w:color w:val="000000"/>
                <w:sz w:val="18"/>
                <w:szCs w:val="18"/>
                <w:lang w:val="it-IT"/>
              </w:rPr>
              <w:t>Multi-criteria Decision Analysis (Analytic Hierarchy Process)</w:t>
            </w:r>
          </w:p>
        </w:tc>
        <w:tc>
          <w:tcPr>
            <w:tcW w:w="2740" w:type="dxa"/>
            <w:hideMark/>
          </w:tcPr>
          <w:p w14:paraId="70652285" w14:textId="461B5808"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lang w:val="it-IT"/>
              </w:rPr>
            </w:pPr>
          </w:p>
        </w:tc>
        <w:tc>
          <w:tcPr>
            <w:tcW w:w="7223" w:type="dxa"/>
            <w:hideMark/>
          </w:tcPr>
          <w:p w14:paraId="72EA44EB" w14:textId="3ED5CFC3"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Included</w:t>
            </w:r>
            <w:r w:rsidR="00483751">
              <w:rPr>
                <w:rFonts w:ascii="Calibri" w:hAnsi="Calibri" w:cs="Calibri"/>
                <w:color w:val="000000"/>
                <w:sz w:val="18"/>
                <w:szCs w:val="18"/>
              </w:rPr>
              <w:t xml:space="preserve"> under quantitative methods of stakeholder consultation </w:t>
            </w:r>
          </w:p>
        </w:tc>
      </w:tr>
      <w:tr w:rsidR="00F46934" w:rsidRPr="005C7B81" w14:paraId="53A96045"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0E5BB37F"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Expected value of perfect information</w:t>
            </w:r>
          </w:p>
        </w:tc>
        <w:tc>
          <w:tcPr>
            <w:tcW w:w="2740" w:type="dxa"/>
            <w:hideMark/>
          </w:tcPr>
          <w:p w14:paraId="6F01CE3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3515EAA" w14:textId="1CD0EF7C"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sidR="00483751">
              <w:rPr>
                <w:rFonts w:ascii="Calibri" w:hAnsi="Calibri" w:cs="Calibri"/>
                <w:color w:val="000000"/>
                <w:sz w:val="18"/>
                <w:szCs w:val="18"/>
              </w:rPr>
              <w:t>Decision Analytic Modelling</w:t>
            </w:r>
          </w:p>
        </w:tc>
      </w:tr>
      <w:tr w:rsidR="00F46934" w:rsidRPr="005C7B81" w14:paraId="34E0C8E3"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23DF1FF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Bayesian modelling/statistics (data pooling, random effects analysis)</w:t>
            </w:r>
          </w:p>
        </w:tc>
        <w:tc>
          <w:tcPr>
            <w:tcW w:w="2740" w:type="dxa"/>
            <w:hideMark/>
          </w:tcPr>
          <w:p w14:paraId="41DA2BF5"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69D53F0D" w14:textId="6634204D" w:rsidR="00F46934" w:rsidRPr="005C7B81" w:rsidRDefault="00483751"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2CC2EDFB"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2E878D46"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Probabilistic risk analysis</w:t>
            </w:r>
          </w:p>
        </w:tc>
        <w:tc>
          <w:tcPr>
            <w:tcW w:w="2740" w:type="dxa"/>
            <w:hideMark/>
          </w:tcPr>
          <w:p w14:paraId="214383FC"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62B0DF3"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673215A7"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D3093B2"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Real options analysis</w:t>
            </w:r>
          </w:p>
        </w:tc>
        <w:tc>
          <w:tcPr>
            <w:tcW w:w="2740" w:type="dxa"/>
            <w:hideMark/>
          </w:tcPr>
          <w:p w14:paraId="5B9EE183"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93E5439" w14:textId="028B0E5F"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Excluded - other commercial activities.  </w:t>
            </w:r>
            <w:r w:rsidR="00BA0947">
              <w:rPr>
                <w:rFonts w:ascii="Calibri" w:hAnsi="Calibri" w:cs="Calibri"/>
                <w:color w:val="000000"/>
                <w:sz w:val="18"/>
                <w:szCs w:val="18"/>
              </w:rPr>
              <w:t>Headroom estimates from</w:t>
            </w:r>
            <w:r w:rsidR="00483751" w:rsidRPr="005C7B81">
              <w:rPr>
                <w:rFonts w:ascii="Calibri" w:hAnsi="Calibri" w:cs="Calibri"/>
                <w:color w:val="000000"/>
                <w:sz w:val="18"/>
                <w:szCs w:val="18"/>
              </w:rPr>
              <w:t xml:space="preserve"> </w:t>
            </w:r>
            <w:r w:rsidR="00483751">
              <w:rPr>
                <w:rFonts w:ascii="Calibri" w:hAnsi="Calibri" w:cs="Calibri"/>
                <w:color w:val="000000"/>
                <w:sz w:val="18"/>
                <w:szCs w:val="18"/>
              </w:rPr>
              <w:t>Decision Analytic Modelling</w:t>
            </w:r>
            <w:r w:rsidRPr="005C7B81">
              <w:rPr>
                <w:rFonts w:ascii="Calibri" w:hAnsi="Calibri" w:cs="Calibri"/>
                <w:color w:val="000000"/>
                <w:sz w:val="18"/>
                <w:szCs w:val="18"/>
              </w:rPr>
              <w:t xml:space="preserve"> can be combined with a form of real options analysis.</w:t>
            </w:r>
          </w:p>
        </w:tc>
      </w:tr>
      <w:tr w:rsidR="00F46934" w:rsidRPr="005C7B81" w14:paraId="05AA4156"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77586C1"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Best-worst scaling</w:t>
            </w:r>
          </w:p>
        </w:tc>
        <w:tc>
          <w:tcPr>
            <w:tcW w:w="2740" w:type="dxa"/>
            <w:hideMark/>
          </w:tcPr>
          <w:p w14:paraId="42BF60D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42F32A4A" w14:textId="6BAAE742"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sidR="004C1E56">
              <w:rPr>
                <w:rFonts w:ascii="Calibri" w:hAnsi="Calibri" w:cs="Calibri"/>
                <w:color w:val="000000"/>
                <w:sz w:val="18"/>
                <w:szCs w:val="18"/>
              </w:rPr>
              <w:t>quantitative form of stakeholder consultation</w:t>
            </w:r>
          </w:p>
        </w:tc>
      </w:tr>
      <w:tr w:rsidR="00F46934" w:rsidRPr="005C7B81" w14:paraId="52D433B0"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6F993BA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Decision tree analysis</w:t>
            </w:r>
          </w:p>
        </w:tc>
        <w:tc>
          <w:tcPr>
            <w:tcW w:w="2740" w:type="dxa"/>
            <w:hideMark/>
          </w:tcPr>
          <w:p w14:paraId="64929DCE"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67BCD8C0" w14:textId="6D5553A9" w:rsidR="00F46934" w:rsidRPr="005C7B81" w:rsidRDefault="004C1E56"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30F4CD5A"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31CFBD08"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lastRenderedPageBreak/>
              <w:t xml:space="preserve">Methods from </w:t>
            </w:r>
            <w:proofErr w:type="spellStart"/>
            <w:r w:rsidRPr="006E277A">
              <w:rPr>
                <w:rFonts w:ascii="Calibri" w:hAnsi="Calibri" w:cs="Calibri"/>
                <w:color w:val="000000"/>
                <w:sz w:val="18"/>
                <w:szCs w:val="18"/>
              </w:rPr>
              <w:t>Ijzerman</w:t>
            </w:r>
            <w:proofErr w:type="spellEnd"/>
            <w:r w:rsidRPr="006E277A">
              <w:rPr>
                <w:rFonts w:ascii="Calibri" w:hAnsi="Calibri" w:cs="Calibri"/>
                <w:color w:val="000000"/>
                <w:sz w:val="18"/>
                <w:szCs w:val="18"/>
              </w:rPr>
              <w:t xml:space="preserve"> and </w:t>
            </w:r>
            <w:proofErr w:type="spellStart"/>
            <w:r w:rsidRPr="006E277A">
              <w:rPr>
                <w:rFonts w:ascii="Calibri" w:hAnsi="Calibri" w:cs="Calibri"/>
                <w:color w:val="000000"/>
                <w:sz w:val="18"/>
                <w:szCs w:val="18"/>
              </w:rPr>
              <w:t>Steuten</w:t>
            </w:r>
            <w:proofErr w:type="spellEnd"/>
            <w:r w:rsidRPr="006E277A">
              <w:rPr>
                <w:rFonts w:ascii="Calibri" w:hAnsi="Calibri" w:cs="Calibri"/>
                <w:color w:val="000000"/>
                <w:sz w:val="18"/>
                <w:szCs w:val="18"/>
              </w:rPr>
              <w:t xml:space="preserve"> (2011)</w:t>
            </w:r>
          </w:p>
        </w:tc>
        <w:tc>
          <w:tcPr>
            <w:tcW w:w="2740" w:type="dxa"/>
            <w:hideMark/>
          </w:tcPr>
          <w:p w14:paraId="0993AA6F"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223" w:type="dxa"/>
            <w:hideMark/>
          </w:tcPr>
          <w:p w14:paraId="00FE2597"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46934" w:rsidRPr="005C7B81" w14:paraId="451FAF02"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A76B1B7"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Payback from research analysis</w:t>
            </w:r>
          </w:p>
        </w:tc>
        <w:tc>
          <w:tcPr>
            <w:tcW w:w="2740" w:type="dxa"/>
            <w:hideMark/>
          </w:tcPr>
          <w:p w14:paraId="768C8B69"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08CD4012"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other commercial activities</w:t>
            </w:r>
          </w:p>
        </w:tc>
      </w:tr>
      <w:tr w:rsidR="00F46934" w:rsidRPr="005C7B81" w14:paraId="08DE481E"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B89A99B"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Strategic business case</w:t>
            </w:r>
          </w:p>
        </w:tc>
        <w:tc>
          <w:tcPr>
            <w:tcW w:w="2740" w:type="dxa"/>
            <w:hideMark/>
          </w:tcPr>
          <w:p w14:paraId="1B3C7CE6"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7A903215"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umbrella term</w:t>
            </w:r>
          </w:p>
        </w:tc>
      </w:tr>
      <w:tr w:rsidR="00F46934" w:rsidRPr="005C7B81" w14:paraId="025B8797"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2815D5F"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 xml:space="preserve">Health impact assessment </w:t>
            </w:r>
          </w:p>
        </w:tc>
        <w:tc>
          <w:tcPr>
            <w:tcW w:w="2740" w:type="dxa"/>
            <w:hideMark/>
          </w:tcPr>
          <w:p w14:paraId="47E7E160"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25BDEDE1"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umbrella term</w:t>
            </w:r>
          </w:p>
        </w:tc>
      </w:tr>
      <w:tr w:rsidR="00F46934" w:rsidRPr="005C7B81" w14:paraId="5755587D"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0C6D5DD6" w14:textId="77777777" w:rsidR="00F46934" w:rsidRPr="00C93E06" w:rsidRDefault="00F46934" w:rsidP="005908EB">
            <w:pPr>
              <w:rPr>
                <w:rFonts w:ascii="Calibri" w:hAnsi="Calibri" w:cs="Calibri"/>
                <w:b w:val="0"/>
                <w:bCs w:val="0"/>
                <w:color w:val="000000"/>
                <w:sz w:val="18"/>
                <w:szCs w:val="18"/>
                <w:lang w:val="it-IT"/>
              </w:rPr>
            </w:pPr>
            <w:r w:rsidRPr="00C93E06">
              <w:rPr>
                <w:rFonts w:ascii="Calibri" w:hAnsi="Calibri" w:cs="Calibri"/>
                <w:b w:val="0"/>
                <w:bCs w:val="0"/>
                <w:color w:val="000000"/>
                <w:sz w:val="18"/>
                <w:szCs w:val="18"/>
                <w:lang w:val="it-IT"/>
              </w:rPr>
              <w:t>Multi-criteria Decision Analysis (Analytic Hierarchy Process)</w:t>
            </w:r>
          </w:p>
        </w:tc>
        <w:tc>
          <w:tcPr>
            <w:tcW w:w="2740" w:type="dxa"/>
            <w:hideMark/>
          </w:tcPr>
          <w:p w14:paraId="5AB59423"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it-IT"/>
              </w:rPr>
            </w:pPr>
          </w:p>
        </w:tc>
        <w:tc>
          <w:tcPr>
            <w:tcW w:w="7223" w:type="dxa"/>
            <w:hideMark/>
          </w:tcPr>
          <w:p w14:paraId="0300F8C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4F24E5E3" w14:textId="77777777" w:rsidTr="0068514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40" w:type="dxa"/>
            <w:hideMark/>
          </w:tcPr>
          <w:p w14:paraId="00309DF7"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Choice-based preference methods (discrete choice experiments and conjoint analysis)</w:t>
            </w:r>
          </w:p>
        </w:tc>
        <w:tc>
          <w:tcPr>
            <w:tcW w:w="2740" w:type="dxa"/>
            <w:hideMark/>
          </w:tcPr>
          <w:p w14:paraId="6428BC15"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09C46A0B" w14:textId="6E0BA253" w:rsidR="00F46934" w:rsidRPr="005C7B81" w:rsidRDefault="00412416"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Pr>
                <w:rFonts w:ascii="Calibri" w:hAnsi="Calibri" w:cs="Calibri"/>
                <w:color w:val="000000"/>
                <w:sz w:val="18"/>
                <w:szCs w:val="18"/>
              </w:rPr>
              <w:t>quantitative form of stakeholder consultation</w:t>
            </w:r>
          </w:p>
        </w:tc>
      </w:tr>
      <w:tr w:rsidR="00F46934" w:rsidRPr="005C7B81" w14:paraId="2EAE1BC6"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59410A7"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Real options analysis</w:t>
            </w:r>
          </w:p>
        </w:tc>
        <w:tc>
          <w:tcPr>
            <w:tcW w:w="2740" w:type="dxa"/>
            <w:hideMark/>
          </w:tcPr>
          <w:p w14:paraId="2C4FB2AE"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8869927"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7BE8A96B"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86C5404"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Health economic modelling</w:t>
            </w:r>
          </w:p>
        </w:tc>
        <w:tc>
          <w:tcPr>
            <w:tcW w:w="2740" w:type="dxa"/>
            <w:hideMark/>
          </w:tcPr>
          <w:p w14:paraId="1EE01C89"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16B369A5" w14:textId="4B395209"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sidR="00D35DEF">
              <w:rPr>
                <w:rFonts w:ascii="Calibri" w:hAnsi="Calibri" w:cs="Calibri"/>
                <w:color w:val="000000"/>
                <w:sz w:val="18"/>
                <w:szCs w:val="18"/>
              </w:rPr>
              <w:t>Decision Analytic Modelling</w:t>
            </w:r>
          </w:p>
        </w:tc>
      </w:tr>
      <w:tr w:rsidR="00F46934" w:rsidRPr="005C7B81" w14:paraId="4825953A"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27B85CD7"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Horizon-scanning systems</w:t>
            </w:r>
          </w:p>
        </w:tc>
        <w:tc>
          <w:tcPr>
            <w:tcW w:w="2740" w:type="dxa"/>
            <w:hideMark/>
          </w:tcPr>
          <w:p w14:paraId="66CE7E64"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AD3BDD0"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258875CF"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4DAA28B"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Clinical trial simulation</w:t>
            </w:r>
          </w:p>
        </w:tc>
        <w:tc>
          <w:tcPr>
            <w:tcW w:w="2740" w:type="dxa"/>
            <w:hideMark/>
          </w:tcPr>
          <w:p w14:paraId="329A8B7C"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6DE5D77B" w14:textId="762B94B0"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3D17CF27"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F1C3DD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Value of information analysis</w:t>
            </w:r>
          </w:p>
        </w:tc>
        <w:tc>
          <w:tcPr>
            <w:tcW w:w="2740" w:type="dxa"/>
            <w:hideMark/>
          </w:tcPr>
          <w:p w14:paraId="797E6C46" w14:textId="681B753F"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20CB8BD" w14:textId="49F7C6FD" w:rsidR="00F46934" w:rsidRPr="005C7B81" w:rsidRDefault="00D35DEF"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49D978E8"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5572D041"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t xml:space="preserve">Methods from </w:t>
            </w:r>
            <w:proofErr w:type="spellStart"/>
            <w:r w:rsidRPr="006E277A">
              <w:rPr>
                <w:rFonts w:ascii="Calibri" w:hAnsi="Calibri" w:cs="Calibri"/>
                <w:color w:val="000000"/>
                <w:sz w:val="18"/>
                <w:szCs w:val="18"/>
              </w:rPr>
              <w:t>Redekop</w:t>
            </w:r>
            <w:proofErr w:type="spellEnd"/>
            <w:r w:rsidRPr="006E277A">
              <w:rPr>
                <w:rFonts w:ascii="Calibri" w:hAnsi="Calibri" w:cs="Calibri"/>
                <w:color w:val="000000"/>
                <w:sz w:val="18"/>
                <w:szCs w:val="18"/>
              </w:rPr>
              <w:t xml:space="preserve"> and </w:t>
            </w:r>
            <w:proofErr w:type="spellStart"/>
            <w:r w:rsidRPr="006E277A">
              <w:rPr>
                <w:rFonts w:ascii="Calibri" w:hAnsi="Calibri" w:cs="Calibri"/>
                <w:color w:val="000000"/>
                <w:sz w:val="18"/>
                <w:szCs w:val="18"/>
              </w:rPr>
              <w:t>Mikudina</w:t>
            </w:r>
            <w:proofErr w:type="spellEnd"/>
            <w:r w:rsidRPr="006E277A">
              <w:rPr>
                <w:rFonts w:ascii="Calibri" w:hAnsi="Calibri" w:cs="Calibri"/>
                <w:color w:val="000000"/>
                <w:sz w:val="18"/>
                <w:szCs w:val="18"/>
              </w:rPr>
              <w:t xml:space="preserve"> (2013)</w:t>
            </w:r>
          </w:p>
        </w:tc>
        <w:tc>
          <w:tcPr>
            <w:tcW w:w="2740" w:type="dxa"/>
            <w:hideMark/>
          </w:tcPr>
          <w:p w14:paraId="30AC2A3A"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57DCBA07"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46934" w:rsidRPr="005C7B81" w14:paraId="05F4E84B"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700385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Early health economic modelling</w:t>
            </w:r>
          </w:p>
        </w:tc>
        <w:tc>
          <w:tcPr>
            <w:tcW w:w="2740" w:type="dxa"/>
            <w:hideMark/>
          </w:tcPr>
          <w:p w14:paraId="1E7F510E"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55556F0" w14:textId="434741C3" w:rsidR="00F46934" w:rsidRPr="005C7B81" w:rsidRDefault="00D35DEF"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3FFE72A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F803414"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Clinical trial simulation</w:t>
            </w:r>
          </w:p>
        </w:tc>
        <w:tc>
          <w:tcPr>
            <w:tcW w:w="2740" w:type="dxa"/>
            <w:hideMark/>
          </w:tcPr>
          <w:p w14:paraId="145AAAE6"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55B05E7"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5742AAC1"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F80E402"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Multi-criteria Decision Analysis</w:t>
            </w:r>
          </w:p>
        </w:tc>
        <w:tc>
          <w:tcPr>
            <w:tcW w:w="2740" w:type="dxa"/>
            <w:hideMark/>
          </w:tcPr>
          <w:p w14:paraId="2EB7DFD1"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F122C84"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4CC55944"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39D900C"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Headroom</w:t>
            </w:r>
          </w:p>
        </w:tc>
        <w:tc>
          <w:tcPr>
            <w:tcW w:w="2740" w:type="dxa"/>
            <w:hideMark/>
          </w:tcPr>
          <w:p w14:paraId="3EABDF58"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62A41BA4" w14:textId="262FAAB2" w:rsidR="00F46934" w:rsidRPr="005C7B81" w:rsidRDefault="00D35DEF"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6B6D941D"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9FE54C1"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 xml:space="preserve">Bayesian analytical framework </w:t>
            </w:r>
          </w:p>
        </w:tc>
        <w:tc>
          <w:tcPr>
            <w:tcW w:w="2740" w:type="dxa"/>
            <w:hideMark/>
          </w:tcPr>
          <w:p w14:paraId="3D063BCB"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3309FC2" w14:textId="52BC8EAE" w:rsidR="00F46934" w:rsidRPr="005C7B81" w:rsidRDefault="00D35DEF"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293F0DC6"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5D8170A"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 xml:space="preserve">Value of Information analysis </w:t>
            </w:r>
          </w:p>
        </w:tc>
        <w:tc>
          <w:tcPr>
            <w:tcW w:w="2740" w:type="dxa"/>
            <w:hideMark/>
          </w:tcPr>
          <w:p w14:paraId="2DF8DA3D"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ED91673"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3B7925C8"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73003028" w14:textId="77777777" w:rsidR="00F46934" w:rsidRPr="004820D7" w:rsidRDefault="00F46934" w:rsidP="005908EB">
            <w:pPr>
              <w:rPr>
                <w:rFonts w:ascii="Calibri" w:hAnsi="Calibri" w:cs="Calibri"/>
                <w:color w:val="000000"/>
                <w:sz w:val="18"/>
                <w:szCs w:val="18"/>
              </w:rPr>
            </w:pPr>
            <w:r w:rsidRPr="004820D7">
              <w:rPr>
                <w:rFonts w:ascii="Calibri" w:hAnsi="Calibri" w:cs="Calibri"/>
                <w:color w:val="000000"/>
                <w:sz w:val="18"/>
                <w:szCs w:val="18"/>
              </w:rPr>
              <w:t>Methods from Miller (2005)</w:t>
            </w:r>
          </w:p>
        </w:tc>
        <w:tc>
          <w:tcPr>
            <w:tcW w:w="2740" w:type="dxa"/>
            <w:hideMark/>
          </w:tcPr>
          <w:p w14:paraId="69445674"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223" w:type="dxa"/>
            <w:hideMark/>
          </w:tcPr>
          <w:p w14:paraId="7DB59DF1"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46934" w:rsidRPr="005C7B81" w14:paraId="6DE249DF"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1AB2D9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Clinical Trial Simulation</w:t>
            </w:r>
          </w:p>
        </w:tc>
        <w:tc>
          <w:tcPr>
            <w:tcW w:w="2740" w:type="dxa"/>
            <w:hideMark/>
          </w:tcPr>
          <w:p w14:paraId="0F01D693"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54918684"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2DB6142B"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D38DAA3"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Option Pricing</w:t>
            </w:r>
          </w:p>
        </w:tc>
        <w:tc>
          <w:tcPr>
            <w:tcW w:w="2740" w:type="dxa"/>
            <w:hideMark/>
          </w:tcPr>
          <w:p w14:paraId="292864FA"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DB6826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Excluded as synonymous with real option analysis </w:t>
            </w:r>
          </w:p>
        </w:tc>
      </w:tr>
      <w:tr w:rsidR="00F46934" w:rsidRPr="005C7B81" w14:paraId="45AF1138"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D30928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Investment Appraisal</w:t>
            </w:r>
          </w:p>
        </w:tc>
        <w:tc>
          <w:tcPr>
            <w:tcW w:w="2740" w:type="dxa"/>
            <w:hideMark/>
          </w:tcPr>
          <w:p w14:paraId="0B724E3D"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B30440A"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umbrella term</w:t>
            </w:r>
          </w:p>
        </w:tc>
      </w:tr>
      <w:tr w:rsidR="00F46934" w:rsidRPr="005C7B81" w14:paraId="01B40DF0"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8346629"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 xml:space="preserve">Threshold analysis </w:t>
            </w:r>
          </w:p>
        </w:tc>
        <w:tc>
          <w:tcPr>
            <w:tcW w:w="2740" w:type="dxa"/>
            <w:hideMark/>
          </w:tcPr>
          <w:p w14:paraId="3D40246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60C1B11A" w14:textId="5DCF098C" w:rsidR="00F46934" w:rsidRPr="005C7B81" w:rsidRDefault="00D35DEF"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1028AFB7"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3875B5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Value of information analysis</w:t>
            </w:r>
          </w:p>
        </w:tc>
        <w:tc>
          <w:tcPr>
            <w:tcW w:w="2740" w:type="dxa"/>
            <w:hideMark/>
          </w:tcPr>
          <w:p w14:paraId="2AC830CA"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5D047C7D"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71A31229"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03E9ACF7"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t>Methods from Hartz and John (2008)</w:t>
            </w:r>
          </w:p>
        </w:tc>
        <w:tc>
          <w:tcPr>
            <w:tcW w:w="2740" w:type="dxa"/>
            <w:hideMark/>
          </w:tcPr>
          <w:p w14:paraId="369D3D06"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223" w:type="dxa"/>
            <w:hideMark/>
          </w:tcPr>
          <w:p w14:paraId="493AD8F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46934" w:rsidRPr="005C7B81" w14:paraId="7B35D68B"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7FCAE33"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Early health economic modelling</w:t>
            </w:r>
          </w:p>
        </w:tc>
        <w:tc>
          <w:tcPr>
            <w:tcW w:w="2740" w:type="dxa"/>
            <w:hideMark/>
          </w:tcPr>
          <w:p w14:paraId="53B3A561"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2DDC65B0"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4F8BE689"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B7488E2"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The Bayesian Analytical Framework</w:t>
            </w:r>
          </w:p>
        </w:tc>
        <w:tc>
          <w:tcPr>
            <w:tcW w:w="2740" w:type="dxa"/>
            <w:hideMark/>
          </w:tcPr>
          <w:p w14:paraId="20B41FA5"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92EB2BE"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6F3FF629"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517E27F"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Value of information analysis</w:t>
            </w:r>
          </w:p>
        </w:tc>
        <w:tc>
          <w:tcPr>
            <w:tcW w:w="2740" w:type="dxa"/>
            <w:hideMark/>
          </w:tcPr>
          <w:p w14:paraId="4058FBFA"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30C7777E"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6220C3A8"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03D3777D"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Clinical trial simulation</w:t>
            </w:r>
          </w:p>
        </w:tc>
        <w:tc>
          <w:tcPr>
            <w:tcW w:w="2740" w:type="dxa"/>
            <w:hideMark/>
          </w:tcPr>
          <w:p w14:paraId="629B9BCC"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06B4D374"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0AC0F261"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DFEFEEB" w14:textId="77777777" w:rsidR="00F46934" w:rsidRPr="006E277A" w:rsidRDefault="00F46934" w:rsidP="005908EB">
            <w:pPr>
              <w:rPr>
                <w:rFonts w:ascii="Calibri" w:hAnsi="Calibri" w:cs="Calibri"/>
                <w:b w:val="0"/>
                <w:bCs w:val="0"/>
                <w:color w:val="000000"/>
                <w:sz w:val="18"/>
                <w:szCs w:val="18"/>
              </w:rPr>
            </w:pPr>
            <w:r w:rsidRPr="006E277A">
              <w:rPr>
                <w:rFonts w:ascii="Calibri" w:hAnsi="Calibri" w:cs="Calibri"/>
                <w:color w:val="000000"/>
                <w:sz w:val="18"/>
                <w:szCs w:val="18"/>
              </w:rPr>
              <w:t xml:space="preserve">Methods from </w:t>
            </w:r>
            <w:proofErr w:type="spellStart"/>
            <w:r w:rsidRPr="006E277A">
              <w:rPr>
                <w:rFonts w:ascii="Calibri" w:hAnsi="Calibri" w:cs="Calibri"/>
                <w:color w:val="000000"/>
                <w:sz w:val="18"/>
                <w:szCs w:val="18"/>
              </w:rPr>
              <w:t>Bartelmes</w:t>
            </w:r>
            <w:proofErr w:type="spellEnd"/>
            <w:r w:rsidRPr="006E277A">
              <w:rPr>
                <w:rFonts w:ascii="Calibri" w:hAnsi="Calibri" w:cs="Calibri"/>
                <w:color w:val="000000"/>
                <w:sz w:val="18"/>
                <w:szCs w:val="18"/>
              </w:rPr>
              <w:t xml:space="preserve"> (2009)</w:t>
            </w:r>
          </w:p>
        </w:tc>
        <w:tc>
          <w:tcPr>
            <w:tcW w:w="2740" w:type="dxa"/>
            <w:hideMark/>
          </w:tcPr>
          <w:p w14:paraId="5A862CA6"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p>
        </w:tc>
        <w:tc>
          <w:tcPr>
            <w:tcW w:w="7223" w:type="dxa"/>
            <w:hideMark/>
          </w:tcPr>
          <w:p w14:paraId="686BCDBE"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46934" w:rsidRPr="005C7B81" w14:paraId="6AD114EF"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271F2C7C"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Analytic Hierarchy Process</w:t>
            </w:r>
          </w:p>
        </w:tc>
        <w:tc>
          <w:tcPr>
            <w:tcW w:w="2740" w:type="dxa"/>
            <w:hideMark/>
          </w:tcPr>
          <w:p w14:paraId="71FA6231"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2D95E724" w14:textId="733B0435"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sidR="005F26B3">
              <w:rPr>
                <w:rFonts w:ascii="Calibri" w:hAnsi="Calibri" w:cs="Calibri"/>
                <w:color w:val="000000"/>
                <w:sz w:val="18"/>
                <w:szCs w:val="18"/>
              </w:rPr>
              <w:t>quantitative methods of stakeholder consultation (form of M</w:t>
            </w:r>
            <w:r w:rsidR="00C65C35">
              <w:rPr>
                <w:rFonts w:ascii="Calibri" w:hAnsi="Calibri" w:cs="Calibri"/>
                <w:color w:val="000000"/>
                <w:sz w:val="18"/>
                <w:szCs w:val="18"/>
              </w:rPr>
              <w:t>ulti-criteria decision analysis</w:t>
            </w:r>
            <w:r w:rsidR="005F26B3">
              <w:rPr>
                <w:rFonts w:ascii="Calibri" w:hAnsi="Calibri" w:cs="Calibri"/>
                <w:color w:val="000000"/>
                <w:sz w:val="18"/>
                <w:szCs w:val="18"/>
              </w:rPr>
              <w:t>)</w:t>
            </w:r>
          </w:p>
        </w:tc>
      </w:tr>
      <w:tr w:rsidR="00F46934" w:rsidRPr="005C7B81" w14:paraId="547938E3"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721D1240"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lastRenderedPageBreak/>
              <w:t>Stated-preference methods</w:t>
            </w:r>
          </w:p>
        </w:tc>
        <w:tc>
          <w:tcPr>
            <w:tcW w:w="2740" w:type="dxa"/>
            <w:hideMark/>
          </w:tcPr>
          <w:p w14:paraId="60522426"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4A41AC3B" w14:textId="71E85EE5"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as </w:t>
            </w:r>
            <w:r w:rsidR="00C65C35">
              <w:rPr>
                <w:rFonts w:ascii="Calibri" w:hAnsi="Calibri" w:cs="Calibri"/>
                <w:color w:val="000000"/>
                <w:sz w:val="18"/>
                <w:szCs w:val="18"/>
              </w:rPr>
              <w:t>quantitative method of stakeholder consultation</w:t>
            </w:r>
          </w:p>
        </w:tc>
      </w:tr>
      <w:tr w:rsidR="00F46934" w:rsidRPr="005C7B81" w14:paraId="379BD50B"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4988340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Expert systems</w:t>
            </w:r>
          </w:p>
        </w:tc>
        <w:tc>
          <w:tcPr>
            <w:tcW w:w="2740" w:type="dxa"/>
            <w:hideMark/>
          </w:tcPr>
          <w:p w14:paraId="0941E3E4"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3FD05D65"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4408701C"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048C94E"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Fuzzy logic</w:t>
            </w:r>
          </w:p>
        </w:tc>
        <w:tc>
          <w:tcPr>
            <w:tcW w:w="2740" w:type="dxa"/>
            <w:hideMark/>
          </w:tcPr>
          <w:p w14:paraId="335FAC06"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857313A"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other commercial activities</w:t>
            </w:r>
          </w:p>
        </w:tc>
      </w:tr>
      <w:tr w:rsidR="00F46934" w:rsidRPr="005C7B81" w14:paraId="33AB2F83"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12C1CDB2"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Bayesian methods</w:t>
            </w:r>
          </w:p>
        </w:tc>
        <w:tc>
          <w:tcPr>
            <w:tcW w:w="2740" w:type="dxa"/>
            <w:hideMark/>
          </w:tcPr>
          <w:p w14:paraId="2FFCF23E"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5E6006E"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5BCCF081" w14:textId="77777777" w:rsidTr="0068514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494A8D3B" w14:textId="77777777" w:rsidR="00F46934" w:rsidRPr="00C93E06" w:rsidRDefault="00F46934" w:rsidP="005908EB">
            <w:pPr>
              <w:rPr>
                <w:rFonts w:ascii="Calibri" w:hAnsi="Calibri" w:cs="Calibri"/>
                <w:b w:val="0"/>
                <w:bCs w:val="0"/>
                <w:color w:val="000000"/>
                <w:sz w:val="18"/>
                <w:szCs w:val="18"/>
                <w:lang w:val="da-DK"/>
              </w:rPr>
            </w:pPr>
            <w:r w:rsidRPr="00C93E06">
              <w:rPr>
                <w:rFonts w:ascii="Calibri" w:hAnsi="Calibri" w:cs="Calibri"/>
                <w:b w:val="0"/>
                <w:bCs w:val="0"/>
                <w:color w:val="000000"/>
                <w:sz w:val="18"/>
                <w:szCs w:val="18"/>
                <w:lang w:val="da-DK"/>
              </w:rPr>
              <w:t>Decision analytic models (e.g. Markov models)</w:t>
            </w:r>
          </w:p>
        </w:tc>
        <w:tc>
          <w:tcPr>
            <w:tcW w:w="2740" w:type="dxa"/>
            <w:hideMark/>
          </w:tcPr>
          <w:p w14:paraId="4C18E5B4"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da-DK"/>
              </w:rPr>
            </w:pPr>
          </w:p>
        </w:tc>
        <w:tc>
          <w:tcPr>
            <w:tcW w:w="7223" w:type="dxa"/>
            <w:hideMark/>
          </w:tcPr>
          <w:p w14:paraId="7230F8FD"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0306FFAA"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60336299"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Pharmacokinetic and pharmacodynamic modelling</w:t>
            </w:r>
          </w:p>
        </w:tc>
        <w:tc>
          <w:tcPr>
            <w:tcW w:w="2740" w:type="dxa"/>
            <w:hideMark/>
          </w:tcPr>
          <w:p w14:paraId="2E5A6A57"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DAE4E84"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09021679"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E8ACAD7"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User-centred design</w:t>
            </w:r>
          </w:p>
        </w:tc>
        <w:tc>
          <w:tcPr>
            <w:tcW w:w="2740" w:type="dxa"/>
            <w:hideMark/>
          </w:tcPr>
          <w:p w14:paraId="6D9468C8"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184A6DB"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451BB058"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3024DDA0"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Failure and reliability analysis</w:t>
            </w:r>
          </w:p>
        </w:tc>
        <w:tc>
          <w:tcPr>
            <w:tcW w:w="2740" w:type="dxa"/>
            <w:hideMark/>
          </w:tcPr>
          <w:p w14:paraId="11570969"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310C328"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0908A40F"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248FF80"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Real-options analysis</w:t>
            </w:r>
          </w:p>
        </w:tc>
        <w:tc>
          <w:tcPr>
            <w:tcW w:w="2740" w:type="dxa"/>
            <w:hideMark/>
          </w:tcPr>
          <w:p w14:paraId="557EC20B"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7AE6F317"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duplicate</w:t>
            </w:r>
          </w:p>
        </w:tc>
      </w:tr>
      <w:tr w:rsidR="00F46934" w:rsidRPr="005C7B81" w14:paraId="762AE29D"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2B8A79BD"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Pre-protocol research</w:t>
            </w:r>
          </w:p>
        </w:tc>
        <w:tc>
          <w:tcPr>
            <w:tcW w:w="2740" w:type="dxa"/>
            <w:hideMark/>
          </w:tcPr>
          <w:p w14:paraId="7A6D1A87"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469FA933"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034A56E7"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6644A01D"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Tracker-trials</w:t>
            </w:r>
          </w:p>
        </w:tc>
        <w:tc>
          <w:tcPr>
            <w:tcW w:w="2740" w:type="dxa"/>
            <w:hideMark/>
          </w:tcPr>
          <w:p w14:paraId="71BF54C5"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5423FA68" w14:textId="77777777" w:rsidR="00F46934" w:rsidRPr="005C7B81"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 research and development process</w:t>
            </w:r>
          </w:p>
        </w:tc>
      </w:tr>
      <w:tr w:rsidR="00F46934" w:rsidRPr="005C7B81" w14:paraId="799C3F98" w14:textId="77777777" w:rsidTr="0068514A">
        <w:trPr>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55F49DB4"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Constructive Technology Assessment</w:t>
            </w:r>
          </w:p>
        </w:tc>
        <w:tc>
          <w:tcPr>
            <w:tcW w:w="2740" w:type="dxa"/>
            <w:hideMark/>
          </w:tcPr>
          <w:p w14:paraId="2452EEAB"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1C9ACC4C"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umbrella term</w:t>
            </w:r>
          </w:p>
        </w:tc>
      </w:tr>
      <w:tr w:rsidR="00F46934" w:rsidRPr="005C7B81" w14:paraId="005DA60C" w14:textId="77777777" w:rsidTr="006851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40" w:type="dxa"/>
            <w:hideMark/>
          </w:tcPr>
          <w:p w14:paraId="7A40AF10"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Iterative economic evaluations</w:t>
            </w:r>
          </w:p>
        </w:tc>
        <w:tc>
          <w:tcPr>
            <w:tcW w:w="2740" w:type="dxa"/>
            <w:hideMark/>
          </w:tcPr>
          <w:p w14:paraId="1E88FAF7" w14:textId="77777777" w:rsidR="00F46934" w:rsidRPr="006E277A" w:rsidRDefault="00F46934" w:rsidP="005908E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223" w:type="dxa"/>
            <w:hideMark/>
          </w:tcPr>
          <w:p w14:paraId="08109CD7" w14:textId="350E2ED6" w:rsidR="00F46934" w:rsidRPr="005C7B81" w:rsidRDefault="00D35DEF" w:rsidP="005908E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 xml:space="preserve">Included under </w:t>
            </w:r>
            <w:r>
              <w:rPr>
                <w:rFonts w:ascii="Calibri" w:hAnsi="Calibri" w:cs="Calibri"/>
                <w:color w:val="000000"/>
                <w:sz w:val="18"/>
                <w:szCs w:val="18"/>
              </w:rPr>
              <w:t>Decision Analytic Modelling</w:t>
            </w:r>
          </w:p>
        </w:tc>
      </w:tr>
      <w:tr w:rsidR="00F46934" w:rsidRPr="005C7B81" w14:paraId="4B4447BA" w14:textId="77777777" w:rsidTr="0068514A">
        <w:trPr>
          <w:trHeight w:val="480"/>
        </w:trPr>
        <w:tc>
          <w:tcPr>
            <w:cnfStyle w:val="001000000000" w:firstRow="0" w:lastRow="0" w:firstColumn="1" w:lastColumn="0" w:oddVBand="0" w:evenVBand="0" w:oddHBand="0" w:evenHBand="0" w:firstRowFirstColumn="0" w:firstRowLastColumn="0" w:lastRowFirstColumn="0" w:lastRowLastColumn="0"/>
            <w:tcW w:w="3640" w:type="dxa"/>
            <w:hideMark/>
          </w:tcPr>
          <w:p w14:paraId="23B7C7D8" w14:textId="77777777" w:rsidR="00F46934" w:rsidRPr="00C93E06" w:rsidRDefault="00F46934" w:rsidP="005908EB">
            <w:pPr>
              <w:rPr>
                <w:rFonts w:ascii="Calibri" w:hAnsi="Calibri" w:cs="Calibri"/>
                <w:b w:val="0"/>
                <w:bCs w:val="0"/>
                <w:color w:val="000000"/>
                <w:sz w:val="18"/>
                <w:szCs w:val="18"/>
              </w:rPr>
            </w:pPr>
            <w:r w:rsidRPr="00C93E06">
              <w:rPr>
                <w:rFonts w:ascii="Calibri" w:hAnsi="Calibri" w:cs="Calibri"/>
                <w:b w:val="0"/>
                <w:bCs w:val="0"/>
                <w:color w:val="000000"/>
                <w:sz w:val="18"/>
                <w:szCs w:val="18"/>
              </w:rPr>
              <w:t>Evaluation frameworks for information technologies</w:t>
            </w:r>
          </w:p>
        </w:tc>
        <w:tc>
          <w:tcPr>
            <w:tcW w:w="2740" w:type="dxa"/>
            <w:hideMark/>
          </w:tcPr>
          <w:p w14:paraId="5C7A66C3" w14:textId="77777777" w:rsidR="00F46934" w:rsidRPr="006E277A"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223" w:type="dxa"/>
            <w:hideMark/>
          </w:tcPr>
          <w:p w14:paraId="5EC51F07" w14:textId="77777777" w:rsidR="00F46934" w:rsidRPr="005C7B81" w:rsidRDefault="00F46934" w:rsidP="005908E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C7B81">
              <w:rPr>
                <w:rFonts w:ascii="Calibri" w:hAnsi="Calibri" w:cs="Calibri"/>
                <w:color w:val="000000"/>
                <w:sz w:val="18"/>
                <w:szCs w:val="18"/>
              </w:rPr>
              <w:t>Excluded as not development-focused</w:t>
            </w:r>
          </w:p>
        </w:tc>
      </w:tr>
      <w:tr w:rsidR="00F46934" w:rsidRPr="005C7B81" w14:paraId="09553E27" w14:textId="77777777" w:rsidTr="006851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40" w:type="dxa"/>
          </w:tcPr>
          <w:p w14:paraId="158091E6" w14:textId="77777777" w:rsidR="00F46934" w:rsidRPr="00702648" w:rsidRDefault="00F46934" w:rsidP="005908EB">
            <w:pPr>
              <w:pStyle w:val="Table"/>
            </w:pPr>
            <w:r w:rsidRPr="00702648">
              <w:t>Methods from Graziad</w:t>
            </w:r>
            <w:r>
              <w:t>i</w:t>
            </w:r>
            <w:r w:rsidRPr="00702648">
              <w:t>o (2020)</w:t>
            </w:r>
          </w:p>
        </w:tc>
        <w:tc>
          <w:tcPr>
            <w:tcW w:w="2740" w:type="dxa"/>
          </w:tcPr>
          <w:p w14:paraId="0069EA8B" w14:textId="77777777" w:rsidR="00F46934" w:rsidRPr="00702648" w:rsidRDefault="00F46934" w:rsidP="005908EB">
            <w:pPr>
              <w:pStyle w:val="Table"/>
              <w:cnfStyle w:val="000000100000" w:firstRow="0" w:lastRow="0" w:firstColumn="0" w:lastColumn="0" w:oddVBand="0" w:evenVBand="0" w:oddHBand="1" w:evenHBand="0" w:firstRowFirstColumn="0" w:firstRowLastColumn="0" w:lastRowFirstColumn="0" w:lastRowLastColumn="0"/>
            </w:pPr>
          </w:p>
        </w:tc>
        <w:tc>
          <w:tcPr>
            <w:tcW w:w="7223" w:type="dxa"/>
          </w:tcPr>
          <w:p w14:paraId="7A577CA2" w14:textId="77777777" w:rsidR="00F46934" w:rsidRPr="005C7B81" w:rsidRDefault="00F46934" w:rsidP="005908EB">
            <w:pPr>
              <w:pStyle w:val="Table"/>
              <w:cnfStyle w:val="000000100000" w:firstRow="0" w:lastRow="0" w:firstColumn="0" w:lastColumn="0" w:oddVBand="0" w:evenVBand="0" w:oddHBand="1" w:evenHBand="0" w:firstRowFirstColumn="0" w:firstRowLastColumn="0" w:lastRowFirstColumn="0" w:lastRowLastColumn="0"/>
              <w:rPr>
                <w:b/>
                <w:bCs/>
              </w:rPr>
            </w:pPr>
          </w:p>
        </w:tc>
      </w:tr>
      <w:tr w:rsidR="00F46934" w:rsidRPr="005C7B81" w14:paraId="0C192E1D" w14:textId="77777777" w:rsidTr="0068514A">
        <w:trPr>
          <w:trHeight w:val="283"/>
        </w:trPr>
        <w:tc>
          <w:tcPr>
            <w:cnfStyle w:val="001000000000" w:firstRow="0" w:lastRow="0" w:firstColumn="1" w:lastColumn="0" w:oddVBand="0" w:evenVBand="0" w:oddHBand="0" w:evenHBand="0" w:firstRowFirstColumn="0" w:firstRowLastColumn="0" w:lastRowFirstColumn="0" w:lastRowLastColumn="0"/>
            <w:tcW w:w="3640" w:type="dxa"/>
          </w:tcPr>
          <w:p w14:paraId="263E243A" w14:textId="77777777" w:rsidR="00F46934" w:rsidRPr="005E6EED" w:rsidRDefault="00F46934" w:rsidP="005908EB">
            <w:pPr>
              <w:pStyle w:val="Table"/>
              <w:rPr>
                <w:b w:val="0"/>
                <w:bCs w:val="0"/>
              </w:rPr>
            </w:pPr>
            <w:r w:rsidRPr="005E6EED">
              <w:rPr>
                <w:b w:val="0"/>
                <w:bCs w:val="0"/>
              </w:rPr>
              <w:t>Articulating value propositions</w:t>
            </w:r>
          </w:p>
        </w:tc>
        <w:tc>
          <w:tcPr>
            <w:tcW w:w="2740" w:type="dxa"/>
          </w:tcPr>
          <w:p w14:paraId="3900988B" w14:textId="77777777" w:rsidR="00F46934" w:rsidRPr="00702648" w:rsidRDefault="00F46934" w:rsidP="005908EB">
            <w:pPr>
              <w:pStyle w:val="Table"/>
              <w:cnfStyle w:val="000000000000" w:firstRow="0" w:lastRow="0" w:firstColumn="0" w:lastColumn="0" w:oddVBand="0" w:evenVBand="0" w:oddHBand="0" w:evenHBand="0" w:firstRowFirstColumn="0" w:firstRowLastColumn="0" w:lastRowFirstColumn="0" w:lastRowLastColumn="0"/>
            </w:pPr>
          </w:p>
        </w:tc>
        <w:tc>
          <w:tcPr>
            <w:tcW w:w="7223" w:type="dxa"/>
          </w:tcPr>
          <w:p w14:paraId="66E8CD4F" w14:textId="65C93129" w:rsidR="00F46934" w:rsidRPr="005C7B81" w:rsidRDefault="00F46934" w:rsidP="005908EB">
            <w:pPr>
              <w:pStyle w:val="Table"/>
              <w:cnfStyle w:val="000000000000" w:firstRow="0" w:lastRow="0" w:firstColumn="0" w:lastColumn="0" w:oddVBand="0" w:evenVBand="0" w:oddHBand="0" w:evenHBand="0" w:firstRowFirstColumn="0" w:firstRowLastColumn="0" w:lastRowFirstColumn="0" w:lastRowLastColumn="0"/>
              <w:rPr>
                <w:b/>
                <w:bCs/>
              </w:rPr>
            </w:pPr>
            <w:r w:rsidRPr="005C7B81">
              <w:t xml:space="preserve">Included as Qualitative methods of </w:t>
            </w:r>
            <w:r w:rsidR="0024124A">
              <w:t>stakeholder consultation</w:t>
            </w:r>
          </w:p>
        </w:tc>
      </w:tr>
      <w:tr w:rsidR="00F46934" w:rsidRPr="005C7B81" w14:paraId="1B290FE0" w14:textId="77777777" w:rsidTr="006851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40" w:type="dxa"/>
          </w:tcPr>
          <w:p w14:paraId="3D0ABCEB" w14:textId="77777777" w:rsidR="00F46934" w:rsidRPr="005E6EED" w:rsidRDefault="00F46934" w:rsidP="005908EB">
            <w:pPr>
              <w:pStyle w:val="Table"/>
              <w:rPr>
                <w:b w:val="0"/>
                <w:bCs w:val="0"/>
              </w:rPr>
            </w:pPr>
            <w:r w:rsidRPr="005E6EED">
              <w:rPr>
                <w:b w:val="0"/>
                <w:bCs w:val="0"/>
              </w:rPr>
              <w:t>Care pathway analysis</w:t>
            </w:r>
          </w:p>
        </w:tc>
        <w:tc>
          <w:tcPr>
            <w:tcW w:w="2740" w:type="dxa"/>
          </w:tcPr>
          <w:p w14:paraId="5FFE478E" w14:textId="62CAFE9A" w:rsidR="00F46934" w:rsidRPr="005C7B81" w:rsidRDefault="00F46934" w:rsidP="005908EB">
            <w:pPr>
              <w:pStyle w:val="Table"/>
              <w:cnfStyle w:val="000000100000" w:firstRow="0" w:lastRow="0" w:firstColumn="0" w:lastColumn="0" w:oddVBand="0" w:evenVBand="0" w:oddHBand="1" w:evenHBand="0" w:firstRowFirstColumn="0" w:firstRowLastColumn="0" w:lastRowFirstColumn="0" w:lastRowLastColumn="0"/>
            </w:pPr>
          </w:p>
        </w:tc>
        <w:tc>
          <w:tcPr>
            <w:tcW w:w="7223" w:type="dxa"/>
          </w:tcPr>
          <w:p w14:paraId="390BF7AA" w14:textId="5BAB1807" w:rsidR="00F46934" w:rsidRPr="00FD7FC1" w:rsidRDefault="0024124A" w:rsidP="005908EB">
            <w:pPr>
              <w:pStyle w:val="Table"/>
              <w:cnfStyle w:val="000000100000" w:firstRow="0" w:lastRow="0" w:firstColumn="0" w:lastColumn="0" w:oddVBand="0" w:evenVBand="0" w:oddHBand="1" w:evenHBand="0" w:firstRowFirstColumn="0" w:firstRowLastColumn="0" w:lastRowFirstColumn="0" w:lastRowLastColumn="0"/>
            </w:pPr>
            <w:r w:rsidRPr="00FD7FC1">
              <w:t xml:space="preserve">Discussed as an outcome of </w:t>
            </w:r>
            <w:r w:rsidR="00FD7FC1" w:rsidRPr="00FD7FC1">
              <w:t>literature review, stakeholder consultation and input to decision analytic modelling</w:t>
            </w:r>
          </w:p>
        </w:tc>
      </w:tr>
      <w:tr w:rsidR="00F46934" w:rsidRPr="005C7B81" w14:paraId="3A0715E2" w14:textId="77777777" w:rsidTr="0068514A">
        <w:trPr>
          <w:trHeight w:val="283"/>
        </w:trPr>
        <w:tc>
          <w:tcPr>
            <w:cnfStyle w:val="001000000000" w:firstRow="0" w:lastRow="0" w:firstColumn="1" w:lastColumn="0" w:oddVBand="0" w:evenVBand="0" w:oddHBand="0" w:evenHBand="0" w:firstRowFirstColumn="0" w:firstRowLastColumn="0" w:lastRowFirstColumn="0" w:lastRowLastColumn="0"/>
            <w:tcW w:w="3640" w:type="dxa"/>
          </w:tcPr>
          <w:p w14:paraId="1152B30F" w14:textId="77777777" w:rsidR="00F46934" w:rsidRPr="005E6EED" w:rsidRDefault="00F46934" w:rsidP="005908EB">
            <w:pPr>
              <w:pStyle w:val="Table"/>
              <w:rPr>
                <w:b w:val="0"/>
                <w:bCs w:val="0"/>
              </w:rPr>
            </w:pPr>
            <w:r w:rsidRPr="005E6EED">
              <w:rPr>
                <w:b w:val="0"/>
                <w:bCs w:val="0"/>
              </w:rPr>
              <w:t>Clinical validity studies</w:t>
            </w:r>
          </w:p>
        </w:tc>
        <w:tc>
          <w:tcPr>
            <w:tcW w:w="2740" w:type="dxa"/>
          </w:tcPr>
          <w:p w14:paraId="2CAC0025" w14:textId="77777777" w:rsidR="00F46934" w:rsidRPr="00702648" w:rsidRDefault="00F46934" w:rsidP="005908EB">
            <w:pPr>
              <w:pStyle w:val="Table"/>
              <w:cnfStyle w:val="000000000000" w:firstRow="0" w:lastRow="0" w:firstColumn="0" w:lastColumn="0" w:oddVBand="0" w:evenVBand="0" w:oddHBand="0" w:evenHBand="0" w:firstRowFirstColumn="0" w:firstRowLastColumn="0" w:lastRowFirstColumn="0" w:lastRowLastColumn="0"/>
            </w:pPr>
          </w:p>
        </w:tc>
        <w:tc>
          <w:tcPr>
            <w:tcW w:w="7223" w:type="dxa"/>
          </w:tcPr>
          <w:p w14:paraId="5D8E6009" w14:textId="77777777" w:rsidR="00F46934" w:rsidRPr="005C7B81" w:rsidRDefault="00F46934" w:rsidP="005908EB">
            <w:pPr>
              <w:pStyle w:val="Table"/>
              <w:cnfStyle w:val="000000000000" w:firstRow="0" w:lastRow="0" w:firstColumn="0" w:lastColumn="0" w:oddVBand="0" w:evenVBand="0" w:oddHBand="0" w:evenHBand="0" w:firstRowFirstColumn="0" w:firstRowLastColumn="0" w:lastRowFirstColumn="0" w:lastRowLastColumn="0"/>
              <w:rPr>
                <w:b/>
                <w:bCs/>
              </w:rPr>
            </w:pPr>
            <w:r w:rsidRPr="005C7B81">
              <w:t>Excluded as research and development</w:t>
            </w:r>
          </w:p>
        </w:tc>
      </w:tr>
      <w:tr w:rsidR="00F46934" w:rsidRPr="005C7B81" w14:paraId="5F8A4D35" w14:textId="77777777" w:rsidTr="006851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40" w:type="dxa"/>
          </w:tcPr>
          <w:p w14:paraId="3CDF460F" w14:textId="77777777" w:rsidR="00F46934" w:rsidRPr="005E6EED" w:rsidRDefault="00F46934" w:rsidP="005908EB">
            <w:pPr>
              <w:pStyle w:val="Table"/>
              <w:rPr>
                <w:b w:val="0"/>
                <w:bCs w:val="0"/>
              </w:rPr>
            </w:pPr>
            <w:r w:rsidRPr="005E6EED">
              <w:rPr>
                <w:b w:val="0"/>
                <w:bCs w:val="0"/>
              </w:rPr>
              <w:t>Clinical utility studies</w:t>
            </w:r>
          </w:p>
        </w:tc>
        <w:tc>
          <w:tcPr>
            <w:tcW w:w="2740" w:type="dxa"/>
          </w:tcPr>
          <w:p w14:paraId="5C8F87D0" w14:textId="77777777" w:rsidR="00F46934" w:rsidRPr="00702648" w:rsidRDefault="00F46934" w:rsidP="005908EB">
            <w:pPr>
              <w:pStyle w:val="Table"/>
              <w:cnfStyle w:val="000000100000" w:firstRow="0" w:lastRow="0" w:firstColumn="0" w:lastColumn="0" w:oddVBand="0" w:evenVBand="0" w:oddHBand="1" w:evenHBand="0" w:firstRowFirstColumn="0" w:firstRowLastColumn="0" w:lastRowFirstColumn="0" w:lastRowLastColumn="0"/>
            </w:pPr>
          </w:p>
        </w:tc>
        <w:tc>
          <w:tcPr>
            <w:tcW w:w="7223" w:type="dxa"/>
          </w:tcPr>
          <w:p w14:paraId="095A12A7" w14:textId="77777777" w:rsidR="00F46934" w:rsidRPr="005C7B81" w:rsidRDefault="00F46934" w:rsidP="005908EB">
            <w:pPr>
              <w:pStyle w:val="Table"/>
              <w:cnfStyle w:val="000000100000" w:firstRow="0" w:lastRow="0" w:firstColumn="0" w:lastColumn="0" w:oddVBand="0" w:evenVBand="0" w:oddHBand="1" w:evenHBand="0" w:firstRowFirstColumn="0" w:firstRowLastColumn="0" w:lastRowFirstColumn="0" w:lastRowLastColumn="0"/>
              <w:rPr>
                <w:b/>
                <w:bCs/>
              </w:rPr>
            </w:pPr>
            <w:r w:rsidRPr="005C7B81">
              <w:t>Excluded as research and development</w:t>
            </w:r>
          </w:p>
        </w:tc>
      </w:tr>
      <w:tr w:rsidR="00F46934" w:rsidRPr="005C7B81" w14:paraId="72C69F8D" w14:textId="77777777" w:rsidTr="0068514A">
        <w:trPr>
          <w:trHeight w:val="283"/>
        </w:trPr>
        <w:tc>
          <w:tcPr>
            <w:cnfStyle w:val="001000000000" w:firstRow="0" w:lastRow="0" w:firstColumn="1" w:lastColumn="0" w:oddVBand="0" w:evenVBand="0" w:oddHBand="0" w:evenHBand="0" w:firstRowFirstColumn="0" w:firstRowLastColumn="0" w:lastRowFirstColumn="0" w:lastRowLastColumn="0"/>
            <w:tcW w:w="3640" w:type="dxa"/>
          </w:tcPr>
          <w:p w14:paraId="57C0E177" w14:textId="77777777" w:rsidR="00F46934" w:rsidRPr="005E6EED" w:rsidRDefault="00F46934" w:rsidP="005908EB">
            <w:pPr>
              <w:pStyle w:val="Table"/>
              <w:rPr>
                <w:b w:val="0"/>
                <w:bCs w:val="0"/>
              </w:rPr>
            </w:pPr>
            <w:r w:rsidRPr="005E6EED">
              <w:rPr>
                <w:b w:val="0"/>
                <w:bCs w:val="0"/>
              </w:rPr>
              <w:t>Cost-effectiveness analysis</w:t>
            </w:r>
          </w:p>
        </w:tc>
        <w:tc>
          <w:tcPr>
            <w:tcW w:w="2740" w:type="dxa"/>
          </w:tcPr>
          <w:p w14:paraId="1D966BB3" w14:textId="77777777" w:rsidR="00F46934" w:rsidRPr="00702648" w:rsidRDefault="00F46934" w:rsidP="005908EB">
            <w:pPr>
              <w:pStyle w:val="Table"/>
              <w:cnfStyle w:val="000000000000" w:firstRow="0" w:lastRow="0" w:firstColumn="0" w:lastColumn="0" w:oddVBand="0" w:evenVBand="0" w:oddHBand="0" w:evenHBand="0" w:firstRowFirstColumn="0" w:firstRowLastColumn="0" w:lastRowFirstColumn="0" w:lastRowLastColumn="0"/>
            </w:pPr>
          </w:p>
        </w:tc>
        <w:tc>
          <w:tcPr>
            <w:tcW w:w="7223" w:type="dxa"/>
          </w:tcPr>
          <w:p w14:paraId="2EAE60DC" w14:textId="1D846E8B" w:rsidR="00F46934" w:rsidRPr="005C7B81" w:rsidRDefault="00F46934" w:rsidP="005908EB">
            <w:pPr>
              <w:pStyle w:val="Table"/>
              <w:cnfStyle w:val="000000000000" w:firstRow="0" w:lastRow="0" w:firstColumn="0" w:lastColumn="0" w:oddVBand="0" w:evenVBand="0" w:oddHBand="0" w:evenHBand="0" w:firstRowFirstColumn="0" w:firstRowLastColumn="0" w:lastRowFirstColumn="0" w:lastRowLastColumn="0"/>
              <w:rPr>
                <w:b/>
                <w:bCs/>
              </w:rPr>
            </w:pPr>
            <w:r w:rsidRPr="005C7B81">
              <w:t>Included</w:t>
            </w:r>
            <w:r w:rsidR="00701650">
              <w:t xml:space="preserve"> under Decision Analytic Modelling</w:t>
            </w:r>
          </w:p>
        </w:tc>
      </w:tr>
      <w:tr w:rsidR="00F46934" w:rsidRPr="005C7B81" w14:paraId="4B8ADF1F" w14:textId="77777777" w:rsidTr="006851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40" w:type="dxa"/>
          </w:tcPr>
          <w:p w14:paraId="48E3D6F0" w14:textId="77777777" w:rsidR="00F46934" w:rsidRPr="005E6EED" w:rsidRDefault="00F46934" w:rsidP="005908EB">
            <w:pPr>
              <w:pStyle w:val="Table"/>
              <w:rPr>
                <w:b w:val="0"/>
                <w:bCs w:val="0"/>
              </w:rPr>
            </w:pPr>
            <w:r w:rsidRPr="005E6EED">
              <w:rPr>
                <w:b w:val="0"/>
                <w:bCs w:val="0"/>
              </w:rPr>
              <w:t>Cost-consequences analysis</w:t>
            </w:r>
          </w:p>
        </w:tc>
        <w:tc>
          <w:tcPr>
            <w:tcW w:w="2740" w:type="dxa"/>
          </w:tcPr>
          <w:p w14:paraId="67B9929F" w14:textId="77777777" w:rsidR="00F46934" w:rsidRPr="00702648" w:rsidRDefault="00F46934" w:rsidP="005908EB">
            <w:pPr>
              <w:pStyle w:val="Table"/>
              <w:cnfStyle w:val="000000100000" w:firstRow="0" w:lastRow="0" w:firstColumn="0" w:lastColumn="0" w:oddVBand="0" w:evenVBand="0" w:oddHBand="1" w:evenHBand="0" w:firstRowFirstColumn="0" w:firstRowLastColumn="0" w:lastRowFirstColumn="0" w:lastRowLastColumn="0"/>
            </w:pPr>
          </w:p>
        </w:tc>
        <w:tc>
          <w:tcPr>
            <w:tcW w:w="7223" w:type="dxa"/>
          </w:tcPr>
          <w:p w14:paraId="553ACB02" w14:textId="79CB43A0" w:rsidR="00F46934" w:rsidRPr="005C7B81" w:rsidRDefault="007427A0" w:rsidP="005908EB">
            <w:pPr>
              <w:pStyle w:val="Table"/>
              <w:cnfStyle w:val="000000100000" w:firstRow="0" w:lastRow="0" w:firstColumn="0" w:lastColumn="0" w:oddVBand="0" w:evenVBand="0" w:oddHBand="1" w:evenHBand="0" w:firstRowFirstColumn="0" w:firstRowLastColumn="0" w:lastRowFirstColumn="0" w:lastRowLastColumn="0"/>
              <w:rPr>
                <w:b/>
                <w:bCs/>
              </w:rPr>
            </w:pPr>
            <w:r w:rsidRPr="005C7B81">
              <w:rPr>
                <w:rFonts w:ascii="Calibri" w:hAnsi="Calibri" w:cs="Calibri"/>
                <w:color w:val="000000"/>
                <w:szCs w:val="18"/>
              </w:rPr>
              <w:t xml:space="preserve">Included under </w:t>
            </w:r>
            <w:r>
              <w:rPr>
                <w:rFonts w:ascii="Calibri" w:hAnsi="Calibri" w:cs="Calibri"/>
                <w:color w:val="000000"/>
                <w:szCs w:val="18"/>
              </w:rPr>
              <w:t>Decision Analytic Modelling</w:t>
            </w:r>
          </w:p>
        </w:tc>
      </w:tr>
      <w:tr w:rsidR="00F46934" w:rsidRPr="005C7B81" w14:paraId="07AEB759" w14:textId="77777777" w:rsidTr="0068514A">
        <w:trPr>
          <w:trHeight w:val="283"/>
        </w:trPr>
        <w:tc>
          <w:tcPr>
            <w:cnfStyle w:val="001000000000" w:firstRow="0" w:lastRow="0" w:firstColumn="1" w:lastColumn="0" w:oddVBand="0" w:evenVBand="0" w:oddHBand="0" w:evenHBand="0" w:firstRowFirstColumn="0" w:firstRowLastColumn="0" w:lastRowFirstColumn="0" w:lastRowLastColumn="0"/>
            <w:tcW w:w="3640" w:type="dxa"/>
          </w:tcPr>
          <w:p w14:paraId="299E8879" w14:textId="77777777" w:rsidR="00F46934" w:rsidRPr="005E6EED" w:rsidRDefault="00F46934" w:rsidP="005908EB">
            <w:pPr>
              <w:pStyle w:val="Table"/>
              <w:rPr>
                <w:b w:val="0"/>
                <w:bCs w:val="0"/>
              </w:rPr>
            </w:pPr>
            <w:r w:rsidRPr="005E6EED">
              <w:rPr>
                <w:b w:val="0"/>
                <w:bCs w:val="0"/>
              </w:rPr>
              <w:t>Budget impact analysis</w:t>
            </w:r>
          </w:p>
        </w:tc>
        <w:tc>
          <w:tcPr>
            <w:tcW w:w="2740" w:type="dxa"/>
          </w:tcPr>
          <w:p w14:paraId="41E64620" w14:textId="77777777" w:rsidR="00F46934" w:rsidRPr="00702648" w:rsidRDefault="00F46934" w:rsidP="005908EB">
            <w:pPr>
              <w:pStyle w:val="Table"/>
              <w:cnfStyle w:val="000000000000" w:firstRow="0" w:lastRow="0" w:firstColumn="0" w:lastColumn="0" w:oddVBand="0" w:evenVBand="0" w:oddHBand="0" w:evenHBand="0" w:firstRowFirstColumn="0" w:firstRowLastColumn="0" w:lastRowFirstColumn="0" w:lastRowLastColumn="0"/>
            </w:pPr>
          </w:p>
        </w:tc>
        <w:tc>
          <w:tcPr>
            <w:tcW w:w="7223" w:type="dxa"/>
          </w:tcPr>
          <w:p w14:paraId="3A1D0DFF" w14:textId="24734117" w:rsidR="00F46934" w:rsidRPr="005C7B81" w:rsidRDefault="007427A0" w:rsidP="005908EB">
            <w:pPr>
              <w:pStyle w:val="Table"/>
              <w:cnfStyle w:val="000000000000" w:firstRow="0" w:lastRow="0" w:firstColumn="0" w:lastColumn="0" w:oddVBand="0" w:evenVBand="0" w:oddHBand="0" w:evenHBand="0" w:firstRowFirstColumn="0" w:firstRowLastColumn="0" w:lastRowFirstColumn="0" w:lastRowLastColumn="0"/>
              <w:rPr>
                <w:b/>
                <w:bCs/>
              </w:rPr>
            </w:pPr>
            <w:r w:rsidRPr="005C7B81">
              <w:rPr>
                <w:rFonts w:ascii="Calibri" w:hAnsi="Calibri" w:cs="Calibri"/>
                <w:color w:val="000000"/>
                <w:szCs w:val="18"/>
              </w:rPr>
              <w:t xml:space="preserve">Included under </w:t>
            </w:r>
            <w:r>
              <w:rPr>
                <w:rFonts w:ascii="Calibri" w:hAnsi="Calibri" w:cs="Calibri"/>
                <w:color w:val="000000"/>
                <w:szCs w:val="18"/>
              </w:rPr>
              <w:t>Decision Analytic Modelling</w:t>
            </w:r>
          </w:p>
        </w:tc>
      </w:tr>
    </w:tbl>
    <w:p w14:paraId="535CD7BF" w14:textId="6B7DC45D" w:rsidR="00AD0944" w:rsidRDefault="00AD0944">
      <w:r>
        <w:br w:type="page"/>
      </w:r>
    </w:p>
    <w:p w14:paraId="52E3264F" w14:textId="25E28979" w:rsidR="006269C4" w:rsidRDefault="00AD0944">
      <w:pPr>
        <w:rPr>
          <w:b/>
          <w:bCs/>
        </w:rPr>
      </w:pPr>
      <w:r w:rsidRPr="00AD0944">
        <w:rPr>
          <w:b/>
          <w:bCs/>
        </w:rPr>
        <w:lastRenderedPageBreak/>
        <w:t xml:space="preserve">Supplementary Table </w:t>
      </w:r>
      <w:r w:rsidR="005A775A">
        <w:rPr>
          <w:b/>
          <w:bCs/>
        </w:rPr>
        <w:t>2</w:t>
      </w:r>
      <w:r w:rsidRPr="00AD0944">
        <w:rPr>
          <w:b/>
          <w:bCs/>
        </w:rPr>
        <w:t>: Definitions of methods of development-focused Health Technology Assessment from the academic literature</w:t>
      </w:r>
    </w:p>
    <w:tbl>
      <w:tblPr>
        <w:tblStyle w:val="TableGrid"/>
        <w:tblW w:w="0" w:type="auto"/>
        <w:tblLook w:val="04A0" w:firstRow="1" w:lastRow="0" w:firstColumn="1" w:lastColumn="0" w:noHBand="0" w:noVBand="1"/>
      </w:tblPr>
      <w:tblGrid>
        <w:gridCol w:w="2107"/>
        <w:gridCol w:w="2310"/>
        <w:gridCol w:w="7695"/>
        <w:gridCol w:w="1836"/>
      </w:tblGrid>
      <w:tr w:rsidR="007E76C9" w:rsidRPr="00BE51B9" w14:paraId="0911FEEE" w14:textId="77777777" w:rsidTr="007E76C9">
        <w:trPr>
          <w:cantSplit/>
          <w:tblHeader/>
        </w:trPr>
        <w:tc>
          <w:tcPr>
            <w:tcW w:w="2107" w:type="dxa"/>
          </w:tcPr>
          <w:p w14:paraId="35D5F6FC" w14:textId="31909424" w:rsidR="007E76C9" w:rsidRPr="00BE51B9" w:rsidRDefault="00213086" w:rsidP="005908EB">
            <w:pPr>
              <w:pStyle w:val="Table"/>
              <w:rPr>
                <w:b/>
                <w:bCs/>
              </w:rPr>
            </w:pPr>
            <w:r>
              <w:rPr>
                <w:b/>
                <w:bCs/>
              </w:rPr>
              <w:t>Method group</w:t>
            </w:r>
          </w:p>
        </w:tc>
        <w:tc>
          <w:tcPr>
            <w:tcW w:w="2310" w:type="dxa"/>
          </w:tcPr>
          <w:p w14:paraId="73B86647" w14:textId="7787A082" w:rsidR="007E76C9" w:rsidRPr="00BE51B9" w:rsidRDefault="00213086" w:rsidP="005908EB">
            <w:pPr>
              <w:pStyle w:val="Table"/>
              <w:rPr>
                <w:b/>
                <w:bCs/>
              </w:rPr>
            </w:pPr>
            <w:r>
              <w:rPr>
                <w:b/>
                <w:bCs/>
              </w:rPr>
              <w:t>Underlying methods</w:t>
            </w:r>
          </w:p>
        </w:tc>
        <w:tc>
          <w:tcPr>
            <w:tcW w:w="7695" w:type="dxa"/>
          </w:tcPr>
          <w:p w14:paraId="0438B0A7" w14:textId="77777777" w:rsidR="007E76C9" w:rsidRPr="00BE51B9" w:rsidRDefault="007E76C9" w:rsidP="005908EB">
            <w:pPr>
              <w:pStyle w:val="Table"/>
              <w:rPr>
                <w:b/>
                <w:bCs/>
              </w:rPr>
            </w:pPr>
            <w:r w:rsidRPr="00BE51B9">
              <w:rPr>
                <w:b/>
                <w:bCs/>
              </w:rPr>
              <w:t>Definition</w:t>
            </w:r>
          </w:p>
        </w:tc>
        <w:tc>
          <w:tcPr>
            <w:tcW w:w="1836" w:type="dxa"/>
          </w:tcPr>
          <w:p w14:paraId="0DDD97B7" w14:textId="77777777" w:rsidR="007E76C9" w:rsidRPr="00BE51B9" w:rsidRDefault="007E76C9" w:rsidP="005908EB">
            <w:pPr>
              <w:pStyle w:val="Table"/>
              <w:rPr>
                <w:b/>
                <w:bCs/>
              </w:rPr>
            </w:pPr>
            <w:r w:rsidRPr="00BE51B9">
              <w:rPr>
                <w:b/>
                <w:bCs/>
              </w:rPr>
              <w:t>Source of definition</w:t>
            </w:r>
          </w:p>
        </w:tc>
      </w:tr>
      <w:tr w:rsidR="00F836F9" w14:paraId="0FEB2DBD" w14:textId="77777777" w:rsidTr="007E76C9">
        <w:tc>
          <w:tcPr>
            <w:tcW w:w="2107" w:type="dxa"/>
          </w:tcPr>
          <w:p w14:paraId="3897AAE5" w14:textId="0C1B4543" w:rsidR="00F836F9" w:rsidRPr="0067763B" w:rsidRDefault="00213086" w:rsidP="00F836F9">
            <w:pPr>
              <w:pStyle w:val="Table"/>
            </w:pPr>
            <w:r>
              <w:t>Literature review</w:t>
            </w:r>
          </w:p>
        </w:tc>
        <w:tc>
          <w:tcPr>
            <w:tcW w:w="2310" w:type="dxa"/>
          </w:tcPr>
          <w:p w14:paraId="2D83E191" w14:textId="3C19A564" w:rsidR="00F836F9" w:rsidRPr="0067763B" w:rsidRDefault="00F836F9" w:rsidP="00F836F9">
            <w:pPr>
              <w:pStyle w:val="Table"/>
            </w:pPr>
            <w:r w:rsidRPr="00B26F94">
              <w:t>Literature review</w:t>
            </w:r>
          </w:p>
        </w:tc>
        <w:tc>
          <w:tcPr>
            <w:tcW w:w="7695" w:type="dxa"/>
          </w:tcPr>
          <w:p w14:paraId="3771515E" w14:textId="3EEACBBD" w:rsidR="00F836F9" w:rsidRDefault="00F836F9" w:rsidP="00F836F9">
            <w:pPr>
              <w:pStyle w:val="Table"/>
            </w:pPr>
            <w:r>
              <w:t xml:space="preserve">“Reviewing a body of text to come up with the critical points of current knowledge including substantive findings as well as theoretical and methodological contributions to a particular topic of interest in the medical device’s development.” “Topic, product or field of interest may refer to different parts of analysis and actions performed during the development of the medical devices, in the fields </w:t>
            </w:r>
            <w:proofErr w:type="gramStart"/>
            <w:r>
              <w:t>like:</w:t>
            </w:r>
            <w:proofErr w:type="gramEnd"/>
            <w:r>
              <w:t xml:space="preserve"> applications, patient populations, patients preferences, usability, cost-effectiveness, etc”</w:t>
            </w:r>
          </w:p>
        </w:tc>
        <w:tc>
          <w:tcPr>
            <w:tcW w:w="1836" w:type="dxa"/>
          </w:tcPr>
          <w:p w14:paraId="5096E667" w14:textId="77777777" w:rsidR="00F836F9" w:rsidRDefault="00F836F9" w:rsidP="00F836F9">
            <w:pPr>
              <w:pStyle w:val="Table"/>
            </w:pPr>
            <w:r>
              <w:t>Markiewicz et al</w:t>
            </w:r>
          </w:p>
          <w:p w14:paraId="114B46E3" w14:textId="4169CCEA" w:rsidR="00F836F9" w:rsidRDefault="00F836F9" w:rsidP="00F836F9">
            <w:pPr>
              <w:pStyle w:val="Table"/>
            </w:pPr>
            <w:r>
              <w:t>2014</w:t>
            </w:r>
            <w:r w:rsidR="009B510E">
              <w:t xml:space="preserve"> [1</w:t>
            </w:r>
            <w:r w:rsidR="00CD6BDE">
              <w:t>1</w:t>
            </w:r>
            <w:r w:rsidR="009B510E">
              <w:t>]</w:t>
            </w:r>
          </w:p>
        </w:tc>
      </w:tr>
      <w:tr w:rsidR="005D177C" w14:paraId="18433BB2" w14:textId="77777777" w:rsidTr="007E76C9">
        <w:tc>
          <w:tcPr>
            <w:tcW w:w="2107" w:type="dxa"/>
            <w:vMerge w:val="restart"/>
          </w:tcPr>
          <w:p w14:paraId="274D97F2" w14:textId="58C6D133" w:rsidR="005D177C" w:rsidRPr="0067763B" w:rsidRDefault="005D177C" w:rsidP="00F836F9">
            <w:pPr>
              <w:pStyle w:val="Table"/>
            </w:pPr>
            <w:r>
              <w:t>Stakeholder consultation</w:t>
            </w:r>
          </w:p>
        </w:tc>
        <w:tc>
          <w:tcPr>
            <w:tcW w:w="2310" w:type="dxa"/>
            <w:vMerge w:val="restart"/>
          </w:tcPr>
          <w:p w14:paraId="45FBFBB4" w14:textId="0D1DB0CD" w:rsidR="005D177C" w:rsidRPr="00693DE6" w:rsidRDefault="005D177C" w:rsidP="00F836F9">
            <w:pPr>
              <w:pStyle w:val="Table"/>
            </w:pPr>
            <w:r w:rsidRPr="0067763B">
              <w:t>Qualitative methods of stakeholder consultation</w:t>
            </w:r>
          </w:p>
        </w:tc>
        <w:tc>
          <w:tcPr>
            <w:tcW w:w="7695" w:type="dxa"/>
          </w:tcPr>
          <w:p w14:paraId="6EF40D04" w14:textId="77777777" w:rsidR="005D177C" w:rsidRDefault="005D177C" w:rsidP="00F836F9">
            <w:pPr>
              <w:pStyle w:val="Table"/>
            </w:pPr>
            <w:r>
              <w:t>Focus groups – “Method based on asking questions in an interactive group setting where participants are free to talk with other group members, in order to gather the information about perceptions, opinions, beliefs, and attitudes towards a topic/product of interest.”</w:t>
            </w:r>
          </w:p>
        </w:tc>
        <w:tc>
          <w:tcPr>
            <w:tcW w:w="1836" w:type="dxa"/>
          </w:tcPr>
          <w:p w14:paraId="23A4507C" w14:textId="77777777" w:rsidR="005D177C" w:rsidRDefault="005D177C" w:rsidP="00F836F9">
            <w:pPr>
              <w:pStyle w:val="Table"/>
            </w:pPr>
            <w:r>
              <w:t>Markiewicz et al</w:t>
            </w:r>
          </w:p>
          <w:p w14:paraId="71B06C9A" w14:textId="45407605" w:rsidR="005D177C" w:rsidRDefault="005D177C" w:rsidP="00F836F9">
            <w:pPr>
              <w:pStyle w:val="Table"/>
            </w:pPr>
            <w:r>
              <w:t>2014</w:t>
            </w:r>
            <w:r w:rsidR="009B510E">
              <w:t xml:space="preserve"> [1</w:t>
            </w:r>
            <w:r w:rsidR="00CD6BDE">
              <w:t>1</w:t>
            </w:r>
            <w:r w:rsidR="009B510E">
              <w:t>]</w:t>
            </w:r>
          </w:p>
        </w:tc>
      </w:tr>
      <w:tr w:rsidR="005D177C" w:rsidDel="00D47226" w14:paraId="3A916577" w14:textId="77777777" w:rsidTr="007E76C9">
        <w:tc>
          <w:tcPr>
            <w:tcW w:w="2107" w:type="dxa"/>
            <w:vMerge/>
          </w:tcPr>
          <w:p w14:paraId="1157C097" w14:textId="77777777" w:rsidR="005D177C" w:rsidRPr="00693DE6" w:rsidDel="00D47226" w:rsidRDefault="005D177C" w:rsidP="00F836F9">
            <w:pPr>
              <w:pStyle w:val="Table"/>
            </w:pPr>
          </w:p>
        </w:tc>
        <w:tc>
          <w:tcPr>
            <w:tcW w:w="2310" w:type="dxa"/>
            <w:vMerge/>
          </w:tcPr>
          <w:p w14:paraId="6655D6EE" w14:textId="577DD4C0" w:rsidR="005D177C" w:rsidRPr="00693DE6" w:rsidDel="00D47226" w:rsidRDefault="005D177C" w:rsidP="00F836F9">
            <w:pPr>
              <w:pStyle w:val="Table"/>
            </w:pPr>
          </w:p>
        </w:tc>
        <w:tc>
          <w:tcPr>
            <w:tcW w:w="7695" w:type="dxa"/>
          </w:tcPr>
          <w:p w14:paraId="06235C4E" w14:textId="77777777" w:rsidR="005D177C" w:rsidDel="00D47226" w:rsidRDefault="005D177C" w:rsidP="00F836F9">
            <w:pPr>
              <w:pStyle w:val="Table"/>
            </w:pPr>
            <w:r>
              <w:t>Workshops – “a method based on creating a setting where participants can benefit from focused interaction with each other.  The goal is to discuss and to exchange experiences on a range of relevant topics in medical devices development, during facilitated sessions.”</w:t>
            </w:r>
          </w:p>
        </w:tc>
        <w:tc>
          <w:tcPr>
            <w:tcW w:w="1836" w:type="dxa"/>
          </w:tcPr>
          <w:p w14:paraId="1598C8C5" w14:textId="77777777" w:rsidR="005D177C" w:rsidRDefault="005D177C" w:rsidP="00F836F9">
            <w:pPr>
              <w:pStyle w:val="Table"/>
            </w:pPr>
            <w:r>
              <w:t>Markiewicz et al</w:t>
            </w:r>
          </w:p>
          <w:p w14:paraId="215AFC65" w14:textId="7447FC8C" w:rsidR="005D177C" w:rsidDel="00D47226" w:rsidRDefault="005D177C" w:rsidP="00F836F9">
            <w:pPr>
              <w:pStyle w:val="Table"/>
            </w:pPr>
            <w:r>
              <w:t>2014</w:t>
            </w:r>
            <w:r w:rsidR="009B510E">
              <w:t xml:space="preserve"> [1</w:t>
            </w:r>
            <w:r w:rsidR="00CD6BDE">
              <w:t>1</w:t>
            </w:r>
            <w:r w:rsidR="009B510E">
              <w:t>]</w:t>
            </w:r>
          </w:p>
        </w:tc>
      </w:tr>
      <w:tr w:rsidR="005D177C" w:rsidDel="00D47226" w14:paraId="5E1F5496" w14:textId="77777777" w:rsidTr="007E76C9">
        <w:tc>
          <w:tcPr>
            <w:tcW w:w="2107" w:type="dxa"/>
            <w:vMerge/>
          </w:tcPr>
          <w:p w14:paraId="773831C6" w14:textId="77777777" w:rsidR="005D177C" w:rsidRPr="00693DE6" w:rsidDel="00D47226" w:rsidRDefault="005D177C" w:rsidP="00F836F9">
            <w:pPr>
              <w:pStyle w:val="Table"/>
            </w:pPr>
          </w:p>
        </w:tc>
        <w:tc>
          <w:tcPr>
            <w:tcW w:w="2310" w:type="dxa"/>
            <w:vMerge/>
          </w:tcPr>
          <w:p w14:paraId="76EE5799" w14:textId="0A83A406" w:rsidR="005D177C" w:rsidRPr="00693DE6" w:rsidDel="00D47226" w:rsidRDefault="005D177C" w:rsidP="00F836F9">
            <w:pPr>
              <w:pStyle w:val="Table"/>
            </w:pPr>
          </w:p>
        </w:tc>
        <w:tc>
          <w:tcPr>
            <w:tcW w:w="7695" w:type="dxa"/>
          </w:tcPr>
          <w:p w14:paraId="30A392D3" w14:textId="77777777" w:rsidR="005D177C" w:rsidDel="00D47226" w:rsidRDefault="005D177C" w:rsidP="00F836F9">
            <w:pPr>
              <w:pStyle w:val="Table"/>
            </w:pPr>
            <w:r>
              <w:t>Interviews – “The qualitative research interview is performed to describe and understand the meanings of central themes in the medical devices development.”</w:t>
            </w:r>
          </w:p>
        </w:tc>
        <w:tc>
          <w:tcPr>
            <w:tcW w:w="1836" w:type="dxa"/>
          </w:tcPr>
          <w:p w14:paraId="0E448771" w14:textId="77777777" w:rsidR="005D177C" w:rsidRDefault="005D177C" w:rsidP="00F836F9">
            <w:pPr>
              <w:pStyle w:val="Table"/>
            </w:pPr>
            <w:r>
              <w:t>Markiewicz et al</w:t>
            </w:r>
          </w:p>
          <w:p w14:paraId="760CA4E8" w14:textId="737FED7E" w:rsidR="005D177C" w:rsidDel="00D47226" w:rsidRDefault="005D177C" w:rsidP="00F836F9">
            <w:pPr>
              <w:pStyle w:val="Table"/>
            </w:pPr>
            <w:r>
              <w:t>2014</w:t>
            </w:r>
            <w:r w:rsidR="009B510E">
              <w:t xml:space="preserve"> [1</w:t>
            </w:r>
            <w:r w:rsidR="00CD6BDE">
              <w:t>1</w:t>
            </w:r>
            <w:r w:rsidR="009B510E">
              <w:t>]</w:t>
            </w:r>
          </w:p>
        </w:tc>
      </w:tr>
      <w:tr w:rsidR="005D177C" w:rsidDel="00D47226" w14:paraId="540EE3B0" w14:textId="77777777" w:rsidTr="007E76C9">
        <w:tc>
          <w:tcPr>
            <w:tcW w:w="2107" w:type="dxa"/>
            <w:vMerge/>
          </w:tcPr>
          <w:p w14:paraId="3364DC0A" w14:textId="77777777" w:rsidR="005D177C" w:rsidRPr="00693DE6" w:rsidDel="00D47226" w:rsidRDefault="005D177C" w:rsidP="00F836F9">
            <w:pPr>
              <w:pStyle w:val="Table"/>
            </w:pPr>
          </w:p>
        </w:tc>
        <w:tc>
          <w:tcPr>
            <w:tcW w:w="2310" w:type="dxa"/>
            <w:vMerge/>
          </w:tcPr>
          <w:p w14:paraId="72FCE584" w14:textId="44D17AE7" w:rsidR="005D177C" w:rsidRPr="00693DE6" w:rsidDel="00D47226" w:rsidRDefault="005D177C" w:rsidP="00F836F9">
            <w:pPr>
              <w:pStyle w:val="Table"/>
            </w:pPr>
          </w:p>
        </w:tc>
        <w:tc>
          <w:tcPr>
            <w:tcW w:w="7695" w:type="dxa"/>
          </w:tcPr>
          <w:p w14:paraId="6AFDEFCA" w14:textId="3197A5F1" w:rsidR="005D177C" w:rsidDel="00D47226" w:rsidRDefault="005D177C" w:rsidP="00F836F9">
            <w:pPr>
              <w:pStyle w:val="Table"/>
            </w:pPr>
            <w:r>
              <w:t>Survey research – “The broad area of survey research encompasses any measurement procedures that involve asking questions of respondents (</w:t>
            </w:r>
            <w:proofErr w:type="spellStart"/>
            <w:r>
              <w:t>eg.</w:t>
            </w:r>
            <w:proofErr w:type="spellEnd"/>
            <w:r>
              <w:t xml:space="preserve"> a short paper and pencil feedback form to an intensive one-on-one in-depth interview) to get the user involvement in the development process.”</w:t>
            </w:r>
          </w:p>
        </w:tc>
        <w:tc>
          <w:tcPr>
            <w:tcW w:w="1836" w:type="dxa"/>
          </w:tcPr>
          <w:p w14:paraId="2AE4F585" w14:textId="77777777" w:rsidR="005D177C" w:rsidRDefault="005D177C" w:rsidP="00F836F9">
            <w:pPr>
              <w:pStyle w:val="Table"/>
            </w:pPr>
            <w:r>
              <w:t>Markiewicz et al</w:t>
            </w:r>
          </w:p>
          <w:p w14:paraId="2CABC0C4" w14:textId="24A2C5A3" w:rsidR="005D177C" w:rsidDel="00D47226" w:rsidRDefault="005D177C" w:rsidP="00F836F9">
            <w:pPr>
              <w:pStyle w:val="Table"/>
            </w:pPr>
            <w:r>
              <w:t>2014</w:t>
            </w:r>
            <w:r w:rsidR="009B510E">
              <w:t xml:space="preserve"> [1</w:t>
            </w:r>
            <w:r w:rsidR="00CD6BDE">
              <w:t>1</w:t>
            </w:r>
            <w:r w:rsidR="009B510E">
              <w:t>]</w:t>
            </w:r>
          </w:p>
        </w:tc>
      </w:tr>
      <w:tr w:rsidR="005D177C" w:rsidDel="00D47226" w14:paraId="3DC6B56B" w14:textId="77777777" w:rsidTr="007E76C9">
        <w:tc>
          <w:tcPr>
            <w:tcW w:w="2107" w:type="dxa"/>
            <w:vMerge/>
          </w:tcPr>
          <w:p w14:paraId="566A1086" w14:textId="77777777" w:rsidR="005D177C" w:rsidRPr="00693DE6" w:rsidDel="00D47226" w:rsidRDefault="005D177C" w:rsidP="00332907">
            <w:pPr>
              <w:pStyle w:val="Table"/>
            </w:pPr>
          </w:p>
        </w:tc>
        <w:tc>
          <w:tcPr>
            <w:tcW w:w="2310" w:type="dxa"/>
            <w:vMerge/>
          </w:tcPr>
          <w:p w14:paraId="3E08C7CF" w14:textId="77777777" w:rsidR="005D177C" w:rsidRPr="00693DE6" w:rsidDel="00D47226" w:rsidRDefault="005D177C" w:rsidP="00332907">
            <w:pPr>
              <w:pStyle w:val="Table"/>
            </w:pPr>
          </w:p>
        </w:tc>
        <w:tc>
          <w:tcPr>
            <w:tcW w:w="7695" w:type="dxa"/>
          </w:tcPr>
          <w:p w14:paraId="71E635F3" w14:textId="3A6C1FB3" w:rsidR="005D177C" w:rsidRDefault="005D177C" w:rsidP="00332907">
            <w:pPr>
              <w:pStyle w:val="Table"/>
            </w:pPr>
            <w:r>
              <w:t>Expert opinion – “studies that aim to draw forth the opinions or beliefs of experts expressed in a qualitative format”</w:t>
            </w:r>
          </w:p>
        </w:tc>
        <w:tc>
          <w:tcPr>
            <w:tcW w:w="1836" w:type="dxa"/>
          </w:tcPr>
          <w:p w14:paraId="6108E7D9" w14:textId="77777777" w:rsidR="005D177C" w:rsidRDefault="005D177C" w:rsidP="00332907">
            <w:pPr>
              <w:pStyle w:val="Table"/>
            </w:pPr>
            <w:r>
              <w:t>Iglesias et al</w:t>
            </w:r>
          </w:p>
          <w:p w14:paraId="27B09EBE" w14:textId="044B17E2" w:rsidR="005D177C" w:rsidRDefault="005D177C" w:rsidP="00332907">
            <w:pPr>
              <w:pStyle w:val="Table"/>
            </w:pPr>
            <w:r>
              <w:t>2016</w:t>
            </w:r>
            <w:r w:rsidR="00877CF9">
              <w:t xml:space="preserve"> [</w:t>
            </w:r>
            <w:r w:rsidR="00F673AA">
              <w:t>24</w:t>
            </w:r>
            <w:r w:rsidR="00877CF9">
              <w:t>]</w:t>
            </w:r>
          </w:p>
        </w:tc>
      </w:tr>
      <w:tr w:rsidR="005D177C" w:rsidDel="00D47226" w14:paraId="35C3855A" w14:textId="77777777" w:rsidTr="007E76C9">
        <w:tc>
          <w:tcPr>
            <w:tcW w:w="2107" w:type="dxa"/>
            <w:vMerge/>
          </w:tcPr>
          <w:p w14:paraId="52275270" w14:textId="77777777" w:rsidR="005D177C" w:rsidRPr="00693DE6" w:rsidDel="00D47226" w:rsidRDefault="005D177C" w:rsidP="00332907">
            <w:pPr>
              <w:pStyle w:val="Table"/>
            </w:pPr>
          </w:p>
        </w:tc>
        <w:tc>
          <w:tcPr>
            <w:tcW w:w="2310" w:type="dxa"/>
            <w:vMerge/>
          </w:tcPr>
          <w:p w14:paraId="49928554" w14:textId="77777777" w:rsidR="005D177C" w:rsidRPr="00693DE6" w:rsidDel="00D47226" w:rsidRDefault="005D177C" w:rsidP="00332907">
            <w:pPr>
              <w:pStyle w:val="Table"/>
            </w:pPr>
          </w:p>
        </w:tc>
        <w:tc>
          <w:tcPr>
            <w:tcW w:w="7695" w:type="dxa"/>
          </w:tcPr>
          <w:p w14:paraId="1511BDE9" w14:textId="21C5D2AA" w:rsidR="005D177C" w:rsidRDefault="005D177C" w:rsidP="00332907">
            <w:pPr>
              <w:pStyle w:val="Table"/>
            </w:pPr>
            <w:r>
              <w:t>Expert panels/elicitation (</w:t>
            </w:r>
            <w:proofErr w:type="spellStart"/>
            <w:r>
              <w:t>eg.</w:t>
            </w:r>
            <w:proofErr w:type="spellEnd"/>
            <w:r>
              <w:t xml:space="preserve"> Delphi method) – “A highly structured technique in which selected experts provide their assessment of likely future outcomes of implementing new medical device by responding to several rounds of questions.”</w:t>
            </w:r>
          </w:p>
        </w:tc>
        <w:tc>
          <w:tcPr>
            <w:tcW w:w="1836" w:type="dxa"/>
          </w:tcPr>
          <w:p w14:paraId="15888923" w14:textId="77777777" w:rsidR="005D177C" w:rsidRDefault="005D177C" w:rsidP="00AE2A65">
            <w:pPr>
              <w:pStyle w:val="Table"/>
            </w:pPr>
            <w:r>
              <w:t>Iglesias et al</w:t>
            </w:r>
          </w:p>
          <w:p w14:paraId="64AF57AD" w14:textId="0C44FFD3" w:rsidR="005D177C" w:rsidRDefault="005D177C" w:rsidP="00AE2A65">
            <w:pPr>
              <w:pStyle w:val="Table"/>
            </w:pPr>
            <w:r>
              <w:t>2016</w:t>
            </w:r>
            <w:r w:rsidR="00877CF9">
              <w:t xml:space="preserve"> [</w:t>
            </w:r>
            <w:r w:rsidR="00F673AA">
              <w:t>24</w:t>
            </w:r>
            <w:r w:rsidR="00877CF9">
              <w:t>]</w:t>
            </w:r>
          </w:p>
        </w:tc>
      </w:tr>
      <w:tr w:rsidR="005D177C" w14:paraId="248ACA9A" w14:textId="77777777" w:rsidTr="007E76C9">
        <w:tc>
          <w:tcPr>
            <w:tcW w:w="2107" w:type="dxa"/>
            <w:vMerge/>
          </w:tcPr>
          <w:p w14:paraId="25A65E1B" w14:textId="77777777" w:rsidR="005D177C" w:rsidRPr="008021C5" w:rsidRDefault="005D177C" w:rsidP="00332907">
            <w:pPr>
              <w:pStyle w:val="Table"/>
            </w:pPr>
          </w:p>
        </w:tc>
        <w:tc>
          <w:tcPr>
            <w:tcW w:w="2310" w:type="dxa"/>
            <w:vMerge w:val="restart"/>
          </w:tcPr>
          <w:p w14:paraId="2C3F5E4D" w14:textId="30F89907" w:rsidR="005D177C" w:rsidRPr="00950D62" w:rsidRDefault="005D177C" w:rsidP="00332907">
            <w:pPr>
              <w:pStyle w:val="Table"/>
            </w:pPr>
            <w:r w:rsidRPr="00950D62">
              <w:t xml:space="preserve">Quantitative methods of stakeholder consultation </w:t>
            </w:r>
          </w:p>
        </w:tc>
        <w:tc>
          <w:tcPr>
            <w:tcW w:w="7695" w:type="dxa"/>
          </w:tcPr>
          <w:p w14:paraId="16117D3A" w14:textId="3D2F7B81" w:rsidR="005D177C" w:rsidRPr="00950D62" w:rsidRDefault="005D177C" w:rsidP="00332907">
            <w:pPr>
              <w:pStyle w:val="Table"/>
            </w:pPr>
            <w:r w:rsidRPr="00950D62">
              <w:t xml:space="preserve">Multi-criteria decision analysis - “A series of techniques aimed at supporting decision makers faced with making numerous and sometimes conflicting evaluations.  Multi-criteria decision analysis aims at highlighting these conflicts and deriving a way to come to a compromise in a transparent process.” </w:t>
            </w:r>
          </w:p>
        </w:tc>
        <w:tc>
          <w:tcPr>
            <w:tcW w:w="1836" w:type="dxa"/>
          </w:tcPr>
          <w:p w14:paraId="37FDD7F6" w14:textId="601D57CC" w:rsidR="005D177C" w:rsidRDefault="005D177C" w:rsidP="00332907">
            <w:pPr>
              <w:pStyle w:val="Table"/>
            </w:pPr>
            <w:proofErr w:type="spellStart"/>
            <w:r>
              <w:t>Ijzerman</w:t>
            </w:r>
            <w:proofErr w:type="spellEnd"/>
            <w:r>
              <w:t xml:space="preserve"> and </w:t>
            </w:r>
            <w:proofErr w:type="spellStart"/>
            <w:r>
              <w:t>Steuten</w:t>
            </w:r>
            <w:proofErr w:type="spellEnd"/>
            <w:r>
              <w:t>, 2011</w:t>
            </w:r>
            <w:r w:rsidR="00877CF9">
              <w:t xml:space="preserve"> [</w:t>
            </w:r>
            <w:r w:rsidR="00F673AA">
              <w:t>7</w:t>
            </w:r>
            <w:r w:rsidR="00877CF9">
              <w:t>]</w:t>
            </w:r>
          </w:p>
          <w:p w14:paraId="2052D38F" w14:textId="77777777" w:rsidR="005D177C" w:rsidRDefault="005D177C" w:rsidP="00332907">
            <w:pPr>
              <w:pStyle w:val="Table"/>
            </w:pPr>
          </w:p>
        </w:tc>
      </w:tr>
      <w:tr w:rsidR="005D177C" w14:paraId="143FF5FC" w14:textId="77777777" w:rsidTr="007E76C9">
        <w:tc>
          <w:tcPr>
            <w:tcW w:w="2107" w:type="dxa"/>
            <w:vMerge/>
          </w:tcPr>
          <w:p w14:paraId="2E16613C" w14:textId="77777777" w:rsidR="005D177C" w:rsidRDefault="005D177C" w:rsidP="00332907">
            <w:pPr>
              <w:pStyle w:val="Table"/>
            </w:pPr>
          </w:p>
        </w:tc>
        <w:tc>
          <w:tcPr>
            <w:tcW w:w="2310" w:type="dxa"/>
            <w:vMerge/>
          </w:tcPr>
          <w:p w14:paraId="7B8B2B84" w14:textId="2678BE02" w:rsidR="005D177C" w:rsidRPr="00950D62" w:rsidRDefault="005D177C" w:rsidP="00332907">
            <w:pPr>
              <w:pStyle w:val="Table"/>
            </w:pPr>
          </w:p>
        </w:tc>
        <w:tc>
          <w:tcPr>
            <w:tcW w:w="7695" w:type="dxa"/>
          </w:tcPr>
          <w:p w14:paraId="25116249" w14:textId="61A1E318" w:rsidR="005D177C" w:rsidRPr="00950D62" w:rsidRDefault="005D177C" w:rsidP="00332907">
            <w:pPr>
              <w:pStyle w:val="Table"/>
            </w:pPr>
            <w:r w:rsidRPr="00950D62">
              <w:t xml:space="preserve">Discrete choice experiments - Choice-based conjoint analysis (Discrete Choice Modelling) – “Method based on the choice experiments: a test person is confronted with a small number of options sampled from a parameterized space and has to choose his preferred option.” </w:t>
            </w:r>
          </w:p>
        </w:tc>
        <w:tc>
          <w:tcPr>
            <w:tcW w:w="1836" w:type="dxa"/>
          </w:tcPr>
          <w:p w14:paraId="26F463C3" w14:textId="77777777" w:rsidR="005D177C" w:rsidRDefault="005D177C" w:rsidP="00332907">
            <w:pPr>
              <w:pStyle w:val="Table"/>
            </w:pPr>
            <w:r>
              <w:t>Markiewicz et al</w:t>
            </w:r>
          </w:p>
          <w:p w14:paraId="08A3F022" w14:textId="7A366F3B" w:rsidR="005D177C" w:rsidRDefault="005D177C" w:rsidP="00332907">
            <w:pPr>
              <w:pStyle w:val="Table"/>
            </w:pPr>
            <w:r>
              <w:t>2014</w:t>
            </w:r>
            <w:r w:rsidR="009B510E">
              <w:t xml:space="preserve"> [1</w:t>
            </w:r>
            <w:r w:rsidR="00F673AA">
              <w:t>1</w:t>
            </w:r>
            <w:r w:rsidR="009B510E">
              <w:t>]</w:t>
            </w:r>
          </w:p>
        </w:tc>
      </w:tr>
      <w:tr w:rsidR="005D177C" w14:paraId="407CC920" w14:textId="77777777" w:rsidTr="007E76C9">
        <w:tc>
          <w:tcPr>
            <w:tcW w:w="2107" w:type="dxa"/>
            <w:vMerge/>
          </w:tcPr>
          <w:p w14:paraId="46465130" w14:textId="77777777" w:rsidR="005D177C" w:rsidRDefault="005D177C" w:rsidP="00332907">
            <w:pPr>
              <w:pStyle w:val="Table"/>
            </w:pPr>
          </w:p>
        </w:tc>
        <w:tc>
          <w:tcPr>
            <w:tcW w:w="2310" w:type="dxa"/>
            <w:vMerge/>
          </w:tcPr>
          <w:p w14:paraId="6ACCA41A" w14:textId="39FE03BD" w:rsidR="005D177C" w:rsidRPr="00950D62" w:rsidRDefault="005D177C" w:rsidP="00332907">
            <w:pPr>
              <w:pStyle w:val="Table"/>
            </w:pPr>
          </w:p>
        </w:tc>
        <w:tc>
          <w:tcPr>
            <w:tcW w:w="7695" w:type="dxa"/>
          </w:tcPr>
          <w:p w14:paraId="47C0692A" w14:textId="43A394F5" w:rsidR="005D177C" w:rsidRPr="00950D62" w:rsidRDefault="005D177C" w:rsidP="00332907">
            <w:pPr>
              <w:pStyle w:val="Table"/>
            </w:pPr>
            <w:r w:rsidRPr="00950D62">
              <w:t xml:space="preserve">Structured expert elicitation </w:t>
            </w:r>
            <w:r w:rsidR="00741502" w:rsidRPr="00950D62">
              <w:t>– ‘formal methods to quantify experts’ beliefs’</w:t>
            </w:r>
            <w:r w:rsidRPr="00950D62">
              <w:t xml:space="preserve"> </w:t>
            </w:r>
          </w:p>
        </w:tc>
        <w:tc>
          <w:tcPr>
            <w:tcW w:w="1836" w:type="dxa"/>
          </w:tcPr>
          <w:p w14:paraId="71CC9E4F" w14:textId="77777777" w:rsidR="005D177C" w:rsidRDefault="00741502" w:rsidP="00332907">
            <w:pPr>
              <w:pStyle w:val="Table"/>
            </w:pPr>
            <w:r>
              <w:t>Soares et al</w:t>
            </w:r>
          </w:p>
          <w:p w14:paraId="021D7E23" w14:textId="5952B28F" w:rsidR="00741502" w:rsidRDefault="00950D62" w:rsidP="00332907">
            <w:pPr>
              <w:pStyle w:val="Table"/>
            </w:pPr>
            <w:r>
              <w:t>2018 [SM1]</w:t>
            </w:r>
          </w:p>
        </w:tc>
      </w:tr>
      <w:tr w:rsidR="005D177C" w14:paraId="5BEC8516" w14:textId="77777777" w:rsidTr="007E76C9">
        <w:tc>
          <w:tcPr>
            <w:tcW w:w="2107" w:type="dxa"/>
            <w:vMerge w:val="restart"/>
          </w:tcPr>
          <w:p w14:paraId="2E1A01AC" w14:textId="11397632" w:rsidR="005D177C" w:rsidRPr="001B1F99" w:rsidRDefault="005D177C" w:rsidP="00332907">
            <w:pPr>
              <w:pStyle w:val="Table"/>
              <w:rPr>
                <w:rFonts w:eastAsiaTheme="minorHAnsi"/>
              </w:rPr>
            </w:pPr>
            <w:r>
              <w:rPr>
                <w:rFonts w:eastAsiaTheme="minorHAnsi"/>
              </w:rPr>
              <w:t>Decision analytic modelling</w:t>
            </w:r>
          </w:p>
        </w:tc>
        <w:tc>
          <w:tcPr>
            <w:tcW w:w="2310" w:type="dxa"/>
            <w:vMerge w:val="restart"/>
          </w:tcPr>
          <w:p w14:paraId="0E3CA440" w14:textId="14A8E305" w:rsidR="005D177C" w:rsidRPr="001B1F99" w:rsidRDefault="005D177C" w:rsidP="00332907">
            <w:pPr>
              <w:pStyle w:val="Table"/>
              <w:rPr>
                <w:rFonts w:eastAsiaTheme="minorHAnsi"/>
              </w:rPr>
            </w:pPr>
            <w:r w:rsidRPr="001B1F99">
              <w:rPr>
                <w:rFonts w:eastAsiaTheme="minorHAnsi"/>
              </w:rPr>
              <w:t xml:space="preserve">Cost-effectiveness analysis </w:t>
            </w:r>
          </w:p>
          <w:p w14:paraId="4775EAA4" w14:textId="77777777" w:rsidR="005D177C" w:rsidRPr="001B1F99" w:rsidRDefault="005D177C" w:rsidP="00332907">
            <w:pPr>
              <w:pStyle w:val="Table"/>
              <w:rPr>
                <w:rFonts w:eastAsiaTheme="minorHAnsi"/>
              </w:rPr>
            </w:pPr>
            <w:r>
              <w:rPr>
                <w:rFonts w:eastAsiaTheme="minorHAnsi"/>
              </w:rPr>
              <w:t>(c</w:t>
            </w:r>
            <w:r w:rsidRPr="001B1F99">
              <w:rPr>
                <w:rFonts w:eastAsiaTheme="minorHAnsi"/>
              </w:rPr>
              <w:t>ost utility analysis</w:t>
            </w:r>
          </w:p>
          <w:p w14:paraId="11B762AF" w14:textId="77777777" w:rsidR="005D177C" w:rsidRPr="001B1F99" w:rsidRDefault="005D177C" w:rsidP="00332907">
            <w:pPr>
              <w:pStyle w:val="Table"/>
              <w:rPr>
                <w:rFonts w:eastAsiaTheme="minorHAnsi"/>
              </w:rPr>
            </w:pPr>
            <w:r w:rsidRPr="001B1F99">
              <w:rPr>
                <w:rFonts w:eastAsiaTheme="minorHAnsi"/>
              </w:rPr>
              <w:t>cost consequence analysis</w:t>
            </w:r>
          </w:p>
          <w:p w14:paraId="43518387" w14:textId="77777777" w:rsidR="005D177C" w:rsidRPr="001B1F99" w:rsidRDefault="005D177C" w:rsidP="00332907">
            <w:pPr>
              <w:pStyle w:val="Table"/>
              <w:rPr>
                <w:rFonts w:eastAsiaTheme="minorHAnsi"/>
              </w:rPr>
            </w:pPr>
            <w:r w:rsidRPr="001B1F99">
              <w:rPr>
                <w:rFonts w:eastAsiaTheme="minorHAnsi"/>
              </w:rPr>
              <w:t>cost benefit analysis</w:t>
            </w:r>
          </w:p>
          <w:p w14:paraId="292FB579" w14:textId="77777777" w:rsidR="005D177C" w:rsidRPr="001B1F99" w:rsidRDefault="005D177C" w:rsidP="00332907">
            <w:pPr>
              <w:pStyle w:val="Table"/>
              <w:rPr>
                <w:rFonts w:eastAsiaTheme="minorHAnsi"/>
              </w:rPr>
            </w:pPr>
            <w:r w:rsidRPr="001B1F99">
              <w:rPr>
                <w:rFonts w:eastAsiaTheme="minorHAnsi"/>
              </w:rPr>
              <w:t>cost minimisation analysis</w:t>
            </w:r>
          </w:p>
          <w:p w14:paraId="2651BE39" w14:textId="77777777" w:rsidR="005D177C" w:rsidRPr="001B1F99" w:rsidRDefault="005D177C" w:rsidP="00332907">
            <w:pPr>
              <w:pStyle w:val="Table"/>
              <w:rPr>
                <w:rFonts w:eastAsiaTheme="minorHAnsi"/>
              </w:rPr>
            </w:pPr>
            <w:r w:rsidRPr="001B1F99">
              <w:rPr>
                <w:rFonts w:eastAsiaTheme="minorHAnsi"/>
              </w:rPr>
              <w:lastRenderedPageBreak/>
              <w:t>estimation of headroom</w:t>
            </w:r>
            <w:r>
              <w:rPr>
                <w:rFonts w:eastAsiaTheme="minorHAnsi"/>
              </w:rPr>
              <w:t>, budget impact analysis)</w:t>
            </w:r>
          </w:p>
          <w:p w14:paraId="28FB4D53" w14:textId="77777777" w:rsidR="005D177C" w:rsidRPr="00693DE6" w:rsidRDefault="005D177C" w:rsidP="00332907">
            <w:pPr>
              <w:pStyle w:val="Table"/>
            </w:pPr>
          </w:p>
        </w:tc>
        <w:tc>
          <w:tcPr>
            <w:tcW w:w="7695" w:type="dxa"/>
          </w:tcPr>
          <w:p w14:paraId="4BD240F8" w14:textId="77777777" w:rsidR="005D177C" w:rsidRPr="00693DE6" w:rsidRDefault="005D177C" w:rsidP="00332907">
            <w:pPr>
              <w:pStyle w:val="Table"/>
            </w:pPr>
            <w:r>
              <w:lastRenderedPageBreak/>
              <w:t>Cost-effectiveness analysis “compares the relative costs and outcomes (effects) of two or more courses of action to find the best alternative activity, process or intervention that minimises resource use to achieve the desired result”.</w:t>
            </w:r>
          </w:p>
        </w:tc>
        <w:tc>
          <w:tcPr>
            <w:tcW w:w="1836" w:type="dxa"/>
          </w:tcPr>
          <w:p w14:paraId="5C133F70" w14:textId="77777777" w:rsidR="005D177C" w:rsidRDefault="005D177C" w:rsidP="00332907">
            <w:pPr>
              <w:pStyle w:val="Table"/>
            </w:pPr>
            <w:r>
              <w:t>Markiewicz et al</w:t>
            </w:r>
          </w:p>
          <w:p w14:paraId="69758141" w14:textId="26F0727B" w:rsidR="005D177C" w:rsidRDefault="005D177C" w:rsidP="00332907">
            <w:pPr>
              <w:pStyle w:val="Table"/>
            </w:pPr>
            <w:r>
              <w:t>2014</w:t>
            </w:r>
            <w:r w:rsidR="009B510E">
              <w:t xml:space="preserve"> [1</w:t>
            </w:r>
            <w:r w:rsidR="00F673AA">
              <w:t>1</w:t>
            </w:r>
            <w:r w:rsidR="009B510E">
              <w:t>]</w:t>
            </w:r>
          </w:p>
        </w:tc>
      </w:tr>
      <w:tr w:rsidR="005D177C" w14:paraId="004EF9A1" w14:textId="77777777" w:rsidTr="007E76C9">
        <w:tc>
          <w:tcPr>
            <w:tcW w:w="2107" w:type="dxa"/>
            <w:vMerge/>
          </w:tcPr>
          <w:p w14:paraId="3BA73E0E" w14:textId="77777777" w:rsidR="005D177C" w:rsidRPr="00693DE6" w:rsidRDefault="005D177C" w:rsidP="00332907">
            <w:pPr>
              <w:pStyle w:val="Table"/>
              <w:rPr>
                <w:color w:val="000000"/>
              </w:rPr>
            </w:pPr>
          </w:p>
        </w:tc>
        <w:tc>
          <w:tcPr>
            <w:tcW w:w="2310" w:type="dxa"/>
            <w:vMerge/>
          </w:tcPr>
          <w:p w14:paraId="1BBA7B1B" w14:textId="208C2655" w:rsidR="005D177C" w:rsidRPr="00693DE6" w:rsidRDefault="005D177C" w:rsidP="00332907">
            <w:pPr>
              <w:pStyle w:val="Table"/>
              <w:rPr>
                <w:color w:val="000000"/>
              </w:rPr>
            </w:pPr>
          </w:p>
        </w:tc>
        <w:tc>
          <w:tcPr>
            <w:tcW w:w="7695" w:type="dxa"/>
          </w:tcPr>
          <w:p w14:paraId="5C1173AE" w14:textId="77777777" w:rsidR="005D177C" w:rsidRDefault="005D177C" w:rsidP="00332907">
            <w:pPr>
              <w:pStyle w:val="Table"/>
            </w:pPr>
            <w:r>
              <w:t>Cost-utility analysis – “a method aimed to estimate the ratio between the cost of a health-related intervention and the benefit it produces in terms of the number of years lived in full health by the beneficiaries.”</w:t>
            </w:r>
          </w:p>
        </w:tc>
        <w:tc>
          <w:tcPr>
            <w:tcW w:w="1836" w:type="dxa"/>
          </w:tcPr>
          <w:p w14:paraId="248FAEE2" w14:textId="77777777" w:rsidR="005D177C" w:rsidRDefault="005D177C" w:rsidP="00332907">
            <w:pPr>
              <w:pStyle w:val="Table"/>
            </w:pPr>
            <w:r>
              <w:t>Markiewicz et al</w:t>
            </w:r>
          </w:p>
          <w:p w14:paraId="3734D152" w14:textId="3A2DE963" w:rsidR="005D177C" w:rsidRDefault="005D177C" w:rsidP="00332907">
            <w:pPr>
              <w:pStyle w:val="Table"/>
            </w:pPr>
            <w:r>
              <w:t>2014</w:t>
            </w:r>
            <w:r w:rsidR="009B510E">
              <w:t xml:space="preserve"> [1</w:t>
            </w:r>
            <w:r w:rsidR="00F673AA">
              <w:t>1</w:t>
            </w:r>
            <w:r w:rsidR="009B510E">
              <w:t>]</w:t>
            </w:r>
          </w:p>
        </w:tc>
      </w:tr>
      <w:tr w:rsidR="005D177C" w14:paraId="475FC4C9" w14:textId="77777777" w:rsidTr="007E76C9">
        <w:tc>
          <w:tcPr>
            <w:tcW w:w="2107" w:type="dxa"/>
            <w:vMerge/>
          </w:tcPr>
          <w:p w14:paraId="04517685" w14:textId="77777777" w:rsidR="005D177C" w:rsidRPr="00693DE6" w:rsidRDefault="005D177C" w:rsidP="00332907">
            <w:pPr>
              <w:pStyle w:val="Table"/>
              <w:rPr>
                <w:color w:val="000000"/>
              </w:rPr>
            </w:pPr>
          </w:p>
        </w:tc>
        <w:tc>
          <w:tcPr>
            <w:tcW w:w="2310" w:type="dxa"/>
            <w:vMerge/>
          </w:tcPr>
          <w:p w14:paraId="70CB49DC" w14:textId="44F84A91" w:rsidR="005D177C" w:rsidRPr="00693DE6" w:rsidRDefault="005D177C" w:rsidP="00332907">
            <w:pPr>
              <w:pStyle w:val="Table"/>
              <w:rPr>
                <w:color w:val="000000"/>
              </w:rPr>
            </w:pPr>
          </w:p>
        </w:tc>
        <w:tc>
          <w:tcPr>
            <w:tcW w:w="7695" w:type="dxa"/>
          </w:tcPr>
          <w:p w14:paraId="41DD7BDA" w14:textId="77777777" w:rsidR="005D177C" w:rsidRDefault="005D177C" w:rsidP="00332907">
            <w:pPr>
              <w:pStyle w:val="Table"/>
            </w:pPr>
            <w:r>
              <w:t xml:space="preserve">Cost-consequence analysis – “is a form of economic evaluation where disaggregated costs and a range of outcomes are presented to allow readers to form their own opinion on relevance and relative importance to their decision-making context” </w:t>
            </w:r>
          </w:p>
        </w:tc>
        <w:tc>
          <w:tcPr>
            <w:tcW w:w="1836" w:type="dxa"/>
          </w:tcPr>
          <w:p w14:paraId="68E536E1" w14:textId="77777777" w:rsidR="005D177C" w:rsidRDefault="005D177C" w:rsidP="00332907">
            <w:pPr>
              <w:pStyle w:val="Table"/>
            </w:pPr>
            <w:r>
              <w:t>Drummond et al</w:t>
            </w:r>
          </w:p>
          <w:p w14:paraId="3C774A07" w14:textId="0E6EB6CB" w:rsidR="005D177C" w:rsidRDefault="005D177C" w:rsidP="00332907">
            <w:pPr>
              <w:pStyle w:val="Table"/>
            </w:pPr>
            <w:r>
              <w:t>2015 [SM</w:t>
            </w:r>
            <w:r w:rsidR="00950D62">
              <w:t>2</w:t>
            </w:r>
            <w:r>
              <w:t>]</w:t>
            </w:r>
          </w:p>
        </w:tc>
      </w:tr>
      <w:tr w:rsidR="005D177C" w14:paraId="499FE439" w14:textId="77777777" w:rsidTr="007E76C9">
        <w:tc>
          <w:tcPr>
            <w:tcW w:w="2107" w:type="dxa"/>
            <w:vMerge/>
          </w:tcPr>
          <w:p w14:paraId="60052C76" w14:textId="77777777" w:rsidR="005D177C" w:rsidRPr="00693DE6" w:rsidRDefault="005D177C" w:rsidP="00332907">
            <w:pPr>
              <w:pStyle w:val="Table"/>
              <w:rPr>
                <w:color w:val="000000"/>
              </w:rPr>
            </w:pPr>
          </w:p>
        </w:tc>
        <w:tc>
          <w:tcPr>
            <w:tcW w:w="2310" w:type="dxa"/>
            <w:vMerge/>
          </w:tcPr>
          <w:p w14:paraId="400D2F7B" w14:textId="6F27AC2D" w:rsidR="005D177C" w:rsidRPr="00693DE6" w:rsidRDefault="005D177C" w:rsidP="00332907">
            <w:pPr>
              <w:pStyle w:val="Table"/>
              <w:rPr>
                <w:color w:val="000000"/>
              </w:rPr>
            </w:pPr>
          </w:p>
        </w:tc>
        <w:tc>
          <w:tcPr>
            <w:tcW w:w="7695" w:type="dxa"/>
          </w:tcPr>
          <w:p w14:paraId="54E36111" w14:textId="77777777" w:rsidR="005D177C" w:rsidRDefault="005D177C" w:rsidP="00332907">
            <w:pPr>
              <w:pStyle w:val="Table"/>
            </w:pPr>
            <w:r>
              <w:t>Cost-benefit analysis – “a systematic process for calculating if a medical device development project is a sound investment/decision, and to provide a basis for comparing projects.”</w:t>
            </w:r>
          </w:p>
        </w:tc>
        <w:tc>
          <w:tcPr>
            <w:tcW w:w="1836" w:type="dxa"/>
          </w:tcPr>
          <w:p w14:paraId="320FABC8" w14:textId="77777777" w:rsidR="005D177C" w:rsidRDefault="005D177C" w:rsidP="00332907">
            <w:pPr>
              <w:pStyle w:val="Table"/>
            </w:pPr>
            <w:r>
              <w:t>Markiewicz et al</w:t>
            </w:r>
          </w:p>
          <w:p w14:paraId="1E3DF2FF" w14:textId="769C1EAA" w:rsidR="005D177C" w:rsidRDefault="005D177C" w:rsidP="00332907">
            <w:pPr>
              <w:pStyle w:val="Table"/>
            </w:pPr>
            <w:r>
              <w:t>2014</w:t>
            </w:r>
            <w:r w:rsidR="009B510E">
              <w:t xml:space="preserve"> [1</w:t>
            </w:r>
            <w:r w:rsidR="00F673AA">
              <w:t>1</w:t>
            </w:r>
            <w:r w:rsidR="009B510E">
              <w:t>]</w:t>
            </w:r>
          </w:p>
        </w:tc>
      </w:tr>
      <w:tr w:rsidR="005D177C" w14:paraId="3CB0D0BD" w14:textId="77777777" w:rsidTr="007E76C9">
        <w:trPr>
          <w:cantSplit/>
        </w:trPr>
        <w:tc>
          <w:tcPr>
            <w:tcW w:w="2107" w:type="dxa"/>
            <w:vMerge/>
          </w:tcPr>
          <w:p w14:paraId="1475FDA5" w14:textId="77777777" w:rsidR="005D177C" w:rsidRPr="00693DE6" w:rsidRDefault="005D177C" w:rsidP="00332907">
            <w:pPr>
              <w:pStyle w:val="Table"/>
              <w:rPr>
                <w:color w:val="000000"/>
              </w:rPr>
            </w:pPr>
          </w:p>
        </w:tc>
        <w:tc>
          <w:tcPr>
            <w:tcW w:w="2310" w:type="dxa"/>
            <w:vMerge/>
          </w:tcPr>
          <w:p w14:paraId="16033268" w14:textId="2C780C20" w:rsidR="005D177C" w:rsidRPr="00693DE6" w:rsidRDefault="005D177C" w:rsidP="00332907">
            <w:pPr>
              <w:pStyle w:val="Table"/>
              <w:rPr>
                <w:color w:val="000000"/>
              </w:rPr>
            </w:pPr>
          </w:p>
        </w:tc>
        <w:tc>
          <w:tcPr>
            <w:tcW w:w="7695" w:type="dxa"/>
          </w:tcPr>
          <w:p w14:paraId="13B16F24" w14:textId="77777777" w:rsidR="005D177C" w:rsidRDefault="005D177C" w:rsidP="00332907">
            <w:pPr>
              <w:pStyle w:val="Table"/>
            </w:pPr>
            <w:r>
              <w:t>Cost-minimisation analysis – “compares interventions based solely on their net cost”</w:t>
            </w:r>
          </w:p>
        </w:tc>
        <w:tc>
          <w:tcPr>
            <w:tcW w:w="1836" w:type="dxa"/>
          </w:tcPr>
          <w:p w14:paraId="190163C4" w14:textId="77777777" w:rsidR="005D177C" w:rsidRDefault="005D177C" w:rsidP="00332907">
            <w:pPr>
              <w:pStyle w:val="Table"/>
            </w:pPr>
            <w:proofErr w:type="spellStart"/>
            <w:r>
              <w:t>Hunink</w:t>
            </w:r>
            <w:proofErr w:type="spellEnd"/>
            <w:r>
              <w:t xml:space="preserve"> et al</w:t>
            </w:r>
          </w:p>
          <w:p w14:paraId="655D05B5" w14:textId="1D9F9E45" w:rsidR="005D177C" w:rsidRDefault="005D177C" w:rsidP="00332907">
            <w:pPr>
              <w:pStyle w:val="Table"/>
            </w:pPr>
            <w:r>
              <w:t>2014 [SM</w:t>
            </w:r>
            <w:r w:rsidR="00950D62">
              <w:t>3]</w:t>
            </w:r>
          </w:p>
        </w:tc>
      </w:tr>
      <w:tr w:rsidR="005D177C" w14:paraId="4CB1D933" w14:textId="77777777" w:rsidTr="007E76C9">
        <w:tc>
          <w:tcPr>
            <w:tcW w:w="2107" w:type="dxa"/>
            <w:vMerge/>
          </w:tcPr>
          <w:p w14:paraId="0F977A1C" w14:textId="77777777" w:rsidR="005D177C" w:rsidRPr="00693DE6" w:rsidRDefault="005D177C" w:rsidP="00332907">
            <w:pPr>
              <w:pStyle w:val="Table"/>
              <w:rPr>
                <w:color w:val="000000"/>
              </w:rPr>
            </w:pPr>
          </w:p>
        </w:tc>
        <w:tc>
          <w:tcPr>
            <w:tcW w:w="2310" w:type="dxa"/>
            <w:vMerge/>
          </w:tcPr>
          <w:p w14:paraId="6644B049" w14:textId="0E814096" w:rsidR="005D177C" w:rsidRPr="00693DE6" w:rsidRDefault="005D177C" w:rsidP="00332907">
            <w:pPr>
              <w:pStyle w:val="Table"/>
              <w:rPr>
                <w:color w:val="000000"/>
              </w:rPr>
            </w:pPr>
          </w:p>
        </w:tc>
        <w:tc>
          <w:tcPr>
            <w:tcW w:w="7695" w:type="dxa"/>
          </w:tcPr>
          <w:p w14:paraId="742BC140" w14:textId="77777777" w:rsidR="005D177C" w:rsidRDefault="005D177C" w:rsidP="00332907">
            <w:pPr>
              <w:pStyle w:val="Table"/>
            </w:pPr>
            <w:r>
              <w:t>Headroom “is a r</w:t>
            </w:r>
            <w:r w:rsidRPr="00A8650C">
              <w:t>elatively simple threshold approach</w:t>
            </w:r>
            <w:r>
              <w:t xml:space="preserve"> … that</w:t>
            </w:r>
            <w:r w:rsidRPr="00A8650C">
              <w:t xml:space="preserve"> estimates the</w:t>
            </w:r>
            <w:r>
              <w:t xml:space="preserve"> maximum</w:t>
            </w:r>
            <w:r w:rsidRPr="00A8650C">
              <w:t xml:space="preserve"> amount that a technology could cost and </w:t>
            </w:r>
            <w:r>
              <w:t xml:space="preserve">yet </w:t>
            </w:r>
            <w:r w:rsidRPr="00A8650C">
              <w:t xml:space="preserve">still </w:t>
            </w:r>
            <w:r>
              <w:t>be considered</w:t>
            </w:r>
            <w:r w:rsidRPr="00A8650C">
              <w:t xml:space="preserve"> cost-effective</w:t>
            </w:r>
            <w:r>
              <w:t xml:space="preserve">.” </w:t>
            </w:r>
          </w:p>
        </w:tc>
        <w:tc>
          <w:tcPr>
            <w:tcW w:w="1836" w:type="dxa"/>
          </w:tcPr>
          <w:p w14:paraId="4DA1A132" w14:textId="48CF192C" w:rsidR="005D177C" w:rsidRDefault="005D177C" w:rsidP="00332907">
            <w:pPr>
              <w:pStyle w:val="Table"/>
            </w:pPr>
            <w:proofErr w:type="spellStart"/>
            <w:r>
              <w:t>Redekop</w:t>
            </w:r>
            <w:proofErr w:type="spellEnd"/>
            <w:r>
              <w:t xml:space="preserve"> and </w:t>
            </w:r>
            <w:proofErr w:type="spellStart"/>
            <w:r>
              <w:t>Mikudina</w:t>
            </w:r>
            <w:proofErr w:type="spellEnd"/>
            <w:r>
              <w:t>, 2013</w:t>
            </w:r>
            <w:r w:rsidR="00877CF9">
              <w:t xml:space="preserve"> [</w:t>
            </w:r>
            <w:r w:rsidR="00F52524">
              <w:t>10</w:t>
            </w:r>
            <w:r w:rsidR="004974A7">
              <w:t>]</w:t>
            </w:r>
          </w:p>
        </w:tc>
      </w:tr>
      <w:tr w:rsidR="005D177C" w14:paraId="1A3588ED" w14:textId="77777777" w:rsidTr="007E76C9">
        <w:tc>
          <w:tcPr>
            <w:tcW w:w="2107" w:type="dxa"/>
            <w:vMerge/>
          </w:tcPr>
          <w:p w14:paraId="74FC27F1" w14:textId="77777777" w:rsidR="005D177C" w:rsidRPr="00693DE6" w:rsidRDefault="005D177C" w:rsidP="00332907">
            <w:pPr>
              <w:pStyle w:val="Table"/>
              <w:rPr>
                <w:color w:val="000000"/>
              </w:rPr>
            </w:pPr>
          </w:p>
        </w:tc>
        <w:tc>
          <w:tcPr>
            <w:tcW w:w="2310" w:type="dxa"/>
            <w:vMerge/>
          </w:tcPr>
          <w:p w14:paraId="5DE651CB" w14:textId="4BBEE24B" w:rsidR="005D177C" w:rsidRPr="00693DE6" w:rsidRDefault="005D177C" w:rsidP="00332907">
            <w:pPr>
              <w:pStyle w:val="Table"/>
              <w:rPr>
                <w:color w:val="000000"/>
              </w:rPr>
            </w:pPr>
          </w:p>
        </w:tc>
        <w:tc>
          <w:tcPr>
            <w:tcW w:w="7695" w:type="dxa"/>
          </w:tcPr>
          <w:p w14:paraId="67DCB189" w14:textId="77777777" w:rsidR="005D177C" w:rsidRDefault="005D177C" w:rsidP="00332907">
            <w:pPr>
              <w:autoSpaceDE w:val="0"/>
              <w:autoSpaceDN w:val="0"/>
              <w:adjustRightInd w:val="0"/>
              <w:rPr>
                <w:rFonts w:ascii="URWPalladioL-Roma" w:eastAsiaTheme="minorHAnsi" w:hAnsi="URWPalladioL-Roma" w:cs="URWPalladioL-Roma"/>
                <w:sz w:val="20"/>
                <w:szCs w:val="20"/>
              </w:rPr>
            </w:pPr>
            <w:r>
              <w:rPr>
                <w:rFonts w:ascii="URWPalladioL-Roma" w:eastAsiaTheme="minorHAnsi" w:hAnsi="URWPalladioL-Roma" w:cs="URWPalladioL-Roma"/>
                <w:sz w:val="20"/>
                <w:szCs w:val="20"/>
              </w:rPr>
              <w:t>A budget impact analysis provides a measure of the affordability of adopting a medical device by</w:t>
            </w:r>
          </w:p>
          <w:p w14:paraId="1893B7FA" w14:textId="77777777" w:rsidR="005D177C" w:rsidRDefault="005D177C" w:rsidP="00332907">
            <w:pPr>
              <w:autoSpaceDE w:val="0"/>
              <w:autoSpaceDN w:val="0"/>
              <w:adjustRightInd w:val="0"/>
              <w:rPr>
                <w:rFonts w:ascii="URWPalladioL-Roma" w:eastAsiaTheme="minorHAnsi" w:hAnsi="URWPalladioL-Roma" w:cs="URWPalladioL-Roma"/>
                <w:sz w:val="20"/>
                <w:szCs w:val="20"/>
              </w:rPr>
            </w:pPr>
            <w:r>
              <w:rPr>
                <w:rFonts w:ascii="URWPalladioL-Roma" w:eastAsiaTheme="minorHAnsi" w:hAnsi="URWPalladioL-Roma" w:cs="URWPalladioL-Roma"/>
                <w:sz w:val="20"/>
                <w:szCs w:val="20"/>
              </w:rPr>
              <w:t>quantifying the effects on the budget of a healthcare provider.</w:t>
            </w:r>
          </w:p>
          <w:p w14:paraId="7605B82D" w14:textId="77777777" w:rsidR="005D177C" w:rsidRDefault="005D177C" w:rsidP="00332907">
            <w:pPr>
              <w:pStyle w:val="Table"/>
            </w:pPr>
          </w:p>
        </w:tc>
        <w:tc>
          <w:tcPr>
            <w:tcW w:w="1836" w:type="dxa"/>
          </w:tcPr>
          <w:p w14:paraId="547785B1" w14:textId="77777777" w:rsidR="005D177C" w:rsidRDefault="005D177C" w:rsidP="00332907">
            <w:pPr>
              <w:pStyle w:val="Table"/>
            </w:pPr>
            <w:r>
              <w:t>Graziadio et al,</w:t>
            </w:r>
          </w:p>
          <w:p w14:paraId="0850AE25" w14:textId="1DCCFDC7" w:rsidR="005D177C" w:rsidRDefault="005D177C" w:rsidP="00332907">
            <w:pPr>
              <w:pStyle w:val="Table"/>
            </w:pPr>
            <w:r>
              <w:t>2020</w:t>
            </w:r>
            <w:r w:rsidR="004974A7">
              <w:t xml:space="preserve"> [</w:t>
            </w:r>
            <w:r w:rsidR="00F52524">
              <w:t>12</w:t>
            </w:r>
            <w:r w:rsidR="004974A7">
              <w:t>]</w:t>
            </w:r>
          </w:p>
        </w:tc>
      </w:tr>
      <w:tr w:rsidR="005D177C" w14:paraId="0ACB8C2E" w14:textId="77777777" w:rsidTr="007E76C9">
        <w:trPr>
          <w:cantSplit/>
        </w:trPr>
        <w:tc>
          <w:tcPr>
            <w:tcW w:w="2107" w:type="dxa"/>
            <w:vMerge/>
          </w:tcPr>
          <w:p w14:paraId="2F1198A5" w14:textId="77777777" w:rsidR="005D177C" w:rsidRPr="001B6642" w:rsidRDefault="005D177C" w:rsidP="00332907">
            <w:pPr>
              <w:pStyle w:val="Table"/>
            </w:pPr>
          </w:p>
        </w:tc>
        <w:tc>
          <w:tcPr>
            <w:tcW w:w="2310" w:type="dxa"/>
            <w:vMerge w:val="restart"/>
          </w:tcPr>
          <w:p w14:paraId="12D2AA84" w14:textId="1037284C" w:rsidR="005D177C" w:rsidRPr="001B6642" w:rsidRDefault="005D177C" w:rsidP="00332907">
            <w:pPr>
              <w:pStyle w:val="Table"/>
            </w:pPr>
            <w:r w:rsidRPr="001B6642">
              <w:t>Value of information analysis</w:t>
            </w:r>
          </w:p>
          <w:p w14:paraId="36E44932" w14:textId="77777777" w:rsidR="005D177C" w:rsidRPr="00693DE6" w:rsidRDefault="005D177C" w:rsidP="00332907">
            <w:pPr>
              <w:pStyle w:val="Table"/>
            </w:pPr>
            <w:r w:rsidRPr="001B6642">
              <w:t>(Expected value of perfect information, expected value of</w:t>
            </w:r>
            <w:r>
              <w:t xml:space="preserve"> partial parameter</w:t>
            </w:r>
            <w:r w:rsidRPr="001B6642">
              <w:t xml:space="preserve"> information, expected value of sampling information)</w:t>
            </w:r>
          </w:p>
        </w:tc>
        <w:tc>
          <w:tcPr>
            <w:tcW w:w="7695" w:type="dxa"/>
          </w:tcPr>
          <w:p w14:paraId="6ED8C253" w14:textId="77777777" w:rsidR="005D177C" w:rsidRPr="00693DE6" w:rsidRDefault="005D177C" w:rsidP="00332907">
            <w:pPr>
              <w:pStyle w:val="Table"/>
            </w:pPr>
            <w:r>
              <w:t xml:space="preserve">Value of Information analysis (VOI) – “an analysis aimed at presenting the amount a decision maker would be willing to pay for information prior to making a decision during the medical device development to avoid uncertainty.” </w:t>
            </w:r>
          </w:p>
        </w:tc>
        <w:tc>
          <w:tcPr>
            <w:tcW w:w="1836" w:type="dxa"/>
          </w:tcPr>
          <w:p w14:paraId="0CA3EF14" w14:textId="77777777" w:rsidR="005D177C" w:rsidRDefault="005D177C" w:rsidP="00332907">
            <w:pPr>
              <w:pStyle w:val="Table"/>
            </w:pPr>
            <w:r>
              <w:t>Markiewicz et al</w:t>
            </w:r>
          </w:p>
          <w:p w14:paraId="08178EBD" w14:textId="4D381DA5" w:rsidR="005D177C" w:rsidRDefault="005D177C" w:rsidP="00332907">
            <w:pPr>
              <w:pStyle w:val="Table"/>
            </w:pPr>
            <w:r>
              <w:t>2014</w:t>
            </w:r>
            <w:r w:rsidR="009B510E">
              <w:t xml:space="preserve"> [1</w:t>
            </w:r>
            <w:r w:rsidR="00F52524">
              <w:t>1</w:t>
            </w:r>
            <w:r w:rsidR="009B510E">
              <w:t>]</w:t>
            </w:r>
          </w:p>
        </w:tc>
      </w:tr>
      <w:tr w:rsidR="005D177C" w14:paraId="28398A56" w14:textId="77777777" w:rsidTr="007E76C9">
        <w:tc>
          <w:tcPr>
            <w:tcW w:w="2107" w:type="dxa"/>
            <w:vMerge/>
          </w:tcPr>
          <w:p w14:paraId="6870AFEC" w14:textId="77777777" w:rsidR="005D177C" w:rsidRPr="00693DE6" w:rsidRDefault="005D177C" w:rsidP="00332907">
            <w:pPr>
              <w:pStyle w:val="Table"/>
              <w:rPr>
                <w:color w:val="000000"/>
              </w:rPr>
            </w:pPr>
          </w:p>
        </w:tc>
        <w:tc>
          <w:tcPr>
            <w:tcW w:w="2310" w:type="dxa"/>
            <w:vMerge/>
          </w:tcPr>
          <w:p w14:paraId="3DCD77EF" w14:textId="114D9598" w:rsidR="005D177C" w:rsidRPr="00693DE6" w:rsidRDefault="005D177C" w:rsidP="00332907">
            <w:pPr>
              <w:pStyle w:val="Table"/>
              <w:rPr>
                <w:color w:val="000000"/>
              </w:rPr>
            </w:pPr>
          </w:p>
        </w:tc>
        <w:tc>
          <w:tcPr>
            <w:tcW w:w="7695" w:type="dxa"/>
          </w:tcPr>
          <w:p w14:paraId="0E7EE0A5" w14:textId="77777777" w:rsidR="005D177C" w:rsidRDefault="005D177C" w:rsidP="00332907">
            <w:pPr>
              <w:pStyle w:val="Table"/>
            </w:pPr>
            <w:r>
              <w:t xml:space="preserve">Expected Value of Perfect Information (EVPI)... “reflects the discrepancy between the current information position and a position of no perfect information (no uncertainty)” “population EVPI can provide a measure of the maximum return of future research, placing an upper limit on the societal costs of it”.  </w:t>
            </w:r>
          </w:p>
        </w:tc>
        <w:tc>
          <w:tcPr>
            <w:tcW w:w="1836" w:type="dxa"/>
          </w:tcPr>
          <w:p w14:paraId="347CE518" w14:textId="77777777" w:rsidR="005D177C" w:rsidRDefault="005D177C" w:rsidP="00332907">
            <w:pPr>
              <w:pStyle w:val="Table"/>
            </w:pPr>
            <w:proofErr w:type="spellStart"/>
            <w:r>
              <w:t>Steuten</w:t>
            </w:r>
            <w:proofErr w:type="spellEnd"/>
            <w:r>
              <w:t xml:space="preserve"> et al</w:t>
            </w:r>
          </w:p>
          <w:p w14:paraId="366DAAAD" w14:textId="1C6B8617" w:rsidR="005D177C" w:rsidRDefault="005D177C" w:rsidP="00332907">
            <w:pPr>
              <w:pStyle w:val="Table"/>
            </w:pPr>
            <w:r>
              <w:t>2013 [</w:t>
            </w:r>
            <w:r w:rsidR="00F52524">
              <w:t>3</w:t>
            </w:r>
            <w:r w:rsidR="00F034E8">
              <w:t>4</w:t>
            </w:r>
            <w:r>
              <w:t>]</w:t>
            </w:r>
          </w:p>
        </w:tc>
      </w:tr>
      <w:tr w:rsidR="005D177C" w14:paraId="2B6A7FE3" w14:textId="77777777" w:rsidTr="007E76C9">
        <w:tc>
          <w:tcPr>
            <w:tcW w:w="2107" w:type="dxa"/>
            <w:vMerge/>
          </w:tcPr>
          <w:p w14:paraId="2FCB2ECC" w14:textId="77777777" w:rsidR="005D177C" w:rsidRPr="00693DE6" w:rsidRDefault="005D177C" w:rsidP="00332907">
            <w:pPr>
              <w:pStyle w:val="Table"/>
              <w:rPr>
                <w:color w:val="000000"/>
              </w:rPr>
            </w:pPr>
          </w:p>
        </w:tc>
        <w:tc>
          <w:tcPr>
            <w:tcW w:w="2310" w:type="dxa"/>
            <w:vMerge/>
          </w:tcPr>
          <w:p w14:paraId="427CD6C4" w14:textId="0035ECD4" w:rsidR="005D177C" w:rsidRPr="00693DE6" w:rsidRDefault="005D177C" w:rsidP="00332907">
            <w:pPr>
              <w:pStyle w:val="Table"/>
              <w:rPr>
                <w:color w:val="000000"/>
              </w:rPr>
            </w:pPr>
          </w:p>
        </w:tc>
        <w:tc>
          <w:tcPr>
            <w:tcW w:w="7695" w:type="dxa"/>
          </w:tcPr>
          <w:p w14:paraId="4A47E8A8" w14:textId="593A6DEB" w:rsidR="005D177C" w:rsidRDefault="005D177C" w:rsidP="00332907">
            <w:pPr>
              <w:pStyle w:val="Table"/>
            </w:pPr>
            <w:r>
              <w:t>Expected Value of Partial Parameter Information (EVPPI) – “informs us for which specific consequences of the technology (</w:t>
            </w:r>
            <w:proofErr w:type="spellStart"/>
            <w:r>
              <w:t>eg.</w:t>
            </w:r>
            <w:proofErr w:type="spellEnd"/>
            <w:r>
              <w:t xml:space="preserve"> impact on utilities, costs or health status) more information is needed to make a less uncertain decision in the future, again offset by the costs of collecting that further information.”</w:t>
            </w:r>
          </w:p>
        </w:tc>
        <w:tc>
          <w:tcPr>
            <w:tcW w:w="1836" w:type="dxa"/>
          </w:tcPr>
          <w:p w14:paraId="43B54B80" w14:textId="77777777" w:rsidR="005D177C" w:rsidRDefault="005D177C" w:rsidP="00332907">
            <w:pPr>
              <w:pStyle w:val="Table"/>
            </w:pPr>
            <w:proofErr w:type="spellStart"/>
            <w:r>
              <w:t>Steuten</w:t>
            </w:r>
            <w:proofErr w:type="spellEnd"/>
            <w:r>
              <w:t xml:space="preserve"> et al</w:t>
            </w:r>
          </w:p>
          <w:p w14:paraId="1D1E3881" w14:textId="1F151081" w:rsidR="005D177C" w:rsidRDefault="005D177C" w:rsidP="00332907">
            <w:pPr>
              <w:pStyle w:val="Table"/>
            </w:pPr>
            <w:r>
              <w:t>2013 [</w:t>
            </w:r>
            <w:r w:rsidR="00F52524">
              <w:t>3</w:t>
            </w:r>
            <w:r w:rsidR="00F034E8">
              <w:t>4</w:t>
            </w:r>
            <w:r>
              <w:t>]</w:t>
            </w:r>
          </w:p>
        </w:tc>
      </w:tr>
      <w:tr w:rsidR="005D177C" w14:paraId="4FE51129" w14:textId="77777777" w:rsidTr="007E76C9">
        <w:tc>
          <w:tcPr>
            <w:tcW w:w="2107" w:type="dxa"/>
            <w:vMerge/>
          </w:tcPr>
          <w:p w14:paraId="43285687" w14:textId="77777777" w:rsidR="005D177C" w:rsidRPr="00693DE6" w:rsidRDefault="005D177C" w:rsidP="00332907">
            <w:pPr>
              <w:pStyle w:val="Table"/>
              <w:rPr>
                <w:color w:val="000000"/>
              </w:rPr>
            </w:pPr>
          </w:p>
        </w:tc>
        <w:tc>
          <w:tcPr>
            <w:tcW w:w="2310" w:type="dxa"/>
            <w:vMerge/>
          </w:tcPr>
          <w:p w14:paraId="2FB8E4D5" w14:textId="3981C9D2" w:rsidR="005D177C" w:rsidRPr="00693DE6" w:rsidRDefault="005D177C" w:rsidP="00332907">
            <w:pPr>
              <w:pStyle w:val="Table"/>
              <w:rPr>
                <w:color w:val="000000"/>
              </w:rPr>
            </w:pPr>
          </w:p>
        </w:tc>
        <w:tc>
          <w:tcPr>
            <w:tcW w:w="7695" w:type="dxa"/>
          </w:tcPr>
          <w:p w14:paraId="632F9026" w14:textId="77777777" w:rsidR="005D177C" w:rsidRPr="005E3A88" w:rsidRDefault="005D177C" w:rsidP="00332907">
            <w:pPr>
              <w:pStyle w:val="Table"/>
            </w:pPr>
            <w:r>
              <w:t xml:space="preserve">Expected Value of Sample Information (EVSI) – “estimates the expected VOI that could be gathered from a sample of a given size </w:t>
            </w:r>
            <w:r w:rsidRPr="005E3A88">
              <w:rPr>
                <w:i/>
                <w:iCs/>
              </w:rPr>
              <w:t>n</w:t>
            </w:r>
            <w:r>
              <w:rPr>
                <w:i/>
                <w:iCs/>
              </w:rPr>
              <w:t xml:space="preserve"> </w:t>
            </w:r>
            <w:r>
              <w:t xml:space="preserve">within a particular study design, over a specified time period”.  </w:t>
            </w:r>
          </w:p>
        </w:tc>
        <w:tc>
          <w:tcPr>
            <w:tcW w:w="1836" w:type="dxa"/>
          </w:tcPr>
          <w:p w14:paraId="32B9FAAA" w14:textId="77777777" w:rsidR="005D177C" w:rsidRDefault="005D177C" w:rsidP="00332907">
            <w:pPr>
              <w:pStyle w:val="Table"/>
            </w:pPr>
            <w:proofErr w:type="spellStart"/>
            <w:r>
              <w:t>Steuten</w:t>
            </w:r>
            <w:proofErr w:type="spellEnd"/>
            <w:r>
              <w:t xml:space="preserve"> et al</w:t>
            </w:r>
          </w:p>
          <w:p w14:paraId="23D22513" w14:textId="5306BA52" w:rsidR="005D177C" w:rsidRDefault="005D177C" w:rsidP="00332907">
            <w:pPr>
              <w:pStyle w:val="Table"/>
            </w:pPr>
            <w:r>
              <w:t>2013 [</w:t>
            </w:r>
            <w:r w:rsidR="00F52524">
              <w:t>3</w:t>
            </w:r>
            <w:r w:rsidR="00F034E8">
              <w:t>4</w:t>
            </w:r>
            <w:r>
              <w:t>]</w:t>
            </w:r>
          </w:p>
        </w:tc>
      </w:tr>
    </w:tbl>
    <w:p w14:paraId="06A49A19" w14:textId="33943910" w:rsidR="00A53A4F" w:rsidRDefault="00A53A4F">
      <w:pPr>
        <w:rPr>
          <w:b/>
          <w:bCs/>
        </w:rPr>
      </w:pPr>
    </w:p>
    <w:p w14:paraId="71E12CE3" w14:textId="77777777" w:rsidR="003F46B6" w:rsidRDefault="003F46B6" w:rsidP="003F46B6">
      <w:pPr>
        <w:pStyle w:val="Table"/>
      </w:pPr>
      <w:r>
        <w:t xml:space="preserve">References for the sources of the definitions are included in the main manuscript </w:t>
      </w:r>
      <w:proofErr w:type="gramStart"/>
      <w:r>
        <w:t>with the exception of</w:t>
      </w:r>
      <w:proofErr w:type="gramEnd"/>
      <w:r>
        <w:t xml:space="preserve"> those additional references which are listed below.</w:t>
      </w:r>
    </w:p>
    <w:p w14:paraId="713450A0" w14:textId="4F482601" w:rsidR="003F46B6" w:rsidRDefault="003F46B6" w:rsidP="003F46B6">
      <w:pPr>
        <w:pStyle w:val="Table"/>
      </w:pPr>
    </w:p>
    <w:p w14:paraId="2344C91E" w14:textId="1EC9EC1A" w:rsidR="003A3E00" w:rsidRPr="00052EF1" w:rsidRDefault="000E1C50" w:rsidP="009B510E">
      <w:pPr>
        <w:pStyle w:val="Table"/>
        <w:rPr>
          <w:rFonts w:cstheme="minorHAnsi"/>
          <w:color w:val="222222"/>
          <w:szCs w:val="18"/>
          <w:shd w:val="clear" w:color="auto" w:fill="FFFFFF"/>
        </w:rPr>
      </w:pPr>
      <w:r w:rsidRPr="00052EF1">
        <w:rPr>
          <w:rFonts w:cstheme="minorHAnsi"/>
          <w:szCs w:val="18"/>
        </w:rPr>
        <w:t xml:space="preserve">[SM1] </w:t>
      </w:r>
      <w:r w:rsidR="00BE2A12" w:rsidRPr="00052EF1">
        <w:rPr>
          <w:rFonts w:cstheme="minorHAnsi"/>
          <w:color w:val="222222"/>
          <w:szCs w:val="18"/>
          <w:shd w:val="clear" w:color="auto" w:fill="FFFFFF"/>
        </w:rPr>
        <w:t xml:space="preserve">Soares MO, Sharples L, Morton A, Claxton K, </w:t>
      </w:r>
      <w:proofErr w:type="spellStart"/>
      <w:r w:rsidR="00BE2A12" w:rsidRPr="00052EF1">
        <w:rPr>
          <w:rFonts w:cstheme="minorHAnsi"/>
          <w:color w:val="222222"/>
          <w:szCs w:val="18"/>
          <w:shd w:val="clear" w:color="auto" w:fill="FFFFFF"/>
        </w:rPr>
        <w:t>Bojke</w:t>
      </w:r>
      <w:proofErr w:type="spellEnd"/>
      <w:r w:rsidR="00BE2A12" w:rsidRPr="00052EF1">
        <w:rPr>
          <w:rFonts w:cstheme="minorHAnsi"/>
          <w:color w:val="222222"/>
          <w:szCs w:val="18"/>
          <w:shd w:val="clear" w:color="auto" w:fill="FFFFFF"/>
        </w:rPr>
        <w:t xml:space="preserve"> L. Experiences of structured elicitation for model-based cost-effectiveness analyses. Value in Health. 2018 Jun 1;21(6):715-23.</w:t>
      </w:r>
    </w:p>
    <w:p w14:paraId="4448BA86" w14:textId="457A90FF" w:rsidR="00052EF1" w:rsidRDefault="00EA7D6F" w:rsidP="009B510E">
      <w:pPr>
        <w:pStyle w:val="BodyText"/>
        <w:spacing w:after="0"/>
        <w:rPr>
          <w:rFonts w:asciiTheme="minorHAnsi" w:hAnsiTheme="minorHAnsi" w:cstheme="minorHAnsi"/>
          <w:sz w:val="18"/>
          <w:szCs w:val="18"/>
        </w:rPr>
      </w:pPr>
      <w:r w:rsidRPr="00052EF1">
        <w:rPr>
          <w:rFonts w:asciiTheme="minorHAnsi" w:hAnsiTheme="minorHAnsi" w:cstheme="minorHAnsi"/>
          <w:sz w:val="18"/>
          <w:szCs w:val="18"/>
        </w:rPr>
        <w:t>[SM</w:t>
      </w:r>
      <w:r w:rsidR="000E1C50" w:rsidRPr="00052EF1">
        <w:rPr>
          <w:rFonts w:asciiTheme="minorHAnsi" w:hAnsiTheme="minorHAnsi" w:cstheme="minorHAnsi"/>
          <w:sz w:val="18"/>
          <w:szCs w:val="18"/>
        </w:rPr>
        <w:t>2</w:t>
      </w:r>
      <w:r w:rsidRPr="00052EF1">
        <w:rPr>
          <w:rFonts w:asciiTheme="minorHAnsi" w:hAnsiTheme="minorHAnsi" w:cstheme="minorHAnsi"/>
          <w:sz w:val="18"/>
          <w:szCs w:val="18"/>
        </w:rPr>
        <w:t xml:space="preserve">] </w:t>
      </w:r>
      <w:r w:rsidR="005908EB" w:rsidRPr="00052EF1">
        <w:rPr>
          <w:rFonts w:asciiTheme="minorHAnsi" w:hAnsiTheme="minorHAnsi" w:cstheme="minorHAnsi"/>
          <w:sz w:val="18"/>
          <w:szCs w:val="18"/>
        </w:rPr>
        <w:t xml:space="preserve">Drummond, M. F., </w:t>
      </w:r>
      <w:proofErr w:type="spellStart"/>
      <w:r w:rsidR="005908EB" w:rsidRPr="00052EF1">
        <w:rPr>
          <w:rFonts w:asciiTheme="minorHAnsi" w:hAnsiTheme="minorHAnsi" w:cstheme="minorHAnsi"/>
          <w:sz w:val="18"/>
          <w:szCs w:val="18"/>
        </w:rPr>
        <w:t>Sculpher</w:t>
      </w:r>
      <w:proofErr w:type="spellEnd"/>
      <w:r w:rsidR="005908EB" w:rsidRPr="00052EF1">
        <w:rPr>
          <w:rFonts w:asciiTheme="minorHAnsi" w:hAnsiTheme="minorHAnsi" w:cstheme="minorHAnsi"/>
          <w:sz w:val="18"/>
          <w:szCs w:val="18"/>
        </w:rPr>
        <w:t>, M. J., Claxton, K., Stoddart, G. L. &amp; Torrance, G. W</w:t>
      </w:r>
      <w:r w:rsidR="007D3F3C" w:rsidRPr="00052EF1">
        <w:rPr>
          <w:rFonts w:asciiTheme="minorHAnsi" w:hAnsiTheme="minorHAnsi" w:cstheme="minorHAnsi"/>
          <w:sz w:val="18"/>
          <w:szCs w:val="18"/>
        </w:rPr>
        <w:t>. 2015. Methods for the economic evaluation of health care programmes, Oxford university press.</w:t>
      </w:r>
    </w:p>
    <w:p w14:paraId="54029998" w14:textId="511FC0AD" w:rsidR="003A3E00" w:rsidRPr="00DE0932" w:rsidRDefault="00EA7D6F" w:rsidP="009B510E">
      <w:pPr>
        <w:pStyle w:val="BodyText"/>
        <w:spacing w:after="0"/>
        <w:rPr>
          <w:rFonts w:asciiTheme="minorHAnsi" w:hAnsiTheme="minorHAnsi" w:cstheme="minorHAnsi"/>
          <w:sz w:val="18"/>
          <w:szCs w:val="18"/>
          <w:lang w:val="nl-NL"/>
        </w:rPr>
      </w:pPr>
      <w:r w:rsidRPr="00052EF1">
        <w:rPr>
          <w:rFonts w:asciiTheme="minorHAnsi" w:hAnsiTheme="minorHAnsi" w:cstheme="minorHAnsi"/>
          <w:sz w:val="18"/>
          <w:szCs w:val="18"/>
        </w:rPr>
        <w:t>[SM</w:t>
      </w:r>
      <w:r w:rsidR="000E1C50" w:rsidRPr="00052EF1">
        <w:rPr>
          <w:rFonts w:asciiTheme="minorHAnsi" w:hAnsiTheme="minorHAnsi" w:cstheme="minorHAnsi"/>
          <w:sz w:val="18"/>
          <w:szCs w:val="18"/>
        </w:rPr>
        <w:t>3</w:t>
      </w:r>
      <w:r w:rsidR="00A11CA2" w:rsidRPr="00052EF1">
        <w:rPr>
          <w:rFonts w:asciiTheme="minorHAnsi" w:hAnsiTheme="minorHAnsi" w:cstheme="minorHAnsi"/>
          <w:sz w:val="18"/>
          <w:szCs w:val="18"/>
        </w:rPr>
        <w:t xml:space="preserve">] </w:t>
      </w:r>
      <w:proofErr w:type="spellStart"/>
      <w:r w:rsidR="005908EB" w:rsidRPr="00052EF1">
        <w:rPr>
          <w:rFonts w:asciiTheme="minorHAnsi" w:hAnsiTheme="minorHAnsi" w:cstheme="minorHAnsi"/>
          <w:sz w:val="18"/>
          <w:szCs w:val="18"/>
        </w:rPr>
        <w:t>Hunink</w:t>
      </w:r>
      <w:proofErr w:type="spellEnd"/>
      <w:r w:rsidR="005908EB" w:rsidRPr="00052EF1">
        <w:rPr>
          <w:rFonts w:asciiTheme="minorHAnsi" w:hAnsiTheme="minorHAnsi" w:cstheme="minorHAnsi"/>
          <w:sz w:val="18"/>
          <w:szCs w:val="18"/>
        </w:rPr>
        <w:t xml:space="preserve">, M.M., Weinstein, M.C., Wittenberg, E., Drummond, M.F., </w:t>
      </w:r>
      <w:proofErr w:type="spellStart"/>
      <w:r w:rsidR="005908EB" w:rsidRPr="00052EF1">
        <w:rPr>
          <w:rFonts w:asciiTheme="minorHAnsi" w:hAnsiTheme="minorHAnsi" w:cstheme="minorHAnsi"/>
          <w:sz w:val="18"/>
          <w:szCs w:val="18"/>
        </w:rPr>
        <w:t>Pliskin</w:t>
      </w:r>
      <w:proofErr w:type="spellEnd"/>
      <w:r w:rsidR="005908EB" w:rsidRPr="00052EF1">
        <w:rPr>
          <w:rFonts w:asciiTheme="minorHAnsi" w:hAnsiTheme="minorHAnsi" w:cstheme="minorHAnsi"/>
          <w:sz w:val="18"/>
          <w:szCs w:val="18"/>
        </w:rPr>
        <w:t xml:space="preserve">, J.S., Wong, J.B. And </w:t>
      </w:r>
      <w:proofErr w:type="spellStart"/>
      <w:r w:rsidR="005908EB" w:rsidRPr="00052EF1">
        <w:rPr>
          <w:rFonts w:asciiTheme="minorHAnsi" w:hAnsiTheme="minorHAnsi" w:cstheme="minorHAnsi"/>
          <w:sz w:val="18"/>
          <w:szCs w:val="18"/>
        </w:rPr>
        <w:t>Glasziou</w:t>
      </w:r>
      <w:proofErr w:type="spellEnd"/>
      <w:r w:rsidR="005908EB" w:rsidRPr="00052EF1">
        <w:rPr>
          <w:rFonts w:asciiTheme="minorHAnsi" w:hAnsiTheme="minorHAnsi" w:cstheme="minorHAnsi"/>
          <w:sz w:val="18"/>
          <w:szCs w:val="18"/>
        </w:rPr>
        <w:t xml:space="preserve">, </w:t>
      </w:r>
      <w:r w:rsidR="003A3E00" w:rsidRPr="00052EF1">
        <w:rPr>
          <w:rFonts w:asciiTheme="minorHAnsi" w:hAnsiTheme="minorHAnsi" w:cstheme="minorHAnsi"/>
          <w:sz w:val="18"/>
          <w:szCs w:val="18"/>
        </w:rPr>
        <w:t xml:space="preserve">P.P., 2014. Decision making in health and medicine: integrating evidence and values. </w:t>
      </w:r>
      <w:r w:rsidR="003A3E00" w:rsidRPr="00DE0932">
        <w:rPr>
          <w:rFonts w:asciiTheme="minorHAnsi" w:hAnsiTheme="minorHAnsi" w:cstheme="minorHAnsi"/>
          <w:sz w:val="18"/>
          <w:szCs w:val="18"/>
          <w:lang w:val="nl-NL"/>
        </w:rPr>
        <w:t>Cambridge University Press.</w:t>
      </w:r>
    </w:p>
    <w:p w14:paraId="349F4E91" w14:textId="473FA70C" w:rsidR="00A11CA2" w:rsidRPr="00052EF1" w:rsidRDefault="00A11CA2" w:rsidP="00EA7D6F">
      <w:pPr>
        <w:pStyle w:val="Table"/>
        <w:rPr>
          <w:rFonts w:cstheme="minorHAnsi"/>
          <w:szCs w:val="18"/>
        </w:rPr>
      </w:pPr>
    </w:p>
    <w:sectPr w:rsidR="00A11CA2" w:rsidRPr="00052EF1" w:rsidSect="00F471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RWPalladioL-Roma">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B"/>
    <w:rsid w:val="00052EF1"/>
    <w:rsid w:val="000706C8"/>
    <w:rsid w:val="00081902"/>
    <w:rsid w:val="0008684B"/>
    <w:rsid w:val="00090F10"/>
    <w:rsid w:val="000E1C50"/>
    <w:rsid w:val="00101589"/>
    <w:rsid w:val="00105513"/>
    <w:rsid w:val="00106225"/>
    <w:rsid w:val="00111484"/>
    <w:rsid w:val="00132FB4"/>
    <w:rsid w:val="00142111"/>
    <w:rsid w:val="001629D1"/>
    <w:rsid w:val="00170314"/>
    <w:rsid w:val="00172644"/>
    <w:rsid w:val="00173E1B"/>
    <w:rsid w:val="001A6AE2"/>
    <w:rsid w:val="001C6E67"/>
    <w:rsid w:val="001C6EA1"/>
    <w:rsid w:val="001E3856"/>
    <w:rsid w:val="00213086"/>
    <w:rsid w:val="002132A5"/>
    <w:rsid w:val="00216DEE"/>
    <w:rsid w:val="00224D88"/>
    <w:rsid w:val="002303DE"/>
    <w:rsid w:val="0024124A"/>
    <w:rsid w:val="00242786"/>
    <w:rsid w:val="00253883"/>
    <w:rsid w:val="00270C64"/>
    <w:rsid w:val="002724E8"/>
    <w:rsid w:val="002744A5"/>
    <w:rsid w:val="002820FA"/>
    <w:rsid w:val="00293A64"/>
    <w:rsid w:val="002A65E0"/>
    <w:rsid w:val="002B07B3"/>
    <w:rsid w:val="002C6347"/>
    <w:rsid w:val="002C7891"/>
    <w:rsid w:val="002D49A3"/>
    <w:rsid w:val="002F0844"/>
    <w:rsid w:val="0030403D"/>
    <w:rsid w:val="00322586"/>
    <w:rsid w:val="00332907"/>
    <w:rsid w:val="00332CCD"/>
    <w:rsid w:val="00335448"/>
    <w:rsid w:val="0035097C"/>
    <w:rsid w:val="00362078"/>
    <w:rsid w:val="00375132"/>
    <w:rsid w:val="003768B8"/>
    <w:rsid w:val="003772FC"/>
    <w:rsid w:val="00380373"/>
    <w:rsid w:val="003828D2"/>
    <w:rsid w:val="00384A2F"/>
    <w:rsid w:val="00386540"/>
    <w:rsid w:val="003A0C4A"/>
    <w:rsid w:val="003A3E00"/>
    <w:rsid w:val="003B228B"/>
    <w:rsid w:val="003B54DB"/>
    <w:rsid w:val="003D3974"/>
    <w:rsid w:val="003D5A42"/>
    <w:rsid w:val="003E6E7E"/>
    <w:rsid w:val="003F46B6"/>
    <w:rsid w:val="00412416"/>
    <w:rsid w:val="00424997"/>
    <w:rsid w:val="00435003"/>
    <w:rsid w:val="00437F98"/>
    <w:rsid w:val="004431A1"/>
    <w:rsid w:val="00463505"/>
    <w:rsid w:val="00483751"/>
    <w:rsid w:val="00484249"/>
    <w:rsid w:val="00492411"/>
    <w:rsid w:val="004974A7"/>
    <w:rsid w:val="004A4914"/>
    <w:rsid w:val="004C1E56"/>
    <w:rsid w:val="004D2D1D"/>
    <w:rsid w:val="004D4646"/>
    <w:rsid w:val="004E31D3"/>
    <w:rsid w:val="004F0BB3"/>
    <w:rsid w:val="0051173E"/>
    <w:rsid w:val="00511799"/>
    <w:rsid w:val="0052306A"/>
    <w:rsid w:val="005245C6"/>
    <w:rsid w:val="005357DE"/>
    <w:rsid w:val="00541644"/>
    <w:rsid w:val="005432A7"/>
    <w:rsid w:val="00544AE5"/>
    <w:rsid w:val="00550E9F"/>
    <w:rsid w:val="00580A17"/>
    <w:rsid w:val="00584542"/>
    <w:rsid w:val="005871EA"/>
    <w:rsid w:val="005908EB"/>
    <w:rsid w:val="005A6756"/>
    <w:rsid w:val="005A775A"/>
    <w:rsid w:val="005B5391"/>
    <w:rsid w:val="005C71D0"/>
    <w:rsid w:val="005D177C"/>
    <w:rsid w:val="005D2755"/>
    <w:rsid w:val="005E3FBC"/>
    <w:rsid w:val="005F26B3"/>
    <w:rsid w:val="0060707B"/>
    <w:rsid w:val="006269C4"/>
    <w:rsid w:val="00661318"/>
    <w:rsid w:val="006800DE"/>
    <w:rsid w:val="006827B2"/>
    <w:rsid w:val="0068514A"/>
    <w:rsid w:val="006A14D6"/>
    <w:rsid w:val="006C2D6E"/>
    <w:rsid w:val="006E454B"/>
    <w:rsid w:val="006F07FF"/>
    <w:rsid w:val="00701650"/>
    <w:rsid w:val="00721DB0"/>
    <w:rsid w:val="00722D4B"/>
    <w:rsid w:val="0073598D"/>
    <w:rsid w:val="00741502"/>
    <w:rsid w:val="00741A18"/>
    <w:rsid w:val="007427A0"/>
    <w:rsid w:val="00766768"/>
    <w:rsid w:val="007803AE"/>
    <w:rsid w:val="00781CF9"/>
    <w:rsid w:val="007950AD"/>
    <w:rsid w:val="007B67AA"/>
    <w:rsid w:val="007C1820"/>
    <w:rsid w:val="007D2C93"/>
    <w:rsid w:val="007D3F3C"/>
    <w:rsid w:val="007E430C"/>
    <w:rsid w:val="007E76C9"/>
    <w:rsid w:val="007E7CD1"/>
    <w:rsid w:val="007F68AD"/>
    <w:rsid w:val="008011C9"/>
    <w:rsid w:val="00812016"/>
    <w:rsid w:val="00843A2B"/>
    <w:rsid w:val="008521D2"/>
    <w:rsid w:val="0086128E"/>
    <w:rsid w:val="008738FA"/>
    <w:rsid w:val="00877CF9"/>
    <w:rsid w:val="008A3A74"/>
    <w:rsid w:val="008A568A"/>
    <w:rsid w:val="008B54BB"/>
    <w:rsid w:val="008C57F4"/>
    <w:rsid w:val="008D57FF"/>
    <w:rsid w:val="008E376B"/>
    <w:rsid w:val="008E5D46"/>
    <w:rsid w:val="00920879"/>
    <w:rsid w:val="009238DA"/>
    <w:rsid w:val="0093522C"/>
    <w:rsid w:val="0093571B"/>
    <w:rsid w:val="0094022B"/>
    <w:rsid w:val="00950D62"/>
    <w:rsid w:val="00952EBA"/>
    <w:rsid w:val="0095400E"/>
    <w:rsid w:val="00955024"/>
    <w:rsid w:val="00961B88"/>
    <w:rsid w:val="00963A6F"/>
    <w:rsid w:val="00977B2B"/>
    <w:rsid w:val="00981114"/>
    <w:rsid w:val="00991340"/>
    <w:rsid w:val="00996189"/>
    <w:rsid w:val="009A1641"/>
    <w:rsid w:val="009A56FF"/>
    <w:rsid w:val="009A77BF"/>
    <w:rsid w:val="009B510E"/>
    <w:rsid w:val="009C0B0A"/>
    <w:rsid w:val="009C3903"/>
    <w:rsid w:val="009D443B"/>
    <w:rsid w:val="009E4467"/>
    <w:rsid w:val="00A1068F"/>
    <w:rsid w:val="00A11CA2"/>
    <w:rsid w:val="00A152D7"/>
    <w:rsid w:val="00A157E3"/>
    <w:rsid w:val="00A3252A"/>
    <w:rsid w:val="00A32E30"/>
    <w:rsid w:val="00A4265C"/>
    <w:rsid w:val="00A53A4F"/>
    <w:rsid w:val="00A5554B"/>
    <w:rsid w:val="00A6197B"/>
    <w:rsid w:val="00A71357"/>
    <w:rsid w:val="00AB33B4"/>
    <w:rsid w:val="00AC5BF4"/>
    <w:rsid w:val="00AD0944"/>
    <w:rsid w:val="00AD3C5C"/>
    <w:rsid w:val="00AE2A65"/>
    <w:rsid w:val="00AF31CD"/>
    <w:rsid w:val="00AF5576"/>
    <w:rsid w:val="00B205EC"/>
    <w:rsid w:val="00B33EDB"/>
    <w:rsid w:val="00B4247C"/>
    <w:rsid w:val="00B50E65"/>
    <w:rsid w:val="00B55054"/>
    <w:rsid w:val="00B61861"/>
    <w:rsid w:val="00B6262D"/>
    <w:rsid w:val="00B62A28"/>
    <w:rsid w:val="00B637C9"/>
    <w:rsid w:val="00B655E4"/>
    <w:rsid w:val="00B676C6"/>
    <w:rsid w:val="00B97C13"/>
    <w:rsid w:val="00B97E88"/>
    <w:rsid w:val="00BA0947"/>
    <w:rsid w:val="00BC07DB"/>
    <w:rsid w:val="00BD21BB"/>
    <w:rsid w:val="00BE2A12"/>
    <w:rsid w:val="00BE6CED"/>
    <w:rsid w:val="00C12357"/>
    <w:rsid w:val="00C251D7"/>
    <w:rsid w:val="00C30E00"/>
    <w:rsid w:val="00C37CD7"/>
    <w:rsid w:val="00C63ACB"/>
    <w:rsid w:val="00C65C35"/>
    <w:rsid w:val="00C734D6"/>
    <w:rsid w:val="00C77E28"/>
    <w:rsid w:val="00CA3EF7"/>
    <w:rsid w:val="00CA799E"/>
    <w:rsid w:val="00CC1546"/>
    <w:rsid w:val="00CC2AD8"/>
    <w:rsid w:val="00CD6BDE"/>
    <w:rsid w:val="00CD7318"/>
    <w:rsid w:val="00CE1CA3"/>
    <w:rsid w:val="00CE4493"/>
    <w:rsid w:val="00CE44E3"/>
    <w:rsid w:val="00CE4821"/>
    <w:rsid w:val="00CF0243"/>
    <w:rsid w:val="00CF6BE7"/>
    <w:rsid w:val="00D35DEF"/>
    <w:rsid w:val="00D414F6"/>
    <w:rsid w:val="00D44BA0"/>
    <w:rsid w:val="00D636EF"/>
    <w:rsid w:val="00D71280"/>
    <w:rsid w:val="00D7208C"/>
    <w:rsid w:val="00D7362D"/>
    <w:rsid w:val="00D74D63"/>
    <w:rsid w:val="00DC1683"/>
    <w:rsid w:val="00DC1B18"/>
    <w:rsid w:val="00DD3187"/>
    <w:rsid w:val="00DE0932"/>
    <w:rsid w:val="00DE15CB"/>
    <w:rsid w:val="00E00FD2"/>
    <w:rsid w:val="00E236FD"/>
    <w:rsid w:val="00E32C80"/>
    <w:rsid w:val="00E41A4C"/>
    <w:rsid w:val="00E46C91"/>
    <w:rsid w:val="00E75494"/>
    <w:rsid w:val="00E95EF4"/>
    <w:rsid w:val="00EA7D6F"/>
    <w:rsid w:val="00EB65C0"/>
    <w:rsid w:val="00EC39F7"/>
    <w:rsid w:val="00EC4716"/>
    <w:rsid w:val="00EC5091"/>
    <w:rsid w:val="00F034E8"/>
    <w:rsid w:val="00F32B79"/>
    <w:rsid w:val="00F46934"/>
    <w:rsid w:val="00F4710B"/>
    <w:rsid w:val="00F52524"/>
    <w:rsid w:val="00F5387D"/>
    <w:rsid w:val="00F55FE9"/>
    <w:rsid w:val="00F62F61"/>
    <w:rsid w:val="00F673AA"/>
    <w:rsid w:val="00F77614"/>
    <w:rsid w:val="00F836F9"/>
    <w:rsid w:val="00F96CFF"/>
    <w:rsid w:val="00FA4FD8"/>
    <w:rsid w:val="00FD3A7F"/>
    <w:rsid w:val="00FD7FC1"/>
    <w:rsid w:val="00FE30B6"/>
    <w:rsid w:val="00FF04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37E"/>
  <w15:chartTrackingRefBased/>
  <w15:docId w15:val="{D7C93EEF-DAA0-4F17-A82D-6C46851A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uiPriority w:val="5"/>
    <w:rsid w:val="00F4710B"/>
    <w:pPr>
      <w:spacing w:before="120"/>
    </w:pPr>
    <w:rPr>
      <w:rFonts w:ascii="Arial" w:eastAsiaTheme="minorHAnsi" w:hAnsi="Arial" w:cstheme="minorBidi"/>
      <w:b/>
      <w:bCs/>
      <w:sz w:val="20"/>
      <w:szCs w:val="18"/>
    </w:rPr>
  </w:style>
  <w:style w:type="table" w:styleId="TableGrid">
    <w:name w:val="Table Grid"/>
    <w:basedOn w:val="TableNormal"/>
    <w:uiPriority w:val="39"/>
    <w:rsid w:val="00F471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F4710B"/>
    <w:rPr>
      <w:rFonts w:asciiTheme="minorHAnsi" w:eastAsiaTheme="minorEastAsia" w:hAnsiTheme="minorHAnsi" w:cstheme="minorBidi"/>
      <w:sz w:val="18"/>
      <w:szCs w:val="22"/>
      <w:lang w:eastAsia="zh-CN"/>
    </w:rPr>
  </w:style>
  <w:style w:type="paragraph" w:styleId="BodyText">
    <w:name w:val="Body Text"/>
    <w:basedOn w:val="Normal"/>
    <w:link w:val="BodyTextChar"/>
    <w:uiPriority w:val="99"/>
    <w:semiHidden/>
    <w:unhideWhenUsed/>
    <w:rsid w:val="00F4710B"/>
    <w:pPr>
      <w:spacing w:after="120"/>
    </w:pPr>
  </w:style>
  <w:style w:type="character" w:customStyle="1" w:styleId="BodyTextChar">
    <w:name w:val="Body Text Char"/>
    <w:basedOn w:val="DefaultParagraphFont"/>
    <w:link w:val="BodyText"/>
    <w:uiPriority w:val="99"/>
    <w:semiHidden/>
    <w:rsid w:val="00F4710B"/>
    <w:rPr>
      <w:rFonts w:ascii="Times New Roman" w:eastAsia="Times New Roman" w:hAnsi="Times New Roman" w:cs="Times New Roman"/>
      <w:sz w:val="24"/>
      <w:szCs w:val="24"/>
    </w:rPr>
  </w:style>
  <w:style w:type="table" w:styleId="PlainTable1">
    <w:name w:val="Plain Table 1"/>
    <w:basedOn w:val="TableNormal"/>
    <w:uiPriority w:val="41"/>
    <w:rsid w:val="00F469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Bouttell</dc:creator>
  <cp:keywords/>
  <dc:description/>
  <cp:lastModifiedBy>Janet Bouttell</cp:lastModifiedBy>
  <cp:revision>2</cp:revision>
  <dcterms:created xsi:type="dcterms:W3CDTF">2021-06-20T11:05:00Z</dcterms:created>
  <dcterms:modified xsi:type="dcterms:W3CDTF">2021-06-20T11:05:00Z</dcterms:modified>
</cp:coreProperties>
</file>