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7" w:rsidRDefault="00D36C6A">
      <w:pPr>
        <w:rPr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Supplementary Table 2</w:t>
      </w:r>
      <w:r w:rsidR="002E1904">
        <w:rPr>
          <w:b/>
          <w:color w:val="444444"/>
          <w:sz w:val="24"/>
          <w:szCs w:val="24"/>
        </w:rPr>
        <w:t xml:space="preserve"> List of </w:t>
      </w:r>
      <w:r w:rsidR="00DE2BEE">
        <w:rPr>
          <w:b/>
          <w:color w:val="444444"/>
          <w:sz w:val="24"/>
          <w:szCs w:val="24"/>
        </w:rPr>
        <w:t xml:space="preserve">the </w:t>
      </w:r>
      <w:bookmarkStart w:id="0" w:name="_GoBack"/>
      <w:bookmarkEnd w:id="0"/>
      <w:r w:rsidR="002E1904">
        <w:rPr>
          <w:b/>
          <w:color w:val="444444"/>
          <w:sz w:val="24"/>
          <w:szCs w:val="24"/>
        </w:rPr>
        <w:t>Products</w:t>
      </w:r>
      <w:r w:rsidR="00F47F27" w:rsidRPr="00EB14CA">
        <w:rPr>
          <w:b/>
          <w:color w:val="444444"/>
          <w:sz w:val="24"/>
          <w:szCs w:val="24"/>
        </w:rPr>
        <w:t>:</w:t>
      </w:r>
      <w:r w:rsidR="008619F3">
        <w:rPr>
          <w:color w:val="444444"/>
          <w:sz w:val="24"/>
          <w:szCs w:val="24"/>
        </w:rPr>
        <w:t xml:space="preserve"> Top 10 Medicines in 2015 -</w:t>
      </w:r>
      <w:r w:rsidR="00F47F27">
        <w:rPr>
          <w:color w:val="444444"/>
          <w:sz w:val="24"/>
          <w:szCs w:val="24"/>
        </w:rPr>
        <w:t xml:space="preserve"> 2017</w:t>
      </w:r>
    </w:p>
    <w:tbl>
      <w:tblPr>
        <w:tblStyle w:val="KlavuzTablo2-Vurgu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82"/>
        <w:gridCol w:w="1300"/>
        <w:gridCol w:w="1276"/>
        <w:gridCol w:w="1276"/>
        <w:gridCol w:w="1276"/>
        <w:gridCol w:w="990"/>
        <w:gridCol w:w="5245"/>
      </w:tblGrid>
      <w:tr w:rsidR="002863C4" w:rsidRPr="00F47F27" w:rsidTr="00286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  <w:lang w:val="tr-TR"/>
              </w:rPr>
              <w:t>Active Ingredient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Total Cost (</w:t>
            </w: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€) 2017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Total Cost (</w:t>
            </w: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€) 2016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Total Cost (</w:t>
            </w: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€) 2015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  <w:lang w:val="tr-TR"/>
              </w:rPr>
              <w:t>List Price (€) Per Package as of 2017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  <w:lang w:val="tr-TR"/>
              </w:rPr>
              <w:t>Licenced (Yes/No/ Applied)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bCs w:val="0"/>
                <w:color w:val="444444"/>
                <w:sz w:val="20"/>
                <w:szCs w:val="20"/>
                <w:lang w:val="tr-TR"/>
              </w:rPr>
              <w:t>Indication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Eculizumab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 xml:space="preserve"> 10 MG/ML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149.631.</w:t>
            </w: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138.948.808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100.659.000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4.881,22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Yes (2015)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Paroxysmal nocturnal hemoglobinuria (PNH) to reduce hemolysis, atypical hemolytic uremic syndrome</w:t>
            </w:r>
          </w:p>
        </w:tc>
      </w:tr>
      <w:tr w:rsidR="002863C4" w:rsidRPr="00F47F27" w:rsidTr="002863C4">
        <w:trPr>
          <w:trHeight w:val="552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Galsufase 1mg/5ml 1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56.562.815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55.192.741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34.092.690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1.671,95</w:t>
            </w:r>
          </w:p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Applied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Mucopolysaccharidosis type VI (Maroteaux-Lamy syndrome)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Elosulfase Alfa 5mg/5ml 1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39.219.814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36.787.009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24.069.825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998,69</w:t>
            </w:r>
          </w:p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Mucopolysaccharidosis type IVA (MPS IVA; Morquio A syndrome)</w:t>
            </w:r>
          </w:p>
        </w:tc>
      </w:tr>
      <w:tr w:rsidR="002863C4" w:rsidRPr="00F47F27" w:rsidTr="002863C4">
        <w:trPr>
          <w:trHeight w:val="666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Idursulfase 6mg/3ml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37.636.023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33.889.546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19.994.202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3.282,21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Mucopolysaccharidosis II (Hunter syndrome)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Nusinersen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*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37.000.000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30.450.838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17.114.040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90.000,00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Spinal Muscular Atrophy</w:t>
            </w:r>
          </w:p>
        </w:tc>
      </w:tr>
      <w:tr w:rsidR="002863C4" w:rsidRPr="00F47F27" w:rsidTr="002863C4">
        <w:trPr>
          <w:trHeight w:val="604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Defibrotide 200mg 10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31.721.319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22.704.633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16.031.840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3.074,60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Hepatic veno-occlusive disease. (VOD)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Alglucosidase Alfa 50mg 1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25.151.199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7.045.481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11.874.835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493,74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Applied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Pompe disease (acid α-glucosidase (GAA) deficiency).</w:t>
            </w:r>
          </w:p>
        </w:tc>
      </w:tr>
      <w:tr w:rsidR="002863C4" w:rsidRPr="00F47F27" w:rsidTr="002863C4">
        <w:trPr>
          <w:trHeight w:val="733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Levodopa a</w:t>
            </w: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nd Carbidopa Monohydrate (Intestinal Gel)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9.205.134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6.803.361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9.886.075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847,38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Yes (2012)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Advanced levodopa-responsive Parkinson's disease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Trientine Hydrochloride 250mg 100 tablet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8.380.384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6.427.377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9.759.468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1.963,71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Wilson Disease</w:t>
            </w:r>
          </w:p>
        </w:tc>
      </w:tr>
      <w:tr w:rsidR="002863C4" w:rsidRPr="00F47F27" w:rsidTr="002863C4">
        <w:trPr>
          <w:trHeight w:val="799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Bacillus Calmette-Guerin (BCG) Vaccine 40mg/ml 1 Vial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8.141.003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6.000.884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sz w:val="20"/>
                <w:szCs w:val="20"/>
              </w:rPr>
              <w:t>9.170.560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140,27</w:t>
            </w: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No</w:t>
            </w: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</w:pPr>
            <w:r w:rsidRPr="00F47F27">
              <w:rPr>
                <w:rFonts w:ascii="Times New Roman" w:hAnsi="Times New Roman" w:cs="Times New Roman"/>
                <w:color w:val="444444"/>
                <w:sz w:val="20"/>
                <w:szCs w:val="20"/>
                <w:lang w:val="tr-TR"/>
              </w:rPr>
              <w:t>Malign neoplasm of bladder</w:t>
            </w:r>
          </w:p>
        </w:tc>
      </w:tr>
      <w:tr w:rsidR="002863C4" w:rsidRPr="00F47F27" w:rsidTr="0028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66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tr-TR"/>
              </w:rPr>
              <w:t>Total</w:t>
            </w:r>
          </w:p>
        </w:tc>
        <w:tc>
          <w:tcPr>
            <w:tcW w:w="473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val="en-US"/>
              </w:rPr>
            </w:pPr>
            <w:r w:rsidRPr="00F47F27">
              <w:rPr>
                <w:rFonts w:ascii="Times New Roman" w:hAnsi="Times New Roman" w:cs="Times New Roman"/>
                <w:b/>
                <w:sz w:val="20"/>
                <w:szCs w:val="20"/>
              </w:rPr>
              <w:t>402.648.996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tr-TR"/>
              </w:rPr>
              <w:t>344.250.683</w:t>
            </w:r>
          </w:p>
        </w:tc>
        <w:tc>
          <w:tcPr>
            <w:tcW w:w="464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27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tr-TR"/>
              </w:rPr>
              <w:t>252.652.536</w:t>
            </w:r>
          </w:p>
        </w:tc>
        <w:tc>
          <w:tcPr>
            <w:tcW w:w="464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  <w:hideMark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</w:p>
        </w:tc>
        <w:tc>
          <w:tcPr>
            <w:tcW w:w="1908" w:type="pct"/>
            <w:vAlign w:val="center"/>
          </w:tcPr>
          <w:p w:rsidR="002863C4" w:rsidRPr="00F47F27" w:rsidRDefault="002863C4" w:rsidP="00F47F27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</w:pPr>
          </w:p>
        </w:tc>
      </w:tr>
    </w:tbl>
    <w:p w:rsidR="00674342" w:rsidRDefault="00674342" w:rsidP="00A638BC">
      <w:r>
        <w:t xml:space="preserve">*SSI has confidential agreement for Nusinersen and a part of product brought by SSI. Sales data shown here only represents products bringing via Turkish Pharmacists Association. </w:t>
      </w:r>
    </w:p>
    <w:sectPr w:rsidR="00674342" w:rsidSect="00F47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MDM3N7EEkmYmhko6SsGpxcWZ+XkgBca1ABQcsDAsAAAA"/>
  </w:docVars>
  <w:rsids>
    <w:rsidRoot w:val="00F47F27"/>
    <w:rsid w:val="0006490D"/>
    <w:rsid w:val="002863C4"/>
    <w:rsid w:val="002E1904"/>
    <w:rsid w:val="002F1F51"/>
    <w:rsid w:val="00392F00"/>
    <w:rsid w:val="00395131"/>
    <w:rsid w:val="00650E4E"/>
    <w:rsid w:val="00674342"/>
    <w:rsid w:val="008619F3"/>
    <w:rsid w:val="00A539DD"/>
    <w:rsid w:val="00A638BC"/>
    <w:rsid w:val="00CD74D5"/>
    <w:rsid w:val="00D36C6A"/>
    <w:rsid w:val="00DE2BEE"/>
    <w:rsid w:val="00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DCD1-915A-415C-A4BD-47C6523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7F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7F2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lang w:val="en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7F27"/>
    <w:rPr>
      <w:rFonts w:ascii="Calibri" w:eastAsia="Calibri" w:hAnsi="Calibri" w:cs="Calibri"/>
      <w:color w:val="000000"/>
      <w:sz w:val="20"/>
      <w:szCs w:val="20"/>
      <w:lang w:val="en"/>
    </w:rPr>
  </w:style>
  <w:style w:type="table" w:styleId="KlavuzTablo2-Vurgu5">
    <w:name w:val="Grid Table 2 Accent 5"/>
    <w:basedOn w:val="NormalTablo"/>
    <w:uiPriority w:val="47"/>
    <w:rsid w:val="00F47F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4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A329-23A2-4298-8610-8ADD400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Kağan ATİKELER</dc:creator>
  <cp:keywords/>
  <dc:description/>
  <cp:lastModifiedBy>Kagan Atikeler</cp:lastModifiedBy>
  <cp:revision>13</cp:revision>
  <dcterms:created xsi:type="dcterms:W3CDTF">2018-06-09T20:05:00Z</dcterms:created>
  <dcterms:modified xsi:type="dcterms:W3CDTF">2020-10-25T15:18:00Z</dcterms:modified>
</cp:coreProperties>
</file>