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DB" w:rsidRPr="00AD540B" w:rsidRDefault="004A00DB" w:rsidP="004A00DB">
      <w:pPr>
        <w:pStyle w:val="Heading2"/>
        <w:spacing w:before="120" w:after="120"/>
        <w:ind w:left="284" w:right="53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Supplementary </w:t>
      </w:r>
      <w:r w:rsidRPr="00AD540B">
        <w:rPr>
          <w:rFonts w:ascii="Garamond" w:hAnsi="Garamond"/>
        </w:rPr>
        <w:t xml:space="preserve">Table </w:t>
      </w:r>
      <w:r>
        <w:rPr>
          <w:rFonts w:ascii="Garamond" w:hAnsi="Garamond"/>
        </w:rPr>
        <w:t>2</w:t>
      </w:r>
      <w:r w:rsidRPr="00AD540B">
        <w:rPr>
          <w:rFonts w:ascii="Garamond" w:hAnsi="Garamond"/>
        </w:rPr>
        <w:t xml:space="preserve"> - Period from date of PBAC recommendation to date of PBS listing</w:t>
      </w:r>
    </w:p>
    <w:tbl>
      <w:tblPr>
        <w:tblStyle w:val="TableGrid"/>
        <w:tblW w:w="8988" w:type="dxa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424"/>
      </w:tblGrid>
      <w:tr w:rsidR="004A00DB" w:rsidRPr="00AD540B" w:rsidTr="00FB5C26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  <w:b/>
              </w:rPr>
              <w:t>Year of recommendation by the PBAC</w:t>
            </w:r>
          </w:p>
        </w:tc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Period from date of PBAC recommendation to date of PBS listing (mean</w:t>
            </w:r>
            <w:r w:rsidR="008006F3">
              <w:rPr>
                <w:rFonts w:ascii="Garamond" w:hAnsi="Garamond" w:cs="Arial"/>
                <w:b/>
              </w:rPr>
              <w:t>, median</w:t>
            </w:r>
            <w:r w:rsidRPr="00AD540B">
              <w:rPr>
                <w:rFonts w:ascii="Garamond" w:hAnsi="Garamond" w:cs="Arial"/>
                <w:b/>
              </w:rPr>
              <w:t xml:space="preserve"> # days) (range)</w:t>
            </w:r>
          </w:p>
        </w:tc>
      </w:tr>
      <w:tr w:rsidR="004A00DB" w:rsidRPr="00AD540B" w:rsidTr="00FB5C26">
        <w:tc>
          <w:tcPr>
            <w:tcW w:w="3564" w:type="dxa"/>
            <w:tcBorders>
              <w:top w:val="single" w:sz="4" w:space="0" w:color="auto"/>
            </w:tcBorders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2010</w:t>
            </w:r>
          </w:p>
        </w:tc>
        <w:tc>
          <w:tcPr>
            <w:tcW w:w="5424" w:type="dxa"/>
            <w:tcBorders>
              <w:top w:val="single" w:sz="4" w:space="0" w:color="auto"/>
            </w:tcBorders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217</w:t>
            </w:r>
            <w:r w:rsidR="008006F3">
              <w:rPr>
                <w:rFonts w:ascii="Garamond" w:hAnsi="Garamond" w:cs="Arial"/>
              </w:rPr>
              <w:t>, 145</w:t>
            </w:r>
            <w:r w:rsidRPr="00AD540B">
              <w:rPr>
                <w:rFonts w:ascii="Garamond" w:hAnsi="Garamond" w:cs="Arial"/>
              </w:rPr>
              <w:t xml:space="preserve"> (81 – 629)</w:t>
            </w:r>
          </w:p>
        </w:tc>
      </w:tr>
      <w:tr w:rsidR="004A00DB" w:rsidRPr="00AD540B" w:rsidTr="00FB5C26">
        <w:tc>
          <w:tcPr>
            <w:tcW w:w="356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2011</w:t>
            </w:r>
          </w:p>
        </w:tc>
        <w:tc>
          <w:tcPr>
            <w:tcW w:w="542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</w:t>
            </w:r>
            <w:r w:rsidR="008006F3">
              <w:rPr>
                <w:rFonts w:ascii="Garamond" w:hAnsi="Garamond" w:cs="Arial"/>
              </w:rPr>
              <w:t>, 174</w:t>
            </w:r>
            <w:r w:rsidRPr="00AD540B">
              <w:rPr>
                <w:rFonts w:ascii="Garamond" w:hAnsi="Garamond" w:cs="Arial"/>
              </w:rPr>
              <w:t xml:space="preserve"> (82 – 512)</w:t>
            </w:r>
          </w:p>
        </w:tc>
      </w:tr>
      <w:tr w:rsidR="004A00DB" w:rsidRPr="00AD540B" w:rsidTr="00FB5C26">
        <w:tc>
          <w:tcPr>
            <w:tcW w:w="356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2012</w:t>
            </w:r>
          </w:p>
        </w:tc>
        <w:tc>
          <w:tcPr>
            <w:tcW w:w="542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222</w:t>
            </w:r>
            <w:r w:rsidR="008006F3">
              <w:rPr>
                <w:rFonts w:ascii="Garamond" w:hAnsi="Garamond" w:cs="Arial"/>
              </w:rPr>
              <w:t>, 206</w:t>
            </w:r>
            <w:r w:rsidRPr="00AD540B">
              <w:rPr>
                <w:rFonts w:ascii="Garamond" w:hAnsi="Garamond" w:cs="Arial"/>
              </w:rPr>
              <w:t xml:space="preserve"> (141 – 541)</w:t>
            </w:r>
          </w:p>
        </w:tc>
      </w:tr>
      <w:tr w:rsidR="004A00DB" w:rsidRPr="00AD540B" w:rsidTr="00FB5C26">
        <w:tc>
          <w:tcPr>
            <w:tcW w:w="356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2013</w:t>
            </w:r>
          </w:p>
        </w:tc>
        <w:tc>
          <w:tcPr>
            <w:tcW w:w="542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216</w:t>
            </w:r>
            <w:r w:rsidR="008006F3">
              <w:rPr>
                <w:rFonts w:ascii="Garamond" w:hAnsi="Garamond" w:cs="Arial"/>
              </w:rPr>
              <w:t>, 145</w:t>
            </w:r>
            <w:r w:rsidRPr="00AD540B">
              <w:rPr>
                <w:rFonts w:ascii="Garamond" w:hAnsi="Garamond" w:cs="Arial"/>
              </w:rPr>
              <w:t xml:space="preserve"> (86 – 1,719)</w:t>
            </w:r>
          </w:p>
        </w:tc>
      </w:tr>
      <w:tr w:rsidR="004A00DB" w:rsidRPr="00AD540B" w:rsidTr="00FB5C26">
        <w:tc>
          <w:tcPr>
            <w:tcW w:w="356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2014</w:t>
            </w:r>
          </w:p>
        </w:tc>
        <w:tc>
          <w:tcPr>
            <w:tcW w:w="542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245</w:t>
            </w:r>
            <w:r w:rsidR="008006F3">
              <w:rPr>
                <w:rFonts w:ascii="Garamond" w:hAnsi="Garamond" w:cs="Arial"/>
              </w:rPr>
              <w:t>, 174</w:t>
            </w:r>
            <w:r w:rsidRPr="00AD540B">
              <w:rPr>
                <w:rFonts w:ascii="Garamond" w:hAnsi="Garamond" w:cs="Arial"/>
              </w:rPr>
              <w:t xml:space="preserve"> (24 – 1,055)</w:t>
            </w:r>
          </w:p>
        </w:tc>
      </w:tr>
      <w:tr w:rsidR="004A00DB" w:rsidRPr="00AD540B" w:rsidTr="00FB5C26">
        <w:tc>
          <w:tcPr>
            <w:tcW w:w="356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2015</w:t>
            </w:r>
          </w:p>
        </w:tc>
        <w:tc>
          <w:tcPr>
            <w:tcW w:w="542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216</w:t>
            </w:r>
            <w:r w:rsidR="008006F3">
              <w:rPr>
                <w:rFonts w:ascii="Garamond" w:hAnsi="Garamond" w:cs="Arial"/>
              </w:rPr>
              <w:t>, 172</w:t>
            </w:r>
            <w:r w:rsidRPr="00AD540B">
              <w:rPr>
                <w:rFonts w:ascii="Garamond" w:hAnsi="Garamond" w:cs="Arial"/>
              </w:rPr>
              <w:t xml:space="preserve"> (110 – 449)</w:t>
            </w:r>
          </w:p>
        </w:tc>
      </w:tr>
      <w:tr w:rsidR="004A00DB" w:rsidRPr="00AD540B" w:rsidTr="00FB5C26">
        <w:tc>
          <w:tcPr>
            <w:tcW w:w="356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2016</w:t>
            </w:r>
          </w:p>
        </w:tc>
        <w:tc>
          <w:tcPr>
            <w:tcW w:w="542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238</w:t>
            </w:r>
            <w:r w:rsidR="008006F3">
              <w:rPr>
                <w:rFonts w:ascii="Garamond" w:hAnsi="Garamond" w:cs="Arial"/>
              </w:rPr>
              <w:t>, 235</w:t>
            </w:r>
            <w:r w:rsidRPr="00AD540B">
              <w:rPr>
                <w:rFonts w:ascii="Garamond" w:hAnsi="Garamond" w:cs="Arial"/>
              </w:rPr>
              <w:t xml:space="preserve"> (89 – 392)</w:t>
            </w:r>
          </w:p>
        </w:tc>
      </w:tr>
      <w:tr w:rsidR="004A00DB" w:rsidRPr="00AD540B" w:rsidTr="00FB5C26">
        <w:tc>
          <w:tcPr>
            <w:tcW w:w="356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2017</w:t>
            </w:r>
          </w:p>
        </w:tc>
        <w:tc>
          <w:tcPr>
            <w:tcW w:w="5424" w:type="dxa"/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</w:t>
            </w:r>
            <w:r w:rsidR="008006F3">
              <w:rPr>
                <w:rFonts w:ascii="Garamond" w:hAnsi="Garamond" w:cs="Arial"/>
              </w:rPr>
              <w:t>95, 159</w:t>
            </w:r>
            <w:r w:rsidRPr="00AD540B">
              <w:rPr>
                <w:rFonts w:ascii="Garamond" w:hAnsi="Garamond" w:cs="Arial"/>
              </w:rPr>
              <w:t xml:space="preserve"> (13 – 421)</w:t>
            </w:r>
          </w:p>
        </w:tc>
      </w:tr>
      <w:tr w:rsidR="004A00DB" w:rsidRPr="00AD540B" w:rsidTr="00FB5C26">
        <w:tc>
          <w:tcPr>
            <w:tcW w:w="3564" w:type="dxa"/>
            <w:tcBorders>
              <w:bottom w:val="single" w:sz="4" w:space="0" w:color="auto"/>
            </w:tcBorders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2018*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:rsidR="004A00DB" w:rsidRPr="00AD540B" w:rsidRDefault="004A00DB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192</w:t>
            </w:r>
            <w:r w:rsidR="008006F3">
              <w:rPr>
                <w:rFonts w:ascii="Garamond" w:hAnsi="Garamond" w:cs="Arial"/>
              </w:rPr>
              <w:t>, 207</w:t>
            </w:r>
            <w:r w:rsidRPr="00AD540B">
              <w:rPr>
                <w:rFonts w:ascii="Garamond" w:hAnsi="Garamond" w:cs="Arial"/>
              </w:rPr>
              <w:t xml:space="preserve"> (84 – 267)</w:t>
            </w:r>
          </w:p>
        </w:tc>
      </w:tr>
      <w:tr w:rsidR="004A00DB" w:rsidRPr="00AD540B" w:rsidTr="00FB5C26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00DB" w:rsidRPr="00AD540B" w:rsidRDefault="004A00DB" w:rsidP="00FB5C26">
            <w:pPr>
              <w:spacing w:after="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2010 – 2018</w:t>
            </w:r>
          </w:p>
        </w:tc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00DB" w:rsidRPr="00AD540B" w:rsidRDefault="004A00DB" w:rsidP="00FB5C26">
            <w:pPr>
              <w:spacing w:after="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219</w:t>
            </w:r>
            <w:r w:rsidR="008006F3">
              <w:rPr>
                <w:rFonts w:ascii="Garamond" w:hAnsi="Garamond" w:cs="Arial"/>
                <w:b/>
              </w:rPr>
              <w:t>, 174</w:t>
            </w:r>
            <w:r w:rsidRPr="00AD540B">
              <w:rPr>
                <w:rFonts w:ascii="Garamond" w:hAnsi="Garamond" w:cs="Arial"/>
                <w:b/>
              </w:rPr>
              <w:t xml:space="preserve"> (13 – 1,719)</w:t>
            </w:r>
          </w:p>
        </w:tc>
      </w:tr>
    </w:tbl>
    <w:p w:rsidR="00983D68" w:rsidRPr="004A00DB" w:rsidRDefault="004A00DB" w:rsidP="004A00DB">
      <w:pPr>
        <w:spacing w:before="120"/>
        <w:ind w:left="284" w:right="537"/>
        <w:jc w:val="both"/>
        <w:rPr>
          <w:rFonts w:ascii="Garamond" w:hAnsi="Garamond" w:cs="Arial"/>
        </w:rPr>
      </w:pPr>
      <w:r w:rsidRPr="00AD540B">
        <w:rPr>
          <w:rFonts w:ascii="Garamond" w:hAnsi="Garamond" w:cs="Arial"/>
        </w:rPr>
        <w:t>* March meeting only</w:t>
      </w:r>
    </w:p>
    <w:sectPr w:rsidR="00983D68" w:rsidRPr="004A00DB" w:rsidSect="00A350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DB"/>
    <w:rsid w:val="00473583"/>
    <w:rsid w:val="004A00DB"/>
    <w:rsid w:val="00680EAE"/>
    <w:rsid w:val="008006F3"/>
    <w:rsid w:val="00A35072"/>
    <w:rsid w:val="00AA6713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04E59"/>
  <w15:chartTrackingRefBased/>
  <w15:docId w15:val="{CA2C24AF-3672-7E4F-B27B-0DDC39D8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0DB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00D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table" w:styleId="TableGrid">
    <w:name w:val="Table Grid"/>
    <w:basedOn w:val="TableNormal"/>
    <w:uiPriority w:val="59"/>
    <w:rsid w:val="004A00DB"/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2020-03-24T04:55:00Z</dcterms:created>
  <dcterms:modified xsi:type="dcterms:W3CDTF">2020-03-24T04:55:00Z</dcterms:modified>
</cp:coreProperties>
</file>