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8A41" w14:textId="69948F44" w:rsidR="006E7416" w:rsidRPr="00226143" w:rsidRDefault="00D55871" w:rsidP="00D55871">
      <w:pPr>
        <w:rPr>
          <w:rFonts w:ascii="Times" w:eastAsia="Times New Roman" w:hAnsi="Times" w:cs="Times New Roman"/>
          <w:sz w:val="20"/>
          <w:szCs w:val="20"/>
          <w:lang w:val="en-GB"/>
        </w:rPr>
      </w:pPr>
      <w:r w:rsidRPr="00226143">
        <w:rPr>
          <w:rFonts w:ascii="Arial" w:eastAsia="Times New Roman" w:hAnsi="Arial" w:cs="Arial"/>
          <w:b/>
          <w:color w:val="595959"/>
          <w:sz w:val="22"/>
          <w:szCs w:val="22"/>
          <w:shd w:val="clear" w:color="auto" w:fill="FFFFFF"/>
          <w:lang w:val="en-GB"/>
        </w:rPr>
        <w:t xml:space="preserve">Supplementary Table </w:t>
      </w:r>
      <w:r w:rsidR="00226143" w:rsidRPr="00226143">
        <w:rPr>
          <w:rFonts w:ascii="Arial" w:eastAsia="Times New Roman" w:hAnsi="Arial" w:cs="Arial"/>
          <w:b/>
          <w:color w:val="595959"/>
          <w:sz w:val="22"/>
          <w:szCs w:val="22"/>
          <w:shd w:val="clear" w:color="auto" w:fill="FFFFFF"/>
          <w:lang w:val="en-GB"/>
        </w:rPr>
        <w:t>2</w:t>
      </w:r>
      <w:r w:rsidR="00AB3529" w:rsidRPr="00226143">
        <w:rPr>
          <w:rFonts w:ascii="Arial" w:hAnsi="Arial" w:cs="Arial"/>
          <w:b/>
          <w:sz w:val="22"/>
          <w:szCs w:val="22"/>
          <w:lang w:val="en-GB"/>
        </w:rPr>
        <w:t xml:space="preserve"> </w:t>
      </w:r>
      <w:r w:rsidR="00AB3529" w:rsidRPr="00226143">
        <w:rPr>
          <w:rFonts w:ascii="Arial" w:hAnsi="Arial" w:cs="Arial"/>
          <w:sz w:val="22"/>
          <w:szCs w:val="22"/>
          <w:lang w:val="en-GB"/>
        </w:rPr>
        <w:t xml:space="preserve">Description of Disinvestment Initiatives on the basis of the </w:t>
      </w:r>
      <w:r w:rsidR="006556B9" w:rsidRPr="00226143">
        <w:rPr>
          <w:rFonts w:ascii="Arial" w:hAnsi="Arial" w:cs="Arial"/>
          <w:sz w:val="22"/>
          <w:szCs w:val="22"/>
          <w:lang w:val="en-GB"/>
        </w:rPr>
        <w:t>evidence review</w:t>
      </w:r>
    </w:p>
    <w:p w14:paraId="5E8DB81A" w14:textId="77777777" w:rsidR="004B032E" w:rsidRPr="00226143" w:rsidRDefault="004B032E">
      <w:pPr>
        <w:rPr>
          <w:lang w:val="en-GB"/>
        </w:rPr>
      </w:pPr>
    </w:p>
    <w:tbl>
      <w:tblPr>
        <w:tblStyle w:val="Listaclara-nfasis1"/>
        <w:tblW w:w="15310" w:type="dxa"/>
        <w:tblInd w:w="-601" w:type="dxa"/>
        <w:tblLayout w:type="fixed"/>
        <w:tblLook w:val="04A0" w:firstRow="1" w:lastRow="0" w:firstColumn="1" w:lastColumn="0" w:noHBand="0" w:noVBand="1"/>
      </w:tblPr>
      <w:tblGrid>
        <w:gridCol w:w="567"/>
        <w:gridCol w:w="709"/>
        <w:gridCol w:w="1134"/>
        <w:gridCol w:w="1984"/>
        <w:gridCol w:w="1135"/>
        <w:gridCol w:w="1843"/>
        <w:gridCol w:w="2977"/>
        <w:gridCol w:w="3544"/>
        <w:gridCol w:w="1417"/>
      </w:tblGrid>
      <w:tr w:rsidR="00956484" w:rsidRPr="00956484" w14:paraId="683B1F4C" w14:textId="77777777" w:rsidTr="00D64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53F742D" w14:textId="697DEA27" w:rsidR="00956484" w:rsidRPr="00956484" w:rsidRDefault="00F12A31" w:rsidP="00F12A31">
            <w:pPr>
              <w:rPr>
                <w:rFonts w:ascii="Arial" w:hAnsi="Arial" w:cs="Arial"/>
                <w:sz w:val="20"/>
                <w:szCs w:val="20"/>
              </w:rPr>
            </w:pPr>
            <w:r>
              <w:rPr>
                <w:rFonts w:ascii="Arial" w:hAnsi="Arial" w:cs="Arial"/>
                <w:sz w:val="20"/>
                <w:szCs w:val="20"/>
              </w:rPr>
              <w:t>ID</w:t>
            </w:r>
            <w:r w:rsidR="00F66315">
              <w:rPr>
                <w:rFonts w:ascii="Arial" w:hAnsi="Arial" w:cs="Arial"/>
                <w:sz w:val="20"/>
                <w:szCs w:val="20"/>
              </w:rPr>
              <w:t xml:space="preserve"> </w:t>
            </w:r>
            <w:r w:rsidR="00F66315" w:rsidRPr="00F66315">
              <w:rPr>
                <w:rFonts w:ascii="Arial" w:hAnsi="Arial" w:cs="Arial"/>
                <w:b w:val="0"/>
                <w:sz w:val="20"/>
                <w:szCs w:val="20"/>
              </w:rPr>
              <w:t>(</w:t>
            </w:r>
            <w:r w:rsidR="00F66315" w:rsidRPr="00F66315">
              <w:rPr>
                <w:rFonts w:ascii="Arial" w:hAnsi="Arial" w:cs="Arial"/>
                <w:b w:val="0"/>
                <w:sz w:val="20"/>
                <w:szCs w:val="20"/>
              </w:rPr>
              <w:sym w:font="Symbol" w:char="F059"/>
            </w:r>
            <w:r w:rsidR="00F66315" w:rsidRPr="00F66315">
              <w:rPr>
                <w:rFonts w:ascii="Arial" w:hAnsi="Arial" w:cs="Arial"/>
                <w:b w:val="0"/>
                <w:sz w:val="20"/>
                <w:szCs w:val="20"/>
              </w:rPr>
              <w:t>)</w:t>
            </w:r>
          </w:p>
        </w:tc>
        <w:tc>
          <w:tcPr>
            <w:tcW w:w="709" w:type="dxa"/>
          </w:tcPr>
          <w:p w14:paraId="7DDCAB23" w14:textId="389E2007" w:rsidR="00956484" w:rsidRPr="00956484" w:rsidRDefault="00956484" w:rsidP="00285BF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59E5AEC" w14:textId="77777777" w:rsidR="00956484" w:rsidRPr="00956484" w:rsidRDefault="00956484" w:rsidP="00285BF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Year</w:t>
            </w:r>
          </w:p>
        </w:tc>
        <w:tc>
          <w:tcPr>
            <w:tcW w:w="1134" w:type="dxa"/>
          </w:tcPr>
          <w:p w14:paraId="7712D74A" w14:textId="77777777" w:rsidR="00956484" w:rsidRPr="00956484" w:rsidRDefault="00956484" w:rsidP="00285BF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8DA1DA2" w14:textId="77777777" w:rsidR="00956484" w:rsidRPr="00956484" w:rsidRDefault="00956484" w:rsidP="00285BF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Country</w:t>
            </w:r>
          </w:p>
        </w:tc>
        <w:tc>
          <w:tcPr>
            <w:tcW w:w="1984" w:type="dxa"/>
          </w:tcPr>
          <w:p w14:paraId="52AF8B1E" w14:textId="300DACD2" w:rsidR="00956484" w:rsidRPr="00956484" w:rsidRDefault="00956484" w:rsidP="00BE42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956484">
              <w:rPr>
                <w:rFonts w:ascii="Arial" w:eastAsia="Times New Roman" w:hAnsi="Arial" w:cs="Arial"/>
                <w:bCs w:val="0"/>
                <w:sz w:val="20"/>
                <w:szCs w:val="20"/>
              </w:rPr>
              <w:t>Financing &amp; implementing organization</w:t>
            </w:r>
          </w:p>
        </w:tc>
        <w:tc>
          <w:tcPr>
            <w:tcW w:w="1135" w:type="dxa"/>
          </w:tcPr>
          <w:p w14:paraId="41DEB275" w14:textId="45B7C1A0" w:rsidR="00956484" w:rsidRPr="00956484" w:rsidRDefault="00956484" w:rsidP="00AB35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956484">
              <w:rPr>
                <w:rFonts w:ascii="Arial" w:eastAsia="Times New Roman" w:hAnsi="Arial" w:cs="Arial"/>
                <w:bCs w:val="0"/>
                <w:sz w:val="20"/>
                <w:szCs w:val="20"/>
              </w:rPr>
              <w:t>Scope</w:t>
            </w:r>
          </w:p>
        </w:tc>
        <w:tc>
          <w:tcPr>
            <w:tcW w:w="1843" w:type="dxa"/>
          </w:tcPr>
          <w:p w14:paraId="17710155" w14:textId="77777777" w:rsidR="00956484" w:rsidRPr="00226143" w:rsidRDefault="00956484" w:rsidP="00BE42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val="en-GB"/>
              </w:rPr>
            </w:pPr>
            <w:r w:rsidRPr="00226143">
              <w:rPr>
                <w:rFonts w:ascii="Arial" w:eastAsia="Times New Roman" w:hAnsi="Arial" w:cs="Arial"/>
                <w:bCs w:val="0"/>
                <w:sz w:val="20"/>
                <w:szCs w:val="20"/>
                <w:lang w:val="en-GB"/>
              </w:rPr>
              <w:t>Name of the Disinvestment Initiative</w:t>
            </w:r>
          </w:p>
        </w:tc>
        <w:tc>
          <w:tcPr>
            <w:tcW w:w="2977" w:type="dxa"/>
          </w:tcPr>
          <w:p w14:paraId="654CD0A6" w14:textId="77777777" w:rsidR="00956484" w:rsidRPr="00226143" w:rsidRDefault="00956484" w:rsidP="00BE42F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hAnsi="Arial" w:cs="Arial"/>
                <w:sz w:val="20"/>
                <w:szCs w:val="20"/>
                <w:lang w:val="en-GB"/>
              </w:rPr>
              <w:t>Type of initiative and aims</w:t>
            </w:r>
          </w:p>
        </w:tc>
        <w:tc>
          <w:tcPr>
            <w:tcW w:w="3544" w:type="dxa"/>
            <w:vAlign w:val="center"/>
          </w:tcPr>
          <w:p w14:paraId="4EED680A" w14:textId="64B1AC19" w:rsidR="00956484" w:rsidRPr="00226143" w:rsidRDefault="00956484" w:rsidP="009F512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val="en-GB"/>
              </w:rPr>
            </w:pPr>
            <w:r w:rsidRPr="00226143">
              <w:rPr>
                <w:rFonts w:ascii="Arial" w:eastAsia="Times New Roman" w:hAnsi="Arial" w:cs="Arial"/>
                <w:bCs w:val="0"/>
                <w:sz w:val="20"/>
                <w:szCs w:val="20"/>
                <w:lang w:val="en-GB"/>
              </w:rPr>
              <w:t xml:space="preserve">Methodologies used for </w:t>
            </w:r>
            <w:r w:rsidR="009F5124" w:rsidRPr="00226143">
              <w:rPr>
                <w:rFonts w:ascii="Arial" w:eastAsia="Times New Roman" w:hAnsi="Arial" w:cs="Arial"/>
                <w:bCs w:val="0"/>
                <w:sz w:val="20"/>
                <w:szCs w:val="20"/>
                <w:lang w:val="en-GB"/>
              </w:rPr>
              <w:t xml:space="preserve">NLVT </w:t>
            </w:r>
            <w:r w:rsidRPr="00226143">
              <w:rPr>
                <w:rFonts w:ascii="Arial" w:eastAsia="Times New Roman" w:hAnsi="Arial" w:cs="Arial"/>
                <w:bCs w:val="0"/>
                <w:sz w:val="20"/>
                <w:szCs w:val="20"/>
                <w:lang w:val="en-GB"/>
              </w:rPr>
              <w:t>identification</w:t>
            </w:r>
          </w:p>
        </w:tc>
        <w:tc>
          <w:tcPr>
            <w:tcW w:w="1417" w:type="dxa"/>
            <w:vAlign w:val="center"/>
          </w:tcPr>
          <w:p w14:paraId="66BDF6F9" w14:textId="40939669" w:rsidR="00956484" w:rsidRPr="00956484" w:rsidRDefault="00956484" w:rsidP="008C6F3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proofErr w:type="spellStart"/>
            <w:r w:rsidRPr="00956484">
              <w:rPr>
                <w:rFonts w:ascii="Arial" w:eastAsia="Times New Roman" w:hAnsi="Arial" w:cs="Arial"/>
                <w:bCs w:val="0"/>
                <w:sz w:val="20"/>
                <w:szCs w:val="20"/>
              </w:rPr>
              <w:t>Number</w:t>
            </w:r>
            <w:proofErr w:type="spellEnd"/>
          </w:p>
          <w:p w14:paraId="4B0B7DDF" w14:textId="77777777" w:rsidR="00956484" w:rsidRDefault="00956484" w:rsidP="00F663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956484">
              <w:rPr>
                <w:rFonts w:ascii="Arial" w:eastAsia="Times New Roman" w:hAnsi="Arial" w:cs="Arial"/>
                <w:bCs w:val="0"/>
                <w:sz w:val="20"/>
                <w:szCs w:val="20"/>
              </w:rPr>
              <w:t>(</w:t>
            </w:r>
            <w:r w:rsidR="00F66315">
              <w:rPr>
                <w:rFonts w:ascii="Arial" w:eastAsia="Times New Roman" w:hAnsi="Arial" w:cs="Arial"/>
                <w:bCs w:val="0"/>
                <w:sz w:val="20"/>
                <w:szCs w:val="20"/>
              </w:rPr>
              <w:t>SRs cites</w:t>
            </w:r>
            <w:r w:rsidRPr="00956484">
              <w:rPr>
                <w:rFonts w:ascii="Arial" w:eastAsia="Times New Roman" w:hAnsi="Arial" w:cs="Arial"/>
                <w:bCs w:val="0"/>
                <w:sz w:val="20"/>
                <w:szCs w:val="20"/>
              </w:rPr>
              <w:t>)</w:t>
            </w:r>
          </w:p>
          <w:p w14:paraId="04BD2B84" w14:textId="12E8A0D1" w:rsidR="00F66315" w:rsidRPr="00956484" w:rsidRDefault="00F66315" w:rsidP="00F663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Pr>
                <w:rFonts w:ascii="Arial" w:eastAsia="Times New Roman" w:hAnsi="Arial" w:cs="Arial"/>
                <w:bCs w:val="0"/>
                <w:sz w:val="20"/>
                <w:szCs w:val="20"/>
              </w:rPr>
              <w:sym w:font="Symbol" w:char="F057"/>
            </w:r>
          </w:p>
        </w:tc>
      </w:tr>
      <w:tr w:rsidR="00956484" w:rsidRPr="00AB3529" w14:paraId="3ABB0414"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B32E662" w14:textId="10010A2A" w:rsidR="00956484" w:rsidRPr="00AB3529" w:rsidRDefault="00956484" w:rsidP="00285BFC">
            <w:pPr>
              <w:rPr>
                <w:rFonts w:ascii="Arial" w:eastAsia="Times New Roman" w:hAnsi="Arial" w:cs="Arial"/>
                <w:b w:val="0"/>
                <w:sz w:val="20"/>
                <w:szCs w:val="20"/>
              </w:rPr>
            </w:pPr>
            <w:r>
              <w:rPr>
                <w:rFonts w:ascii="Arial" w:eastAsia="Times New Roman" w:hAnsi="Arial" w:cs="Arial"/>
                <w:b w:val="0"/>
                <w:sz w:val="20"/>
                <w:szCs w:val="20"/>
              </w:rPr>
              <w:t>1</w:t>
            </w:r>
          </w:p>
        </w:tc>
        <w:tc>
          <w:tcPr>
            <w:tcW w:w="709" w:type="dxa"/>
          </w:tcPr>
          <w:p w14:paraId="3F2C973A" w14:textId="0E58AEB4" w:rsidR="00956484" w:rsidRPr="00956484" w:rsidRDefault="00956484"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6484">
              <w:rPr>
                <w:rFonts w:ascii="Arial" w:eastAsia="Times New Roman" w:hAnsi="Arial" w:cs="Arial"/>
                <w:sz w:val="20"/>
                <w:szCs w:val="20"/>
              </w:rPr>
              <w:t>1976</w:t>
            </w:r>
          </w:p>
        </w:tc>
        <w:tc>
          <w:tcPr>
            <w:tcW w:w="1134" w:type="dxa"/>
          </w:tcPr>
          <w:p w14:paraId="2CB26623" w14:textId="2320AFDD" w:rsidR="00956484" w:rsidRPr="00AB3529" w:rsidRDefault="00956484"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USA</w:t>
            </w:r>
          </w:p>
        </w:tc>
        <w:tc>
          <w:tcPr>
            <w:tcW w:w="1984" w:type="dxa"/>
          </w:tcPr>
          <w:p w14:paraId="53050CED" w14:textId="380784D5" w:rsidR="00956484" w:rsidRPr="00226143" w:rsidRDefault="00956484"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Blue Cross and Blue Shield’s Medical Necessity Project</w:t>
            </w:r>
          </w:p>
        </w:tc>
        <w:tc>
          <w:tcPr>
            <w:tcW w:w="1135" w:type="dxa"/>
          </w:tcPr>
          <w:p w14:paraId="0A3731C3" w14:textId="77777777" w:rsidR="00956484" w:rsidRPr="00226143" w:rsidRDefault="00956484"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1843" w:type="dxa"/>
          </w:tcPr>
          <w:p w14:paraId="027CC708" w14:textId="77777777" w:rsidR="00956484" w:rsidRPr="00226143" w:rsidRDefault="00956484"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2977" w:type="dxa"/>
          </w:tcPr>
          <w:p w14:paraId="07EC326F" w14:textId="77777777" w:rsidR="00956484" w:rsidRPr="00226143" w:rsidRDefault="00956484"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hAnsi="Arial" w:cs="Arial"/>
                <w:sz w:val="20"/>
                <w:szCs w:val="20"/>
                <w:u w:val="single"/>
                <w:lang w:val="en-GB"/>
              </w:rPr>
              <w:t>Aim:</w:t>
            </w:r>
            <w:r w:rsidRPr="00226143">
              <w:rPr>
                <w:rFonts w:ascii="Arial" w:hAnsi="Arial" w:cs="Arial"/>
                <w:sz w:val="20"/>
                <w:szCs w:val="20"/>
                <w:lang w:val="en-GB"/>
              </w:rPr>
              <w:t xml:space="preserve"> to reassess and reinvest medical procedures</w:t>
            </w:r>
          </w:p>
        </w:tc>
        <w:tc>
          <w:tcPr>
            <w:tcW w:w="3544" w:type="dxa"/>
          </w:tcPr>
          <w:p w14:paraId="0B578C78" w14:textId="77777777" w:rsidR="00956484" w:rsidRPr="00226143" w:rsidRDefault="00956484"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417" w:type="dxa"/>
          </w:tcPr>
          <w:p w14:paraId="38B48E48" w14:textId="77777777" w:rsidR="00956484" w:rsidRPr="00226143" w:rsidRDefault="00956484"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4909DECE" w14:textId="77777777" w:rsidR="00956484" w:rsidRPr="008446FF" w:rsidRDefault="00956484"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01C341AC" w14:textId="40895D71" w:rsidR="00956484" w:rsidRPr="008446FF" w:rsidRDefault="00956484" w:rsidP="008374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1</w:t>
            </w:r>
            <w:r w:rsidRPr="008446FF">
              <w:rPr>
                <w:rFonts w:ascii="Arial" w:hAnsi="Arial" w:cs="Arial"/>
                <w:sz w:val="20"/>
                <w:szCs w:val="20"/>
              </w:rPr>
              <w:t>)</w:t>
            </w:r>
          </w:p>
        </w:tc>
      </w:tr>
      <w:tr w:rsidR="00956484" w:rsidRPr="00AB3529" w14:paraId="2F6D9D04"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7AD6041D" w14:textId="12EFB7AA" w:rsidR="00956484" w:rsidRPr="00AB3529" w:rsidRDefault="00956484" w:rsidP="00285BFC">
            <w:pPr>
              <w:rPr>
                <w:rFonts w:ascii="Arial" w:eastAsia="Times New Roman" w:hAnsi="Arial" w:cs="Arial"/>
                <w:b w:val="0"/>
                <w:sz w:val="20"/>
                <w:szCs w:val="20"/>
              </w:rPr>
            </w:pPr>
            <w:r>
              <w:rPr>
                <w:rFonts w:ascii="Arial" w:eastAsia="Times New Roman" w:hAnsi="Arial" w:cs="Arial"/>
                <w:b w:val="0"/>
                <w:sz w:val="20"/>
                <w:szCs w:val="20"/>
              </w:rPr>
              <w:t>2</w:t>
            </w:r>
          </w:p>
        </w:tc>
        <w:tc>
          <w:tcPr>
            <w:tcW w:w="709" w:type="dxa"/>
          </w:tcPr>
          <w:p w14:paraId="33984DA2" w14:textId="6ABD4A3D" w:rsidR="00956484" w:rsidRPr="00956484" w:rsidRDefault="00956484"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6484">
              <w:rPr>
                <w:rFonts w:ascii="Arial" w:eastAsia="Times New Roman" w:hAnsi="Arial" w:cs="Arial"/>
                <w:sz w:val="20"/>
                <w:szCs w:val="20"/>
              </w:rPr>
              <w:t>1984</w:t>
            </w:r>
          </w:p>
        </w:tc>
        <w:tc>
          <w:tcPr>
            <w:tcW w:w="1134" w:type="dxa"/>
          </w:tcPr>
          <w:p w14:paraId="74E70C93" w14:textId="77777777" w:rsidR="00956484" w:rsidRPr="00AB3529" w:rsidRDefault="00956484"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USA</w:t>
            </w:r>
          </w:p>
        </w:tc>
        <w:tc>
          <w:tcPr>
            <w:tcW w:w="1984" w:type="dxa"/>
          </w:tcPr>
          <w:p w14:paraId="5EDA639A" w14:textId="58BCD11E" w:rsidR="00956484" w:rsidRPr="00226143" w:rsidRDefault="00956484"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Agency for Healthcare Research and Quality - U.S. Preventive Services Task Force.</w:t>
            </w:r>
          </w:p>
        </w:tc>
        <w:tc>
          <w:tcPr>
            <w:tcW w:w="1135" w:type="dxa"/>
          </w:tcPr>
          <w:p w14:paraId="627E1071" w14:textId="77777777" w:rsidR="00956484" w:rsidRPr="00AB3529" w:rsidRDefault="00956484"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1949AFAC" w14:textId="137FA72A" w:rsidR="00956484" w:rsidRPr="00226143" w:rsidRDefault="00956484"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US Preventive Services Task Force </w:t>
            </w:r>
            <w:proofErr w:type="gramStart"/>
            <w:r w:rsidRPr="00226143">
              <w:rPr>
                <w:rFonts w:ascii="Arial" w:eastAsia="Times New Roman" w:hAnsi="Arial" w:cs="Arial"/>
                <w:sz w:val="20"/>
                <w:szCs w:val="20"/>
                <w:lang w:val="en-GB"/>
              </w:rPr>
              <w:t>grade</w:t>
            </w:r>
            <w:proofErr w:type="gramEnd"/>
            <w:r w:rsidRPr="00226143">
              <w:rPr>
                <w:rFonts w:ascii="Arial" w:eastAsia="Times New Roman" w:hAnsi="Arial" w:cs="Arial"/>
                <w:sz w:val="20"/>
                <w:szCs w:val="20"/>
                <w:lang w:val="en-GB"/>
              </w:rPr>
              <w:t xml:space="preserve"> D recommendations</w:t>
            </w:r>
          </w:p>
        </w:tc>
        <w:tc>
          <w:tcPr>
            <w:tcW w:w="2977" w:type="dxa"/>
          </w:tcPr>
          <w:p w14:paraId="3AE50D2F" w14:textId="77777777" w:rsidR="00956484" w:rsidRPr="00226143" w:rsidRDefault="00956484"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3544" w:type="dxa"/>
          </w:tcPr>
          <w:p w14:paraId="0037AAA8" w14:textId="77777777" w:rsidR="00956484" w:rsidRPr="00226143" w:rsidRDefault="00956484"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417" w:type="dxa"/>
          </w:tcPr>
          <w:p w14:paraId="3B17C35B" w14:textId="77777777" w:rsidR="00956484" w:rsidRPr="008446FF" w:rsidRDefault="00956484"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729A95B1" w14:textId="669F8600" w:rsidR="00956484" w:rsidRPr="008446FF" w:rsidRDefault="00956484" w:rsidP="005A3E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27</w:t>
            </w:r>
            <w:r w:rsidRPr="008446FF">
              <w:rPr>
                <w:rFonts w:ascii="Arial" w:hAnsi="Arial" w:cs="Arial"/>
                <w:sz w:val="20"/>
                <w:szCs w:val="20"/>
              </w:rPr>
              <w:t>)</w:t>
            </w:r>
          </w:p>
        </w:tc>
      </w:tr>
      <w:tr w:rsidR="00956484" w:rsidRPr="00AB3529" w14:paraId="74944F68"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B4CC2C" w14:textId="1165B666" w:rsidR="00956484" w:rsidRPr="00AB3529" w:rsidRDefault="00956484" w:rsidP="00285BFC">
            <w:pPr>
              <w:rPr>
                <w:rFonts w:ascii="Arial" w:hAnsi="Arial" w:cs="Arial"/>
                <w:b w:val="0"/>
                <w:sz w:val="20"/>
                <w:szCs w:val="20"/>
              </w:rPr>
            </w:pPr>
            <w:r>
              <w:rPr>
                <w:rFonts w:ascii="Arial" w:hAnsi="Arial" w:cs="Arial"/>
                <w:b w:val="0"/>
                <w:sz w:val="20"/>
                <w:szCs w:val="20"/>
              </w:rPr>
              <w:t>3</w:t>
            </w:r>
          </w:p>
        </w:tc>
        <w:tc>
          <w:tcPr>
            <w:tcW w:w="709" w:type="dxa"/>
          </w:tcPr>
          <w:p w14:paraId="1B2D721B" w14:textId="7F68B355" w:rsidR="00956484" w:rsidRPr="00956484" w:rsidRDefault="00956484"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1989</w:t>
            </w:r>
          </w:p>
        </w:tc>
        <w:tc>
          <w:tcPr>
            <w:tcW w:w="1134" w:type="dxa"/>
          </w:tcPr>
          <w:p w14:paraId="397F2C82" w14:textId="4D9CF1D4" w:rsidR="00956484" w:rsidRPr="00AB3529" w:rsidRDefault="00956484"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The Nether</w:t>
            </w:r>
            <w:r>
              <w:rPr>
                <w:rFonts w:ascii="Arial" w:eastAsia="Times New Roman" w:hAnsi="Arial" w:cs="Arial"/>
                <w:sz w:val="20"/>
                <w:szCs w:val="20"/>
              </w:rPr>
              <w:t>-</w:t>
            </w:r>
            <w:r w:rsidRPr="00AB3529">
              <w:rPr>
                <w:rFonts w:ascii="Arial" w:eastAsia="Times New Roman" w:hAnsi="Arial" w:cs="Arial"/>
                <w:sz w:val="20"/>
                <w:szCs w:val="20"/>
              </w:rPr>
              <w:t>lands</w:t>
            </w:r>
          </w:p>
          <w:p w14:paraId="5EDB41A1" w14:textId="77777777" w:rsidR="00956484" w:rsidRPr="00AB3529" w:rsidRDefault="00956484"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tcPr>
          <w:p w14:paraId="1C71A57E" w14:textId="70911D13" w:rsidR="00956484" w:rsidRPr="00AB3529" w:rsidRDefault="00956484"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Dutch Health Insurance Council</w:t>
            </w:r>
          </w:p>
        </w:tc>
        <w:tc>
          <w:tcPr>
            <w:tcW w:w="1135" w:type="dxa"/>
          </w:tcPr>
          <w:p w14:paraId="7D658F29" w14:textId="720DEFCB" w:rsidR="00956484" w:rsidRPr="00AB3529" w:rsidRDefault="00956484"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National</w:t>
            </w:r>
          </w:p>
        </w:tc>
        <w:tc>
          <w:tcPr>
            <w:tcW w:w="1843" w:type="dxa"/>
          </w:tcPr>
          <w:p w14:paraId="3C320690" w14:textId="77777777" w:rsidR="00956484" w:rsidRPr="00AB3529" w:rsidRDefault="00956484"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Dutch Investigative Medicine</w:t>
            </w:r>
          </w:p>
          <w:p w14:paraId="6632A717" w14:textId="77777777" w:rsidR="00956484" w:rsidRPr="00AB3529" w:rsidRDefault="00956484"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hAnsi="Arial" w:cs="Arial"/>
                <w:sz w:val="20"/>
                <w:szCs w:val="20"/>
              </w:rPr>
              <w:t>Program</w:t>
            </w:r>
          </w:p>
        </w:tc>
        <w:tc>
          <w:tcPr>
            <w:tcW w:w="2977" w:type="dxa"/>
          </w:tcPr>
          <w:p w14:paraId="404102F5" w14:textId="77777777" w:rsidR="00956484" w:rsidRPr="00AB3529" w:rsidRDefault="00956484"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Research Project</w:t>
            </w:r>
          </w:p>
        </w:tc>
        <w:tc>
          <w:tcPr>
            <w:tcW w:w="3544" w:type="dxa"/>
          </w:tcPr>
          <w:p w14:paraId="191B5689" w14:textId="78FE0B97" w:rsidR="00956484" w:rsidRPr="00226143" w:rsidRDefault="00956484"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hAnsi="Arial" w:cs="Arial"/>
                <w:sz w:val="20"/>
                <w:szCs w:val="20"/>
                <w:lang w:val="en-GB"/>
              </w:rPr>
              <w:t>A list of 126 existing technologies of doubtful efficacy. Priority−setting was based on cost− effectiveness and societal relevance (burden of disease, uncertainty about the effectiveness and efficiency, potential benefits, potential impact)</w:t>
            </w:r>
          </w:p>
        </w:tc>
        <w:tc>
          <w:tcPr>
            <w:tcW w:w="1417" w:type="dxa"/>
          </w:tcPr>
          <w:p w14:paraId="7A665B67" w14:textId="77777777" w:rsidR="00956484" w:rsidRPr="008446FF" w:rsidRDefault="00956484"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48D37DF7" w14:textId="79846BF9" w:rsidR="00956484" w:rsidRPr="008446FF" w:rsidRDefault="00956484" w:rsidP="002D05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D0545" w:rsidRPr="008446FF">
              <w:rPr>
                <w:rFonts w:ascii="Arial" w:hAnsi="Arial" w:cs="Arial"/>
                <w:sz w:val="20"/>
                <w:szCs w:val="20"/>
              </w:rPr>
              <w:t>8</w:t>
            </w:r>
            <w:r w:rsidRPr="008446FF">
              <w:rPr>
                <w:rFonts w:ascii="Arial" w:hAnsi="Arial" w:cs="Arial"/>
                <w:sz w:val="20"/>
                <w:szCs w:val="20"/>
              </w:rPr>
              <w:t>)</w:t>
            </w:r>
          </w:p>
        </w:tc>
      </w:tr>
      <w:tr w:rsidR="00956484" w:rsidRPr="00AB3529" w14:paraId="1EA80C2F"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70E88E7F" w14:textId="06131F08" w:rsidR="00956484" w:rsidRPr="00AB3529" w:rsidRDefault="00956484" w:rsidP="00285BFC">
            <w:pPr>
              <w:rPr>
                <w:rFonts w:ascii="Arial" w:hAnsi="Arial" w:cs="Arial"/>
                <w:b w:val="0"/>
                <w:sz w:val="20"/>
                <w:szCs w:val="20"/>
              </w:rPr>
            </w:pPr>
            <w:r>
              <w:rPr>
                <w:rFonts w:ascii="Arial" w:hAnsi="Arial" w:cs="Arial"/>
                <w:b w:val="0"/>
                <w:sz w:val="20"/>
                <w:szCs w:val="20"/>
              </w:rPr>
              <w:t>4</w:t>
            </w:r>
          </w:p>
        </w:tc>
        <w:tc>
          <w:tcPr>
            <w:tcW w:w="709" w:type="dxa"/>
          </w:tcPr>
          <w:p w14:paraId="78B75173" w14:textId="29099D69" w:rsidR="00956484" w:rsidRPr="00956484" w:rsidRDefault="00956484"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1989</w:t>
            </w:r>
          </w:p>
        </w:tc>
        <w:tc>
          <w:tcPr>
            <w:tcW w:w="1134" w:type="dxa"/>
          </w:tcPr>
          <w:p w14:paraId="2BBC8E9B" w14:textId="32143E0B" w:rsidR="00956484" w:rsidRPr="00AB3529" w:rsidRDefault="00956484"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United Kingdom </w:t>
            </w:r>
            <w:r w:rsidRPr="00AB3529">
              <w:rPr>
                <w:rFonts w:ascii="Arial" w:hAnsi="Arial" w:cs="Arial"/>
                <w:sz w:val="20"/>
                <w:szCs w:val="20"/>
              </w:rPr>
              <w:t>Wales</w:t>
            </w:r>
          </w:p>
        </w:tc>
        <w:tc>
          <w:tcPr>
            <w:tcW w:w="1984" w:type="dxa"/>
          </w:tcPr>
          <w:p w14:paraId="7BB7A473" w14:textId="4BB2F589" w:rsidR="00956484" w:rsidRPr="00226143" w:rsidRDefault="00956484"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National Health Service - Mid Glamorgan District</w:t>
            </w:r>
          </w:p>
        </w:tc>
        <w:tc>
          <w:tcPr>
            <w:tcW w:w="1135" w:type="dxa"/>
          </w:tcPr>
          <w:p w14:paraId="0519C32C" w14:textId="51C8F61B" w:rsidR="00956484" w:rsidRPr="00AB3529" w:rsidRDefault="00D64A4F"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Regional</w:t>
            </w:r>
          </w:p>
        </w:tc>
        <w:tc>
          <w:tcPr>
            <w:tcW w:w="1843" w:type="dxa"/>
          </w:tcPr>
          <w:p w14:paraId="48612EAC" w14:textId="77777777" w:rsidR="00956484" w:rsidRPr="00226143" w:rsidRDefault="00956484"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Mid Glamorgan District Health</w:t>
            </w:r>
            <w:r w:rsidRPr="00226143">
              <w:rPr>
                <w:rFonts w:ascii="Arial" w:eastAsia="Times New Roman" w:hAnsi="Arial" w:cs="Arial"/>
                <w:sz w:val="20"/>
                <w:szCs w:val="20"/>
                <w:lang w:val="en-GB"/>
              </w:rPr>
              <w:br/>
              <w:t>Authority program - Welsh Health Planning Forum - Glamorgan University</w:t>
            </w:r>
          </w:p>
        </w:tc>
        <w:tc>
          <w:tcPr>
            <w:tcW w:w="2977" w:type="dxa"/>
          </w:tcPr>
          <w:p w14:paraId="53486575" w14:textId="77777777" w:rsidR="00956484" w:rsidRPr="00AB3529" w:rsidRDefault="00956484"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Program</w:t>
            </w:r>
            <w:proofErr w:type="spellEnd"/>
          </w:p>
        </w:tc>
        <w:tc>
          <w:tcPr>
            <w:tcW w:w="3544" w:type="dxa"/>
          </w:tcPr>
          <w:p w14:paraId="1B6925B4" w14:textId="2BD796DA" w:rsidR="00956484" w:rsidRPr="00226143" w:rsidRDefault="00956484"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226143">
              <w:rPr>
                <w:rFonts w:ascii="Arial" w:eastAsia="Times New Roman" w:hAnsi="Arial" w:cs="Arial"/>
                <w:sz w:val="20"/>
                <w:szCs w:val="20"/>
                <w:lang w:val="en-GB"/>
              </w:rPr>
              <w:t xml:space="preserve">Marginal Analysis: Ten Health gain </w:t>
            </w:r>
            <w:proofErr w:type="gramStart"/>
            <w:r w:rsidRPr="00226143">
              <w:rPr>
                <w:rFonts w:ascii="Arial" w:eastAsia="Times New Roman" w:hAnsi="Arial" w:cs="Arial"/>
                <w:sz w:val="20"/>
                <w:szCs w:val="20"/>
                <w:lang w:val="en-GB"/>
              </w:rPr>
              <w:t>areas  were</w:t>
            </w:r>
            <w:proofErr w:type="gramEnd"/>
            <w:r w:rsidRPr="00226143">
              <w:rPr>
                <w:rFonts w:ascii="Arial" w:eastAsia="Times New Roman" w:hAnsi="Arial" w:cs="Arial"/>
                <w:sz w:val="20"/>
                <w:szCs w:val="20"/>
                <w:lang w:val="en-GB"/>
              </w:rPr>
              <w:t xml:space="preserve"> identified by the Welsh Health Planning Forum. A marginal analysis, leaded by Mid Glamorgan and involving working groups, proposed 10 programmes for investment and a </w:t>
            </w:r>
            <w:r w:rsidRPr="00226143">
              <w:rPr>
                <w:rFonts w:ascii="Arial" w:eastAsia="Times New Roman" w:hAnsi="Arial" w:cs="Arial"/>
                <w:b/>
                <w:sz w:val="20"/>
                <w:szCs w:val="20"/>
                <w:lang w:val="en-GB"/>
              </w:rPr>
              <w:t>further 10 for disinvestment, which were then evaluated by a core evaluation team.</w:t>
            </w:r>
          </w:p>
        </w:tc>
        <w:tc>
          <w:tcPr>
            <w:tcW w:w="1417" w:type="dxa"/>
          </w:tcPr>
          <w:p w14:paraId="3C6B77ED" w14:textId="77777777" w:rsidR="00956484" w:rsidRPr="008446FF" w:rsidRDefault="00956484"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2BD828F5" w14:textId="66BFAC29" w:rsidR="00956484" w:rsidRPr="008446FF" w:rsidRDefault="00956484"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D0545" w:rsidRPr="008446FF">
              <w:rPr>
                <w:rFonts w:ascii="Arial" w:hAnsi="Arial" w:cs="Arial"/>
                <w:sz w:val="20"/>
                <w:szCs w:val="20"/>
              </w:rPr>
              <w:t>8</w:t>
            </w:r>
            <w:r w:rsidRPr="008446FF">
              <w:rPr>
                <w:rFonts w:ascii="Arial" w:hAnsi="Arial" w:cs="Arial"/>
                <w:sz w:val="20"/>
                <w:szCs w:val="20"/>
              </w:rPr>
              <w:t>)</w:t>
            </w:r>
          </w:p>
        </w:tc>
      </w:tr>
      <w:tr w:rsidR="00956484" w:rsidRPr="00AB3529" w14:paraId="3A46D274"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F5A6CEF" w14:textId="269A1D52" w:rsidR="00956484" w:rsidRPr="00AB3529" w:rsidRDefault="00956484" w:rsidP="00285BFC">
            <w:pPr>
              <w:rPr>
                <w:rFonts w:ascii="Arial" w:hAnsi="Arial" w:cs="Arial"/>
                <w:b w:val="0"/>
                <w:sz w:val="20"/>
                <w:szCs w:val="20"/>
              </w:rPr>
            </w:pPr>
            <w:r>
              <w:rPr>
                <w:rFonts w:ascii="Arial" w:hAnsi="Arial" w:cs="Arial"/>
                <w:b w:val="0"/>
                <w:sz w:val="20"/>
                <w:szCs w:val="20"/>
              </w:rPr>
              <w:t>5</w:t>
            </w:r>
          </w:p>
        </w:tc>
        <w:tc>
          <w:tcPr>
            <w:tcW w:w="709" w:type="dxa"/>
          </w:tcPr>
          <w:p w14:paraId="23675E0D" w14:textId="6A57475C" w:rsidR="00956484" w:rsidRPr="00956484" w:rsidRDefault="00627812"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1994</w:t>
            </w:r>
            <w:r w:rsidR="00956484" w:rsidRPr="00956484">
              <w:rPr>
                <w:rFonts w:ascii="Arial" w:hAnsi="Arial" w:cs="Arial"/>
                <w:sz w:val="20"/>
                <w:szCs w:val="20"/>
              </w:rPr>
              <w:t>1995</w:t>
            </w:r>
          </w:p>
        </w:tc>
        <w:tc>
          <w:tcPr>
            <w:tcW w:w="1134" w:type="dxa"/>
          </w:tcPr>
          <w:p w14:paraId="4F8FE274" w14:textId="2B4CB795" w:rsidR="00956484" w:rsidRPr="00AB3529" w:rsidRDefault="00956484"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Scotland</w:t>
            </w:r>
          </w:p>
        </w:tc>
        <w:tc>
          <w:tcPr>
            <w:tcW w:w="1984" w:type="dxa"/>
          </w:tcPr>
          <w:p w14:paraId="5DEF4BCA" w14:textId="287363D1" w:rsidR="00956484" w:rsidRPr="00AB3529" w:rsidRDefault="00956484"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The Grampian region</w:t>
            </w:r>
          </w:p>
        </w:tc>
        <w:tc>
          <w:tcPr>
            <w:tcW w:w="1135" w:type="dxa"/>
          </w:tcPr>
          <w:p w14:paraId="41161CD1" w14:textId="56B7FCDA" w:rsidR="00956484" w:rsidRPr="00AB3529" w:rsidRDefault="00956484"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Regional</w:t>
            </w:r>
          </w:p>
        </w:tc>
        <w:tc>
          <w:tcPr>
            <w:tcW w:w="1843" w:type="dxa"/>
          </w:tcPr>
          <w:p w14:paraId="085C65EE" w14:textId="34B54D7D" w:rsidR="00956484" w:rsidRPr="00AB3529" w:rsidRDefault="00956484"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5BBF136E" w14:textId="0A45C033" w:rsidR="00956484" w:rsidRPr="00226143" w:rsidRDefault="00956484"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To prioritise &amp; </w:t>
            </w:r>
            <w:r w:rsidR="007523DB" w:rsidRPr="00226143">
              <w:rPr>
                <w:rFonts w:ascii="Arial" w:eastAsia="Times New Roman" w:hAnsi="Arial" w:cs="Arial"/>
                <w:sz w:val="20"/>
                <w:szCs w:val="20"/>
                <w:lang w:val="en-GB"/>
              </w:rPr>
              <w:t>analyse</w:t>
            </w:r>
            <w:r w:rsidRPr="00226143">
              <w:rPr>
                <w:rFonts w:ascii="Arial" w:eastAsia="Times New Roman" w:hAnsi="Arial" w:cs="Arial"/>
                <w:sz w:val="20"/>
                <w:szCs w:val="20"/>
                <w:lang w:val="en-GB"/>
              </w:rPr>
              <w:t xml:space="preserve"> resource allocation in relation to maternity services</w:t>
            </w:r>
          </w:p>
        </w:tc>
        <w:tc>
          <w:tcPr>
            <w:tcW w:w="3544" w:type="dxa"/>
          </w:tcPr>
          <w:p w14:paraId="4C595719" w14:textId="1DF80677" w:rsidR="00956484" w:rsidRPr="00AB3529" w:rsidRDefault="00956484"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36D24322" w14:textId="77777777" w:rsidR="00956484" w:rsidRPr="008446FF" w:rsidRDefault="00956484"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1A6F48C1" w14:textId="2EA8AE5E" w:rsidR="00956484" w:rsidRPr="008446FF" w:rsidRDefault="00956484" w:rsidP="005A3E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77EB007C" w14:textId="77777777" w:rsidTr="00D64A4F">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0E093D30" w14:textId="238C9D54" w:rsidR="00F12A31" w:rsidRPr="00F12A31" w:rsidRDefault="00F12A31" w:rsidP="00AB3529">
            <w:pPr>
              <w:rPr>
                <w:rFonts w:ascii="Arial" w:hAnsi="Arial" w:cs="Arial"/>
                <w:b w:val="0"/>
                <w:color w:val="FFFFFF" w:themeColor="background1"/>
                <w:sz w:val="20"/>
                <w:szCs w:val="20"/>
              </w:rPr>
            </w:pPr>
            <w:r w:rsidRPr="00F12A31">
              <w:rPr>
                <w:rFonts w:ascii="Arial" w:hAnsi="Arial" w:cs="Arial"/>
                <w:color w:val="FFFFFF" w:themeColor="background1"/>
                <w:sz w:val="20"/>
                <w:szCs w:val="20"/>
              </w:rPr>
              <w:lastRenderedPageBreak/>
              <w:t>ID</w:t>
            </w:r>
          </w:p>
        </w:tc>
        <w:tc>
          <w:tcPr>
            <w:tcW w:w="709" w:type="dxa"/>
            <w:shd w:val="clear" w:color="auto" w:fill="4F81BD" w:themeFill="accent1"/>
          </w:tcPr>
          <w:p w14:paraId="35E4DE97" w14:textId="4B1209A8" w:rsidR="00F12A31" w:rsidRPr="00956484" w:rsidRDefault="00F12A31" w:rsidP="00AB3529">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p w14:paraId="283C11B6" w14:textId="77777777" w:rsidR="00F12A31" w:rsidRPr="00956484" w:rsidRDefault="00F12A31" w:rsidP="00AB3529">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23803834" w14:textId="77777777" w:rsidR="00F12A31" w:rsidRPr="00AB3529" w:rsidRDefault="00F12A31" w:rsidP="00AB352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p>
          <w:p w14:paraId="08F8E881" w14:textId="77777777" w:rsidR="00F12A31" w:rsidRPr="00AB3529" w:rsidRDefault="00F12A31" w:rsidP="00AB3529">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4FFC4686" w14:textId="7777777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1C2A5C39" w14:textId="77777777"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2020AC82"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2086BABD"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6BB6B162" w14:textId="64FBFDB2" w:rsidR="00F12A31" w:rsidRPr="00226143" w:rsidRDefault="00F12A31" w:rsidP="009F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9F5124" w:rsidRPr="00226143">
              <w:rPr>
                <w:rFonts w:ascii="Arial" w:eastAsia="Times New Roman" w:hAnsi="Arial" w:cs="Arial"/>
                <w:b/>
                <w:bCs/>
                <w:color w:val="FFFFFF" w:themeColor="background1"/>
                <w:sz w:val="20"/>
                <w:szCs w:val="20"/>
                <w:lang w:val="en-GB"/>
              </w:rPr>
              <w:t xml:space="preserve">NLVT </w:t>
            </w:r>
            <w:r w:rsidRPr="00226143">
              <w:rPr>
                <w:rFonts w:ascii="Arial" w:eastAsia="Times New Roman" w:hAnsi="Arial" w:cs="Arial"/>
                <w:b/>
                <w:bCs/>
                <w:color w:val="FFFFFF" w:themeColor="background1"/>
                <w:sz w:val="20"/>
                <w:szCs w:val="20"/>
                <w:lang w:val="en-GB"/>
              </w:rPr>
              <w:t>identification</w:t>
            </w:r>
          </w:p>
        </w:tc>
        <w:tc>
          <w:tcPr>
            <w:tcW w:w="1417" w:type="dxa"/>
            <w:shd w:val="clear" w:color="auto" w:fill="4F81BD" w:themeFill="accent1"/>
          </w:tcPr>
          <w:p w14:paraId="5ABFFCCD" w14:textId="77777777" w:rsidR="00F12A31"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p>
          <w:p w14:paraId="12523C96" w14:textId="77777777" w:rsidR="00F12A31" w:rsidRPr="00AB3529"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(SR)</w:t>
            </w:r>
            <w:r w:rsidRPr="00AB3529">
              <w:rPr>
                <w:rFonts w:ascii="Arial" w:eastAsia="Times New Roman" w:hAnsi="Arial" w:cs="Arial"/>
                <w:bCs/>
                <w:sz w:val="20"/>
                <w:szCs w:val="20"/>
                <w:vertAlign w:val="superscript"/>
              </w:rPr>
              <w:t>1</w:t>
            </w:r>
          </w:p>
        </w:tc>
      </w:tr>
      <w:tr w:rsidR="00F12A31" w:rsidRPr="00AB3529" w14:paraId="0DFEBAFF"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09CAF65" w14:textId="056B3909" w:rsidR="00F12A31" w:rsidRPr="00AB3529" w:rsidRDefault="00F12A31" w:rsidP="00285BFC">
            <w:pPr>
              <w:rPr>
                <w:rFonts w:ascii="Arial" w:eastAsia="Times New Roman" w:hAnsi="Arial" w:cs="Arial"/>
                <w:b w:val="0"/>
                <w:sz w:val="20"/>
                <w:szCs w:val="20"/>
              </w:rPr>
            </w:pPr>
            <w:r>
              <w:rPr>
                <w:rFonts w:ascii="Arial" w:eastAsia="Times New Roman" w:hAnsi="Arial" w:cs="Arial"/>
                <w:b w:val="0"/>
                <w:sz w:val="20"/>
                <w:szCs w:val="20"/>
              </w:rPr>
              <w:t>6</w:t>
            </w:r>
          </w:p>
        </w:tc>
        <w:tc>
          <w:tcPr>
            <w:tcW w:w="709" w:type="dxa"/>
          </w:tcPr>
          <w:p w14:paraId="5C84EC13" w14:textId="137D1509"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eastAsia="Times New Roman" w:hAnsi="Arial" w:cs="Arial"/>
                <w:sz w:val="20"/>
                <w:szCs w:val="20"/>
              </w:rPr>
              <w:t>1995</w:t>
            </w:r>
          </w:p>
        </w:tc>
        <w:tc>
          <w:tcPr>
            <w:tcW w:w="1134" w:type="dxa"/>
          </w:tcPr>
          <w:p w14:paraId="7261769B" w14:textId="5C155F11"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Scotland</w:t>
            </w:r>
          </w:p>
        </w:tc>
        <w:tc>
          <w:tcPr>
            <w:tcW w:w="1984" w:type="dxa"/>
          </w:tcPr>
          <w:p w14:paraId="2010131E" w14:textId="13A61444"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Greater Glasgow Health Board</w:t>
            </w:r>
          </w:p>
        </w:tc>
        <w:tc>
          <w:tcPr>
            <w:tcW w:w="1135" w:type="dxa"/>
          </w:tcPr>
          <w:p w14:paraId="39829A79" w14:textId="54826864"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843" w:type="dxa"/>
          </w:tcPr>
          <w:p w14:paraId="626CE973" w14:textId="5558B97D"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0744C449" w14:textId="2326244B"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To prioritise and </w:t>
            </w:r>
            <w:r w:rsidR="007523DB" w:rsidRPr="00226143">
              <w:rPr>
                <w:rFonts w:ascii="Arial" w:eastAsia="Times New Roman" w:hAnsi="Arial" w:cs="Arial"/>
                <w:sz w:val="20"/>
                <w:szCs w:val="20"/>
                <w:lang w:val="en-GB"/>
              </w:rPr>
              <w:t>analyse</w:t>
            </w:r>
            <w:r w:rsidRPr="00226143">
              <w:rPr>
                <w:rFonts w:ascii="Arial" w:eastAsia="Times New Roman" w:hAnsi="Arial" w:cs="Arial"/>
                <w:sz w:val="20"/>
                <w:szCs w:val="20"/>
                <w:lang w:val="en-GB"/>
              </w:rPr>
              <w:t xml:space="preserve"> resource allocation in relation to </w:t>
            </w:r>
            <w:r w:rsidR="007523DB" w:rsidRPr="00226143">
              <w:rPr>
                <w:rFonts w:ascii="Arial" w:eastAsia="Times New Roman" w:hAnsi="Arial" w:cs="Arial"/>
                <w:sz w:val="20"/>
                <w:szCs w:val="20"/>
                <w:lang w:val="en-GB"/>
              </w:rPr>
              <w:t>gynaecology</w:t>
            </w:r>
            <w:r w:rsidRPr="00226143">
              <w:rPr>
                <w:rFonts w:ascii="Arial" w:eastAsia="Times New Roman" w:hAnsi="Arial" w:cs="Arial"/>
                <w:sz w:val="20"/>
                <w:szCs w:val="20"/>
                <w:lang w:val="en-GB"/>
              </w:rPr>
              <w:t xml:space="preserve"> services</w:t>
            </w:r>
          </w:p>
        </w:tc>
        <w:tc>
          <w:tcPr>
            <w:tcW w:w="3544" w:type="dxa"/>
          </w:tcPr>
          <w:p w14:paraId="742AE062" w14:textId="65AE6E23"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5AF0C98E" w14:textId="77777777"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2BEF14D3" w14:textId="09C6ADD8"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59C4D107"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13AD1470" w14:textId="7D77B0BC" w:rsidR="00F12A31" w:rsidRPr="00AB3529" w:rsidRDefault="00F12A31" w:rsidP="00285BFC">
            <w:pPr>
              <w:rPr>
                <w:rFonts w:ascii="Arial" w:eastAsia="Times New Roman" w:hAnsi="Arial" w:cs="Arial"/>
                <w:b w:val="0"/>
                <w:sz w:val="20"/>
                <w:szCs w:val="20"/>
              </w:rPr>
            </w:pPr>
            <w:r>
              <w:rPr>
                <w:rFonts w:ascii="Arial" w:eastAsia="Times New Roman" w:hAnsi="Arial" w:cs="Arial"/>
                <w:b w:val="0"/>
                <w:sz w:val="20"/>
                <w:szCs w:val="20"/>
              </w:rPr>
              <w:t>7</w:t>
            </w:r>
          </w:p>
        </w:tc>
        <w:tc>
          <w:tcPr>
            <w:tcW w:w="709" w:type="dxa"/>
          </w:tcPr>
          <w:p w14:paraId="751C4B41" w14:textId="56018736"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eastAsia="Times New Roman" w:hAnsi="Arial" w:cs="Arial"/>
                <w:sz w:val="20"/>
                <w:szCs w:val="20"/>
              </w:rPr>
              <w:t>1996</w:t>
            </w:r>
          </w:p>
        </w:tc>
        <w:tc>
          <w:tcPr>
            <w:tcW w:w="1134" w:type="dxa"/>
          </w:tcPr>
          <w:p w14:paraId="597FEE34" w14:textId="213D1F65"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Scotland</w:t>
            </w:r>
          </w:p>
        </w:tc>
        <w:tc>
          <w:tcPr>
            <w:tcW w:w="1984" w:type="dxa"/>
          </w:tcPr>
          <w:p w14:paraId="1BE228D2" w14:textId="47D0DC88"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135" w:type="dxa"/>
          </w:tcPr>
          <w:p w14:paraId="3C525C25" w14:textId="29EBAFEE"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843" w:type="dxa"/>
          </w:tcPr>
          <w:p w14:paraId="3EA5BF5F" w14:textId="1EF18673"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The Tayside Experience</w:t>
            </w:r>
          </w:p>
        </w:tc>
        <w:tc>
          <w:tcPr>
            <w:tcW w:w="2977" w:type="dxa"/>
          </w:tcPr>
          <w:p w14:paraId="77AB87BC" w14:textId="3B92E15D"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To provide a rigorous framework for purchasing services, using the child health services as a case study</w:t>
            </w:r>
          </w:p>
        </w:tc>
        <w:tc>
          <w:tcPr>
            <w:tcW w:w="3544" w:type="dxa"/>
          </w:tcPr>
          <w:p w14:paraId="0A832A8A" w14:textId="0CDC6E33"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2E03856C"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2 </w:t>
            </w:r>
          </w:p>
          <w:p w14:paraId="6503B1B1" w14:textId="32C01551"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(1</w:t>
            </w:r>
            <w:r w:rsidR="002F5A26" w:rsidRPr="008446FF">
              <w:rPr>
                <w:rFonts w:ascii="Arial" w:hAnsi="Arial" w:cs="Arial"/>
                <w:sz w:val="20"/>
                <w:szCs w:val="20"/>
              </w:rPr>
              <w:t>8</w:t>
            </w:r>
            <w:r w:rsidRPr="008446FF">
              <w:rPr>
                <w:rFonts w:ascii="Arial" w:hAnsi="Arial" w:cs="Arial"/>
                <w:sz w:val="20"/>
                <w:szCs w:val="20"/>
              </w:rPr>
              <w:t>,</w:t>
            </w:r>
            <w:r w:rsidR="005A3E8A" w:rsidRPr="008446FF">
              <w:rPr>
                <w:rFonts w:ascii="Arial" w:hAnsi="Arial" w:cs="Arial"/>
                <w:sz w:val="20"/>
                <w:szCs w:val="20"/>
              </w:rPr>
              <w:t xml:space="preserve"> 25</w:t>
            </w:r>
            <w:r w:rsidRPr="008446FF">
              <w:rPr>
                <w:rFonts w:ascii="Arial" w:hAnsi="Arial" w:cs="Arial"/>
                <w:sz w:val="20"/>
                <w:szCs w:val="20"/>
              </w:rPr>
              <w:t>)</w:t>
            </w:r>
          </w:p>
        </w:tc>
      </w:tr>
      <w:tr w:rsidR="00F12A31" w:rsidRPr="00AB3529" w14:paraId="020B555E"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B5882BF" w14:textId="73C40B6A" w:rsidR="00F12A31" w:rsidRPr="00AB3529" w:rsidRDefault="00F12A31" w:rsidP="00285BFC">
            <w:pPr>
              <w:rPr>
                <w:rFonts w:ascii="Arial" w:eastAsia="Times New Roman" w:hAnsi="Arial" w:cs="Arial"/>
                <w:b w:val="0"/>
                <w:sz w:val="20"/>
                <w:szCs w:val="20"/>
              </w:rPr>
            </w:pPr>
            <w:r>
              <w:rPr>
                <w:rFonts w:ascii="Arial" w:eastAsia="Times New Roman" w:hAnsi="Arial" w:cs="Arial"/>
                <w:b w:val="0"/>
                <w:sz w:val="20"/>
                <w:szCs w:val="20"/>
              </w:rPr>
              <w:t>8</w:t>
            </w:r>
          </w:p>
        </w:tc>
        <w:tc>
          <w:tcPr>
            <w:tcW w:w="709" w:type="dxa"/>
          </w:tcPr>
          <w:p w14:paraId="55C98CC7" w14:textId="10A5FE40"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1997</w:t>
            </w:r>
            <w:r w:rsidRPr="00956484">
              <w:rPr>
                <w:rFonts w:ascii="Arial" w:eastAsia="Times New Roman" w:hAnsi="Arial" w:cs="Arial"/>
                <w:sz w:val="20"/>
                <w:szCs w:val="20"/>
              </w:rPr>
              <w:t>1998</w:t>
            </w:r>
          </w:p>
        </w:tc>
        <w:tc>
          <w:tcPr>
            <w:tcW w:w="1134" w:type="dxa"/>
          </w:tcPr>
          <w:p w14:paraId="302A9B2A" w14:textId="786153EC"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New Zealand</w:t>
            </w:r>
          </w:p>
        </w:tc>
        <w:tc>
          <w:tcPr>
            <w:tcW w:w="1984" w:type="dxa"/>
          </w:tcPr>
          <w:p w14:paraId="6D8F712C" w14:textId="27CFA58E"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New Zealand Health System - The Southern and Midland health regions</w:t>
            </w:r>
          </w:p>
        </w:tc>
        <w:tc>
          <w:tcPr>
            <w:tcW w:w="1135" w:type="dxa"/>
          </w:tcPr>
          <w:p w14:paraId="131A07D8" w14:textId="0EFB3D6E"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Regional</w:t>
            </w:r>
          </w:p>
        </w:tc>
        <w:tc>
          <w:tcPr>
            <w:tcW w:w="1843" w:type="dxa"/>
          </w:tcPr>
          <w:p w14:paraId="68ABB00D" w14:textId="32BFA054"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1D8DC09C" w14:textId="0BE3B38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To prioritise resource allocation within an existing budget, and to obtain specific recommendations regarding the optimal allocation of resources in the important programme area of respiratory diseases</w:t>
            </w:r>
          </w:p>
        </w:tc>
        <w:tc>
          <w:tcPr>
            <w:tcW w:w="3544" w:type="dxa"/>
          </w:tcPr>
          <w:p w14:paraId="6222EB00" w14:textId="396AF3CC"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348B0EC1" w14:textId="77777777"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1</w:t>
            </w:r>
          </w:p>
          <w:p w14:paraId="709E4008" w14:textId="78A36F8F"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43675CD0"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5451933E" w14:textId="4B17A5A1" w:rsidR="00F12A31" w:rsidRPr="00AB3529" w:rsidRDefault="00F12A31" w:rsidP="00285BFC">
            <w:pPr>
              <w:rPr>
                <w:rFonts w:ascii="Arial" w:eastAsia="Times New Roman" w:hAnsi="Arial" w:cs="Arial"/>
                <w:b w:val="0"/>
                <w:sz w:val="20"/>
                <w:szCs w:val="20"/>
              </w:rPr>
            </w:pPr>
            <w:r>
              <w:rPr>
                <w:rFonts w:ascii="Arial" w:eastAsia="Times New Roman" w:hAnsi="Arial" w:cs="Arial"/>
                <w:b w:val="0"/>
                <w:sz w:val="20"/>
                <w:szCs w:val="20"/>
              </w:rPr>
              <w:t>9</w:t>
            </w:r>
          </w:p>
        </w:tc>
        <w:tc>
          <w:tcPr>
            <w:tcW w:w="709" w:type="dxa"/>
          </w:tcPr>
          <w:p w14:paraId="71813AED" w14:textId="0D9CD2D9"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eastAsia="Times New Roman" w:hAnsi="Arial" w:cs="Arial"/>
                <w:sz w:val="20"/>
                <w:szCs w:val="20"/>
              </w:rPr>
              <w:t>1999</w:t>
            </w:r>
          </w:p>
        </w:tc>
        <w:tc>
          <w:tcPr>
            <w:tcW w:w="1134" w:type="dxa"/>
          </w:tcPr>
          <w:p w14:paraId="05BE9BD9" w14:textId="503245F6"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Australia</w:t>
            </w:r>
          </w:p>
        </w:tc>
        <w:tc>
          <w:tcPr>
            <w:tcW w:w="1984" w:type="dxa"/>
          </w:tcPr>
          <w:p w14:paraId="7C6D9025" w14:textId="7C7672FB"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Flinders Medical Centre</w:t>
            </w:r>
          </w:p>
        </w:tc>
        <w:tc>
          <w:tcPr>
            <w:tcW w:w="1135" w:type="dxa"/>
          </w:tcPr>
          <w:p w14:paraId="381EEC00" w14:textId="2A25C639"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Institutio</w:t>
            </w:r>
            <w:r>
              <w:rPr>
                <w:rFonts w:ascii="Arial" w:eastAsia="Times New Roman" w:hAnsi="Arial" w:cs="Arial"/>
                <w:sz w:val="20"/>
                <w:szCs w:val="20"/>
              </w:rPr>
              <w:t>-</w:t>
            </w:r>
            <w:r w:rsidRPr="00AB3529">
              <w:rPr>
                <w:rFonts w:ascii="Arial" w:eastAsia="Times New Roman" w:hAnsi="Arial" w:cs="Arial"/>
                <w:sz w:val="20"/>
                <w:szCs w:val="20"/>
              </w:rPr>
              <w:t>nal</w:t>
            </w:r>
          </w:p>
        </w:tc>
        <w:tc>
          <w:tcPr>
            <w:tcW w:w="1843" w:type="dxa"/>
          </w:tcPr>
          <w:p w14:paraId="15509013" w14:textId="6725F76D"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Pr>
          <w:p w14:paraId="4EB3D4BC" w14:textId="35E4EA49"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To provide a framework for rational resource allocation, using chronic airflow limitation as a case study</w:t>
            </w:r>
          </w:p>
        </w:tc>
        <w:tc>
          <w:tcPr>
            <w:tcW w:w="3544" w:type="dxa"/>
          </w:tcPr>
          <w:p w14:paraId="63F51419" w14:textId="29FCCEAF"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0737474D"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4C110130" w14:textId="428485A4"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06F80A7D"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522AB31" w14:textId="6539FD29" w:rsidR="00F12A31" w:rsidRPr="00AB3529" w:rsidRDefault="00F12A31" w:rsidP="00285BFC">
            <w:pPr>
              <w:rPr>
                <w:rFonts w:ascii="Arial" w:eastAsia="Times New Roman" w:hAnsi="Arial" w:cs="Arial"/>
                <w:b w:val="0"/>
                <w:sz w:val="20"/>
                <w:szCs w:val="20"/>
              </w:rPr>
            </w:pPr>
            <w:r>
              <w:rPr>
                <w:rFonts w:ascii="Arial" w:eastAsia="Times New Roman" w:hAnsi="Arial" w:cs="Arial"/>
                <w:b w:val="0"/>
                <w:sz w:val="20"/>
                <w:szCs w:val="20"/>
              </w:rPr>
              <w:t>10</w:t>
            </w:r>
          </w:p>
        </w:tc>
        <w:tc>
          <w:tcPr>
            <w:tcW w:w="709" w:type="dxa"/>
          </w:tcPr>
          <w:p w14:paraId="49E8A223" w14:textId="588A8524"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56484">
              <w:rPr>
                <w:rFonts w:ascii="Arial" w:eastAsia="Times New Roman" w:hAnsi="Arial" w:cs="Arial"/>
                <w:sz w:val="20"/>
                <w:szCs w:val="20"/>
              </w:rPr>
              <w:t>1999</w:t>
            </w:r>
          </w:p>
          <w:p w14:paraId="5A844DE1" w14:textId="77777777"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20AC990A" w14:textId="399CD208"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Australia</w:t>
            </w:r>
          </w:p>
        </w:tc>
        <w:tc>
          <w:tcPr>
            <w:tcW w:w="1984" w:type="dxa"/>
          </w:tcPr>
          <w:p w14:paraId="1877E87B" w14:textId="161D3CC2"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National Health Priorities Committee - National Cervical Cancer Screening- The Centre for Health Program Evaluation (CHPE)</w:t>
            </w:r>
          </w:p>
        </w:tc>
        <w:tc>
          <w:tcPr>
            <w:tcW w:w="1135" w:type="dxa"/>
          </w:tcPr>
          <w:p w14:paraId="6A54079F" w14:textId="36E33553"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34B55BBE" w14:textId="3691EE55"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2C8D60F7" w14:textId="172833A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To address whether PBMA is an appropriate technique to include in Cancer Strategy Group’s strategic planning process, as well as assist with what specific options might be included in the next National Cancer Strategy.</w:t>
            </w:r>
          </w:p>
        </w:tc>
        <w:tc>
          <w:tcPr>
            <w:tcW w:w="3544" w:type="dxa"/>
          </w:tcPr>
          <w:p w14:paraId="46CDAE82" w14:textId="7C525286"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0C7032F6" w14:textId="77777777" w:rsidR="002040F9"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5BAC95B4" w14:textId="475FC76E"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4199818C"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75AB9B95" w14:textId="3532DE9B" w:rsidR="00F12A31" w:rsidRPr="00AB3529" w:rsidRDefault="00F12A31" w:rsidP="00285BFC">
            <w:pPr>
              <w:rPr>
                <w:rFonts w:ascii="Arial" w:hAnsi="Arial" w:cs="Arial"/>
                <w:b w:val="0"/>
                <w:sz w:val="20"/>
                <w:szCs w:val="20"/>
              </w:rPr>
            </w:pPr>
            <w:r>
              <w:rPr>
                <w:rFonts w:ascii="Arial" w:hAnsi="Arial" w:cs="Arial"/>
                <w:b w:val="0"/>
                <w:sz w:val="20"/>
                <w:szCs w:val="20"/>
              </w:rPr>
              <w:t>11</w:t>
            </w:r>
          </w:p>
        </w:tc>
        <w:tc>
          <w:tcPr>
            <w:tcW w:w="709" w:type="dxa"/>
          </w:tcPr>
          <w:p w14:paraId="2FE81DFF" w14:textId="11DF0E43"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1999</w:t>
            </w:r>
            <w:r w:rsidRPr="00956484">
              <w:rPr>
                <w:rFonts w:ascii="Arial" w:hAnsi="Arial" w:cs="Arial"/>
                <w:sz w:val="20"/>
                <w:szCs w:val="20"/>
              </w:rPr>
              <w:t>2001</w:t>
            </w:r>
          </w:p>
        </w:tc>
        <w:tc>
          <w:tcPr>
            <w:tcW w:w="1134" w:type="dxa"/>
          </w:tcPr>
          <w:p w14:paraId="76D39EF1" w14:textId="77777777"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France</w:t>
            </w:r>
          </w:p>
        </w:tc>
        <w:tc>
          <w:tcPr>
            <w:tcW w:w="1984" w:type="dxa"/>
          </w:tcPr>
          <w:p w14:paraId="2F85858D" w14:textId="0D75AFCF"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Haute Autorité de</w:t>
            </w:r>
            <w:r w:rsidRPr="00AB3529">
              <w:rPr>
                <w:rFonts w:ascii="Arial" w:eastAsia="Times New Roman" w:hAnsi="Arial" w:cs="Arial"/>
                <w:sz w:val="20"/>
                <w:szCs w:val="20"/>
              </w:rPr>
              <w:br/>
              <w:t>Santé (HAS)- HTA Agency</w:t>
            </w:r>
          </w:p>
        </w:tc>
        <w:tc>
          <w:tcPr>
            <w:tcW w:w="1135" w:type="dxa"/>
          </w:tcPr>
          <w:p w14:paraId="208A49A8" w14:textId="22869C65"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National</w:t>
            </w:r>
          </w:p>
        </w:tc>
        <w:tc>
          <w:tcPr>
            <w:tcW w:w="1843" w:type="dxa"/>
          </w:tcPr>
          <w:p w14:paraId="74388520" w14:textId="4F980E99"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The Transparency Commission</w:t>
            </w:r>
            <w:r>
              <w:rPr>
                <w:rFonts w:ascii="Arial" w:eastAsia="Times New Roman" w:hAnsi="Arial" w:cs="Arial"/>
                <w:sz w:val="20"/>
                <w:szCs w:val="20"/>
              </w:rPr>
              <w:t xml:space="preserve"> (TC)</w:t>
            </w:r>
          </w:p>
        </w:tc>
        <w:tc>
          <w:tcPr>
            <w:tcW w:w="2977" w:type="dxa"/>
          </w:tcPr>
          <w:p w14:paraId="37580753" w14:textId="22FD4576"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Project.</w:t>
            </w:r>
            <w:r w:rsidR="007523DB">
              <w:rPr>
                <w:rFonts w:ascii="Arial" w:eastAsia="Times New Roman" w:hAnsi="Arial" w:cs="Arial"/>
                <w:sz w:val="20"/>
                <w:szCs w:val="20"/>
                <w:lang w:val="en-GB"/>
              </w:rPr>
              <w:t xml:space="preserve"> </w:t>
            </w:r>
            <w:r w:rsidRPr="00226143">
              <w:rPr>
                <w:rFonts w:ascii="Arial" w:eastAsia="Times New Roman" w:hAnsi="Arial" w:cs="Arial"/>
                <w:sz w:val="20"/>
                <w:szCs w:val="20"/>
                <w:lang w:val="en-GB"/>
              </w:rPr>
              <w:t>The TC assesses a</w:t>
            </w:r>
            <w:r w:rsidRPr="00226143">
              <w:rPr>
                <w:rFonts w:ascii="Arial" w:eastAsia="Times New Roman" w:hAnsi="Arial" w:cs="Arial"/>
                <w:sz w:val="20"/>
                <w:szCs w:val="20"/>
                <w:lang w:val="en-GB"/>
              </w:rPr>
              <w:br/>
              <w:t>drug’s medical value in order to decide whether a drug should be included on the list of reimbursable drugs and to set prices</w:t>
            </w:r>
          </w:p>
        </w:tc>
        <w:tc>
          <w:tcPr>
            <w:tcW w:w="3544" w:type="dxa"/>
          </w:tcPr>
          <w:p w14:paraId="471DC7CE" w14:textId="300F2091" w:rsidR="00F12A31" w:rsidRPr="00226143" w:rsidRDefault="00F12A31" w:rsidP="00AB35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Listed drugs are reviewed to </w:t>
            </w:r>
            <w:proofErr w:type="spellStart"/>
            <w:r w:rsidRPr="00226143">
              <w:rPr>
                <w:rFonts w:ascii="Arial" w:eastAsia="Times New Roman" w:hAnsi="Arial" w:cs="Arial"/>
                <w:sz w:val="20"/>
                <w:szCs w:val="20"/>
                <w:lang w:val="en-GB"/>
              </w:rPr>
              <w:t>asess</w:t>
            </w:r>
            <w:proofErr w:type="spellEnd"/>
            <w:r w:rsidRPr="00226143">
              <w:rPr>
                <w:rFonts w:ascii="Arial" w:eastAsia="Times New Roman" w:hAnsi="Arial" w:cs="Arial"/>
                <w:sz w:val="20"/>
                <w:szCs w:val="20"/>
                <w:lang w:val="en-GB"/>
              </w:rPr>
              <w:t xml:space="preserve"> its medical value on the basis of four criteria: </w:t>
            </w:r>
            <w:r w:rsidR="007523DB" w:rsidRPr="00226143">
              <w:rPr>
                <w:rFonts w:ascii="Arial" w:eastAsia="Times New Roman" w:hAnsi="Arial" w:cs="Arial"/>
                <w:sz w:val="20"/>
                <w:szCs w:val="20"/>
                <w:lang w:val="en-GB"/>
              </w:rPr>
              <w:t>1. Effectiveness</w:t>
            </w:r>
            <w:r w:rsidRPr="00226143">
              <w:rPr>
                <w:rFonts w:ascii="Arial" w:eastAsia="Times New Roman" w:hAnsi="Arial" w:cs="Arial"/>
                <w:sz w:val="20"/>
                <w:szCs w:val="20"/>
                <w:lang w:val="en-GB"/>
              </w:rPr>
              <w:t xml:space="preserve"> and safety; 2. Availability of alternatives; 3. Disease severity; 4. impact on health </w:t>
            </w:r>
            <w:r w:rsidRPr="00226143">
              <w:rPr>
                <w:rFonts w:ascii="Arial" w:eastAsia="Times New Roman" w:hAnsi="Arial" w:cs="Arial"/>
                <w:sz w:val="20"/>
                <w:szCs w:val="20"/>
                <w:lang w:val="en-GB"/>
              </w:rPr>
              <w:lastRenderedPageBreak/>
              <w:t xml:space="preserve">of individual;5. impact on public health. </w:t>
            </w:r>
          </w:p>
        </w:tc>
        <w:tc>
          <w:tcPr>
            <w:tcW w:w="1417" w:type="dxa"/>
          </w:tcPr>
          <w:p w14:paraId="41BE6D1D" w14:textId="65428612"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lastRenderedPageBreak/>
              <w:t>4</w:t>
            </w:r>
          </w:p>
          <w:p w14:paraId="5C86FCB5" w14:textId="2E80CAED" w:rsidR="00F12A31" w:rsidRPr="008446FF" w:rsidRDefault="00F12A31" w:rsidP="002040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2</w:t>
            </w:r>
            <w:r w:rsidRPr="008446FF">
              <w:rPr>
                <w:rFonts w:ascii="Arial" w:hAnsi="Arial" w:cs="Arial"/>
                <w:sz w:val="20"/>
                <w:szCs w:val="20"/>
              </w:rPr>
              <w:t>4,</w:t>
            </w:r>
            <w:r w:rsidR="005A3E8A" w:rsidRPr="008446FF">
              <w:rPr>
                <w:rFonts w:ascii="Arial" w:hAnsi="Arial" w:cs="Arial"/>
                <w:sz w:val="20"/>
                <w:szCs w:val="20"/>
              </w:rPr>
              <w:t xml:space="preserve"> 27</w:t>
            </w:r>
            <w:r w:rsidRPr="008446FF">
              <w:rPr>
                <w:rFonts w:ascii="Arial" w:hAnsi="Arial" w:cs="Arial"/>
                <w:sz w:val="20"/>
                <w:szCs w:val="20"/>
              </w:rPr>
              <w:t>,</w:t>
            </w:r>
            <w:r w:rsidR="002040F9" w:rsidRPr="008446FF">
              <w:rPr>
                <w:rFonts w:ascii="Arial" w:hAnsi="Arial" w:cs="Arial"/>
                <w:sz w:val="20"/>
                <w:szCs w:val="20"/>
              </w:rPr>
              <w:t>28</w:t>
            </w:r>
            <w:r w:rsidRPr="008446FF">
              <w:rPr>
                <w:rFonts w:ascii="Arial" w:hAnsi="Arial" w:cs="Arial"/>
                <w:sz w:val="20"/>
                <w:szCs w:val="20"/>
              </w:rPr>
              <w:t>,</w:t>
            </w:r>
            <w:r w:rsidR="002040F9" w:rsidRPr="008446FF">
              <w:rPr>
                <w:rFonts w:ascii="Arial" w:hAnsi="Arial" w:cs="Arial"/>
                <w:sz w:val="20"/>
                <w:szCs w:val="20"/>
              </w:rPr>
              <w:t>29</w:t>
            </w:r>
            <w:r w:rsidRPr="008446FF">
              <w:rPr>
                <w:rFonts w:ascii="Arial" w:hAnsi="Arial" w:cs="Arial"/>
                <w:sz w:val="20"/>
                <w:szCs w:val="20"/>
              </w:rPr>
              <w:t>)</w:t>
            </w:r>
          </w:p>
        </w:tc>
      </w:tr>
      <w:tr w:rsidR="00F12A31" w:rsidRPr="00AB3529" w14:paraId="7FA64C35"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710594DD" w14:textId="7F8DF6E7" w:rsidR="00F12A31" w:rsidRPr="00AB3529" w:rsidRDefault="00F12A31" w:rsidP="00AB3529">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2FE68DAC" w14:textId="537CACFF" w:rsidR="00F12A31" w:rsidRPr="00956484" w:rsidRDefault="00F12A31" w:rsidP="00AB3529">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p w14:paraId="3AD5CCA9" w14:textId="77777777" w:rsidR="00F12A31" w:rsidRPr="00956484" w:rsidRDefault="00F12A31" w:rsidP="00AB3529">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37194CAE" w14:textId="77777777" w:rsidR="00F12A31" w:rsidRPr="00AB3529" w:rsidRDefault="00F12A31" w:rsidP="00AB3529">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p>
          <w:p w14:paraId="609F8E85" w14:textId="77777777" w:rsidR="00F12A31" w:rsidRPr="00AB3529" w:rsidRDefault="00F12A31" w:rsidP="00AB3529">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642B5FF4"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6F0CF319" w14:textId="77777777"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5ED6EFA8"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76B4D752"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12B55615" w14:textId="77777777" w:rsidR="00F12A31" w:rsidRPr="00226143" w:rsidRDefault="00F12A31" w:rsidP="00AB35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Methodologies used for LNVT identification</w:t>
            </w:r>
          </w:p>
        </w:tc>
        <w:tc>
          <w:tcPr>
            <w:tcW w:w="1417" w:type="dxa"/>
            <w:shd w:val="clear" w:color="auto" w:fill="4F81BD" w:themeFill="accent1"/>
          </w:tcPr>
          <w:p w14:paraId="51B42FAE" w14:textId="77777777" w:rsidR="00F12A31"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p>
          <w:p w14:paraId="08960E11" w14:textId="77777777" w:rsidR="00F12A31" w:rsidRPr="00AB3529"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(SR)</w:t>
            </w:r>
            <w:r w:rsidRPr="00AB3529">
              <w:rPr>
                <w:rFonts w:ascii="Arial" w:eastAsia="Times New Roman" w:hAnsi="Arial" w:cs="Arial"/>
                <w:bCs/>
                <w:sz w:val="20"/>
                <w:szCs w:val="20"/>
                <w:vertAlign w:val="superscript"/>
              </w:rPr>
              <w:t>1</w:t>
            </w:r>
          </w:p>
        </w:tc>
      </w:tr>
      <w:tr w:rsidR="00F12A31" w:rsidRPr="00AB3529" w14:paraId="2591282A"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1BBA3E92" w14:textId="7B92B7F9" w:rsidR="00F12A31" w:rsidRPr="00AB3529" w:rsidRDefault="00F12A31" w:rsidP="00285BFC">
            <w:pPr>
              <w:rPr>
                <w:rFonts w:ascii="Arial" w:hAnsi="Arial" w:cs="Arial"/>
                <w:b w:val="0"/>
                <w:sz w:val="20"/>
                <w:szCs w:val="20"/>
              </w:rPr>
            </w:pPr>
            <w:r>
              <w:rPr>
                <w:rFonts w:ascii="Arial" w:hAnsi="Arial" w:cs="Arial"/>
                <w:b w:val="0"/>
                <w:sz w:val="20"/>
                <w:szCs w:val="20"/>
              </w:rPr>
              <w:t>12</w:t>
            </w:r>
          </w:p>
        </w:tc>
        <w:tc>
          <w:tcPr>
            <w:tcW w:w="709" w:type="dxa"/>
          </w:tcPr>
          <w:p w14:paraId="47172293" w14:textId="7E2CE781"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2002</w:t>
            </w:r>
          </w:p>
        </w:tc>
        <w:tc>
          <w:tcPr>
            <w:tcW w:w="1134" w:type="dxa"/>
          </w:tcPr>
          <w:p w14:paraId="5D964AFA" w14:textId="48D87734"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Canada</w:t>
            </w:r>
          </w:p>
        </w:tc>
        <w:tc>
          <w:tcPr>
            <w:tcW w:w="1984" w:type="dxa"/>
          </w:tcPr>
          <w:p w14:paraId="69C73009" w14:textId="30DAC9D0"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Alberta Government- The Calgary Health Region</w:t>
            </w:r>
          </w:p>
        </w:tc>
        <w:tc>
          <w:tcPr>
            <w:tcW w:w="1135" w:type="dxa"/>
          </w:tcPr>
          <w:p w14:paraId="79189E64" w14:textId="24198556"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Regional</w:t>
            </w:r>
          </w:p>
        </w:tc>
        <w:tc>
          <w:tcPr>
            <w:tcW w:w="1843" w:type="dxa"/>
          </w:tcPr>
          <w:p w14:paraId="408149CE" w14:textId="021CEDB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An Urban Health Region Macro Marginal Analysis−MMA based program</w:t>
            </w:r>
          </w:p>
        </w:tc>
        <w:tc>
          <w:tcPr>
            <w:tcW w:w="2977" w:type="dxa"/>
          </w:tcPr>
          <w:p w14:paraId="3AF937D5" w14:textId="2AD8452C"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Pilot Project</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reassess health technologies within Alberta</w:t>
            </w:r>
          </w:p>
        </w:tc>
        <w:tc>
          <w:tcPr>
            <w:tcW w:w="3544" w:type="dxa"/>
          </w:tcPr>
          <w:p w14:paraId="05DFB19C" w14:textId="45E26B99"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101A2DAF" w14:textId="77777777" w:rsidR="005A3E8A"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3</w:t>
            </w:r>
          </w:p>
          <w:p w14:paraId="71AD6F3B" w14:textId="46597443"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 (</w:t>
            </w:r>
            <w:r w:rsidR="008374E3" w:rsidRPr="008446FF">
              <w:rPr>
                <w:rFonts w:ascii="Arial" w:hAnsi="Arial" w:cs="Arial"/>
                <w:sz w:val="20"/>
                <w:szCs w:val="20"/>
              </w:rPr>
              <w:t>1</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07BF5290"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08F0148" w14:textId="46A8B93A" w:rsidR="00F12A31" w:rsidRPr="00AB3529" w:rsidRDefault="00F12A31" w:rsidP="00285BFC">
            <w:pPr>
              <w:rPr>
                <w:rFonts w:ascii="Arial" w:hAnsi="Arial" w:cs="Arial"/>
                <w:b w:val="0"/>
                <w:sz w:val="20"/>
                <w:szCs w:val="20"/>
              </w:rPr>
            </w:pPr>
            <w:r>
              <w:rPr>
                <w:rFonts w:ascii="Arial" w:hAnsi="Arial" w:cs="Arial"/>
                <w:b w:val="0"/>
                <w:sz w:val="20"/>
                <w:szCs w:val="20"/>
              </w:rPr>
              <w:t>13</w:t>
            </w:r>
          </w:p>
        </w:tc>
        <w:tc>
          <w:tcPr>
            <w:tcW w:w="709" w:type="dxa"/>
          </w:tcPr>
          <w:p w14:paraId="7397C788" w14:textId="52FF2082"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2002</w:t>
            </w:r>
          </w:p>
        </w:tc>
        <w:tc>
          <w:tcPr>
            <w:tcW w:w="1134" w:type="dxa"/>
          </w:tcPr>
          <w:p w14:paraId="20CE971B" w14:textId="5F566192"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Canada</w:t>
            </w:r>
          </w:p>
        </w:tc>
        <w:tc>
          <w:tcPr>
            <w:tcW w:w="1984" w:type="dxa"/>
          </w:tcPr>
          <w:p w14:paraId="3087B376" w14:textId="63771E2A"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Southern Alberta, Chinook Health</w:t>
            </w:r>
            <w:r w:rsidRPr="00226143">
              <w:rPr>
                <w:rFonts w:ascii="Arial" w:eastAsia="Times New Roman" w:hAnsi="Arial" w:cs="Arial"/>
                <w:sz w:val="20"/>
                <w:szCs w:val="20"/>
                <w:lang w:val="en-GB"/>
              </w:rPr>
              <w:br/>
              <w:t>Region (CHR) - Ambulatory Surgical Services</w:t>
            </w:r>
          </w:p>
        </w:tc>
        <w:tc>
          <w:tcPr>
            <w:tcW w:w="1135" w:type="dxa"/>
          </w:tcPr>
          <w:p w14:paraId="53169074" w14:textId="5EA46302" w:rsidR="00F12A31" w:rsidRPr="00AB3529" w:rsidRDefault="007523DB"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Institucio</w:t>
            </w:r>
            <w:r>
              <w:rPr>
                <w:rFonts w:ascii="Arial" w:eastAsia="Times New Roman" w:hAnsi="Arial" w:cs="Arial"/>
                <w:sz w:val="20"/>
                <w:szCs w:val="20"/>
              </w:rPr>
              <w:t>n</w:t>
            </w:r>
            <w:r w:rsidRPr="00AB3529">
              <w:rPr>
                <w:rFonts w:ascii="Arial" w:eastAsia="Times New Roman" w:hAnsi="Arial" w:cs="Arial"/>
                <w:sz w:val="20"/>
                <w:szCs w:val="20"/>
              </w:rPr>
              <w:t>al</w:t>
            </w:r>
          </w:p>
        </w:tc>
        <w:tc>
          <w:tcPr>
            <w:tcW w:w="1843" w:type="dxa"/>
          </w:tcPr>
          <w:p w14:paraId="23B08B28" w14:textId="177115A3"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46D74F47" w14:textId="6857D120"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3544" w:type="dxa"/>
          </w:tcPr>
          <w:p w14:paraId="4D093726" w14:textId="672DFC56"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7DBCA23C" w14:textId="77777777" w:rsidR="005A3E8A"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2 </w:t>
            </w:r>
          </w:p>
          <w:p w14:paraId="75959D45" w14:textId="48A8D5AD"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(1,</w:t>
            </w:r>
            <w:r w:rsidR="005A3E8A" w:rsidRPr="008446FF">
              <w:rPr>
                <w:rFonts w:ascii="Arial" w:hAnsi="Arial" w:cs="Arial"/>
                <w:sz w:val="20"/>
                <w:szCs w:val="20"/>
              </w:rPr>
              <w:t xml:space="preserve"> 25</w:t>
            </w:r>
            <w:r w:rsidRPr="008446FF">
              <w:rPr>
                <w:rFonts w:ascii="Arial" w:hAnsi="Arial" w:cs="Arial"/>
                <w:sz w:val="20"/>
                <w:szCs w:val="20"/>
              </w:rPr>
              <w:t>)</w:t>
            </w:r>
          </w:p>
        </w:tc>
      </w:tr>
      <w:tr w:rsidR="00F12A31" w:rsidRPr="00AB3529" w14:paraId="3070A88E"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5484F066" w14:textId="51D6C3F4" w:rsidR="00F12A31" w:rsidRPr="00AB3529" w:rsidRDefault="00F12A31" w:rsidP="00285BFC">
            <w:pPr>
              <w:rPr>
                <w:rFonts w:ascii="Arial" w:hAnsi="Arial" w:cs="Arial"/>
                <w:b w:val="0"/>
                <w:sz w:val="20"/>
                <w:szCs w:val="20"/>
              </w:rPr>
            </w:pPr>
            <w:r>
              <w:rPr>
                <w:rFonts w:ascii="Arial" w:hAnsi="Arial" w:cs="Arial"/>
                <w:b w:val="0"/>
                <w:sz w:val="20"/>
                <w:szCs w:val="20"/>
              </w:rPr>
              <w:t>14</w:t>
            </w:r>
          </w:p>
        </w:tc>
        <w:tc>
          <w:tcPr>
            <w:tcW w:w="709" w:type="dxa"/>
          </w:tcPr>
          <w:p w14:paraId="1F625345" w14:textId="2930E9C5"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2003</w:t>
            </w:r>
          </w:p>
        </w:tc>
        <w:tc>
          <w:tcPr>
            <w:tcW w:w="1134" w:type="dxa"/>
          </w:tcPr>
          <w:p w14:paraId="1A21495F" w14:textId="48DEC764"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Canada</w:t>
            </w:r>
          </w:p>
        </w:tc>
        <w:tc>
          <w:tcPr>
            <w:tcW w:w="1984" w:type="dxa"/>
          </w:tcPr>
          <w:p w14:paraId="0A088A0C" w14:textId="74F78CC9"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Canmore General Hospital, Canmore, Alta</w:t>
            </w:r>
          </w:p>
        </w:tc>
        <w:tc>
          <w:tcPr>
            <w:tcW w:w="1135" w:type="dxa"/>
          </w:tcPr>
          <w:p w14:paraId="39E46BCC" w14:textId="768D69EE"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Institutio</w:t>
            </w:r>
            <w:r>
              <w:rPr>
                <w:rFonts w:ascii="Arial" w:eastAsia="Times New Roman" w:hAnsi="Arial" w:cs="Arial"/>
                <w:sz w:val="20"/>
                <w:szCs w:val="20"/>
              </w:rPr>
              <w:t>-</w:t>
            </w:r>
            <w:r w:rsidRPr="00AB3529">
              <w:rPr>
                <w:rFonts w:ascii="Arial" w:eastAsia="Times New Roman" w:hAnsi="Arial" w:cs="Arial"/>
                <w:sz w:val="20"/>
                <w:szCs w:val="20"/>
              </w:rPr>
              <w:t>nal</w:t>
            </w:r>
          </w:p>
        </w:tc>
        <w:tc>
          <w:tcPr>
            <w:tcW w:w="1843" w:type="dxa"/>
          </w:tcPr>
          <w:p w14:paraId="0B083586" w14:textId="409E32DA"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To determine how resources</w:t>
            </w:r>
            <w:r w:rsidRPr="00226143">
              <w:rPr>
                <w:rFonts w:ascii="Arial" w:eastAsia="Times New Roman" w:hAnsi="Arial" w:cs="Arial"/>
                <w:sz w:val="20"/>
                <w:szCs w:val="20"/>
                <w:lang w:val="en-GB"/>
              </w:rPr>
              <w:br/>
              <w:t>within a surgical program in a Canadian rural hospital might be reallocated to better meet the needs of the local community</w:t>
            </w:r>
          </w:p>
        </w:tc>
        <w:tc>
          <w:tcPr>
            <w:tcW w:w="2977" w:type="dxa"/>
          </w:tcPr>
          <w:p w14:paraId="54FA02EF" w14:textId="0BFE9A56"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3544" w:type="dxa"/>
          </w:tcPr>
          <w:p w14:paraId="164F7FF1" w14:textId="0E5B61A3"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170E5A3B" w14:textId="77777777" w:rsidR="005A3E8A"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02EBF05C" w14:textId="1CA8406F"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1F1AA6AB"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4AD59B9" w14:textId="37285855" w:rsidR="00F12A31" w:rsidRPr="00AB3529" w:rsidRDefault="00F12A31" w:rsidP="00285BFC">
            <w:pPr>
              <w:rPr>
                <w:rFonts w:ascii="Arial" w:hAnsi="Arial" w:cs="Arial"/>
                <w:b w:val="0"/>
                <w:sz w:val="20"/>
                <w:szCs w:val="20"/>
              </w:rPr>
            </w:pPr>
            <w:r>
              <w:rPr>
                <w:rFonts w:ascii="Arial" w:hAnsi="Arial" w:cs="Arial"/>
                <w:b w:val="0"/>
                <w:sz w:val="20"/>
                <w:szCs w:val="20"/>
              </w:rPr>
              <w:t>15</w:t>
            </w:r>
          </w:p>
        </w:tc>
        <w:tc>
          <w:tcPr>
            <w:tcW w:w="709" w:type="dxa"/>
          </w:tcPr>
          <w:p w14:paraId="5CEC5F21" w14:textId="0070EE1B"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2003</w:t>
            </w:r>
            <w:r w:rsidRPr="00956484">
              <w:rPr>
                <w:rFonts w:ascii="Arial" w:hAnsi="Arial" w:cs="Arial"/>
                <w:sz w:val="20"/>
                <w:szCs w:val="20"/>
              </w:rPr>
              <w:t>2006</w:t>
            </w:r>
          </w:p>
        </w:tc>
        <w:tc>
          <w:tcPr>
            <w:tcW w:w="1134" w:type="dxa"/>
          </w:tcPr>
          <w:p w14:paraId="730A5951" w14:textId="7468A233"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Argentina</w:t>
            </w:r>
          </w:p>
        </w:tc>
        <w:tc>
          <w:tcPr>
            <w:tcW w:w="1984" w:type="dxa"/>
          </w:tcPr>
          <w:p w14:paraId="6F115A94" w14:textId="35911FD9"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Superintendence of Health Services, Ministry of Health</w:t>
            </w:r>
          </w:p>
        </w:tc>
        <w:tc>
          <w:tcPr>
            <w:tcW w:w="1135" w:type="dxa"/>
          </w:tcPr>
          <w:p w14:paraId="597401F1" w14:textId="52AB1EA3"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527B7116" w14:textId="41738353"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64AE4077" w14:textId="4896A383"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perform an evaluation of 500 “controversial services”. The evaluation resulted in the exclusion of 10 percent of these technologies from the positive list and access to 2/3 of technologies restricted to specific clinical conditions or patient subgroups</w:t>
            </w:r>
          </w:p>
        </w:tc>
        <w:tc>
          <w:tcPr>
            <w:tcW w:w="3544" w:type="dxa"/>
          </w:tcPr>
          <w:p w14:paraId="0BEC0F84" w14:textId="0781D5D5"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1417" w:type="dxa"/>
          </w:tcPr>
          <w:p w14:paraId="2D52A6D6" w14:textId="77777777" w:rsidR="005A3E8A" w:rsidRPr="008446FF" w:rsidRDefault="00F12A31" w:rsidP="005A3E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7A1BFF36" w14:textId="0A4D361A" w:rsidR="00F12A31" w:rsidRPr="008446FF" w:rsidRDefault="00F12A31" w:rsidP="002040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040F9" w:rsidRPr="008446FF">
              <w:rPr>
                <w:rFonts w:ascii="Arial" w:hAnsi="Arial" w:cs="Arial"/>
                <w:sz w:val="20"/>
                <w:szCs w:val="20"/>
              </w:rPr>
              <w:t>30</w:t>
            </w:r>
            <w:r w:rsidRPr="008446FF">
              <w:rPr>
                <w:rFonts w:ascii="Arial" w:hAnsi="Arial" w:cs="Arial"/>
                <w:sz w:val="20"/>
                <w:szCs w:val="20"/>
              </w:rPr>
              <w:t>)</w:t>
            </w:r>
          </w:p>
        </w:tc>
      </w:tr>
      <w:tr w:rsidR="00F12A31" w:rsidRPr="00AB3529" w14:paraId="7ADE2087"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3CF22015" w14:textId="076B28DA" w:rsidR="00F12A31" w:rsidRPr="00AB3529" w:rsidRDefault="00F12A31" w:rsidP="00285BFC">
            <w:pPr>
              <w:rPr>
                <w:rFonts w:ascii="Arial" w:hAnsi="Arial" w:cs="Arial"/>
                <w:b w:val="0"/>
                <w:sz w:val="20"/>
                <w:szCs w:val="20"/>
              </w:rPr>
            </w:pPr>
            <w:r>
              <w:rPr>
                <w:rFonts w:ascii="Arial" w:hAnsi="Arial" w:cs="Arial"/>
                <w:b w:val="0"/>
                <w:sz w:val="20"/>
                <w:szCs w:val="20"/>
              </w:rPr>
              <w:lastRenderedPageBreak/>
              <w:t>16</w:t>
            </w:r>
          </w:p>
        </w:tc>
        <w:tc>
          <w:tcPr>
            <w:tcW w:w="709" w:type="dxa"/>
          </w:tcPr>
          <w:p w14:paraId="390BB0E0" w14:textId="7957EB7D"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2004</w:t>
            </w:r>
          </w:p>
        </w:tc>
        <w:tc>
          <w:tcPr>
            <w:tcW w:w="1134" w:type="dxa"/>
          </w:tcPr>
          <w:p w14:paraId="108D5320" w14:textId="6197ED2C"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hAnsi="Arial" w:cs="Arial"/>
                <w:sz w:val="20"/>
                <w:szCs w:val="20"/>
              </w:rPr>
              <w:t>D</w:t>
            </w:r>
            <w:r w:rsidR="007523DB">
              <w:rPr>
                <w:rFonts w:ascii="Arial" w:hAnsi="Arial" w:cs="Arial"/>
                <w:sz w:val="20"/>
                <w:szCs w:val="20"/>
              </w:rPr>
              <w:t>e</w:t>
            </w:r>
            <w:r w:rsidRPr="00AB3529">
              <w:rPr>
                <w:rFonts w:ascii="Arial" w:hAnsi="Arial" w:cs="Arial"/>
                <w:sz w:val="20"/>
                <w:szCs w:val="20"/>
              </w:rPr>
              <w:t>nm</w:t>
            </w:r>
            <w:r w:rsidR="007523DB">
              <w:rPr>
                <w:rFonts w:ascii="Arial" w:hAnsi="Arial" w:cs="Arial"/>
                <w:sz w:val="20"/>
                <w:szCs w:val="20"/>
              </w:rPr>
              <w:t>a</w:t>
            </w:r>
            <w:r w:rsidRPr="00AB3529">
              <w:rPr>
                <w:rFonts w:ascii="Arial" w:hAnsi="Arial" w:cs="Arial"/>
                <w:sz w:val="20"/>
                <w:szCs w:val="20"/>
              </w:rPr>
              <w:t>rk</w:t>
            </w:r>
            <w:proofErr w:type="spellEnd"/>
          </w:p>
        </w:tc>
        <w:tc>
          <w:tcPr>
            <w:tcW w:w="1984" w:type="dxa"/>
          </w:tcPr>
          <w:p w14:paraId="18BAAC9F" w14:textId="560BB114"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Danish Centre for Evaluation and Health Technology Assessment </w:t>
            </w:r>
          </w:p>
        </w:tc>
        <w:tc>
          <w:tcPr>
            <w:tcW w:w="1135" w:type="dxa"/>
          </w:tcPr>
          <w:p w14:paraId="765625C6" w14:textId="77777777"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61F40BBF" w14:textId="42701898"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Pr>
          <w:p w14:paraId="6A73911A"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Pilot project </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assess improper use or potentially obsolete technologies.</w:t>
            </w:r>
          </w:p>
        </w:tc>
        <w:tc>
          <w:tcPr>
            <w:tcW w:w="3544" w:type="dxa"/>
          </w:tcPr>
          <w:p w14:paraId="6E926FCE" w14:textId="616C6259"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Not explained. Routine X-ray was selected as candidate for disinvestment.</w:t>
            </w:r>
          </w:p>
        </w:tc>
        <w:tc>
          <w:tcPr>
            <w:tcW w:w="1417" w:type="dxa"/>
          </w:tcPr>
          <w:p w14:paraId="7D039EC9" w14:textId="77777777" w:rsidR="005A3E8A" w:rsidRPr="008446FF" w:rsidRDefault="00F12A31" w:rsidP="005A3E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4 </w:t>
            </w:r>
          </w:p>
          <w:p w14:paraId="2AD2FA6E" w14:textId="25813726" w:rsidR="00F12A31" w:rsidRPr="008446FF" w:rsidRDefault="00F12A31" w:rsidP="005A3E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8374E3" w:rsidRPr="008446FF">
              <w:rPr>
                <w:rFonts w:ascii="Arial" w:hAnsi="Arial" w:cs="Arial"/>
                <w:sz w:val="20"/>
                <w:szCs w:val="20"/>
              </w:rPr>
              <w:t>1</w:t>
            </w:r>
            <w:r w:rsidRPr="008446FF">
              <w:rPr>
                <w:rFonts w:ascii="Arial" w:hAnsi="Arial" w:cs="Arial"/>
                <w:sz w:val="20"/>
                <w:szCs w:val="20"/>
              </w:rPr>
              <w:t>,</w:t>
            </w:r>
            <w:r w:rsidR="005A3E8A" w:rsidRPr="008446FF">
              <w:rPr>
                <w:rFonts w:ascii="Arial" w:hAnsi="Arial" w:cs="Arial"/>
                <w:sz w:val="20"/>
                <w:szCs w:val="20"/>
              </w:rPr>
              <w:t xml:space="preserve"> 27</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03869822"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4BC88D29" w14:textId="12E1B96D" w:rsidR="00F12A31" w:rsidRPr="00AB3529" w:rsidRDefault="00F12A31" w:rsidP="00BE42F6">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74A1D7C8" w14:textId="2FC5A144" w:rsidR="00F12A31" w:rsidRPr="00956484"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p w14:paraId="7FE00F0F" w14:textId="77777777" w:rsidR="00F12A31" w:rsidRPr="00956484"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51AEB8F2"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p>
          <w:p w14:paraId="36F9F78D"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2E9ABBAF"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011EEBCA" w14:textId="77777777" w:rsidR="00F12A31" w:rsidRPr="00AB3529" w:rsidRDefault="00F12A31" w:rsidP="00BE42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1A48553D"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63FAC91F"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270285F0" w14:textId="41D8835F" w:rsidR="00F12A31" w:rsidRPr="00226143" w:rsidRDefault="009F5124"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F12A31" w:rsidRPr="00226143">
              <w:rPr>
                <w:rFonts w:ascii="Arial" w:eastAsia="Times New Roman" w:hAnsi="Arial" w:cs="Arial"/>
                <w:b/>
                <w:bCs/>
                <w:color w:val="FFFFFF" w:themeColor="background1"/>
                <w:sz w:val="20"/>
                <w:szCs w:val="20"/>
                <w:lang w:val="en-GB"/>
              </w:rPr>
              <w:t>N</w:t>
            </w:r>
            <w:r w:rsidRPr="00226143">
              <w:rPr>
                <w:rFonts w:ascii="Arial" w:eastAsia="Times New Roman" w:hAnsi="Arial" w:cs="Arial"/>
                <w:b/>
                <w:bCs/>
                <w:color w:val="FFFFFF" w:themeColor="background1"/>
                <w:sz w:val="20"/>
                <w:szCs w:val="20"/>
                <w:lang w:val="en-GB"/>
              </w:rPr>
              <w:t>L</w:t>
            </w:r>
            <w:r w:rsidR="00F12A31" w:rsidRPr="00226143">
              <w:rPr>
                <w:rFonts w:ascii="Arial" w:eastAsia="Times New Roman" w:hAnsi="Arial" w:cs="Arial"/>
                <w:b/>
                <w:bCs/>
                <w:color w:val="FFFFFF" w:themeColor="background1"/>
                <w:sz w:val="20"/>
                <w:szCs w:val="20"/>
                <w:lang w:val="en-GB"/>
              </w:rPr>
              <w:t>VT identification</w:t>
            </w:r>
          </w:p>
        </w:tc>
        <w:tc>
          <w:tcPr>
            <w:tcW w:w="1417" w:type="dxa"/>
            <w:shd w:val="clear" w:color="auto" w:fill="4F81BD" w:themeFill="accent1"/>
          </w:tcPr>
          <w:p w14:paraId="26D917EA" w14:textId="77777777" w:rsidR="00F12A31"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p>
          <w:p w14:paraId="717729AC" w14:textId="77777777" w:rsidR="00F12A31" w:rsidRPr="00AB3529"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(SR)</w:t>
            </w:r>
            <w:r w:rsidRPr="00AB3529">
              <w:rPr>
                <w:rFonts w:ascii="Arial" w:eastAsia="Times New Roman" w:hAnsi="Arial" w:cs="Arial"/>
                <w:bCs/>
                <w:sz w:val="20"/>
                <w:szCs w:val="20"/>
                <w:vertAlign w:val="superscript"/>
              </w:rPr>
              <w:t>1</w:t>
            </w:r>
          </w:p>
        </w:tc>
      </w:tr>
      <w:tr w:rsidR="00F12A31" w:rsidRPr="00AB3529" w14:paraId="632B3DE3"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08AE9DD0" w14:textId="7C26A9D7" w:rsidR="00F12A31" w:rsidRPr="00AB3529" w:rsidRDefault="00F12A31" w:rsidP="00285BFC">
            <w:pPr>
              <w:rPr>
                <w:rFonts w:ascii="Arial" w:hAnsi="Arial" w:cs="Arial"/>
                <w:b w:val="0"/>
                <w:sz w:val="20"/>
                <w:szCs w:val="20"/>
              </w:rPr>
            </w:pPr>
            <w:r>
              <w:rPr>
                <w:rFonts w:ascii="Arial" w:hAnsi="Arial" w:cs="Arial"/>
                <w:b w:val="0"/>
                <w:sz w:val="20"/>
                <w:szCs w:val="20"/>
              </w:rPr>
              <w:t>17</w:t>
            </w:r>
          </w:p>
        </w:tc>
        <w:tc>
          <w:tcPr>
            <w:tcW w:w="709" w:type="dxa"/>
          </w:tcPr>
          <w:p w14:paraId="3692E1B1" w14:textId="67DC4777"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2004</w:t>
            </w:r>
          </w:p>
        </w:tc>
        <w:tc>
          <w:tcPr>
            <w:tcW w:w="1134" w:type="dxa"/>
          </w:tcPr>
          <w:p w14:paraId="3BE90683" w14:textId="77777777"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Scotland</w:t>
            </w:r>
          </w:p>
        </w:tc>
        <w:tc>
          <w:tcPr>
            <w:tcW w:w="1984" w:type="dxa"/>
          </w:tcPr>
          <w:p w14:paraId="75ABA6CE" w14:textId="7777777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National Health Service</w:t>
            </w:r>
          </w:p>
        </w:tc>
        <w:tc>
          <w:tcPr>
            <w:tcW w:w="1135" w:type="dxa"/>
          </w:tcPr>
          <w:p w14:paraId="71245024" w14:textId="77777777"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National</w:t>
            </w:r>
          </w:p>
        </w:tc>
        <w:tc>
          <w:tcPr>
            <w:tcW w:w="1843" w:type="dxa"/>
          </w:tcPr>
          <w:p w14:paraId="19236386" w14:textId="7777777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Scotland Disinvestment Project</w:t>
            </w:r>
          </w:p>
        </w:tc>
        <w:tc>
          <w:tcPr>
            <w:tcW w:w="2977" w:type="dxa"/>
          </w:tcPr>
          <w:p w14:paraId="7DADDBA0"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Project</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stop and/or restrict interventions of low or no health gain.</w:t>
            </w:r>
          </w:p>
        </w:tc>
        <w:tc>
          <w:tcPr>
            <w:tcW w:w="3544" w:type="dxa"/>
          </w:tcPr>
          <w:p w14:paraId="11CF8210" w14:textId="77777777"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Literature review and research into clinical practice variations</w:t>
            </w:r>
          </w:p>
        </w:tc>
        <w:tc>
          <w:tcPr>
            <w:tcW w:w="1417" w:type="dxa"/>
          </w:tcPr>
          <w:p w14:paraId="779A38F6" w14:textId="77777777" w:rsidR="002D0545" w:rsidRPr="008446FF" w:rsidRDefault="00F12A31" w:rsidP="005A3E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2 </w:t>
            </w:r>
          </w:p>
          <w:p w14:paraId="0F62FA5B" w14:textId="72883FC2" w:rsidR="00F12A31" w:rsidRPr="008446FF" w:rsidRDefault="00F12A31" w:rsidP="005A3E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5A3E8A" w:rsidRPr="008446FF">
              <w:rPr>
                <w:rFonts w:ascii="Arial" w:hAnsi="Arial" w:cs="Arial"/>
                <w:sz w:val="20"/>
                <w:szCs w:val="20"/>
              </w:rPr>
              <w:t>27</w:t>
            </w:r>
            <w:r w:rsidRPr="008446FF">
              <w:rPr>
                <w:rFonts w:ascii="Arial" w:hAnsi="Arial" w:cs="Arial"/>
                <w:sz w:val="20"/>
                <w:szCs w:val="20"/>
              </w:rPr>
              <w:t>)</w:t>
            </w:r>
          </w:p>
        </w:tc>
      </w:tr>
      <w:tr w:rsidR="00F12A31" w:rsidRPr="00AB3529" w14:paraId="710057DA"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D92FCDA" w14:textId="724E8883" w:rsidR="00F12A31" w:rsidRPr="00AB3529" w:rsidRDefault="00F12A31" w:rsidP="00285BFC">
            <w:pPr>
              <w:rPr>
                <w:rFonts w:ascii="Arial" w:hAnsi="Arial" w:cs="Arial"/>
                <w:b w:val="0"/>
                <w:sz w:val="20"/>
                <w:szCs w:val="20"/>
              </w:rPr>
            </w:pPr>
            <w:r>
              <w:rPr>
                <w:rFonts w:ascii="Arial" w:hAnsi="Arial" w:cs="Arial"/>
                <w:b w:val="0"/>
                <w:sz w:val="20"/>
                <w:szCs w:val="20"/>
              </w:rPr>
              <w:t>18</w:t>
            </w:r>
          </w:p>
        </w:tc>
        <w:tc>
          <w:tcPr>
            <w:tcW w:w="709" w:type="dxa"/>
          </w:tcPr>
          <w:p w14:paraId="0CF21C96" w14:textId="2DE8F886"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2005</w:t>
            </w:r>
          </w:p>
        </w:tc>
        <w:tc>
          <w:tcPr>
            <w:tcW w:w="1134" w:type="dxa"/>
          </w:tcPr>
          <w:p w14:paraId="3F3F6848" w14:textId="77777777"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United Kngdom</w:t>
            </w:r>
          </w:p>
        </w:tc>
        <w:tc>
          <w:tcPr>
            <w:tcW w:w="1984" w:type="dxa"/>
          </w:tcPr>
          <w:p w14:paraId="7E905810" w14:textId="101B7E98"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National Health Service - Audit </w:t>
            </w:r>
            <w:r w:rsidR="007523DB" w:rsidRPr="00226143">
              <w:rPr>
                <w:rFonts w:ascii="Arial" w:eastAsia="Times New Roman" w:hAnsi="Arial" w:cs="Arial"/>
                <w:sz w:val="20"/>
                <w:szCs w:val="20"/>
                <w:lang w:val="en-GB"/>
              </w:rPr>
              <w:t>Commission</w:t>
            </w:r>
            <w:r w:rsidRPr="00226143">
              <w:rPr>
                <w:rFonts w:ascii="Arial" w:eastAsia="Times New Roman" w:hAnsi="Arial" w:cs="Arial"/>
                <w:sz w:val="20"/>
                <w:szCs w:val="20"/>
                <w:lang w:val="en-GB"/>
              </w:rPr>
              <w:t xml:space="preserve"> - Primary Care Trusts</w:t>
            </w:r>
          </w:p>
        </w:tc>
        <w:tc>
          <w:tcPr>
            <w:tcW w:w="1135" w:type="dxa"/>
          </w:tcPr>
          <w:p w14:paraId="4E0B942C" w14:textId="77777777"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Local</w:t>
            </w:r>
          </w:p>
        </w:tc>
        <w:tc>
          <w:tcPr>
            <w:tcW w:w="1843" w:type="dxa"/>
          </w:tcPr>
          <w:p w14:paraId="2D4039A6"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Quality, Innovation, Productivity and Prevention (QIPP) Program</w:t>
            </w:r>
          </w:p>
        </w:tc>
        <w:tc>
          <w:tcPr>
            <w:tcW w:w="2977" w:type="dxa"/>
          </w:tcPr>
          <w:p w14:paraId="13F061BC"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National Program including different PCT Plans which started at different points in time. </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free up money spent on low clinical value treatments and use it either to deliver a PCT savings plan or to invest in services with better clinical outcomes.</w:t>
            </w:r>
          </w:p>
        </w:tc>
        <w:tc>
          <w:tcPr>
            <w:tcW w:w="3544" w:type="dxa"/>
          </w:tcPr>
          <w:p w14:paraId="07E22744" w14:textId="09D43F33"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Research into Clinical Practice Variation was used as a source to identify potential candidates (NHS Atlas of Variation in Healthcare). However,</w:t>
            </w:r>
            <w:r w:rsidR="007523DB">
              <w:rPr>
                <w:rFonts w:ascii="Arial" w:eastAsia="Times New Roman" w:hAnsi="Arial" w:cs="Arial"/>
                <w:sz w:val="20"/>
                <w:szCs w:val="20"/>
                <w:lang w:val="en-GB"/>
              </w:rPr>
              <w:t xml:space="preserve"> </w:t>
            </w:r>
            <w:r w:rsidRPr="00226143">
              <w:rPr>
                <w:rFonts w:ascii="Arial" w:eastAsia="Times New Roman" w:hAnsi="Arial" w:cs="Arial"/>
                <w:sz w:val="20"/>
                <w:szCs w:val="20"/>
                <w:lang w:val="en-GB"/>
              </w:rPr>
              <w:t>each PCTs developed its own approaches and lists.</w:t>
            </w:r>
            <w:r w:rsidRPr="00226143">
              <w:rPr>
                <w:rFonts w:ascii="Arial" w:eastAsia="Times New Roman" w:hAnsi="Arial" w:cs="Arial"/>
                <w:sz w:val="20"/>
                <w:szCs w:val="20"/>
                <w:lang w:val="en-GB"/>
              </w:rPr>
              <w:br/>
              <w:t>Some PCTs used</w:t>
            </w:r>
            <w:r w:rsidRPr="00226143">
              <w:rPr>
                <w:rFonts w:ascii="Arial" w:eastAsia="Times New Roman" w:hAnsi="Arial" w:cs="Arial"/>
                <w:i/>
                <w:iCs/>
                <w:sz w:val="20"/>
                <w:szCs w:val="20"/>
                <w:lang w:val="en-GB"/>
              </w:rPr>
              <w:t xml:space="preserve"> benchmarking mechanisms</w:t>
            </w:r>
            <w:r w:rsidRPr="00226143">
              <w:rPr>
                <w:rFonts w:ascii="Arial" w:eastAsia="Times New Roman" w:hAnsi="Arial" w:cs="Arial"/>
                <w:sz w:val="20"/>
                <w:szCs w:val="20"/>
                <w:lang w:val="en-GB"/>
              </w:rPr>
              <w:t>, which allowed the comparison of technologies results and costs among different PCTs.</w:t>
            </w:r>
            <w:r w:rsidRPr="00226143">
              <w:rPr>
                <w:rFonts w:ascii="Arial" w:eastAsia="Times New Roman" w:hAnsi="Arial" w:cs="Arial"/>
                <w:sz w:val="20"/>
                <w:szCs w:val="20"/>
                <w:lang w:val="en-GB"/>
              </w:rPr>
              <w:br/>
              <w:t>Other PCTs used the Croydon list as a reference to identify potential candidates (this list contained 34 procedures grouped in four categories).</w:t>
            </w:r>
          </w:p>
        </w:tc>
        <w:tc>
          <w:tcPr>
            <w:tcW w:w="1417" w:type="dxa"/>
          </w:tcPr>
          <w:p w14:paraId="0A091780" w14:textId="77777777" w:rsidR="00F12A31" w:rsidRPr="00226143"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22481E9" w14:textId="77777777" w:rsidR="002040F9" w:rsidRPr="008446FF" w:rsidRDefault="00F12A31" w:rsidP="008374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5 </w:t>
            </w:r>
          </w:p>
          <w:p w14:paraId="19D73B08" w14:textId="4CBFBB59" w:rsidR="00F12A31" w:rsidRPr="008446FF" w:rsidRDefault="00F12A31" w:rsidP="008374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(2</w:t>
            </w:r>
            <w:r w:rsidR="007C582A" w:rsidRPr="008446FF">
              <w:rPr>
                <w:rFonts w:ascii="Arial" w:hAnsi="Arial" w:cs="Arial"/>
                <w:sz w:val="20"/>
                <w:szCs w:val="20"/>
              </w:rPr>
              <w:t>2</w:t>
            </w:r>
            <w:r w:rsidRPr="008446FF">
              <w:rPr>
                <w:rFonts w:ascii="Arial" w:hAnsi="Arial" w:cs="Arial"/>
                <w:sz w:val="20"/>
                <w:szCs w:val="20"/>
              </w:rPr>
              <w:t>,</w:t>
            </w:r>
            <w:r w:rsidR="007C582A" w:rsidRPr="008446FF">
              <w:rPr>
                <w:rFonts w:ascii="Arial" w:hAnsi="Arial" w:cs="Arial"/>
                <w:sz w:val="20"/>
                <w:szCs w:val="20"/>
              </w:rPr>
              <w:t>2</w:t>
            </w:r>
            <w:r w:rsidRPr="008446FF">
              <w:rPr>
                <w:rFonts w:ascii="Arial" w:hAnsi="Arial" w:cs="Arial"/>
                <w:sz w:val="20"/>
                <w:szCs w:val="20"/>
              </w:rPr>
              <w:t>3,</w:t>
            </w:r>
            <w:r w:rsidR="008374E3" w:rsidRPr="008446FF">
              <w:rPr>
                <w:rFonts w:ascii="Arial" w:hAnsi="Arial" w:cs="Arial"/>
                <w:sz w:val="20"/>
                <w:szCs w:val="20"/>
              </w:rPr>
              <w:t>3</w:t>
            </w:r>
            <w:r w:rsidRPr="008446FF">
              <w:rPr>
                <w:rFonts w:ascii="Arial" w:hAnsi="Arial" w:cs="Arial"/>
                <w:sz w:val="20"/>
                <w:szCs w:val="20"/>
              </w:rPr>
              <w:t>,</w:t>
            </w:r>
            <w:r w:rsidR="002D0545" w:rsidRPr="008446FF">
              <w:rPr>
                <w:rFonts w:ascii="Arial" w:hAnsi="Arial" w:cs="Arial"/>
                <w:sz w:val="20"/>
                <w:szCs w:val="20"/>
              </w:rPr>
              <w:t xml:space="preserve"> 8</w:t>
            </w:r>
            <w:r w:rsidR="002040F9" w:rsidRPr="008446FF">
              <w:rPr>
                <w:rFonts w:ascii="Arial" w:hAnsi="Arial" w:cs="Arial"/>
                <w:sz w:val="20"/>
                <w:szCs w:val="20"/>
              </w:rPr>
              <w:t>,32</w:t>
            </w:r>
            <w:r w:rsidRPr="008446FF">
              <w:rPr>
                <w:rFonts w:ascii="Arial" w:hAnsi="Arial" w:cs="Arial"/>
                <w:sz w:val="20"/>
                <w:szCs w:val="20"/>
              </w:rPr>
              <w:t>)</w:t>
            </w:r>
          </w:p>
        </w:tc>
      </w:tr>
      <w:tr w:rsidR="00F12A31" w:rsidRPr="00AB3529" w14:paraId="0AFE2DAD"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3ED48068" w14:textId="49D8054C" w:rsidR="00F12A31" w:rsidRPr="00AB3529" w:rsidRDefault="00F12A31" w:rsidP="00285BFC">
            <w:pPr>
              <w:rPr>
                <w:rFonts w:ascii="Arial" w:hAnsi="Arial" w:cs="Arial"/>
                <w:b w:val="0"/>
                <w:sz w:val="20"/>
                <w:szCs w:val="20"/>
              </w:rPr>
            </w:pPr>
            <w:r>
              <w:rPr>
                <w:rFonts w:ascii="Arial" w:hAnsi="Arial" w:cs="Arial"/>
                <w:b w:val="0"/>
                <w:sz w:val="20"/>
                <w:szCs w:val="20"/>
              </w:rPr>
              <w:t>19</w:t>
            </w:r>
          </w:p>
        </w:tc>
        <w:tc>
          <w:tcPr>
            <w:tcW w:w="709" w:type="dxa"/>
          </w:tcPr>
          <w:p w14:paraId="52E0B39C" w14:textId="6AFB1EAB"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2006</w:t>
            </w:r>
          </w:p>
        </w:tc>
        <w:tc>
          <w:tcPr>
            <w:tcW w:w="1134" w:type="dxa"/>
          </w:tcPr>
          <w:p w14:paraId="11574C9A" w14:textId="074F2A0C"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United Kingdom</w:t>
            </w:r>
          </w:p>
        </w:tc>
        <w:tc>
          <w:tcPr>
            <w:tcW w:w="1984" w:type="dxa"/>
          </w:tcPr>
          <w:p w14:paraId="5D227D1F" w14:textId="3BCB5354"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National Health Service</w:t>
            </w:r>
          </w:p>
        </w:tc>
        <w:tc>
          <w:tcPr>
            <w:tcW w:w="1135" w:type="dxa"/>
          </w:tcPr>
          <w:p w14:paraId="6327392B" w14:textId="32BE73F1"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National</w:t>
            </w:r>
          </w:p>
        </w:tc>
        <w:tc>
          <w:tcPr>
            <w:tcW w:w="1843" w:type="dxa"/>
          </w:tcPr>
          <w:p w14:paraId="72C90241" w14:textId="78F2D71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Pr>
          <w:p w14:paraId="24687D70" w14:textId="0060A69C"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u w:val="single"/>
                <w:lang w:val="en-GB"/>
              </w:rPr>
            </w:pPr>
            <w:r w:rsidRPr="00226143">
              <w:rPr>
                <w:rFonts w:ascii="Arial" w:eastAsia="Times New Roman" w:hAnsi="Arial" w:cs="Arial"/>
                <w:sz w:val="20"/>
                <w:szCs w:val="20"/>
                <w:lang w:val="en-GB"/>
              </w:rPr>
              <w:t>Program</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reduce spending on</w:t>
            </w:r>
            <w:r w:rsidRPr="00226143">
              <w:rPr>
                <w:rFonts w:ascii="Arial" w:eastAsia="Times New Roman" w:hAnsi="Arial" w:cs="Arial"/>
                <w:sz w:val="20"/>
                <w:szCs w:val="20"/>
                <w:lang w:val="en-GB"/>
              </w:rPr>
              <w:br/>
              <w:t>treatments that do not improve patient care</w:t>
            </w:r>
          </w:p>
        </w:tc>
        <w:tc>
          <w:tcPr>
            <w:tcW w:w="3544" w:type="dxa"/>
          </w:tcPr>
          <w:p w14:paraId="57A0F50C" w14:textId="2E8940EC"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26143">
              <w:rPr>
                <w:rFonts w:ascii="Arial" w:eastAsia="Times New Roman" w:hAnsi="Arial" w:cs="Arial"/>
                <w:sz w:val="20"/>
                <w:szCs w:val="20"/>
                <w:lang w:val="en-GB"/>
              </w:rPr>
              <w:t xml:space="preserve">Literature search: "Do not recommendations" based on NICE guidelines; results of Cochrane reviews and HTA reports. </w:t>
            </w:r>
            <w:proofErr w:type="spellStart"/>
            <w:r w:rsidRPr="00AB3529">
              <w:rPr>
                <w:rFonts w:ascii="Arial" w:eastAsia="Times New Roman" w:hAnsi="Arial" w:cs="Arial"/>
                <w:sz w:val="20"/>
                <w:szCs w:val="20"/>
              </w:rPr>
              <w:t>Effectiveness</w:t>
            </w:r>
            <w:proofErr w:type="spellEnd"/>
            <w:r w:rsidRPr="00AB3529">
              <w:rPr>
                <w:rFonts w:ascii="Arial" w:eastAsia="Times New Roman" w:hAnsi="Arial" w:cs="Arial"/>
                <w:sz w:val="20"/>
                <w:szCs w:val="20"/>
              </w:rPr>
              <w:t xml:space="preserve"> and </w:t>
            </w:r>
            <w:proofErr w:type="spellStart"/>
            <w:r w:rsidRPr="00AB3529">
              <w:rPr>
                <w:rFonts w:ascii="Arial" w:eastAsia="Times New Roman" w:hAnsi="Arial" w:cs="Arial"/>
                <w:sz w:val="20"/>
                <w:szCs w:val="20"/>
              </w:rPr>
              <w:t>costs</w:t>
            </w:r>
            <w:proofErr w:type="spellEnd"/>
            <w:r w:rsidR="007523DB">
              <w:rPr>
                <w:rFonts w:ascii="Arial" w:eastAsia="Times New Roman" w:hAnsi="Arial" w:cs="Arial"/>
                <w:sz w:val="20"/>
                <w:szCs w:val="20"/>
              </w:rPr>
              <w:t xml:space="preserve"> </w:t>
            </w:r>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efficiency</w:t>
            </w:r>
            <w:proofErr w:type="spellEnd"/>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criteria</w:t>
            </w:r>
            <w:proofErr w:type="spellEnd"/>
            <w:r w:rsidRPr="00AB3529">
              <w:rPr>
                <w:rFonts w:ascii="Arial" w:eastAsia="Times New Roman" w:hAnsi="Arial" w:cs="Arial"/>
                <w:sz w:val="20"/>
                <w:szCs w:val="20"/>
              </w:rPr>
              <w:t xml:space="preserve"> are </w:t>
            </w:r>
            <w:proofErr w:type="spellStart"/>
            <w:r w:rsidRPr="00AB3529">
              <w:rPr>
                <w:rFonts w:ascii="Arial" w:eastAsia="Times New Roman" w:hAnsi="Arial" w:cs="Arial"/>
                <w:sz w:val="20"/>
                <w:szCs w:val="20"/>
              </w:rPr>
              <w:t>applied</w:t>
            </w:r>
            <w:proofErr w:type="spellEnd"/>
            <w:r w:rsidRPr="00AB3529">
              <w:rPr>
                <w:rFonts w:ascii="Arial" w:eastAsia="Times New Roman" w:hAnsi="Arial" w:cs="Arial"/>
                <w:sz w:val="20"/>
                <w:szCs w:val="20"/>
              </w:rPr>
              <w:t>.</w:t>
            </w:r>
          </w:p>
        </w:tc>
        <w:tc>
          <w:tcPr>
            <w:tcW w:w="1417" w:type="dxa"/>
          </w:tcPr>
          <w:p w14:paraId="480BC264" w14:textId="77777777" w:rsidR="002040F9" w:rsidRPr="008446FF" w:rsidRDefault="00F12A31" w:rsidP="005A3E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12 </w:t>
            </w:r>
          </w:p>
          <w:p w14:paraId="54E5B283" w14:textId="2B0D8FA2" w:rsidR="00F12A31" w:rsidRPr="008446FF" w:rsidRDefault="00F12A31" w:rsidP="002040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7C582A" w:rsidRPr="008446FF">
              <w:rPr>
                <w:rFonts w:ascii="Arial" w:hAnsi="Arial" w:cs="Arial"/>
                <w:sz w:val="20"/>
                <w:szCs w:val="20"/>
              </w:rPr>
              <w:t>22</w:t>
            </w:r>
            <w:r w:rsidRPr="008446FF">
              <w:rPr>
                <w:rFonts w:ascii="Arial" w:hAnsi="Arial" w:cs="Arial"/>
                <w:sz w:val="20"/>
                <w:szCs w:val="20"/>
              </w:rPr>
              <w:t>,</w:t>
            </w:r>
            <w:r w:rsidR="007C582A" w:rsidRPr="008446FF">
              <w:rPr>
                <w:rFonts w:ascii="Arial" w:hAnsi="Arial" w:cs="Arial"/>
                <w:sz w:val="20"/>
                <w:szCs w:val="20"/>
              </w:rPr>
              <w:t xml:space="preserve"> 23</w:t>
            </w:r>
            <w:r w:rsidRPr="008446FF">
              <w:rPr>
                <w:rFonts w:ascii="Arial" w:hAnsi="Arial" w:cs="Arial"/>
                <w:sz w:val="20"/>
                <w:szCs w:val="20"/>
              </w:rPr>
              <w:t>,</w:t>
            </w:r>
            <w:r w:rsidR="008374E3" w:rsidRPr="008446FF">
              <w:rPr>
                <w:rFonts w:ascii="Arial" w:hAnsi="Arial" w:cs="Arial"/>
                <w:sz w:val="20"/>
                <w:szCs w:val="20"/>
              </w:rPr>
              <w:t xml:space="preserve"> 24</w:t>
            </w:r>
            <w:r w:rsidRPr="008446FF">
              <w:rPr>
                <w:rFonts w:ascii="Arial" w:hAnsi="Arial" w:cs="Arial"/>
                <w:sz w:val="20"/>
                <w:szCs w:val="20"/>
              </w:rPr>
              <w:t>,</w:t>
            </w:r>
            <w:r w:rsidR="008374E3" w:rsidRPr="008446FF">
              <w:rPr>
                <w:rFonts w:ascii="Arial" w:hAnsi="Arial" w:cs="Arial"/>
                <w:sz w:val="20"/>
                <w:szCs w:val="20"/>
              </w:rPr>
              <w:t xml:space="preserve"> 1</w:t>
            </w:r>
            <w:r w:rsidRPr="008446FF">
              <w:rPr>
                <w:rFonts w:ascii="Arial" w:hAnsi="Arial" w:cs="Arial"/>
                <w:sz w:val="20"/>
                <w:szCs w:val="20"/>
              </w:rPr>
              <w:t>,</w:t>
            </w:r>
            <w:r w:rsidR="008374E3" w:rsidRPr="008446FF">
              <w:rPr>
                <w:rFonts w:ascii="Arial" w:hAnsi="Arial" w:cs="Arial"/>
                <w:sz w:val="20"/>
                <w:szCs w:val="20"/>
              </w:rPr>
              <w:t xml:space="preserve"> 3</w:t>
            </w:r>
            <w:r w:rsidRPr="008446FF">
              <w:rPr>
                <w:rFonts w:ascii="Arial" w:hAnsi="Arial" w:cs="Arial"/>
                <w:sz w:val="20"/>
                <w:szCs w:val="20"/>
              </w:rPr>
              <w:t>,</w:t>
            </w:r>
            <w:r w:rsidR="005A3E8A" w:rsidRPr="008446FF">
              <w:rPr>
                <w:rFonts w:ascii="Arial" w:hAnsi="Arial" w:cs="Arial"/>
                <w:sz w:val="20"/>
                <w:szCs w:val="20"/>
              </w:rPr>
              <w:t>26</w:t>
            </w:r>
            <w:r w:rsidRPr="008446FF">
              <w:rPr>
                <w:rFonts w:ascii="Arial" w:hAnsi="Arial" w:cs="Arial"/>
                <w:sz w:val="20"/>
                <w:szCs w:val="20"/>
              </w:rPr>
              <w:t>,</w:t>
            </w:r>
            <w:r w:rsidR="005A3E8A" w:rsidRPr="008446FF">
              <w:rPr>
                <w:rFonts w:ascii="Arial" w:hAnsi="Arial" w:cs="Arial"/>
                <w:sz w:val="20"/>
                <w:szCs w:val="20"/>
              </w:rPr>
              <w:t xml:space="preserve"> 27</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r w:rsidR="002040F9" w:rsidRPr="008446FF">
              <w:rPr>
                <w:rFonts w:ascii="Arial" w:hAnsi="Arial" w:cs="Arial"/>
                <w:sz w:val="20"/>
                <w:szCs w:val="20"/>
              </w:rPr>
              <w:t>32</w:t>
            </w:r>
            <w:r w:rsidRPr="008446FF">
              <w:rPr>
                <w:rFonts w:ascii="Arial" w:hAnsi="Arial" w:cs="Arial"/>
                <w:sz w:val="20"/>
                <w:szCs w:val="20"/>
              </w:rPr>
              <w:t>)</w:t>
            </w:r>
          </w:p>
        </w:tc>
      </w:tr>
      <w:tr w:rsidR="00F12A31" w:rsidRPr="00AB3529" w14:paraId="704A054F"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0F9DAD" w14:textId="7F500A40" w:rsidR="00F12A31" w:rsidRPr="00AB3529" w:rsidRDefault="00F12A31" w:rsidP="00285BFC">
            <w:pPr>
              <w:rPr>
                <w:rFonts w:ascii="Arial" w:hAnsi="Arial" w:cs="Arial"/>
                <w:b w:val="0"/>
                <w:sz w:val="20"/>
                <w:szCs w:val="20"/>
              </w:rPr>
            </w:pPr>
            <w:r>
              <w:rPr>
                <w:rFonts w:ascii="Arial" w:hAnsi="Arial" w:cs="Arial"/>
                <w:b w:val="0"/>
                <w:sz w:val="20"/>
                <w:szCs w:val="20"/>
              </w:rPr>
              <w:t>20</w:t>
            </w:r>
          </w:p>
        </w:tc>
        <w:tc>
          <w:tcPr>
            <w:tcW w:w="709" w:type="dxa"/>
          </w:tcPr>
          <w:p w14:paraId="35373E02" w14:textId="794EDA0A"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2006</w:t>
            </w:r>
          </w:p>
        </w:tc>
        <w:tc>
          <w:tcPr>
            <w:tcW w:w="1134" w:type="dxa"/>
          </w:tcPr>
          <w:p w14:paraId="2352974A" w14:textId="77777777"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Australia, Western Australia</w:t>
            </w:r>
          </w:p>
        </w:tc>
        <w:tc>
          <w:tcPr>
            <w:tcW w:w="1984" w:type="dxa"/>
          </w:tcPr>
          <w:p w14:paraId="3282AD14" w14:textId="3C24F13A"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Western Australia- Western Australian Policy Advisory Committee on </w:t>
            </w:r>
            <w:r w:rsidRPr="00226143">
              <w:rPr>
                <w:rFonts w:ascii="Arial" w:eastAsia="Times New Roman" w:hAnsi="Arial" w:cs="Arial"/>
                <w:sz w:val="20"/>
                <w:szCs w:val="20"/>
                <w:lang w:val="en-GB"/>
              </w:rPr>
              <w:lastRenderedPageBreak/>
              <w:t>Clinical Practice and Technology</w:t>
            </w:r>
          </w:p>
        </w:tc>
        <w:tc>
          <w:tcPr>
            <w:tcW w:w="1135" w:type="dxa"/>
          </w:tcPr>
          <w:p w14:paraId="7C75E8D8" w14:textId="77777777"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lastRenderedPageBreak/>
              <w:t>Regional</w:t>
            </w:r>
          </w:p>
        </w:tc>
        <w:tc>
          <w:tcPr>
            <w:tcW w:w="1843" w:type="dxa"/>
          </w:tcPr>
          <w:p w14:paraId="52729B48" w14:textId="17328A0A"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11BBF9E4"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assess both new and existing technologies in</w:t>
            </w:r>
            <w:r w:rsidRPr="00226143">
              <w:rPr>
                <w:rFonts w:ascii="Arial" w:eastAsia="Times New Roman" w:hAnsi="Arial" w:cs="Arial"/>
                <w:sz w:val="20"/>
                <w:szCs w:val="20"/>
                <w:lang w:val="en-GB"/>
              </w:rPr>
              <w:br/>
              <w:t xml:space="preserve">terms of financial and clinical effectiveness, to monitor the </w:t>
            </w:r>
            <w:r w:rsidRPr="00226143">
              <w:rPr>
                <w:rFonts w:ascii="Arial" w:eastAsia="Times New Roman" w:hAnsi="Arial" w:cs="Arial"/>
                <w:sz w:val="20"/>
                <w:szCs w:val="20"/>
                <w:lang w:val="en-GB"/>
              </w:rPr>
              <w:lastRenderedPageBreak/>
              <w:t>use of health technologies currently in practice, and to disseminate this information to stakeholders</w:t>
            </w:r>
          </w:p>
        </w:tc>
        <w:tc>
          <w:tcPr>
            <w:tcW w:w="3544" w:type="dxa"/>
          </w:tcPr>
          <w:p w14:paraId="736E6668" w14:textId="77777777"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lastRenderedPageBreak/>
              <w:t>Not</w:t>
            </w:r>
            <w:proofErr w:type="spellEnd"/>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explained</w:t>
            </w:r>
            <w:proofErr w:type="spellEnd"/>
          </w:p>
        </w:tc>
        <w:tc>
          <w:tcPr>
            <w:tcW w:w="1417" w:type="dxa"/>
          </w:tcPr>
          <w:p w14:paraId="426AD3D3" w14:textId="77777777" w:rsid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6D5BA807" w14:textId="174D238A"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1</w:t>
            </w:r>
            <w:r w:rsidRPr="008446FF">
              <w:rPr>
                <w:rFonts w:ascii="Arial" w:hAnsi="Arial" w:cs="Arial"/>
                <w:sz w:val="20"/>
                <w:szCs w:val="20"/>
              </w:rPr>
              <w:t>)</w:t>
            </w:r>
          </w:p>
        </w:tc>
      </w:tr>
      <w:tr w:rsidR="00F12A31" w:rsidRPr="00AB3529" w14:paraId="697C5C42" w14:textId="77777777" w:rsidTr="00D64A4F">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1E24A70D" w14:textId="071C1445" w:rsidR="00F12A31" w:rsidRPr="00AB3529" w:rsidRDefault="00F12A31" w:rsidP="00BE42F6">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7AFB2370" w14:textId="2F20F35B" w:rsidR="00F12A31" w:rsidRPr="00956484"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p w14:paraId="0F8B7D6C" w14:textId="77777777" w:rsidR="00F12A31" w:rsidRPr="00956484"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755743EA" w14:textId="7777777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p>
          <w:p w14:paraId="2FD5643E" w14:textId="7777777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2873584B" w14:textId="7777777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6C0F10CE" w14:textId="77777777" w:rsidR="00F12A31" w:rsidRPr="00AB3529" w:rsidRDefault="00F12A31" w:rsidP="00BE42F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1904ADB1"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638826B5"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7941CB90" w14:textId="66D25D2D"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9F5124" w:rsidRPr="00226143">
              <w:rPr>
                <w:rFonts w:ascii="Arial" w:eastAsia="Times New Roman" w:hAnsi="Arial" w:cs="Arial"/>
                <w:b/>
                <w:bCs/>
                <w:color w:val="FFFFFF" w:themeColor="background1"/>
                <w:sz w:val="20"/>
                <w:szCs w:val="20"/>
                <w:lang w:val="en-GB"/>
              </w:rPr>
              <w:t xml:space="preserve">NLVT </w:t>
            </w:r>
            <w:r w:rsidRPr="00226143">
              <w:rPr>
                <w:rFonts w:ascii="Arial" w:eastAsia="Times New Roman" w:hAnsi="Arial" w:cs="Arial"/>
                <w:b/>
                <w:bCs/>
                <w:color w:val="FFFFFF" w:themeColor="background1"/>
                <w:sz w:val="20"/>
                <w:szCs w:val="20"/>
                <w:lang w:val="en-GB"/>
              </w:rPr>
              <w:t>identification</w:t>
            </w:r>
          </w:p>
        </w:tc>
        <w:tc>
          <w:tcPr>
            <w:tcW w:w="1417" w:type="dxa"/>
            <w:shd w:val="clear" w:color="auto" w:fill="4F81BD" w:themeFill="accent1"/>
          </w:tcPr>
          <w:p w14:paraId="6C2B3D09" w14:textId="62EC4A1C" w:rsidR="00F12A31"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r>
              <w:rPr>
                <w:rFonts w:ascii="Arial" w:eastAsia="Times New Roman" w:hAnsi="Arial" w:cs="Arial"/>
                <w:b/>
                <w:bCs/>
                <w:color w:val="FFFFFF" w:themeColor="background1"/>
                <w:sz w:val="20"/>
                <w:szCs w:val="20"/>
              </w:rPr>
              <w:t xml:space="preserve"> SR</w:t>
            </w:r>
          </w:p>
          <w:p w14:paraId="51D1677F" w14:textId="4C9BF5D9" w:rsidR="00F12A31" w:rsidRPr="00AB3529"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w:t>
            </w:r>
            <w:r w:rsidRPr="00BE42F6">
              <w:rPr>
                <w:rFonts w:ascii="Arial" w:eastAsia="Times New Roman" w:hAnsi="Arial" w:cs="Arial"/>
                <w:b/>
                <w:bCs/>
                <w:color w:val="FFFFFF" w:themeColor="background1"/>
                <w:sz w:val="20"/>
                <w:szCs w:val="20"/>
              </w:rPr>
              <w:t>cites)</w:t>
            </w:r>
            <w:r w:rsidRPr="00BE42F6">
              <w:rPr>
                <w:rFonts w:ascii="Arial" w:eastAsia="Times New Roman" w:hAnsi="Arial" w:cs="Arial"/>
                <w:bCs/>
                <w:color w:val="FFFFFF" w:themeColor="background1"/>
                <w:vertAlign w:val="superscript"/>
              </w:rPr>
              <w:t>1</w:t>
            </w:r>
          </w:p>
        </w:tc>
      </w:tr>
      <w:tr w:rsidR="00F12A31" w:rsidRPr="00AB3529" w14:paraId="5137D53D"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407EA8D" w14:textId="3CA62AB1" w:rsidR="00F12A31" w:rsidRPr="00AB3529" w:rsidRDefault="00F12A31" w:rsidP="00285BFC">
            <w:pPr>
              <w:rPr>
                <w:rFonts w:ascii="Arial" w:hAnsi="Arial" w:cs="Arial"/>
                <w:b w:val="0"/>
                <w:sz w:val="20"/>
                <w:szCs w:val="20"/>
              </w:rPr>
            </w:pPr>
            <w:r>
              <w:rPr>
                <w:rFonts w:ascii="Arial" w:hAnsi="Arial" w:cs="Arial"/>
                <w:b w:val="0"/>
                <w:sz w:val="20"/>
                <w:szCs w:val="20"/>
              </w:rPr>
              <w:t>21</w:t>
            </w:r>
          </w:p>
        </w:tc>
        <w:tc>
          <w:tcPr>
            <w:tcW w:w="709" w:type="dxa"/>
          </w:tcPr>
          <w:p w14:paraId="1FA184DC" w14:textId="6F3AA0D6" w:rsidR="00F12A31" w:rsidRPr="00956484" w:rsidRDefault="00597F8F"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2006</w:t>
            </w:r>
            <w:r w:rsidR="00F12A31" w:rsidRPr="00956484">
              <w:rPr>
                <w:rFonts w:ascii="Arial" w:hAnsi="Arial" w:cs="Arial"/>
                <w:sz w:val="20"/>
                <w:szCs w:val="20"/>
              </w:rPr>
              <w:t>2007</w:t>
            </w:r>
          </w:p>
        </w:tc>
        <w:tc>
          <w:tcPr>
            <w:tcW w:w="1134" w:type="dxa"/>
          </w:tcPr>
          <w:p w14:paraId="1272A3F9" w14:textId="7522EF70"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United Kingdom</w:t>
            </w:r>
          </w:p>
        </w:tc>
        <w:tc>
          <w:tcPr>
            <w:tcW w:w="1984" w:type="dxa"/>
          </w:tcPr>
          <w:p w14:paraId="530935D6" w14:textId="3C30693C"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National Health Service - Norfolk Primary Care Trust's National Health Service</w:t>
            </w:r>
          </w:p>
        </w:tc>
        <w:tc>
          <w:tcPr>
            <w:tcW w:w="1135" w:type="dxa"/>
          </w:tcPr>
          <w:p w14:paraId="313324F6" w14:textId="0757A173"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121DCC7C" w14:textId="47D971DF"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Norfolk Mental Health pilot project</w:t>
            </w:r>
          </w:p>
        </w:tc>
        <w:tc>
          <w:tcPr>
            <w:tcW w:w="2977" w:type="dxa"/>
          </w:tcPr>
          <w:p w14:paraId="1C3A5FBB" w14:textId="7BF26195"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Pilot Project to test PBMA methodology</w:t>
            </w:r>
          </w:p>
        </w:tc>
        <w:tc>
          <w:tcPr>
            <w:tcW w:w="3544" w:type="dxa"/>
          </w:tcPr>
          <w:p w14:paraId="067742A2" w14:textId="1C968EB6"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PBMA</w:t>
            </w:r>
          </w:p>
        </w:tc>
        <w:tc>
          <w:tcPr>
            <w:tcW w:w="1417" w:type="dxa"/>
          </w:tcPr>
          <w:p w14:paraId="115DCD0B" w14:textId="77777777" w:rsidR="002D0545"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2843EF16" w14:textId="568FE1E8"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48062D2F"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0F05E27C" w14:textId="4DC0A270" w:rsidR="00F12A31" w:rsidRPr="00AB3529" w:rsidRDefault="00F12A31" w:rsidP="00285BFC">
            <w:pPr>
              <w:rPr>
                <w:rFonts w:ascii="Arial" w:hAnsi="Arial" w:cs="Arial"/>
                <w:b w:val="0"/>
                <w:sz w:val="20"/>
                <w:szCs w:val="20"/>
              </w:rPr>
            </w:pPr>
            <w:r>
              <w:rPr>
                <w:rFonts w:ascii="Arial" w:hAnsi="Arial" w:cs="Arial"/>
                <w:b w:val="0"/>
                <w:sz w:val="20"/>
                <w:szCs w:val="20"/>
              </w:rPr>
              <w:t>22</w:t>
            </w:r>
          </w:p>
        </w:tc>
        <w:tc>
          <w:tcPr>
            <w:tcW w:w="709" w:type="dxa"/>
          </w:tcPr>
          <w:p w14:paraId="62BA8FC6" w14:textId="6EBE2106"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2007</w:t>
            </w:r>
          </w:p>
        </w:tc>
        <w:tc>
          <w:tcPr>
            <w:tcW w:w="1134" w:type="dxa"/>
          </w:tcPr>
          <w:p w14:paraId="2A2A844F" w14:textId="77777777"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Norway</w:t>
            </w:r>
          </w:p>
        </w:tc>
        <w:tc>
          <w:tcPr>
            <w:tcW w:w="1984" w:type="dxa"/>
          </w:tcPr>
          <w:p w14:paraId="3C229B53" w14:textId="08E65EB4"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The Norwegian Council for Quality Improvement and Priority Setting in Health Care</w:t>
            </w:r>
          </w:p>
        </w:tc>
        <w:tc>
          <w:tcPr>
            <w:tcW w:w="1135" w:type="dxa"/>
          </w:tcPr>
          <w:p w14:paraId="19A2BEAD" w14:textId="77777777"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1379B95C"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HTA </w:t>
            </w:r>
            <w:proofErr w:type="spellStart"/>
            <w:r w:rsidRPr="00226143">
              <w:rPr>
                <w:rFonts w:ascii="Arial" w:eastAsia="Times New Roman" w:hAnsi="Arial" w:cs="Arial"/>
                <w:sz w:val="20"/>
                <w:szCs w:val="20"/>
                <w:lang w:val="en-GB"/>
              </w:rPr>
              <w:t>reassement</w:t>
            </w:r>
            <w:proofErr w:type="spellEnd"/>
            <w:r w:rsidRPr="00226143">
              <w:rPr>
                <w:rFonts w:ascii="Arial" w:eastAsia="Times New Roman" w:hAnsi="Arial" w:cs="Arial"/>
                <w:sz w:val="20"/>
                <w:szCs w:val="20"/>
                <w:lang w:val="en-GB"/>
              </w:rPr>
              <w:t xml:space="preserve"> activities. Mandate of the agency</w:t>
            </w:r>
          </w:p>
        </w:tc>
        <w:tc>
          <w:tcPr>
            <w:tcW w:w="2977" w:type="dxa"/>
          </w:tcPr>
          <w:p w14:paraId="3FC8AEFA" w14:textId="08CBD44B"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3544" w:type="dxa"/>
          </w:tcPr>
          <w:p w14:paraId="10ED7B46" w14:textId="77777777"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AB3529">
              <w:rPr>
                <w:rFonts w:ascii="Arial" w:eastAsia="Times New Roman" w:hAnsi="Arial" w:cs="Arial"/>
                <w:sz w:val="20"/>
                <w:szCs w:val="20"/>
              </w:rPr>
              <w:t>Not</w:t>
            </w:r>
            <w:proofErr w:type="spellEnd"/>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explained</w:t>
            </w:r>
            <w:proofErr w:type="spellEnd"/>
          </w:p>
        </w:tc>
        <w:tc>
          <w:tcPr>
            <w:tcW w:w="1417" w:type="dxa"/>
          </w:tcPr>
          <w:p w14:paraId="6D70A566" w14:textId="77777777" w:rsidR="008374E3"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019EE6BA" w14:textId="158636D0"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1</w:t>
            </w:r>
            <w:r w:rsidRPr="008446FF">
              <w:rPr>
                <w:rFonts w:ascii="Arial" w:hAnsi="Arial" w:cs="Arial"/>
                <w:sz w:val="20"/>
                <w:szCs w:val="20"/>
              </w:rPr>
              <w:t>)</w:t>
            </w:r>
          </w:p>
        </w:tc>
      </w:tr>
      <w:tr w:rsidR="00F12A31" w:rsidRPr="00AB3529" w14:paraId="17986868"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275800" w14:textId="7224903B" w:rsidR="00F12A31" w:rsidRPr="00AB3529" w:rsidRDefault="00F12A31" w:rsidP="00285BFC">
            <w:pPr>
              <w:rPr>
                <w:rFonts w:ascii="Arial" w:hAnsi="Arial" w:cs="Arial"/>
                <w:b w:val="0"/>
                <w:sz w:val="20"/>
                <w:szCs w:val="20"/>
              </w:rPr>
            </w:pPr>
            <w:r>
              <w:rPr>
                <w:rFonts w:ascii="Arial" w:hAnsi="Arial" w:cs="Arial"/>
                <w:b w:val="0"/>
                <w:sz w:val="20"/>
                <w:szCs w:val="20"/>
              </w:rPr>
              <w:t>23</w:t>
            </w:r>
          </w:p>
        </w:tc>
        <w:tc>
          <w:tcPr>
            <w:tcW w:w="709" w:type="dxa"/>
          </w:tcPr>
          <w:p w14:paraId="26F523EB" w14:textId="24C2CAC1" w:rsidR="00F12A31" w:rsidRPr="00956484" w:rsidRDefault="00597F8F"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2007</w:t>
            </w:r>
            <w:r w:rsidR="00F12A31" w:rsidRPr="00956484">
              <w:rPr>
                <w:rFonts w:ascii="Arial" w:hAnsi="Arial" w:cs="Arial"/>
                <w:sz w:val="20"/>
                <w:szCs w:val="20"/>
              </w:rPr>
              <w:t>2008</w:t>
            </w:r>
          </w:p>
        </w:tc>
        <w:tc>
          <w:tcPr>
            <w:tcW w:w="1134" w:type="dxa"/>
          </w:tcPr>
          <w:p w14:paraId="256FB7CE" w14:textId="4CEA0EDC"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Canada</w:t>
            </w:r>
          </w:p>
        </w:tc>
        <w:tc>
          <w:tcPr>
            <w:tcW w:w="1984" w:type="dxa"/>
          </w:tcPr>
          <w:p w14:paraId="49EB0D9C" w14:textId="0E9BFDDE"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Northern Health</w:t>
            </w:r>
            <w:r w:rsidRPr="00226143">
              <w:rPr>
                <w:rFonts w:ascii="Arial" w:eastAsia="Times New Roman" w:hAnsi="Arial" w:cs="Arial"/>
                <w:sz w:val="20"/>
                <w:szCs w:val="20"/>
                <w:lang w:val="en-GB"/>
              </w:rPr>
              <w:br/>
              <w:t>Authority in British Columbia</w:t>
            </w:r>
          </w:p>
        </w:tc>
        <w:tc>
          <w:tcPr>
            <w:tcW w:w="1135" w:type="dxa"/>
          </w:tcPr>
          <w:p w14:paraId="1FFFB840" w14:textId="36569FD9"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Regional</w:t>
            </w:r>
          </w:p>
        </w:tc>
        <w:tc>
          <w:tcPr>
            <w:tcW w:w="1843" w:type="dxa"/>
          </w:tcPr>
          <w:p w14:paraId="304C3EFA" w14:textId="1166DF1B"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Pr>
          <w:p w14:paraId="7818BA7C" w14:textId="6E99D3D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Pilot Project: To use research evidence to identify and implement priority setting and resource allocation that incorporates both ethical practices and economic principles.</w:t>
            </w:r>
          </w:p>
        </w:tc>
        <w:tc>
          <w:tcPr>
            <w:tcW w:w="3544" w:type="dxa"/>
          </w:tcPr>
          <w:p w14:paraId="67B713B1" w14:textId="4BB25BE5"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u w:val="single"/>
                <w:lang w:val="en-GB"/>
              </w:rPr>
            </w:pPr>
            <w:r w:rsidRPr="00226143">
              <w:rPr>
                <w:rFonts w:ascii="Arial" w:eastAsia="Times New Roman" w:hAnsi="Arial" w:cs="Arial"/>
                <w:sz w:val="20"/>
                <w:szCs w:val="20"/>
                <w:lang w:val="en-GB"/>
              </w:rPr>
              <w:t>PBMA and Accountability for Reasonableness (A4R)</w:t>
            </w:r>
          </w:p>
        </w:tc>
        <w:tc>
          <w:tcPr>
            <w:tcW w:w="1417" w:type="dxa"/>
          </w:tcPr>
          <w:p w14:paraId="68DA62FC" w14:textId="77777777" w:rsidR="002D0545"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757B55D3" w14:textId="1D14585B"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5A756CA2"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43A75739" w14:textId="7FBE16B3" w:rsidR="00F12A31" w:rsidRPr="00AB3529" w:rsidRDefault="00F12A31" w:rsidP="00285BFC">
            <w:pPr>
              <w:rPr>
                <w:rFonts w:ascii="Arial" w:hAnsi="Arial" w:cs="Arial"/>
                <w:b w:val="0"/>
                <w:sz w:val="20"/>
                <w:szCs w:val="20"/>
              </w:rPr>
            </w:pPr>
            <w:r>
              <w:rPr>
                <w:rFonts w:ascii="Arial" w:hAnsi="Arial" w:cs="Arial"/>
                <w:b w:val="0"/>
                <w:sz w:val="20"/>
                <w:szCs w:val="20"/>
              </w:rPr>
              <w:t>24</w:t>
            </w:r>
          </w:p>
        </w:tc>
        <w:tc>
          <w:tcPr>
            <w:tcW w:w="709" w:type="dxa"/>
          </w:tcPr>
          <w:p w14:paraId="30004615" w14:textId="0367E420"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2008</w:t>
            </w:r>
          </w:p>
        </w:tc>
        <w:tc>
          <w:tcPr>
            <w:tcW w:w="1134" w:type="dxa"/>
          </w:tcPr>
          <w:p w14:paraId="158D690D" w14:textId="77777777"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Spain</w:t>
            </w:r>
          </w:p>
        </w:tc>
        <w:tc>
          <w:tcPr>
            <w:tcW w:w="1984" w:type="dxa"/>
          </w:tcPr>
          <w:p w14:paraId="6D03CDE5" w14:textId="7D69E4DA"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Basque Office for Health Technology Assessment (OSTEBA)</w:t>
            </w:r>
            <w:r w:rsidRPr="00AB3529">
              <w:rPr>
                <w:rFonts w:ascii="Arial" w:eastAsia="Times New Roman" w:hAnsi="Arial" w:cs="Arial"/>
                <w:sz w:val="20"/>
                <w:szCs w:val="20"/>
              </w:rPr>
              <w:br/>
              <w:t>Axencia de Avaliación de Tecnoloxías Sanitarias de Galicia (Avalia-T)</w:t>
            </w:r>
          </w:p>
        </w:tc>
        <w:tc>
          <w:tcPr>
            <w:tcW w:w="1135" w:type="dxa"/>
          </w:tcPr>
          <w:p w14:paraId="56C7A321" w14:textId="060D43E5"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Nacional</w:t>
            </w:r>
          </w:p>
        </w:tc>
        <w:tc>
          <w:tcPr>
            <w:tcW w:w="1843" w:type="dxa"/>
          </w:tcPr>
          <w:p w14:paraId="43CA12A3"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Plan de Calidad del Sistema Nacional de </w:t>
            </w:r>
            <w:proofErr w:type="spellStart"/>
            <w:r w:rsidRPr="00226143">
              <w:rPr>
                <w:rFonts w:ascii="Arial" w:eastAsia="Times New Roman" w:hAnsi="Arial" w:cs="Arial"/>
                <w:sz w:val="20"/>
                <w:szCs w:val="20"/>
                <w:lang w:val="en-GB"/>
              </w:rPr>
              <w:t>Salud</w:t>
            </w:r>
            <w:proofErr w:type="spellEnd"/>
            <w:r w:rsidRPr="00226143">
              <w:rPr>
                <w:rFonts w:ascii="Arial" w:eastAsia="Times New Roman" w:hAnsi="Arial" w:cs="Arial"/>
                <w:sz w:val="20"/>
                <w:szCs w:val="20"/>
                <w:lang w:val="en-GB"/>
              </w:rPr>
              <w:t xml:space="preserve"> - “The Identification, Prioritization and Evaluation of Potentially</w:t>
            </w:r>
            <w:r w:rsidRPr="00226143">
              <w:rPr>
                <w:rFonts w:ascii="Arial" w:eastAsia="Times New Roman" w:hAnsi="Arial" w:cs="Arial"/>
                <w:sz w:val="20"/>
                <w:szCs w:val="20"/>
                <w:lang w:val="en-GB"/>
              </w:rPr>
              <w:br/>
              <w:t>Obsolete Health Technologies.”</w:t>
            </w:r>
          </w:p>
        </w:tc>
        <w:tc>
          <w:tcPr>
            <w:tcW w:w="2977" w:type="dxa"/>
          </w:tcPr>
          <w:p w14:paraId="3A39D566" w14:textId="777777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 xml:space="preserve">Project </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identify, prioritise and assess obsolete technologies</w:t>
            </w:r>
          </w:p>
        </w:tc>
        <w:tc>
          <w:tcPr>
            <w:tcW w:w="3544" w:type="dxa"/>
          </w:tcPr>
          <w:p w14:paraId="57BC9041" w14:textId="2616E78C"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u w:val="single"/>
                <w:lang w:val="en-GB"/>
              </w:rPr>
              <w:t>OSTEBA:</w:t>
            </w:r>
            <w:r w:rsidRPr="00226143">
              <w:rPr>
                <w:rFonts w:ascii="Arial" w:eastAsia="Times New Roman" w:hAnsi="Arial" w:cs="Arial"/>
                <w:sz w:val="20"/>
                <w:szCs w:val="20"/>
                <w:lang w:val="en-GB"/>
              </w:rPr>
              <w:t xml:space="preserve"> Development of a guideline (</w:t>
            </w:r>
            <w:proofErr w:type="spellStart"/>
            <w:r w:rsidRPr="00226143">
              <w:rPr>
                <w:rFonts w:ascii="Arial" w:eastAsia="Times New Roman" w:hAnsi="Arial" w:cs="Arial"/>
                <w:sz w:val="20"/>
                <w:szCs w:val="20"/>
                <w:lang w:val="en-GB"/>
              </w:rPr>
              <w:t>GuNFT</w:t>
            </w:r>
            <w:proofErr w:type="spellEnd"/>
            <w:r w:rsidRPr="00226143">
              <w:rPr>
                <w:rFonts w:ascii="Arial" w:eastAsia="Times New Roman" w:hAnsi="Arial" w:cs="Arial"/>
                <w:sz w:val="20"/>
                <w:szCs w:val="20"/>
                <w:lang w:val="en-GB"/>
              </w:rPr>
              <w:t xml:space="preserve">): Proposes a nomination process for </w:t>
            </w:r>
            <w:r w:rsidR="009F5124" w:rsidRPr="00226143">
              <w:rPr>
                <w:rFonts w:ascii="Arial" w:eastAsia="Times New Roman" w:hAnsi="Arial" w:cs="Arial"/>
                <w:bCs/>
                <w:sz w:val="20"/>
                <w:szCs w:val="20"/>
                <w:lang w:val="en-GB"/>
              </w:rPr>
              <w:t>NLVT</w:t>
            </w:r>
            <w:r w:rsidR="009F5124" w:rsidRPr="00226143">
              <w:rPr>
                <w:rFonts w:ascii="Arial" w:eastAsia="Times New Roman" w:hAnsi="Arial" w:cs="Arial"/>
                <w:sz w:val="20"/>
                <w:szCs w:val="20"/>
                <w:lang w:val="en-GB"/>
              </w:rPr>
              <w:t xml:space="preserve"> </w:t>
            </w:r>
            <w:r w:rsidRPr="00226143">
              <w:rPr>
                <w:rFonts w:ascii="Arial" w:eastAsia="Times New Roman" w:hAnsi="Arial" w:cs="Arial"/>
                <w:sz w:val="20"/>
                <w:szCs w:val="20"/>
                <w:lang w:val="en-GB"/>
              </w:rPr>
              <w:t xml:space="preserve">identification. </w:t>
            </w:r>
            <w:proofErr w:type="spellStart"/>
            <w:r w:rsidRPr="00226143">
              <w:rPr>
                <w:rFonts w:ascii="Arial" w:eastAsia="Times New Roman" w:hAnsi="Arial" w:cs="Arial"/>
                <w:sz w:val="20"/>
                <w:szCs w:val="20"/>
                <w:u w:val="single"/>
                <w:lang w:val="en-GB"/>
              </w:rPr>
              <w:t>Avalia</w:t>
            </w:r>
            <w:proofErr w:type="spellEnd"/>
            <w:r w:rsidRPr="00226143">
              <w:rPr>
                <w:rFonts w:ascii="Arial" w:eastAsia="Times New Roman" w:hAnsi="Arial" w:cs="Arial"/>
                <w:sz w:val="20"/>
                <w:szCs w:val="20"/>
                <w:u w:val="single"/>
                <w:lang w:val="en-GB"/>
              </w:rPr>
              <w:t>-T</w:t>
            </w:r>
            <w:r w:rsidRPr="00226143">
              <w:rPr>
                <w:rFonts w:ascii="Arial" w:eastAsia="Times New Roman" w:hAnsi="Arial" w:cs="Arial"/>
                <w:sz w:val="20"/>
                <w:szCs w:val="20"/>
                <w:lang w:val="en-GB"/>
              </w:rPr>
              <w:t>:</w:t>
            </w:r>
            <w:r w:rsidR="007523DB">
              <w:rPr>
                <w:rFonts w:ascii="Arial" w:eastAsia="Times New Roman" w:hAnsi="Arial" w:cs="Arial"/>
                <w:sz w:val="20"/>
                <w:szCs w:val="20"/>
                <w:lang w:val="en-GB"/>
              </w:rPr>
              <w:t xml:space="preserve"> </w:t>
            </w:r>
            <w:r w:rsidRPr="00226143">
              <w:rPr>
                <w:rFonts w:ascii="Arial" w:eastAsia="Times New Roman" w:hAnsi="Arial" w:cs="Arial"/>
                <w:sz w:val="20"/>
                <w:szCs w:val="20"/>
                <w:lang w:val="en-GB"/>
              </w:rPr>
              <w:t xml:space="preserve">Development of a guideline and a web-based tool for the </w:t>
            </w:r>
            <w:r w:rsidR="009F5124" w:rsidRPr="00226143">
              <w:rPr>
                <w:rFonts w:ascii="Arial" w:eastAsia="Times New Roman" w:hAnsi="Arial" w:cs="Arial"/>
                <w:bCs/>
                <w:sz w:val="20"/>
                <w:szCs w:val="20"/>
                <w:lang w:val="en-GB"/>
              </w:rPr>
              <w:t>NLVT</w:t>
            </w:r>
            <w:r w:rsidR="009F5124" w:rsidRPr="00226143">
              <w:rPr>
                <w:rFonts w:ascii="Arial" w:eastAsia="Times New Roman" w:hAnsi="Arial" w:cs="Arial"/>
                <w:sz w:val="20"/>
                <w:szCs w:val="20"/>
                <w:lang w:val="en-GB"/>
              </w:rPr>
              <w:t xml:space="preserve"> </w:t>
            </w:r>
            <w:r w:rsidRPr="00226143">
              <w:rPr>
                <w:rFonts w:ascii="Arial" w:eastAsia="Times New Roman" w:hAnsi="Arial" w:cs="Arial"/>
                <w:sz w:val="20"/>
                <w:szCs w:val="20"/>
                <w:lang w:val="en-GB"/>
              </w:rPr>
              <w:t>prioritization (</w:t>
            </w:r>
            <w:proofErr w:type="spellStart"/>
            <w:r w:rsidRPr="00226143">
              <w:rPr>
                <w:rFonts w:ascii="Arial" w:eastAsia="Times New Roman" w:hAnsi="Arial" w:cs="Arial"/>
                <w:sz w:val="20"/>
                <w:szCs w:val="20"/>
                <w:lang w:val="en-GB"/>
              </w:rPr>
              <w:t>PriTec</w:t>
            </w:r>
            <w:proofErr w:type="spellEnd"/>
            <w:r w:rsidRPr="00226143">
              <w:rPr>
                <w:rFonts w:ascii="Arial" w:eastAsia="Times New Roman" w:hAnsi="Arial" w:cs="Arial"/>
                <w:sz w:val="20"/>
                <w:szCs w:val="20"/>
                <w:lang w:val="en-GB"/>
              </w:rPr>
              <w:t xml:space="preserve">). 4 approaches for identification: 1. Direct consultation of medical literature; b. Consultation of new and emerging technology databases; c. Consultation of SR published in the literature or by HTA agencies; d. </w:t>
            </w:r>
            <w:r w:rsidRPr="00226143">
              <w:rPr>
                <w:rFonts w:ascii="Arial" w:eastAsia="Times New Roman" w:hAnsi="Arial" w:cs="Arial"/>
                <w:sz w:val="20"/>
                <w:szCs w:val="20"/>
                <w:lang w:val="en-GB"/>
              </w:rPr>
              <w:lastRenderedPageBreak/>
              <w:t>Consultation with institutions responsible for updating portfolios of the National Health System, hospitals or regional services.</w:t>
            </w:r>
          </w:p>
        </w:tc>
        <w:tc>
          <w:tcPr>
            <w:tcW w:w="1417" w:type="dxa"/>
          </w:tcPr>
          <w:p w14:paraId="05592F77" w14:textId="77777777" w:rsidR="008446FF" w:rsidRDefault="00F12A31" w:rsidP="002040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lastRenderedPageBreak/>
              <w:t xml:space="preserve">10 </w:t>
            </w:r>
          </w:p>
          <w:p w14:paraId="77F70485" w14:textId="497EA2E6" w:rsidR="00F12A31" w:rsidRPr="008446FF" w:rsidRDefault="00F12A31" w:rsidP="002040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7C582A" w:rsidRPr="008446FF">
              <w:rPr>
                <w:rFonts w:ascii="Arial" w:hAnsi="Arial" w:cs="Arial"/>
                <w:sz w:val="20"/>
                <w:szCs w:val="20"/>
              </w:rPr>
              <w:t xml:space="preserve"> 22</w:t>
            </w:r>
            <w:r w:rsidRPr="008446FF">
              <w:rPr>
                <w:rFonts w:ascii="Arial" w:hAnsi="Arial" w:cs="Arial"/>
                <w:sz w:val="20"/>
                <w:szCs w:val="20"/>
              </w:rPr>
              <w:t>,</w:t>
            </w:r>
            <w:r w:rsidR="007C582A" w:rsidRPr="008446FF">
              <w:rPr>
                <w:rFonts w:ascii="Arial" w:hAnsi="Arial" w:cs="Arial"/>
                <w:sz w:val="20"/>
                <w:szCs w:val="20"/>
              </w:rPr>
              <w:t xml:space="preserve"> 23</w:t>
            </w:r>
            <w:r w:rsidRPr="008446FF">
              <w:rPr>
                <w:rFonts w:ascii="Arial" w:hAnsi="Arial" w:cs="Arial"/>
                <w:sz w:val="20"/>
                <w:szCs w:val="20"/>
              </w:rPr>
              <w:t>,</w:t>
            </w:r>
            <w:r w:rsidR="008374E3" w:rsidRPr="008446FF">
              <w:rPr>
                <w:rFonts w:ascii="Arial" w:hAnsi="Arial" w:cs="Arial"/>
                <w:sz w:val="20"/>
                <w:szCs w:val="20"/>
              </w:rPr>
              <w:t xml:space="preserve"> 1</w:t>
            </w:r>
            <w:r w:rsidRPr="008446FF">
              <w:rPr>
                <w:rFonts w:ascii="Arial" w:hAnsi="Arial" w:cs="Arial"/>
                <w:sz w:val="20"/>
                <w:szCs w:val="20"/>
              </w:rPr>
              <w:t>,</w:t>
            </w:r>
            <w:r w:rsidR="008374E3" w:rsidRPr="008446FF">
              <w:rPr>
                <w:rFonts w:ascii="Arial" w:hAnsi="Arial" w:cs="Arial"/>
                <w:sz w:val="20"/>
                <w:szCs w:val="20"/>
              </w:rPr>
              <w:t xml:space="preserve"> 3</w:t>
            </w:r>
            <w:r w:rsidRPr="008446FF">
              <w:rPr>
                <w:rFonts w:ascii="Arial" w:hAnsi="Arial" w:cs="Arial"/>
                <w:sz w:val="20"/>
                <w:szCs w:val="20"/>
              </w:rPr>
              <w:t>,</w:t>
            </w:r>
            <w:r w:rsidR="005A3E8A" w:rsidRPr="008446FF">
              <w:rPr>
                <w:rFonts w:ascii="Arial" w:hAnsi="Arial" w:cs="Arial"/>
                <w:sz w:val="20"/>
                <w:szCs w:val="20"/>
              </w:rPr>
              <w:t xml:space="preserve"> 26</w:t>
            </w:r>
            <w:r w:rsidRPr="008446FF">
              <w:rPr>
                <w:rFonts w:ascii="Arial" w:hAnsi="Arial" w:cs="Arial"/>
                <w:sz w:val="20"/>
                <w:szCs w:val="20"/>
              </w:rPr>
              <w:t>,</w:t>
            </w:r>
            <w:r w:rsidR="005A3E8A" w:rsidRPr="008446FF">
              <w:rPr>
                <w:rFonts w:ascii="Arial" w:hAnsi="Arial" w:cs="Arial"/>
                <w:sz w:val="20"/>
                <w:szCs w:val="20"/>
              </w:rPr>
              <w:t xml:space="preserve"> 27</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r w:rsidR="002040F9" w:rsidRPr="008446FF">
              <w:rPr>
                <w:rFonts w:ascii="Arial" w:hAnsi="Arial" w:cs="Arial"/>
                <w:sz w:val="20"/>
                <w:szCs w:val="20"/>
              </w:rPr>
              <w:t>32</w:t>
            </w:r>
            <w:r w:rsidRPr="008446FF">
              <w:rPr>
                <w:rFonts w:ascii="Arial" w:hAnsi="Arial" w:cs="Arial"/>
                <w:sz w:val="20"/>
                <w:szCs w:val="20"/>
              </w:rPr>
              <w:t>)</w:t>
            </w:r>
          </w:p>
        </w:tc>
      </w:tr>
      <w:tr w:rsidR="00F12A31" w:rsidRPr="00AB3529" w14:paraId="67ECD590"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3015BE47" w14:textId="183636C9" w:rsidR="00F12A31" w:rsidRPr="00AB3529" w:rsidRDefault="00F12A31" w:rsidP="00BE42F6">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12BD4D49" w14:textId="05C9F702" w:rsidR="00F12A31" w:rsidRPr="00956484"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p w14:paraId="034AA444" w14:textId="77777777" w:rsidR="00F12A31" w:rsidRPr="00956484"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618C87C3"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p>
          <w:p w14:paraId="6741337C"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4B60FF40"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632D26F8" w14:textId="77777777" w:rsidR="00F12A31" w:rsidRPr="00AB3529" w:rsidRDefault="00F12A31" w:rsidP="00BE42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563CE770"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79878A60"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5FD48B25" w14:textId="39CC3893"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9F5124" w:rsidRPr="00226143">
              <w:rPr>
                <w:rFonts w:ascii="Arial" w:eastAsia="Times New Roman" w:hAnsi="Arial" w:cs="Arial"/>
                <w:b/>
                <w:bCs/>
                <w:color w:val="FFFFFF" w:themeColor="background1"/>
                <w:sz w:val="20"/>
                <w:szCs w:val="20"/>
                <w:lang w:val="en-GB"/>
              </w:rPr>
              <w:t xml:space="preserve">NLVT </w:t>
            </w:r>
            <w:r w:rsidRPr="00226143">
              <w:rPr>
                <w:rFonts w:ascii="Arial" w:eastAsia="Times New Roman" w:hAnsi="Arial" w:cs="Arial"/>
                <w:b/>
                <w:bCs/>
                <w:color w:val="FFFFFF" w:themeColor="background1"/>
                <w:sz w:val="20"/>
                <w:szCs w:val="20"/>
                <w:lang w:val="en-GB"/>
              </w:rPr>
              <w:t>identification</w:t>
            </w:r>
          </w:p>
        </w:tc>
        <w:tc>
          <w:tcPr>
            <w:tcW w:w="1417" w:type="dxa"/>
            <w:shd w:val="clear" w:color="auto" w:fill="4F81BD" w:themeFill="accent1"/>
          </w:tcPr>
          <w:p w14:paraId="77EAF775" w14:textId="77777777" w:rsidR="00F12A31"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r>
              <w:rPr>
                <w:rFonts w:ascii="Arial" w:eastAsia="Times New Roman" w:hAnsi="Arial" w:cs="Arial"/>
                <w:b/>
                <w:bCs/>
                <w:color w:val="FFFFFF" w:themeColor="background1"/>
                <w:sz w:val="20"/>
                <w:szCs w:val="20"/>
              </w:rPr>
              <w:t xml:space="preserve"> SR</w:t>
            </w:r>
          </w:p>
          <w:p w14:paraId="0C244EB9" w14:textId="77777777" w:rsidR="00F12A31" w:rsidRPr="00AB3529"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w:t>
            </w:r>
            <w:r w:rsidRPr="00BE42F6">
              <w:rPr>
                <w:rFonts w:ascii="Arial" w:eastAsia="Times New Roman" w:hAnsi="Arial" w:cs="Arial"/>
                <w:b/>
                <w:bCs/>
                <w:color w:val="FFFFFF" w:themeColor="background1"/>
                <w:sz w:val="20"/>
                <w:szCs w:val="20"/>
              </w:rPr>
              <w:t>cites)</w:t>
            </w:r>
            <w:r w:rsidRPr="00BE42F6">
              <w:rPr>
                <w:rFonts w:ascii="Arial" w:eastAsia="Times New Roman" w:hAnsi="Arial" w:cs="Arial"/>
                <w:bCs/>
                <w:color w:val="FFFFFF" w:themeColor="background1"/>
                <w:vertAlign w:val="superscript"/>
              </w:rPr>
              <w:t>1</w:t>
            </w:r>
          </w:p>
        </w:tc>
      </w:tr>
      <w:tr w:rsidR="00F12A31" w:rsidRPr="00AB3529" w14:paraId="4BCD02CE"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7B2CE237" w14:textId="3A79C731" w:rsidR="00F12A31" w:rsidRPr="00AB3529" w:rsidRDefault="00F12A31" w:rsidP="00285BFC">
            <w:pPr>
              <w:rPr>
                <w:rFonts w:ascii="Arial" w:hAnsi="Arial" w:cs="Arial"/>
                <w:b w:val="0"/>
                <w:sz w:val="20"/>
                <w:szCs w:val="20"/>
              </w:rPr>
            </w:pPr>
            <w:r>
              <w:rPr>
                <w:rFonts w:ascii="Arial" w:hAnsi="Arial" w:cs="Arial"/>
                <w:b w:val="0"/>
                <w:sz w:val="20"/>
                <w:szCs w:val="20"/>
              </w:rPr>
              <w:t>25</w:t>
            </w:r>
          </w:p>
        </w:tc>
        <w:tc>
          <w:tcPr>
            <w:tcW w:w="709" w:type="dxa"/>
          </w:tcPr>
          <w:p w14:paraId="39B7D563" w14:textId="4D316642"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2008</w:t>
            </w:r>
          </w:p>
        </w:tc>
        <w:tc>
          <w:tcPr>
            <w:tcW w:w="1134" w:type="dxa"/>
          </w:tcPr>
          <w:p w14:paraId="5C81FE12" w14:textId="65FD185B"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hAnsi="Arial" w:cs="Arial"/>
                <w:sz w:val="20"/>
                <w:szCs w:val="20"/>
              </w:rPr>
              <w:t>Sweden</w:t>
            </w:r>
            <w:proofErr w:type="spellEnd"/>
          </w:p>
        </w:tc>
        <w:tc>
          <w:tcPr>
            <w:tcW w:w="1984" w:type="dxa"/>
          </w:tcPr>
          <w:p w14:paraId="01FCE0D8" w14:textId="4AA76C11"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Swedish county council</w:t>
            </w:r>
          </w:p>
        </w:tc>
        <w:tc>
          <w:tcPr>
            <w:tcW w:w="1135" w:type="dxa"/>
          </w:tcPr>
          <w:p w14:paraId="0B1C2CF0" w14:textId="07D92405"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B3529">
              <w:rPr>
                <w:rFonts w:ascii="Arial" w:eastAsia="Times New Roman" w:hAnsi="Arial" w:cs="Arial"/>
                <w:sz w:val="20"/>
                <w:szCs w:val="20"/>
              </w:rPr>
              <w:t>Local</w:t>
            </w:r>
          </w:p>
        </w:tc>
        <w:tc>
          <w:tcPr>
            <w:tcW w:w="1843" w:type="dxa"/>
          </w:tcPr>
          <w:p w14:paraId="52F4ADA1" w14:textId="6942C3F3"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Pr>
          <w:p w14:paraId="0FB5ED68" w14:textId="5E0EC8B1"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To prioritiz</w:t>
            </w:r>
            <w:r w:rsidR="007523DB">
              <w:rPr>
                <w:rFonts w:ascii="Arial" w:eastAsia="Times New Roman" w:hAnsi="Arial" w:cs="Arial"/>
                <w:sz w:val="20"/>
                <w:szCs w:val="20"/>
                <w:lang w:val="en-GB"/>
              </w:rPr>
              <w:t>e</w:t>
            </w:r>
            <w:r w:rsidRPr="00226143">
              <w:rPr>
                <w:rFonts w:ascii="Arial" w:eastAsia="Times New Roman" w:hAnsi="Arial" w:cs="Arial"/>
                <w:sz w:val="20"/>
                <w:szCs w:val="20"/>
                <w:lang w:val="en-GB"/>
              </w:rPr>
              <w:t xml:space="preserve"> </w:t>
            </w:r>
            <w:proofErr w:type="spellStart"/>
            <w:r w:rsidRPr="00226143">
              <w:rPr>
                <w:rFonts w:ascii="Arial" w:eastAsia="Times New Roman" w:hAnsi="Arial" w:cs="Arial"/>
                <w:sz w:val="20"/>
                <w:szCs w:val="20"/>
                <w:lang w:val="en-GB"/>
              </w:rPr>
              <w:t>resourses</w:t>
            </w:r>
            <w:proofErr w:type="spellEnd"/>
            <w:r w:rsidRPr="00226143">
              <w:rPr>
                <w:rFonts w:ascii="Arial" w:eastAsia="Times New Roman" w:hAnsi="Arial" w:cs="Arial"/>
                <w:sz w:val="20"/>
                <w:szCs w:val="20"/>
                <w:lang w:val="en-GB"/>
              </w:rPr>
              <w:t xml:space="preserve"> allocation in relation to in vitro fertilisation treatment</w:t>
            </w:r>
          </w:p>
        </w:tc>
        <w:tc>
          <w:tcPr>
            <w:tcW w:w="3544" w:type="dxa"/>
          </w:tcPr>
          <w:p w14:paraId="5161622E" w14:textId="0185CCC5"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Accountability for Reasonableness Model:  framework for the priority setting procedures both before and during evaluation of the process.</w:t>
            </w:r>
          </w:p>
        </w:tc>
        <w:tc>
          <w:tcPr>
            <w:tcW w:w="1417" w:type="dxa"/>
          </w:tcPr>
          <w:p w14:paraId="740E7F1E"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20006FC8" w14:textId="5B8762CC"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25</w:t>
            </w:r>
            <w:r w:rsidRPr="008446FF">
              <w:rPr>
                <w:rFonts w:ascii="Arial" w:hAnsi="Arial" w:cs="Arial"/>
                <w:sz w:val="20"/>
                <w:szCs w:val="20"/>
              </w:rPr>
              <w:t>)</w:t>
            </w:r>
          </w:p>
        </w:tc>
      </w:tr>
      <w:tr w:rsidR="00F12A31" w:rsidRPr="00AB3529" w14:paraId="69107B2A"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A68E5C" w14:textId="6CDB6782" w:rsidR="00F12A31" w:rsidRPr="00AB3529" w:rsidRDefault="00F12A31" w:rsidP="00285BFC">
            <w:pPr>
              <w:rPr>
                <w:rFonts w:ascii="Arial" w:hAnsi="Arial" w:cs="Arial"/>
                <w:b w:val="0"/>
                <w:sz w:val="20"/>
                <w:szCs w:val="20"/>
              </w:rPr>
            </w:pPr>
            <w:r>
              <w:rPr>
                <w:rFonts w:ascii="Arial" w:hAnsi="Arial" w:cs="Arial"/>
                <w:b w:val="0"/>
                <w:sz w:val="20"/>
                <w:szCs w:val="20"/>
              </w:rPr>
              <w:t>26</w:t>
            </w:r>
          </w:p>
        </w:tc>
        <w:tc>
          <w:tcPr>
            <w:tcW w:w="709" w:type="dxa"/>
          </w:tcPr>
          <w:p w14:paraId="65D568AD" w14:textId="03EF5BEF"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471DAF48" w14:textId="354BF3F0"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United States</w:t>
            </w:r>
          </w:p>
        </w:tc>
        <w:tc>
          <w:tcPr>
            <w:tcW w:w="1984" w:type="dxa"/>
          </w:tcPr>
          <w:p w14:paraId="58DA2F5A" w14:textId="043D2542"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National Government - Institute of Medicine - Patient-</w:t>
            </w:r>
            <w:proofErr w:type="spellStart"/>
            <w:r w:rsidRPr="00226143">
              <w:rPr>
                <w:rFonts w:ascii="Arial" w:eastAsia="Times New Roman" w:hAnsi="Arial" w:cs="Arial"/>
                <w:sz w:val="20"/>
                <w:szCs w:val="20"/>
                <w:lang w:val="en-GB"/>
              </w:rPr>
              <w:t>Centered</w:t>
            </w:r>
            <w:proofErr w:type="spellEnd"/>
            <w:r w:rsidRPr="00226143">
              <w:rPr>
                <w:rFonts w:ascii="Arial" w:eastAsia="Times New Roman" w:hAnsi="Arial" w:cs="Arial"/>
                <w:sz w:val="20"/>
                <w:szCs w:val="20"/>
                <w:lang w:val="en-GB"/>
              </w:rPr>
              <w:t xml:space="preserve"> Outcomes Research Institute (PCORI)</w:t>
            </w:r>
          </w:p>
        </w:tc>
        <w:tc>
          <w:tcPr>
            <w:tcW w:w="1135" w:type="dxa"/>
          </w:tcPr>
          <w:p w14:paraId="46F6CD3E" w14:textId="22E94903"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052C91E7" w14:textId="6AA2CC6B"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CER Program</w:t>
            </w:r>
          </w:p>
        </w:tc>
        <w:tc>
          <w:tcPr>
            <w:tcW w:w="2977" w:type="dxa"/>
          </w:tcPr>
          <w:p w14:paraId="19E5FE3F" w14:textId="12BCDDB1"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 xml:space="preserve">Program </w:t>
            </w:r>
            <w:r w:rsidRPr="00AB3529">
              <w:rPr>
                <w:rFonts w:ascii="Arial" w:eastAsia="Times New Roman" w:hAnsi="Arial" w:cs="Arial"/>
                <w:sz w:val="20"/>
                <w:szCs w:val="20"/>
              </w:rPr>
              <w:br/>
            </w:r>
          </w:p>
        </w:tc>
        <w:tc>
          <w:tcPr>
            <w:tcW w:w="3544" w:type="dxa"/>
          </w:tcPr>
          <w:p w14:paraId="27577AA0" w14:textId="6202AFD0"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List of priority topics gathered through a nomination process (IOM) involving health professionals, consumer advocates, policy analysts and others. Topics are assessed by means of Comparative Effectiveness Research, which allow the identification of candidates for disinvestment</w:t>
            </w:r>
          </w:p>
        </w:tc>
        <w:tc>
          <w:tcPr>
            <w:tcW w:w="1417" w:type="dxa"/>
          </w:tcPr>
          <w:p w14:paraId="1BAD052A" w14:textId="77777777"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3 </w:t>
            </w:r>
          </w:p>
          <w:p w14:paraId="62080764" w14:textId="747EDA80"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7C582A" w:rsidRPr="008446FF">
              <w:rPr>
                <w:rFonts w:ascii="Arial" w:hAnsi="Arial" w:cs="Arial"/>
                <w:sz w:val="20"/>
                <w:szCs w:val="20"/>
              </w:rPr>
              <w:t xml:space="preserve"> 23</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11B89B9C"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5CA9C08C" w14:textId="381ED5B8" w:rsidR="00F12A31" w:rsidRPr="00AB3529" w:rsidRDefault="00F12A31" w:rsidP="00285BFC">
            <w:pPr>
              <w:rPr>
                <w:rFonts w:ascii="Arial" w:hAnsi="Arial" w:cs="Arial"/>
                <w:b w:val="0"/>
                <w:sz w:val="20"/>
                <w:szCs w:val="20"/>
              </w:rPr>
            </w:pPr>
            <w:r>
              <w:rPr>
                <w:rFonts w:ascii="Arial" w:hAnsi="Arial" w:cs="Arial"/>
                <w:b w:val="0"/>
                <w:sz w:val="20"/>
                <w:szCs w:val="20"/>
              </w:rPr>
              <w:t>27</w:t>
            </w:r>
          </w:p>
        </w:tc>
        <w:tc>
          <w:tcPr>
            <w:tcW w:w="709" w:type="dxa"/>
          </w:tcPr>
          <w:p w14:paraId="3851F36B" w14:textId="60B00B2E"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3AF41EB2" w14:textId="12D2B5BA"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Australia</w:t>
            </w:r>
          </w:p>
        </w:tc>
        <w:tc>
          <w:tcPr>
            <w:tcW w:w="1984" w:type="dxa"/>
          </w:tcPr>
          <w:p w14:paraId="424A6FCD" w14:textId="3433CFF2"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Ministry of Health - Pharmaceutical Benefits Advisory Committee (PBAC)</w:t>
            </w:r>
          </w:p>
        </w:tc>
        <w:tc>
          <w:tcPr>
            <w:tcW w:w="1135" w:type="dxa"/>
          </w:tcPr>
          <w:p w14:paraId="41B82E59" w14:textId="6FAF40FD"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51D6EB0A" w14:textId="57BDB069"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Pharmaceutical Benefits Scheme Post</w:t>
            </w:r>
            <w:r w:rsidR="007523DB">
              <w:rPr>
                <w:rFonts w:ascii="Arial" w:eastAsia="Times New Roman" w:hAnsi="Arial" w:cs="Arial"/>
                <w:sz w:val="20"/>
                <w:szCs w:val="20"/>
                <w:lang w:val="en-GB"/>
              </w:rPr>
              <w:t>-</w:t>
            </w:r>
            <w:proofErr w:type="gramStart"/>
            <w:r w:rsidRPr="00226143">
              <w:rPr>
                <w:rFonts w:ascii="Arial" w:eastAsia="Times New Roman" w:hAnsi="Arial" w:cs="Arial"/>
                <w:sz w:val="20"/>
                <w:szCs w:val="20"/>
                <w:lang w:val="en-GB"/>
              </w:rPr>
              <w:t>market</w:t>
            </w:r>
            <w:proofErr w:type="gramEnd"/>
            <w:r w:rsidRPr="00226143">
              <w:rPr>
                <w:rFonts w:ascii="Arial" w:eastAsia="Times New Roman" w:hAnsi="Arial" w:cs="Arial"/>
                <w:sz w:val="20"/>
                <w:szCs w:val="20"/>
                <w:lang w:val="en-GB"/>
              </w:rPr>
              <w:t xml:space="preserve"> Surveillance</w:t>
            </w:r>
          </w:p>
        </w:tc>
        <w:tc>
          <w:tcPr>
            <w:tcW w:w="2977" w:type="dxa"/>
          </w:tcPr>
          <w:p w14:paraId="3D03CF40" w14:textId="6980F17B"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Mandate of PBAC. </w:t>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promote disinvestment of a pharmaceuticals and vaccines through its exclusion of the Pharmaceutical Benefit Scheme.</w:t>
            </w:r>
          </w:p>
        </w:tc>
        <w:tc>
          <w:tcPr>
            <w:tcW w:w="3544" w:type="dxa"/>
          </w:tcPr>
          <w:p w14:paraId="5632A450" w14:textId="4C32481B"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Potential candidates are identified through the application of explicit criteria and reviews of the evidence</w:t>
            </w:r>
          </w:p>
        </w:tc>
        <w:tc>
          <w:tcPr>
            <w:tcW w:w="1417" w:type="dxa"/>
          </w:tcPr>
          <w:p w14:paraId="3537FE5C"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9 </w:t>
            </w:r>
          </w:p>
          <w:p w14:paraId="6FD677A3" w14:textId="4F8B4118"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7C582A" w:rsidRPr="008446FF">
              <w:rPr>
                <w:rFonts w:ascii="Arial" w:hAnsi="Arial" w:cs="Arial"/>
                <w:sz w:val="20"/>
                <w:szCs w:val="20"/>
              </w:rPr>
              <w:t xml:space="preserve"> 22, 23</w:t>
            </w:r>
            <w:r w:rsidRPr="008446FF">
              <w:rPr>
                <w:rFonts w:ascii="Arial" w:hAnsi="Arial" w:cs="Arial"/>
                <w:sz w:val="20"/>
                <w:szCs w:val="20"/>
              </w:rPr>
              <w:t xml:space="preserve">, </w:t>
            </w:r>
            <w:r w:rsidR="008374E3" w:rsidRPr="008446FF">
              <w:rPr>
                <w:rFonts w:ascii="Arial" w:hAnsi="Arial" w:cs="Arial"/>
                <w:sz w:val="20"/>
                <w:szCs w:val="20"/>
              </w:rPr>
              <w:t>1</w:t>
            </w:r>
            <w:r w:rsidRPr="008446FF">
              <w:rPr>
                <w:rFonts w:ascii="Arial" w:hAnsi="Arial" w:cs="Arial"/>
                <w:sz w:val="20"/>
                <w:szCs w:val="20"/>
              </w:rPr>
              <w:t>,</w:t>
            </w:r>
            <w:r w:rsidR="005A3E8A" w:rsidRPr="008446FF">
              <w:rPr>
                <w:rFonts w:ascii="Arial" w:hAnsi="Arial" w:cs="Arial"/>
                <w:sz w:val="20"/>
                <w:szCs w:val="20"/>
              </w:rPr>
              <w:t xml:space="preserve"> 26</w:t>
            </w:r>
            <w:r w:rsidRPr="008446FF">
              <w:rPr>
                <w:rFonts w:ascii="Arial" w:hAnsi="Arial" w:cs="Arial"/>
                <w:sz w:val="20"/>
                <w:szCs w:val="20"/>
              </w:rPr>
              <w:t>,</w:t>
            </w:r>
            <w:r w:rsidR="005A3E8A" w:rsidRPr="008446FF">
              <w:rPr>
                <w:rFonts w:ascii="Arial" w:hAnsi="Arial" w:cs="Arial"/>
                <w:sz w:val="20"/>
                <w:szCs w:val="20"/>
              </w:rPr>
              <w:t xml:space="preserve"> 27</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500AF1D7"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3F0535" w14:textId="11F9D87A" w:rsidR="00F12A31" w:rsidRPr="00AB3529" w:rsidRDefault="00F12A31" w:rsidP="00285BFC">
            <w:pPr>
              <w:rPr>
                <w:rFonts w:ascii="Arial" w:hAnsi="Arial" w:cs="Arial"/>
                <w:b w:val="0"/>
                <w:sz w:val="20"/>
                <w:szCs w:val="20"/>
              </w:rPr>
            </w:pPr>
            <w:r>
              <w:rPr>
                <w:rFonts w:ascii="Arial" w:hAnsi="Arial" w:cs="Arial"/>
                <w:b w:val="0"/>
                <w:sz w:val="20"/>
                <w:szCs w:val="20"/>
              </w:rPr>
              <w:t>28</w:t>
            </w:r>
          </w:p>
        </w:tc>
        <w:tc>
          <w:tcPr>
            <w:tcW w:w="709" w:type="dxa"/>
          </w:tcPr>
          <w:p w14:paraId="723658A8" w14:textId="774C96B8"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29F40C95" w14:textId="7E38FA49"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Australia</w:t>
            </w:r>
          </w:p>
        </w:tc>
        <w:tc>
          <w:tcPr>
            <w:tcW w:w="1984" w:type="dxa"/>
          </w:tcPr>
          <w:p w14:paraId="12938B2B" w14:textId="2D9947A2"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Ministry of Health - Medical Services Advisory Committee (MSAC)</w:t>
            </w:r>
          </w:p>
        </w:tc>
        <w:tc>
          <w:tcPr>
            <w:tcW w:w="1135" w:type="dxa"/>
          </w:tcPr>
          <w:p w14:paraId="04F696D9" w14:textId="351A0CC1"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0305B0B1" w14:textId="43681F08"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Medicare Benefits Schedule Review Task Force (previously named Quality Framework)</w:t>
            </w:r>
          </w:p>
        </w:tc>
        <w:tc>
          <w:tcPr>
            <w:tcW w:w="2977" w:type="dxa"/>
          </w:tcPr>
          <w:p w14:paraId="0C583013" w14:textId="2325A215" w:rsidR="00F12A31" w:rsidRPr="007523DB"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2 year</w:t>
            </w:r>
            <w:r w:rsidR="007523DB">
              <w:rPr>
                <w:rFonts w:ascii="Arial" w:eastAsia="Times New Roman" w:hAnsi="Arial" w:cs="Arial"/>
                <w:sz w:val="20"/>
                <w:szCs w:val="20"/>
                <w:lang w:val="en-GB"/>
              </w:rPr>
              <w:t>s</w:t>
            </w:r>
            <w:r w:rsidRPr="00226143">
              <w:rPr>
                <w:rFonts w:ascii="Arial" w:eastAsia="Times New Roman" w:hAnsi="Arial" w:cs="Arial"/>
                <w:sz w:val="20"/>
                <w:szCs w:val="20"/>
                <w:lang w:val="en-GB"/>
              </w:rPr>
              <w:t xml:space="preserve"> project</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review services listed in the Medicare Benefit Scheme. </w:t>
            </w:r>
            <w:r w:rsidRPr="00226143">
              <w:rPr>
                <w:rFonts w:ascii="Arial" w:eastAsia="Times New Roman" w:hAnsi="Arial" w:cs="Arial"/>
                <w:sz w:val="20"/>
                <w:szCs w:val="20"/>
                <w:lang w:val="en-GB"/>
              </w:rPr>
              <w:br/>
            </w:r>
            <w:r w:rsidRPr="007523DB">
              <w:rPr>
                <w:rFonts w:ascii="Arial" w:eastAsia="Times New Roman" w:hAnsi="Arial" w:cs="Arial"/>
                <w:sz w:val="20"/>
                <w:szCs w:val="20"/>
                <w:lang w:val="en-GB"/>
              </w:rPr>
              <w:t>It applies an evidence-based disinvestment framework</w:t>
            </w:r>
          </w:p>
        </w:tc>
        <w:tc>
          <w:tcPr>
            <w:tcW w:w="3544" w:type="dxa"/>
          </w:tcPr>
          <w:p w14:paraId="2E38FE1B" w14:textId="24759043" w:rsidR="00F12A31" w:rsidRPr="00226143" w:rsidRDefault="009F5124"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bCs/>
                <w:sz w:val="20"/>
                <w:szCs w:val="20"/>
                <w:lang w:val="en-GB"/>
              </w:rPr>
              <w:t>NLVT</w:t>
            </w:r>
            <w:r w:rsidRPr="00226143">
              <w:rPr>
                <w:rFonts w:ascii="Arial" w:eastAsia="Times New Roman" w:hAnsi="Arial" w:cs="Arial"/>
                <w:sz w:val="20"/>
                <w:szCs w:val="20"/>
                <w:lang w:val="en-GB"/>
              </w:rPr>
              <w:t xml:space="preserve"> </w:t>
            </w:r>
            <w:r w:rsidR="00F12A31" w:rsidRPr="00226143">
              <w:rPr>
                <w:rFonts w:ascii="Arial" w:eastAsia="Times New Roman" w:hAnsi="Arial" w:cs="Arial"/>
                <w:sz w:val="20"/>
                <w:szCs w:val="20"/>
                <w:lang w:val="en-GB"/>
              </w:rPr>
              <w:t>identification: Environmental Scanning Approach. Combines peer-reviewed literature search, targeted database search and opportunist sampling (nomination by key stakeholder with evidence).</w:t>
            </w:r>
          </w:p>
        </w:tc>
        <w:tc>
          <w:tcPr>
            <w:tcW w:w="1417" w:type="dxa"/>
          </w:tcPr>
          <w:p w14:paraId="269FD640" w14:textId="77777777" w:rsidR="002040F9"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10 </w:t>
            </w:r>
          </w:p>
          <w:p w14:paraId="5B791AEE" w14:textId="5CEB0E32"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7C582A" w:rsidRPr="008446FF">
              <w:rPr>
                <w:rFonts w:ascii="Arial" w:hAnsi="Arial" w:cs="Arial"/>
                <w:sz w:val="20"/>
                <w:szCs w:val="20"/>
              </w:rPr>
              <w:t xml:space="preserve"> 22</w:t>
            </w:r>
            <w:r w:rsidRPr="008446FF">
              <w:rPr>
                <w:rFonts w:ascii="Arial" w:hAnsi="Arial" w:cs="Arial"/>
                <w:sz w:val="20"/>
                <w:szCs w:val="20"/>
              </w:rPr>
              <w:t>,</w:t>
            </w:r>
            <w:r w:rsidR="008374E3" w:rsidRPr="008446FF">
              <w:rPr>
                <w:rFonts w:ascii="Arial" w:hAnsi="Arial" w:cs="Arial"/>
                <w:sz w:val="20"/>
                <w:szCs w:val="20"/>
              </w:rPr>
              <w:t xml:space="preserve"> 23</w:t>
            </w:r>
            <w:r w:rsidRPr="008446FF">
              <w:rPr>
                <w:rFonts w:ascii="Arial" w:hAnsi="Arial" w:cs="Arial"/>
                <w:sz w:val="20"/>
                <w:szCs w:val="20"/>
              </w:rPr>
              <w:t>,</w:t>
            </w:r>
            <w:r w:rsidR="008374E3" w:rsidRPr="008446FF">
              <w:rPr>
                <w:rFonts w:ascii="Arial" w:hAnsi="Arial" w:cs="Arial"/>
                <w:sz w:val="20"/>
                <w:szCs w:val="20"/>
              </w:rPr>
              <w:t xml:space="preserve"> 1</w:t>
            </w:r>
            <w:r w:rsidRPr="008446FF">
              <w:rPr>
                <w:rFonts w:ascii="Arial" w:hAnsi="Arial" w:cs="Arial"/>
                <w:sz w:val="20"/>
                <w:szCs w:val="20"/>
              </w:rPr>
              <w:t>,</w:t>
            </w:r>
            <w:r w:rsidR="008374E3" w:rsidRPr="008446FF">
              <w:rPr>
                <w:rFonts w:ascii="Arial" w:hAnsi="Arial" w:cs="Arial"/>
                <w:sz w:val="20"/>
                <w:szCs w:val="20"/>
              </w:rPr>
              <w:t xml:space="preserve"> 3</w:t>
            </w:r>
            <w:r w:rsidRPr="008446FF">
              <w:rPr>
                <w:rFonts w:ascii="Arial" w:hAnsi="Arial" w:cs="Arial"/>
                <w:sz w:val="20"/>
                <w:szCs w:val="20"/>
              </w:rPr>
              <w:t>,</w:t>
            </w:r>
            <w:r w:rsidR="005A3E8A" w:rsidRPr="008446FF">
              <w:rPr>
                <w:rFonts w:ascii="Arial" w:hAnsi="Arial" w:cs="Arial"/>
                <w:sz w:val="20"/>
                <w:szCs w:val="20"/>
              </w:rPr>
              <w:t xml:space="preserve"> 25, 26</w:t>
            </w:r>
            <w:r w:rsidRPr="008446FF">
              <w:rPr>
                <w:rFonts w:ascii="Arial" w:hAnsi="Arial" w:cs="Arial"/>
                <w:sz w:val="20"/>
                <w:szCs w:val="20"/>
              </w:rPr>
              <w:t>,</w:t>
            </w:r>
            <w:r w:rsidR="005A3E8A" w:rsidRPr="008446FF">
              <w:rPr>
                <w:rFonts w:ascii="Arial" w:hAnsi="Arial" w:cs="Arial"/>
                <w:sz w:val="20"/>
                <w:szCs w:val="20"/>
              </w:rPr>
              <w:t xml:space="preserve"> 27</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4FD52519"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4B705071" w14:textId="38F271A0" w:rsidR="00F12A31" w:rsidRPr="00AB3529" w:rsidRDefault="00F12A31" w:rsidP="00285BFC">
            <w:pPr>
              <w:rPr>
                <w:rFonts w:ascii="Arial" w:hAnsi="Arial" w:cs="Arial"/>
                <w:b w:val="0"/>
                <w:sz w:val="20"/>
                <w:szCs w:val="20"/>
              </w:rPr>
            </w:pPr>
            <w:r>
              <w:rPr>
                <w:rFonts w:ascii="Arial" w:hAnsi="Arial" w:cs="Arial"/>
                <w:b w:val="0"/>
                <w:sz w:val="20"/>
                <w:szCs w:val="20"/>
              </w:rPr>
              <w:t>29</w:t>
            </w:r>
          </w:p>
        </w:tc>
        <w:tc>
          <w:tcPr>
            <w:tcW w:w="709" w:type="dxa"/>
          </w:tcPr>
          <w:p w14:paraId="4EECB14D" w14:textId="1CB79F8B"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695ABBE6" w14:textId="1E789CD0"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Australia</w:t>
            </w:r>
          </w:p>
        </w:tc>
        <w:tc>
          <w:tcPr>
            <w:tcW w:w="1984" w:type="dxa"/>
          </w:tcPr>
          <w:p w14:paraId="58E75A18" w14:textId="67FBB105"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National Health and Medical</w:t>
            </w:r>
            <w:r w:rsidRPr="00226143">
              <w:rPr>
                <w:rFonts w:ascii="Arial" w:eastAsia="Times New Roman" w:hAnsi="Arial" w:cs="Arial"/>
                <w:sz w:val="20"/>
                <w:szCs w:val="20"/>
                <w:lang w:val="en-GB"/>
              </w:rPr>
              <w:br/>
              <w:t>Research Council (</w:t>
            </w:r>
            <w:proofErr w:type="gramStart"/>
            <w:r w:rsidRPr="00226143">
              <w:rPr>
                <w:rFonts w:ascii="Arial" w:eastAsia="Times New Roman" w:hAnsi="Arial" w:cs="Arial"/>
                <w:sz w:val="20"/>
                <w:szCs w:val="20"/>
                <w:lang w:val="en-GB"/>
              </w:rPr>
              <w:t>NHMRC)  -</w:t>
            </w:r>
            <w:proofErr w:type="gramEnd"/>
            <w:r w:rsidRPr="00226143">
              <w:rPr>
                <w:rFonts w:ascii="Arial" w:eastAsia="Times New Roman" w:hAnsi="Arial" w:cs="Arial"/>
                <w:sz w:val="20"/>
                <w:szCs w:val="20"/>
                <w:lang w:val="en-GB"/>
              </w:rPr>
              <w:t xml:space="preserve"> </w:t>
            </w:r>
            <w:r w:rsidRPr="00226143">
              <w:rPr>
                <w:rFonts w:ascii="Arial" w:eastAsia="Times New Roman" w:hAnsi="Arial" w:cs="Arial"/>
                <w:sz w:val="20"/>
                <w:szCs w:val="20"/>
                <w:lang w:val="en-GB"/>
              </w:rPr>
              <w:lastRenderedPageBreak/>
              <w:t>Academic Institutions</w:t>
            </w:r>
          </w:p>
        </w:tc>
        <w:tc>
          <w:tcPr>
            <w:tcW w:w="1135" w:type="dxa"/>
          </w:tcPr>
          <w:p w14:paraId="22A38DAD" w14:textId="16F8D84B"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lastRenderedPageBreak/>
              <w:t>National</w:t>
            </w:r>
            <w:proofErr w:type="spellEnd"/>
          </w:p>
        </w:tc>
        <w:tc>
          <w:tcPr>
            <w:tcW w:w="1843" w:type="dxa"/>
          </w:tcPr>
          <w:p w14:paraId="777EDB1E" w14:textId="638E73CF"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Assessing Service and Technology Use to Enhance </w:t>
            </w:r>
            <w:r w:rsidRPr="00226143">
              <w:rPr>
                <w:rFonts w:ascii="Arial" w:eastAsia="Times New Roman" w:hAnsi="Arial" w:cs="Arial"/>
                <w:sz w:val="20"/>
                <w:szCs w:val="20"/>
                <w:lang w:val="en-GB"/>
              </w:rPr>
              <w:lastRenderedPageBreak/>
              <w:t>Health (ASTUTE Health)</w:t>
            </w:r>
          </w:p>
        </w:tc>
        <w:tc>
          <w:tcPr>
            <w:tcW w:w="2977" w:type="dxa"/>
          </w:tcPr>
          <w:p w14:paraId="58A913B8" w14:textId="40051D15"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lastRenderedPageBreak/>
              <w:t>Research Project</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 xml:space="preserve">Aim: </w:t>
            </w:r>
            <w:r w:rsidRPr="00226143">
              <w:rPr>
                <w:rFonts w:ascii="Arial" w:eastAsia="Times New Roman" w:hAnsi="Arial" w:cs="Arial"/>
                <w:sz w:val="20"/>
                <w:szCs w:val="20"/>
                <w:lang w:val="en-GB"/>
              </w:rPr>
              <w:t xml:space="preserve">to trial and evaluate a model to refine the indications for resource allocation to </w:t>
            </w:r>
            <w:r w:rsidRPr="00226143">
              <w:rPr>
                <w:rFonts w:ascii="Arial" w:eastAsia="Times New Roman" w:hAnsi="Arial" w:cs="Arial"/>
                <w:sz w:val="20"/>
                <w:szCs w:val="20"/>
                <w:lang w:val="en-GB"/>
              </w:rPr>
              <w:lastRenderedPageBreak/>
              <w:t>ineffective or inappropriately applied health care practices</w:t>
            </w:r>
          </w:p>
        </w:tc>
        <w:tc>
          <w:tcPr>
            <w:tcW w:w="3544" w:type="dxa"/>
          </w:tcPr>
          <w:p w14:paraId="79D284B7" w14:textId="10921138" w:rsidR="00F12A31" w:rsidRPr="00226143" w:rsidRDefault="007523DB" w:rsidP="001A2C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lastRenderedPageBreak/>
              <w:t>Assisted</w:t>
            </w:r>
            <w:r w:rsidR="00F12A31" w:rsidRPr="00226143">
              <w:rPr>
                <w:rFonts w:ascii="Arial" w:eastAsia="Times New Roman" w:hAnsi="Arial" w:cs="Arial"/>
                <w:sz w:val="20"/>
                <w:szCs w:val="20"/>
                <w:lang w:val="en-GB"/>
              </w:rPr>
              <w:t xml:space="preserve"> Reproductive </w:t>
            </w:r>
            <w:r w:rsidRPr="00226143">
              <w:rPr>
                <w:rFonts w:ascii="Arial" w:eastAsia="Times New Roman" w:hAnsi="Arial" w:cs="Arial"/>
                <w:sz w:val="20"/>
                <w:szCs w:val="20"/>
                <w:lang w:val="en-GB"/>
              </w:rPr>
              <w:t>Technologies</w:t>
            </w:r>
            <w:r w:rsidR="00F12A31" w:rsidRPr="00226143">
              <w:rPr>
                <w:rFonts w:ascii="Arial" w:eastAsia="Times New Roman" w:hAnsi="Arial" w:cs="Arial"/>
                <w:sz w:val="20"/>
                <w:szCs w:val="20"/>
                <w:lang w:val="en-GB"/>
              </w:rPr>
              <w:t xml:space="preserve"> &amp; Pathology testing for vitamin B12- folate) were identified as candidates for disinvestment as they met </w:t>
            </w:r>
            <w:r w:rsidR="00F12A31" w:rsidRPr="00226143">
              <w:rPr>
                <w:rFonts w:ascii="Arial" w:eastAsia="Times New Roman" w:hAnsi="Arial" w:cs="Arial"/>
                <w:sz w:val="20"/>
                <w:szCs w:val="20"/>
                <w:lang w:val="en-GB"/>
              </w:rPr>
              <w:lastRenderedPageBreak/>
              <w:t>multiple criteria on a proposed identification framework.</w:t>
            </w:r>
          </w:p>
          <w:p w14:paraId="1C3A58BE" w14:textId="77777777" w:rsidR="00F12A31" w:rsidRPr="00226143" w:rsidRDefault="00F12A31" w:rsidP="001A2C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p w14:paraId="69666391" w14:textId="463B0D8B" w:rsidR="00F12A31" w:rsidRPr="00226143" w:rsidRDefault="00F12A31" w:rsidP="001A2C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1417" w:type="dxa"/>
          </w:tcPr>
          <w:p w14:paraId="0AC891A0"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lastRenderedPageBreak/>
              <w:t xml:space="preserve">4 </w:t>
            </w:r>
          </w:p>
          <w:p w14:paraId="180696D5" w14:textId="0E69B632"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7C582A" w:rsidRPr="008446FF">
              <w:rPr>
                <w:rFonts w:ascii="Arial" w:hAnsi="Arial" w:cs="Arial"/>
                <w:sz w:val="20"/>
                <w:szCs w:val="20"/>
              </w:rPr>
              <w:t xml:space="preserve"> 23</w:t>
            </w:r>
            <w:r w:rsidRPr="008446FF">
              <w:rPr>
                <w:rFonts w:ascii="Arial" w:hAnsi="Arial" w:cs="Arial"/>
                <w:sz w:val="20"/>
                <w:szCs w:val="20"/>
              </w:rPr>
              <w:t>,</w:t>
            </w:r>
            <w:r w:rsidR="008374E3" w:rsidRPr="008446FF">
              <w:rPr>
                <w:rFonts w:ascii="Arial" w:hAnsi="Arial" w:cs="Arial"/>
                <w:sz w:val="20"/>
                <w:szCs w:val="20"/>
              </w:rPr>
              <w:t xml:space="preserve"> 3</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p>
        </w:tc>
      </w:tr>
      <w:tr w:rsidR="00F12A31" w:rsidRPr="00AB3529" w14:paraId="15388C65"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37347166" w14:textId="0189FBBA" w:rsidR="00F12A31" w:rsidRPr="00AB3529" w:rsidRDefault="00F12A31" w:rsidP="00BE42F6">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45D71D41" w14:textId="2ECADAB1" w:rsidR="00F12A31" w:rsidRPr="00956484"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p w14:paraId="688A0F97" w14:textId="77777777" w:rsidR="00F12A31" w:rsidRPr="00956484"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138510EA"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p>
          <w:p w14:paraId="72E69A8D"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13C4003F" w14:textId="7777777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614A2F73" w14:textId="77777777" w:rsidR="00F12A31" w:rsidRPr="00AB3529" w:rsidRDefault="00F12A31" w:rsidP="00BE42F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760B4250"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28FBFAB7" w14:textId="7777777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65CDF780" w14:textId="026A2109"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9F5124" w:rsidRPr="00226143">
              <w:rPr>
                <w:rFonts w:ascii="Arial" w:eastAsia="Times New Roman" w:hAnsi="Arial" w:cs="Arial"/>
                <w:b/>
                <w:bCs/>
                <w:color w:val="FFFFFF" w:themeColor="background1"/>
                <w:sz w:val="20"/>
                <w:szCs w:val="20"/>
                <w:lang w:val="en-GB"/>
              </w:rPr>
              <w:t xml:space="preserve">NLVT </w:t>
            </w:r>
            <w:r w:rsidRPr="00226143">
              <w:rPr>
                <w:rFonts w:ascii="Arial" w:eastAsia="Times New Roman" w:hAnsi="Arial" w:cs="Arial"/>
                <w:b/>
                <w:bCs/>
                <w:color w:val="FFFFFF" w:themeColor="background1"/>
                <w:sz w:val="20"/>
                <w:szCs w:val="20"/>
                <w:lang w:val="en-GB"/>
              </w:rPr>
              <w:t>identification</w:t>
            </w:r>
          </w:p>
        </w:tc>
        <w:tc>
          <w:tcPr>
            <w:tcW w:w="1417" w:type="dxa"/>
            <w:shd w:val="clear" w:color="auto" w:fill="4F81BD" w:themeFill="accent1"/>
          </w:tcPr>
          <w:p w14:paraId="299CCC1B" w14:textId="77777777" w:rsidR="00F12A31"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r>
              <w:rPr>
                <w:rFonts w:ascii="Arial" w:eastAsia="Times New Roman" w:hAnsi="Arial" w:cs="Arial"/>
                <w:b/>
                <w:bCs/>
                <w:color w:val="FFFFFF" w:themeColor="background1"/>
                <w:sz w:val="20"/>
                <w:szCs w:val="20"/>
              </w:rPr>
              <w:t xml:space="preserve"> SR</w:t>
            </w:r>
          </w:p>
          <w:p w14:paraId="7F4F0325" w14:textId="77777777" w:rsidR="00F12A31" w:rsidRPr="00AB3529"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w:t>
            </w:r>
            <w:r w:rsidRPr="00BE42F6">
              <w:rPr>
                <w:rFonts w:ascii="Arial" w:eastAsia="Times New Roman" w:hAnsi="Arial" w:cs="Arial"/>
                <w:b/>
                <w:bCs/>
                <w:color w:val="FFFFFF" w:themeColor="background1"/>
                <w:sz w:val="20"/>
                <w:szCs w:val="20"/>
              </w:rPr>
              <w:t>cites)</w:t>
            </w:r>
            <w:r w:rsidRPr="00BE42F6">
              <w:rPr>
                <w:rFonts w:ascii="Arial" w:eastAsia="Times New Roman" w:hAnsi="Arial" w:cs="Arial"/>
                <w:bCs/>
                <w:color w:val="FFFFFF" w:themeColor="background1"/>
                <w:vertAlign w:val="superscript"/>
              </w:rPr>
              <w:t>1</w:t>
            </w:r>
          </w:p>
        </w:tc>
      </w:tr>
      <w:tr w:rsidR="00F12A31" w:rsidRPr="00AB3529" w14:paraId="6C8B2048"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7CA91CEB" w14:textId="47FDCE88" w:rsidR="00F12A31" w:rsidRPr="00AB3529" w:rsidRDefault="00F12A31" w:rsidP="00285BFC">
            <w:pPr>
              <w:rPr>
                <w:rFonts w:ascii="Arial" w:hAnsi="Arial" w:cs="Arial"/>
                <w:b w:val="0"/>
                <w:sz w:val="20"/>
                <w:szCs w:val="20"/>
              </w:rPr>
            </w:pPr>
            <w:r>
              <w:rPr>
                <w:rFonts w:ascii="Arial" w:hAnsi="Arial" w:cs="Arial"/>
                <w:b w:val="0"/>
                <w:sz w:val="20"/>
                <w:szCs w:val="20"/>
              </w:rPr>
              <w:t>30</w:t>
            </w:r>
          </w:p>
        </w:tc>
        <w:tc>
          <w:tcPr>
            <w:tcW w:w="709" w:type="dxa"/>
          </w:tcPr>
          <w:p w14:paraId="3EFD0101" w14:textId="71EF1943"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0B1C63CD" w14:textId="0D3DDC52"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Australia</w:t>
            </w:r>
          </w:p>
        </w:tc>
        <w:tc>
          <w:tcPr>
            <w:tcW w:w="1984" w:type="dxa"/>
          </w:tcPr>
          <w:p w14:paraId="5B2D5A2E" w14:textId="2DE11F2F"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Victorian Department of Human Services - Monash Health (the largest health</w:t>
            </w:r>
            <w:r w:rsidRPr="00226143">
              <w:rPr>
                <w:rFonts w:ascii="Arial" w:eastAsia="Times New Roman" w:hAnsi="Arial" w:cs="Arial"/>
                <w:sz w:val="20"/>
                <w:szCs w:val="20"/>
                <w:lang w:val="en-GB"/>
              </w:rPr>
              <w:br/>
              <w:t>service network in the state of Victoria) and the Clinical Effectiveness Centre.</w:t>
            </w:r>
          </w:p>
        </w:tc>
        <w:tc>
          <w:tcPr>
            <w:tcW w:w="1135" w:type="dxa"/>
          </w:tcPr>
          <w:p w14:paraId="1AA33F76" w14:textId="06F54DD0"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Regional</w:t>
            </w:r>
          </w:p>
        </w:tc>
        <w:tc>
          <w:tcPr>
            <w:tcW w:w="1843" w:type="dxa"/>
          </w:tcPr>
          <w:p w14:paraId="03C65AA0" w14:textId="0BB6DD5D"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VPACT - Sustainability in Healthcare by Allocating Resources Effectively (SHARE) program</w:t>
            </w:r>
          </w:p>
        </w:tc>
        <w:tc>
          <w:tcPr>
            <w:tcW w:w="2977" w:type="dxa"/>
          </w:tcPr>
          <w:p w14:paraId="6B8F6DE9" w14:textId="0156EDC8"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Program</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establish organisation-wide, systematic, integrated, transparent, evidence-based systems and processes for decision-making about disinvestment in the context of resource allocation at Monash Health (previously Southern Health)</w:t>
            </w:r>
          </w:p>
        </w:tc>
        <w:tc>
          <w:tcPr>
            <w:tcW w:w="3544" w:type="dxa"/>
          </w:tcPr>
          <w:p w14:paraId="78786FEA" w14:textId="1F399056"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Candidates were identified through an Expression of Interest process and a non-systematic process of ad hoc submissions.</w:t>
            </w:r>
          </w:p>
        </w:tc>
        <w:tc>
          <w:tcPr>
            <w:tcW w:w="1417" w:type="dxa"/>
          </w:tcPr>
          <w:p w14:paraId="23D96A0A"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4 </w:t>
            </w:r>
          </w:p>
          <w:p w14:paraId="3F6A4FFB" w14:textId="66A9EAEE" w:rsidR="00F12A31" w:rsidRPr="008446FF" w:rsidRDefault="00F12A31" w:rsidP="002040F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F5A26" w:rsidRPr="008446FF">
              <w:rPr>
                <w:rFonts w:ascii="Arial" w:hAnsi="Arial" w:cs="Arial"/>
                <w:sz w:val="20"/>
                <w:szCs w:val="20"/>
              </w:rPr>
              <w:t>18</w:t>
            </w:r>
            <w:r w:rsidRPr="008446FF">
              <w:rPr>
                <w:rFonts w:ascii="Arial" w:hAnsi="Arial" w:cs="Arial"/>
                <w:sz w:val="20"/>
                <w:szCs w:val="20"/>
              </w:rPr>
              <w:t>,</w:t>
            </w:r>
            <w:r w:rsidR="008374E3" w:rsidRPr="008446FF">
              <w:rPr>
                <w:rFonts w:ascii="Arial" w:hAnsi="Arial" w:cs="Arial"/>
                <w:sz w:val="20"/>
                <w:szCs w:val="20"/>
              </w:rPr>
              <w:t xml:space="preserve"> 1</w:t>
            </w:r>
            <w:r w:rsidRPr="008446FF">
              <w:rPr>
                <w:rFonts w:ascii="Arial" w:hAnsi="Arial" w:cs="Arial"/>
                <w:sz w:val="20"/>
                <w:szCs w:val="20"/>
              </w:rPr>
              <w:t>,</w:t>
            </w:r>
            <w:r w:rsidR="002040F9" w:rsidRPr="008446FF">
              <w:rPr>
                <w:rFonts w:ascii="Arial" w:hAnsi="Arial" w:cs="Arial"/>
                <w:sz w:val="20"/>
                <w:szCs w:val="20"/>
              </w:rPr>
              <w:t>27</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06C7932C"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EFC75EA" w14:textId="6EE91537" w:rsidR="00F12A31" w:rsidRPr="00AB3529" w:rsidRDefault="00F12A31" w:rsidP="00285BFC">
            <w:pPr>
              <w:rPr>
                <w:rFonts w:ascii="Arial" w:hAnsi="Arial" w:cs="Arial"/>
                <w:b w:val="0"/>
                <w:sz w:val="20"/>
                <w:szCs w:val="20"/>
              </w:rPr>
            </w:pPr>
            <w:r>
              <w:rPr>
                <w:rFonts w:ascii="Arial" w:hAnsi="Arial" w:cs="Arial"/>
                <w:b w:val="0"/>
                <w:sz w:val="20"/>
                <w:szCs w:val="20"/>
              </w:rPr>
              <w:t>31</w:t>
            </w:r>
          </w:p>
        </w:tc>
        <w:tc>
          <w:tcPr>
            <w:tcW w:w="709" w:type="dxa"/>
          </w:tcPr>
          <w:p w14:paraId="30624AAA" w14:textId="7EC74DB1"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45D733CC" w14:textId="6B2D23BC"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Italy</w:t>
            </w:r>
          </w:p>
        </w:tc>
        <w:tc>
          <w:tcPr>
            <w:tcW w:w="1984" w:type="dxa"/>
          </w:tcPr>
          <w:p w14:paraId="6BEB035B" w14:textId="7975067F"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Veneto Health Autorithies- Agenzia Regionale Socio Sanitaria del Veneto</w:t>
            </w:r>
          </w:p>
        </w:tc>
        <w:tc>
          <w:tcPr>
            <w:tcW w:w="1135" w:type="dxa"/>
          </w:tcPr>
          <w:p w14:paraId="5F344ACC" w14:textId="5626767D"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Regional</w:t>
            </w:r>
          </w:p>
        </w:tc>
        <w:tc>
          <w:tcPr>
            <w:tcW w:w="1843" w:type="dxa"/>
          </w:tcPr>
          <w:p w14:paraId="74264E9F" w14:textId="1C9C7413"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Veneto Region Disinvestment/</w:t>
            </w:r>
            <w:r w:rsidRPr="00226143">
              <w:rPr>
                <w:rFonts w:ascii="Arial" w:eastAsia="Times New Roman" w:hAnsi="Arial" w:cs="Arial"/>
                <w:sz w:val="20"/>
                <w:szCs w:val="20"/>
                <w:lang w:val="en-GB"/>
              </w:rPr>
              <w:br/>
              <w:t>Reallocation Program</w:t>
            </w:r>
          </w:p>
        </w:tc>
        <w:tc>
          <w:tcPr>
            <w:tcW w:w="2977" w:type="dxa"/>
          </w:tcPr>
          <w:p w14:paraId="7CA313C8" w14:textId="391DCE80"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Reallocation</w:t>
            </w:r>
            <w:proofErr w:type="spellEnd"/>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Program</w:t>
            </w:r>
            <w:proofErr w:type="spellEnd"/>
          </w:p>
        </w:tc>
        <w:tc>
          <w:tcPr>
            <w:tcW w:w="3544" w:type="dxa"/>
          </w:tcPr>
          <w:p w14:paraId="173AE0C3" w14:textId="3EF1AA6E"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Application of a set of triggers (Obsolescence criteria of</w:t>
            </w:r>
            <w:r w:rsidRPr="00226143">
              <w:rPr>
                <w:rFonts w:ascii="Arial" w:eastAsia="Times New Roman" w:hAnsi="Arial" w:cs="Arial"/>
                <w:sz w:val="20"/>
                <w:szCs w:val="20"/>
                <w:lang w:val="en-GB"/>
              </w:rPr>
              <w:br/>
              <w:t>the Italian National Federation of Electrotechnical and Electronics;</w:t>
            </w:r>
            <w:r w:rsidRPr="00226143">
              <w:rPr>
                <w:rFonts w:ascii="Arial" w:eastAsia="Times New Roman" w:hAnsi="Arial" w:cs="Arial"/>
                <w:sz w:val="20"/>
                <w:szCs w:val="20"/>
                <w:lang w:val="en-GB"/>
              </w:rPr>
              <w:br/>
              <w:t xml:space="preserve">Italian Society of Medical Radiology; Italian Association of Nuclear Medicine and Molecular Imaging, </w:t>
            </w:r>
            <w:r w:rsidR="007523DB" w:rsidRPr="00226143">
              <w:rPr>
                <w:rFonts w:ascii="Arial" w:eastAsia="Times New Roman" w:hAnsi="Arial" w:cs="Arial"/>
                <w:sz w:val="20"/>
                <w:szCs w:val="20"/>
                <w:lang w:val="en-GB"/>
              </w:rPr>
              <w:t>number</w:t>
            </w:r>
            <w:r w:rsidRPr="00226143">
              <w:rPr>
                <w:rFonts w:ascii="Arial" w:eastAsia="Times New Roman" w:hAnsi="Arial" w:cs="Arial"/>
                <w:sz w:val="20"/>
                <w:szCs w:val="20"/>
                <w:lang w:val="en-GB"/>
              </w:rPr>
              <w:t xml:space="preserve"> of devices available at the health post, and regimen of use).</w:t>
            </w:r>
          </w:p>
        </w:tc>
        <w:tc>
          <w:tcPr>
            <w:tcW w:w="1417" w:type="dxa"/>
          </w:tcPr>
          <w:p w14:paraId="4DD535E6" w14:textId="77777777"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48CD4B1E" w14:textId="194F710C"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D0545" w:rsidRPr="008446FF">
              <w:rPr>
                <w:rFonts w:ascii="Arial" w:hAnsi="Arial" w:cs="Arial"/>
                <w:sz w:val="20"/>
                <w:szCs w:val="20"/>
              </w:rPr>
              <w:t>8</w:t>
            </w:r>
            <w:r w:rsidRPr="008446FF">
              <w:rPr>
                <w:rFonts w:ascii="Arial" w:hAnsi="Arial" w:cs="Arial"/>
                <w:sz w:val="20"/>
                <w:szCs w:val="20"/>
              </w:rPr>
              <w:t>)</w:t>
            </w:r>
          </w:p>
        </w:tc>
      </w:tr>
      <w:tr w:rsidR="00F12A31" w:rsidRPr="00AB3529" w14:paraId="7C259059"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3743D407" w14:textId="7EDFC8B3" w:rsidR="00F12A31" w:rsidRPr="00AB3529" w:rsidRDefault="00F12A31" w:rsidP="00285BFC">
            <w:pPr>
              <w:rPr>
                <w:rFonts w:ascii="Arial" w:hAnsi="Arial" w:cs="Arial"/>
                <w:b w:val="0"/>
                <w:sz w:val="20"/>
                <w:szCs w:val="20"/>
              </w:rPr>
            </w:pPr>
            <w:r>
              <w:rPr>
                <w:rFonts w:ascii="Arial" w:hAnsi="Arial" w:cs="Arial"/>
                <w:b w:val="0"/>
                <w:sz w:val="20"/>
                <w:szCs w:val="20"/>
              </w:rPr>
              <w:t>32</w:t>
            </w:r>
          </w:p>
        </w:tc>
        <w:tc>
          <w:tcPr>
            <w:tcW w:w="709" w:type="dxa"/>
          </w:tcPr>
          <w:p w14:paraId="3165A739" w14:textId="76445A29"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23CCFDF1" w14:textId="3EE28B32"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Canadá</w:t>
            </w:r>
          </w:p>
        </w:tc>
        <w:tc>
          <w:tcPr>
            <w:tcW w:w="1984" w:type="dxa"/>
          </w:tcPr>
          <w:p w14:paraId="0A36BDED" w14:textId="7E6307AF"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Canadian Agency for Drugs and Technology in Health (CADTH)</w:t>
            </w:r>
          </w:p>
        </w:tc>
        <w:tc>
          <w:tcPr>
            <w:tcW w:w="1135" w:type="dxa"/>
          </w:tcPr>
          <w:p w14:paraId="16AA49B0" w14:textId="4DDB51F6"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1DD9A05C" w14:textId="1E561D1D"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Reassessment of Health Technologies: Obsolescen</w:t>
            </w:r>
            <w:r w:rsidR="007523DB">
              <w:rPr>
                <w:rFonts w:ascii="Arial" w:eastAsia="Times New Roman" w:hAnsi="Arial" w:cs="Arial"/>
                <w:sz w:val="20"/>
                <w:szCs w:val="20"/>
                <w:lang w:val="en-GB"/>
              </w:rPr>
              <w:t>c</w:t>
            </w:r>
            <w:r w:rsidRPr="00226143">
              <w:rPr>
                <w:rFonts w:ascii="Arial" w:eastAsia="Times New Roman" w:hAnsi="Arial" w:cs="Arial"/>
                <w:sz w:val="20"/>
                <w:szCs w:val="20"/>
                <w:lang w:val="en-GB"/>
              </w:rPr>
              <w:t>e and Waste.</w:t>
            </w:r>
          </w:p>
        </w:tc>
        <w:tc>
          <w:tcPr>
            <w:tcW w:w="2977" w:type="dxa"/>
          </w:tcPr>
          <w:p w14:paraId="40E99E79" w14:textId="40544C4A"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Oversight</w:t>
            </w:r>
            <w:proofErr w:type="spellEnd"/>
            <w:r>
              <w:rPr>
                <w:rFonts w:ascii="Arial" w:hAnsi="Arial" w:cs="Arial"/>
                <w:sz w:val="20"/>
                <w:szCs w:val="20"/>
              </w:rPr>
              <w:t xml:space="preserve"> </w:t>
            </w:r>
            <w:proofErr w:type="spellStart"/>
            <w:r>
              <w:rPr>
                <w:rFonts w:ascii="Arial" w:hAnsi="Arial" w:cs="Arial"/>
                <w:sz w:val="20"/>
                <w:szCs w:val="20"/>
              </w:rPr>
              <w:t>Committee</w:t>
            </w:r>
            <w:proofErr w:type="spellEnd"/>
          </w:p>
        </w:tc>
        <w:tc>
          <w:tcPr>
            <w:tcW w:w="3544" w:type="dxa"/>
          </w:tcPr>
          <w:p w14:paraId="5D715282" w14:textId="7BA0D53C" w:rsidR="00F12A31" w:rsidRPr="00AB3529" w:rsidRDefault="00F12A31" w:rsidP="008C6F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6143">
              <w:rPr>
                <w:rFonts w:ascii="Arial" w:eastAsia="Times New Roman" w:hAnsi="Arial" w:cs="Arial"/>
                <w:sz w:val="20"/>
                <w:szCs w:val="20"/>
                <w:lang w:val="en-GB"/>
              </w:rPr>
              <w:t xml:space="preserve">CADTH does not have a formal process for </w:t>
            </w:r>
            <w:r w:rsidR="009F5124" w:rsidRPr="00226143">
              <w:rPr>
                <w:rFonts w:ascii="Arial" w:eastAsia="Times New Roman" w:hAnsi="Arial" w:cs="Arial"/>
                <w:bCs/>
                <w:sz w:val="20"/>
                <w:szCs w:val="20"/>
                <w:lang w:val="en-GB"/>
              </w:rPr>
              <w:t>NLVT</w:t>
            </w:r>
            <w:r w:rsidR="009F5124" w:rsidRPr="00226143">
              <w:rPr>
                <w:rFonts w:ascii="Arial" w:eastAsia="Times New Roman" w:hAnsi="Arial" w:cs="Arial"/>
                <w:sz w:val="20"/>
                <w:szCs w:val="20"/>
                <w:lang w:val="en-GB"/>
              </w:rPr>
              <w:t xml:space="preserve"> </w:t>
            </w:r>
            <w:r w:rsidRPr="00226143">
              <w:rPr>
                <w:rFonts w:ascii="Arial" w:eastAsia="Times New Roman" w:hAnsi="Arial" w:cs="Arial"/>
                <w:sz w:val="20"/>
                <w:szCs w:val="20"/>
                <w:lang w:val="en-GB"/>
              </w:rPr>
              <w:t xml:space="preserve">identification. A committee (The Oversight Committee) apply a set of triggers: 1. Obsolescence forecasting of HT (horizon scanning);2. Reassessment of related or adjacent technologies activated by assessment or adoption of new HT; 3. Provincial or regional </w:t>
            </w:r>
            <w:r w:rsidRPr="00226143">
              <w:rPr>
                <w:rFonts w:ascii="Arial" w:eastAsia="Times New Roman" w:hAnsi="Arial" w:cs="Arial"/>
                <w:sz w:val="20"/>
                <w:szCs w:val="20"/>
                <w:lang w:val="en-GB"/>
              </w:rPr>
              <w:lastRenderedPageBreak/>
              <w:t xml:space="preserve">requests/decisions based on experience; 4. new evidence on safety, efficacy, cost-effectiveness; 5. </w:t>
            </w:r>
            <w:proofErr w:type="spellStart"/>
            <w:r w:rsidRPr="00AB3529">
              <w:rPr>
                <w:rFonts w:ascii="Arial" w:eastAsia="Times New Roman" w:hAnsi="Arial" w:cs="Arial"/>
                <w:sz w:val="20"/>
                <w:szCs w:val="20"/>
              </w:rPr>
              <w:t>Timed</w:t>
            </w:r>
            <w:proofErr w:type="spellEnd"/>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mechnanism</w:t>
            </w:r>
            <w:proofErr w:type="spellEnd"/>
          </w:p>
        </w:tc>
        <w:tc>
          <w:tcPr>
            <w:tcW w:w="1417" w:type="dxa"/>
          </w:tcPr>
          <w:p w14:paraId="1FA6960A" w14:textId="77777777" w:rsidR="002040F9" w:rsidRPr="008446FF" w:rsidRDefault="00F12A31" w:rsidP="008374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lastRenderedPageBreak/>
              <w:t xml:space="preserve">6 </w:t>
            </w:r>
          </w:p>
          <w:p w14:paraId="5F773B29" w14:textId="54D6AE7C" w:rsidR="00F12A31" w:rsidRPr="008446FF" w:rsidRDefault="00F12A31" w:rsidP="008374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7C582A" w:rsidRPr="008446FF">
              <w:rPr>
                <w:rFonts w:ascii="Arial" w:hAnsi="Arial" w:cs="Arial"/>
                <w:sz w:val="20"/>
                <w:szCs w:val="20"/>
              </w:rPr>
              <w:t>22</w:t>
            </w:r>
            <w:r w:rsidRPr="008446FF">
              <w:rPr>
                <w:rFonts w:ascii="Arial" w:hAnsi="Arial" w:cs="Arial"/>
                <w:sz w:val="20"/>
                <w:szCs w:val="20"/>
              </w:rPr>
              <w:t>,</w:t>
            </w:r>
            <w:r w:rsidR="007C582A" w:rsidRPr="008446FF">
              <w:rPr>
                <w:rFonts w:ascii="Arial" w:hAnsi="Arial" w:cs="Arial"/>
                <w:sz w:val="20"/>
                <w:szCs w:val="20"/>
              </w:rPr>
              <w:t xml:space="preserve"> 23</w:t>
            </w:r>
            <w:r w:rsidRPr="008446FF">
              <w:rPr>
                <w:rFonts w:ascii="Arial" w:hAnsi="Arial" w:cs="Arial"/>
                <w:sz w:val="20"/>
                <w:szCs w:val="20"/>
              </w:rPr>
              <w:t>,</w:t>
            </w:r>
            <w:r w:rsidR="008374E3" w:rsidRPr="008446FF">
              <w:rPr>
                <w:rFonts w:ascii="Arial" w:hAnsi="Arial" w:cs="Arial"/>
                <w:sz w:val="20"/>
                <w:szCs w:val="20"/>
              </w:rPr>
              <w:t>24</w:t>
            </w:r>
            <w:r w:rsidRPr="008446FF">
              <w:rPr>
                <w:rFonts w:ascii="Arial" w:hAnsi="Arial" w:cs="Arial"/>
                <w:sz w:val="20"/>
                <w:szCs w:val="20"/>
              </w:rPr>
              <w:t>,</w:t>
            </w:r>
            <w:r w:rsidR="008374E3" w:rsidRPr="008446FF">
              <w:rPr>
                <w:rFonts w:ascii="Arial" w:hAnsi="Arial" w:cs="Arial"/>
                <w:sz w:val="20"/>
                <w:szCs w:val="20"/>
              </w:rPr>
              <w:t xml:space="preserve"> 3</w:t>
            </w:r>
            <w:r w:rsidRPr="008446FF">
              <w:rPr>
                <w:rFonts w:ascii="Arial" w:hAnsi="Arial" w:cs="Arial"/>
                <w:sz w:val="20"/>
                <w:szCs w:val="20"/>
              </w:rPr>
              <w:t>,</w:t>
            </w:r>
            <w:r w:rsidR="002040F9" w:rsidRPr="008446FF">
              <w:rPr>
                <w:rFonts w:ascii="Arial" w:hAnsi="Arial" w:cs="Arial"/>
                <w:sz w:val="20"/>
                <w:szCs w:val="20"/>
              </w:rPr>
              <w:t xml:space="preserve"> 28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47B0B219"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1F4BAEBB" w14:textId="579BC4EA" w:rsidR="00F12A31" w:rsidRPr="00AB3529" w:rsidRDefault="00F12A31" w:rsidP="00956484">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3943D7A1" w14:textId="4029D135" w:rsidR="00F12A31" w:rsidRPr="00956484"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p w14:paraId="7AB40943" w14:textId="77777777" w:rsidR="00F12A31" w:rsidRPr="00956484"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67D43E02" w14:textId="77777777" w:rsidR="00F12A31" w:rsidRPr="00AB3529"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p>
          <w:p w14:paraId="545BB781" w14:textId="77777777" w:rsidR="00F12A31" w:rsidRPr="00AB3529"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5D9BB577" w14:textId="77777777" w:rsidR="00F12A31" w:rsidRPr="00AB3529" w:rsidRDefault="00F12A31" w:rsidP="009564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398D7BC2" w14:textId="77777777" w:rsidR="00F12A31" w:rsidRPr="00AB3529" w:rsidRDefault="00F12A31" w:rsidP="0095648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03D1A00A" w14:textId="77777777" w:rsidR="00F12A31" w:rsidRPr="00226143" w:rsidRDefault="00F12A31" w:rsidP="009564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1BF55BF4" w14:textId="77777777" w:rsidR="00F12A31" w:rsidRPr="00226143"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2ED55B96" w14:textId="529AECFD" w:rsidR="00F12A31" w:rsidRPr="00226143" w:rsidRDefault="00F12A31" w:rsidP="009564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9F5124" w:rsidRPr="00226143">
              <w:rPr>
                <w:rFonts w:ascii="Arial" w:eastAsia="Times New Roman" w:hAnsi="Arial" w:cs="Arial"/>
                <w:b/>
                <w:bCs/>
                <w:color w:val="FFFFFF" w:themeColor="background1"/>
                <w:sz w:val="20"/>
                <w:szCs w:val="20"/>
                <w:lang w:val="en-GB"/>
              </w:rPr>
              <w:t xml:space="preserve">NLVT </w:t>
            </w:r>
            <w:r w:rsidRPr="00226143">
              <w:rPr>
                <w:rFonts w:ascii="Arial" w:eastAsia="Times New Roman" w:hAnsi="Arial" w:cs="Arial"/>
                <w:b/>
                <w:bCs/>
                <w:color w:val="FFFFFF" w:themeColor="background1"/>
                <w:sz w:val="20"/>
                <w:szCs w:val="20"/>
                <w:lang w:val="en-GB"/>
              </w:rPr>
              <w:t>identification</w:t>
            </w:r>
          </w:p>
        </w:tc>
        <w:tc>
          <w:tcPr>
            <w:tcW w:w="1417" w:type="dxa"/>
            <w:shd w:val="clear" w:color="auto" w:fill="4F81BD" w:themeFill="accent1"/>
          </w:tcPr>
          <w:p w14:paraId="4A2748F5" w14:textId="77777777" w:rsidR="00F12A31"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r>
              <w:rPr>
                <w:rFonts w:ascii="Arial" w:eastAsia="Times New Roman" w:hAnsi="Arial" w:cs="Arial"/>
                <w:b/>
                <w:bCs/>
                <w:color w:val="FFFFFF" w:themeColor="background1"/>
                <w:sz w:val="20"/>
                <w:szCs w:val="20"/>
              </w:rPr>
              <w:t xml:space="preserve"> SR</w:t>
            </w:r>
          </w:p>
          <w:p w14:paraId="6026B312" w14:textId="77777777" w:rsidR="00F12A31" w:rsidRPr="00AB3529"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w:t>
            </w:r>
            <w:r w:rsidRPr="00BE42F6">
              <w:rPr>
                <w:rFonts w:ascii="Arial" w:eastAsia="Times New Roman" w:hAnsi="Arial" w:cs="Arial"/>
                <w:b/>
                <w:bCs/>
                <w:color w:val="FFFFFF" w:themeColor="background1"/>
                <w:sz w:val="20"/>
                <w:szCs w:val="20"/>
              </w:rPr>
              <w:t>cites)</w:t>
            </w:r>
            <w:r w:rsidRPr="00BE42F6">
              <w:rPr>
                <w:rFonts w:ascii="Arial" w:eastAsia="Times New Roman" w:hAnsi="Arial" w:cs="Arial"/>
                <w:bCs/>
                <w:color w:val="FFFFFF" w:themeColor="background1"/>
                <w:vertAlign w:val="superscript"/>
              </w:rPr>
              <w:t>1</w:t>
            </w:r>
          </w:p>
        </w:tc>
      </w:tr>
      <w:tr w:rsidR="00F12A31" w:rsidRPr="00AB3529" w14:paraId="130CFE69"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48B81B62" w14:textId="6A23869E" w:rsidR="00F12A31" w:rsidRPr="00AB3529" w:rsidRDefault="00F12A31" w:rsidP="00285BFC">
            <w:pPr>
              <w:rPr>
                <w:rFonts w:ascii="Arial" w:hAnsi="Arial" w:cs="Arial"/>
                <w:b w:val="0"/>
                <w:sz w:val="20"/>
                <w:szCs w:val="20"/>
              </w:rPr>
            </w:pPr>
            <w:r>
              <w:rPr>
                <w:rFonts w:ascii="Arial" w:hAnsi="Arial" w:cs="Arial"/>
                <w:b w:val="0"/>
                <w:sz w:val="20"/>
                <w:szCs w:val="20"/>
              </w:rPr>
              <w:t>33</w:t>
            </w:r>
          </w:p>
        </w:tc>
        <w:tc>
          <w:tcPr>
            <w:tcW w:w="709" w:type="dxa"/>
          </w:tcPr>
          <w:p w14:paraId="481F9B38" w14:textId="357AF28F"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2009</w:t>
            </w:r>
          </w:p>
        </w:tc>
        <w:tc>
          <w:tcPr>
            <w:tcW w:w="1134" w:type="dxa"/>
          </w:tcPr>
          <w:p w14:paraId="7F929AF7" w14:textId="7B0E0C83"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hAnsi="Arial" w:cs="Arial"/>
                <w:sz w:val="20"/>
                <w:szCs w:val="20"/>
              </w:rPr>
              <w:t>Canad</w:t>
            </w:r>
            <w:r w:rsidR="007523DB">
              <w:rPr>
                <w:rFonts w:ascii="Arial" w:hAnsi="Arial" w:cs="Arial"/>
                <w:sz w:val="20"/>
                <w:szCs w:val="20"/>
              </w:rPr>
              <w:t>a</w:t>
            </w:r>
            <w:proofErr w:type="spellEnd"/>
          </w:p>
        </w:tc>
        <w:tc>
          <w:tcPr>
            <w:tcW w:w="1984" w:type="dxa"/>
          </w:tcPr>
          <w:p w14:paraId="364FFDF3" w14:textId="185DF39B"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Vancouver Coastal Health Authority - Western Australian Policy Advisory Committee on Clinical Practice and Technology</w:t>
            </w:r>
          </w:p>
        </w:tc>
        <w:tc>
          <w:tcPr>
            <w:tcW w:w="1135" w:type="dxa"/>
          </w:tcPr>
          <w:p w14:paraId="42F31A92" w14:textId="644BA038"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Regional</w:t>
            </w:r>
          </w:p>
        </w:tc>
        <w:tc>
          <w:tcPr>
            <w:tcW w:w="1843" w:type="dxa"/>
          </w:tcPr>
          <w:p w14:paraId="034F1AC0" w14:textId="444E73C3"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Vancouver Coastal Health</w:t>
            </w:r>
            <w:r w:rsidRPr="00226143">
              <w:rPr>
                <w:rFonts w:ascii="Arial" w:eastAsia="Times New Roman" w:hAnsi="Arial" w:cs="Arial"/>
                <w:sz w:val="20"/>
                <w:szCs w:val="20"/>
                <w:lang w:val="en-GB"/>
              </w:rPr>
              <w:br/>
              <w:t>Authority−PBMA based</w:t>
            </w:r>
            <w:r w:rsidRPr="00226143">
              <w:rPr>
                <w:rFonts w:ascii="Arial" w:eastAsia="Times New Roman" w:hAnsi="Arial" w:cs="Arial"/>
                <w:sz w:val="20"/>
                <w:szCs w:val="20"/>
                <w:lang w:val="en-GB"/>
              </w:rPr>
              <w:br/>
              <w:t>program</w:t>
            </w:r>
          </w:p>
        </w:tc>
        <w:tc>
          <w:tcPr>
            <w:tcW w:w="2977" w:type="dxa"/>
          </w:tcPr>
          <w:p w14:paraId="0CC1E4B6" w14:textId="10BBDD81"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Program</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investigate options for resource re-allocation.</w:t>
            </w:r>
          </w:p>
        </w:tc>
        <w:tc>
          <w:tcPr>
            <w:tcW w:w="3544" w:type="dxa"/>
          </w:tcPr>
          <w:p w14:paraId="056FCD00" w14:textId="122D534A"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PBMA</w:t>
            </w:r>
          </w:p>
        </w:tc>
        <w:tc>
          <w:tcPr>
            <w:tcW w:w="1417" w:type="dxa"/>
          </w:tcPr>
          <w:p w14:paraId="10D15EC1"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3 </w:t>
            </w:r>
          </w:p>
          <w:p w14:paraId="2D1829EC" w14:textId="46F0FCD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7C582A" w:rsidRPr="008446FF">
              <w:rPr>
                <w:rFonts w:ascii="Arial" w:hAnsi="Arial" w:cs="Arial"/>
                <w:sz w:val="20"/>
                <w:szCs w:val="20"/>
              </w:rPr>
              <w:t>22</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23D4D684"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6AE192B" w14:textId="6FF04485" w:rsidR="00F12A31" w:rsidRPr="00AB3529" w:rsidRDefault="00F12A31" w:rsidP="00285BFC">
            <w:pPr>
              <w:rPr>
                <w:rFonts w:ascii="Arial" w:hAnsi="Arial" w:cs="Arial"/>
                <w:b w:val="0"/>
                <w:sz w:val="20"/>
                <w:szCs w:val="20"/>
              </w:rPr>
            </w:pPr>
            <w:r>
              <w:rPr>
                <w:rFonts w:ascii="Arial" w:hAnsi="Arial" w:cs="Arial"/>
                <w:b w:val="0"/>
                <w:sz w:val="20"/>
                <w:szCs w:val="20"/>
              </w:rPr>
              <w:t>34</w:t>
            </w:r>
          </w:p>
        </w:tc>
        <w:tc>
          <w:tcPr>
            <w:tcW w:w="709" w:type="dxa"/>
          </w:tcPr>
          <w:p w14:paraId="7488AD27" w14:textId="59FF6AB9"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2010</w:t>
            </w:r>
          </w:p>
        </w:tc>
        <w:tc>
          <w:tcPr>
            <w:tcW w:w="1134" w:type="dxa"/>
          </w:tcPr>
          <w:p w14:paraId="3A67950C" w14:textId="2E406F37"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Australia</w:t>
            </w:r>
          </w:p>
        </w:tc>
        <w:tc>
          <w:tcPr>
            <w:tcW w:w="1984" w:type="dxa"/>
          </w:tcPr>
          <w:p w14:paraId="32CDCC25" w14:textId="77B36FE1"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Queensland Health - Queensland Policy Advisory Committee on New Technology (QPACT)</w:t>
            </w:r>
          </w:p>
        </w:tc>
        <w:tc>
          <w:tcPr>
            <w:tcW w:w="1135" w:type="dxa"/>
          </w:tcPr>
          <w:p w14:paraId="31AAE7B4" w14:textId="44879F83"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0487A4FC" w14:textId="21FF312B"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HealthPACT</w:t>
            </w:r>
          </w:p>
        </w:tc>
        <w:tc>
          <w:tcPr>
            <w:tcW w:w="2977" w:type="dxa"/>
          </w:tcPr>
          <w:p w14:paraId="62D0FAB0" w14:textId="560E0A86"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Two-year work plan.</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provide advice to encourage disinvestment opportunities that align at both the national and local levels.</w:t>
            </w:r>
          </w:p>
        </w:tc>
        <w:tc>
          <w:tcPr>
            <w:tcW w:w="3544" w:type="dxa"/>
          </w:tcPr>
          <w:p w14:paraId="062E130C" w14:textId="73B69097"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Not</w:t>
            </w:r>
            <w:proofErr w:type="spellEnd"/>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explained</w:t>
            </w:r>
            <w:proofErr w:type="spellEnd"/>
          </w:p>
        </w:tc>
        <w:tc>
          <w:tcPr>
            <w:tcW w:w="1417" w:type="dxa"/>
          </w:tcPr>
          <w:p w14:paraId="125FBFB2" w14:textId="441E410C"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2</w:t>
            </w:r>
          </w:p>
          <w:p w14:paraId="309D766C" w14:textId="2E93AD16" w:rsidR="00F12A31" w:rsidRPr="008446FF" w:rsidRDefault="00F12A31" w:rsidP="002040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1</w:t>
            </w:r>
            <w:r w:rsidRPr="008446FF">
              <w:rPr>
                <w:rFonts w:ascii="Arial" w:hAnsi="Arial" w:cs="Arial"/>
                <w:sz w:val="20"/>
                <w:szCs w:val="20"/>
              </w:rPr>
              <w:t>,</w:t>
            </w:r>
            <w:r w:rsidR="002040F9" w:rsidRPr="008446FF">
              <w:rPr>
                <w:rFonts w:ascii="Arial" w:hAnsi="Arial" w:cs="Arial"/>
                <w:sz w:val="20"/>
                <w:szCs w:val="20"/>
              </w:rPr>
              <w:t>29</w:t>
            </w:r>
            <w:r w:rsidRPr="008446FF">
              <w:rPr>
                <w:rFonts w:ascii="Arial" w:hAnsi="Arial" w:cs="Arial"/>
                <w:sz w:val="20"/>
                <w:szCs w:val="20"/>
              </w:rPr>
              <w:t>)</w:t>
            </w:r>
          </w:p>
        </w:tc>
      </w:tr>
      <w:tr w:rsidR="00F12A31" w:rsidRPr="00AB3529" w14:paraId="17414446"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6B21AF48" w14:textId="6F819C72" w:rsidR="00F12A31" w:rsidRPr="00AB3529" w:rsidRDefault="00F12A31" w:rsidP="00285BFC">
            <w:pPr>
              <w:rPr>
                <w:rFonts w:ascii="Arial" w:hAnsi="Arial" w:cs="Arial"/>
                <w:b w:val="0"/>
                <w:sz w:val="20"/>
                <w:szCs w:val="20"/>
              </w:rPr>
            </w:pPr>
            <w:r>
              <w:rPr>
                <w:rFonts w:ascii="Arial" w:hAnsi="Arial" w:cs="Arial"/>
                <w:b w:val="0"/>
                <w:sz w:val="20"/>
                <w:szCs w:val="20"/>
              </w:rPr>
              <w:t>35</w:t>
            </w:r>
          </w:p>
        </w:tc>
        <w:tc>
          <w:tcPr>
            <w:tcW w:w="709" w:type="dxa"/>
          </w:tcPr>
          <w:p w14:paraId="37365228" w14:textId="500857EB"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2010</w:t>
            </w:r>
          </w:p>
        </w:tc>
        <w:tc>
          <w:tcPr>
            <w:tcW w:w="1134" w:type="dxa"/>
          </w:tcPr>
          <w:p w14:paraId="39FA97F5" w14:textId="65030210"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hAnsi="Arial" w:cs="Arial"/>
                <w:sz w:val="20"/>
                <w:szCs w:val="20"/>
              </w:rPr>
              <w:t>Sweden</w:t>
            </w:r>
            <w:proofErr w:type="spellEnd"/>
          </w:p>
        </w:tc>
        <w:tc>
          <w:tcPr>
            <w:tcW w:w="1984" w:type="dxa"/>
          </w:tcPr>
          <w:p w14:paraId="5DA45A29" w14:textId="178BDB9B"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National Government - Swedish Council on Technology Assessment in Healthcare</w:t>
            </w:r>
          </w:p>
        </w:tc>
        <w:tc>
          <w:tcPr>
            <w:tcW w:w="1135" w:type="dxa"/>
          </w:tcPr>
          <w:p w14:paraId="44CA1345" w14:textId="671E3D01"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175226F8" w14:textId="0E17332C"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SBU Uncertainties and</w:t>
            </w:r>
            <w:r w:rsidRPr="00226143">
              <w:rPr>
                <w:rFonts w:ascii="Arial" w:eastAsia="Times New Roman" w:hAnsi="Arial" w:cs="Arial"/>
                <w:sz w:val="20"/>
                <w:szCs w:val="20"/>
                <w:lang w:val="en-GB"/>
              </w:rPr>
              <w:br/>
              <w:t>Disinvestment project</w:t>
            </w:r>
          </w:p>
        </w:tc>
        <w:tc>
          <w:tcPr>
            <w:tcW w:w="2977" w:type="dxa"/>
          </w:tcPr>
          <w:p w14:paraId="45ADB6F5" w14:textId="2B12D05D"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Uncertainties and disinvestment project</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to increase patient care and safety; achieve cost reduction and promote research facilitation</w:t>
            </w:r>
          </w:p>
        </w:tc>
        <w:tc>
          <w:tcPr>
            <w:tcW w:w="3544" w:type="dxa"/>
          </w:tcPr>
          <w:p w14:paraId="3450BE0E" w14:textId="0BD04E2A"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Literature search and </w:t>
            </w:r>
            <w:proofErr w:type="gramStart"/>
            <w:r w:rsidRPr="00226143">
              <w:rPr>
                <w:rFonts w:ascii="Arial" w:eastAsia="Times New Roman" w:hAnsi="Arial" w:cs="Arial"/>
                <w:sz w:val="20"/>
                <w:szCs w:val="20"/>
                <w:lang w:val="en-GB"/>
              </w:rPr>
              <w:t>stakeholders</w:t>
            </w:r>
            <w:proofErr w:type="gramEnd"/>
            <w:r w:rsidRPr="00226143">
              <w:rPr>
                <w:rFonts w:ascii="Arial" w:eastAsia="Times New Roman" w:hAnsi="Arial" w:cs="Arial"/>
                <w:sz w:val="20"/>
                <w:szCs w:val="20"/>
                <w:lang w:val="en-GB"/>
              </w:rPr>
              <w:t xml:space="preserve"> consultation (online application) based on the application of effectiveness and costs/efficiency criteria.</w:t>
            </w:r>
          </w:p>
        </w:tc>
        <w:tc>
          <w:tcPr>
            <w:tcW w:w="1417" w:type="dxa"/>
          </w:tcPr>
          <w:p w14:paraId="5C8769A8" w14:textId="57B24166"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4</w:t>
            </w:r>
          </w:p>
          <w:p w14:paraId="1897EBE4" w14:textId="4DA30613"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1</w:t>
            </w:r>
            <w:r w:rsidRPr="008446FF">
              <w:rPr>
                <w:rFonts w:ascii="Arial" w:hAnsi="Arial" w:cs="Arial"/>
                <w:sz w:val="20"/>
                <w:szCs w:val="20"/>
              </w:rPr>
              <w:t>,</w:t>
            </w:r>
            <w:r w:rsidR="005A3E8A" w:rsidRPr="008446FF">
              <w:rPr>
                <w:rFonts w:ascii="Arial" w:hAnsi="Arial" w:cs="Arial"/>
                <w:sz w:val="20"/>
                <w:szCs w:val="20"/>
              </w:rPr>
              <w:t xml:space="preserve"> 26</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398DCF67"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F996DE" w14:textId="5A5BC49D" w:rsidR="00F12A31" w:rsidRPr="00AB3529" w:rsidRDefault="00F12A31" w:rsidP="00285BFC">
            <w:pPr>
              <w:rPr>
                <w:rFonts w:ascii="Arial" w:hAnsi="Arial" w:cs="Arial"/>
                <w:b w:val="0"/>
                <w:sz w:val="20"/>
                <w:szCs w:val="20"/>
              </w:rPr>
            </w:pPr>
            <w:r>
              <w:rPr>
                <w:rFonts w:ascii="Arial" w:hAnsi="Arial" w:cs="Arial"/>
                <w:b w:val="0"/>
                <w:sz w:val="20"/>
                <w:szCs w:val="20"/>
              </w:rPr>
              <w:t>36</w:t>
            </w:r>
          </w:p>
        </w:tc>
        <w:tc>
          <w:tcPr>
            <w:tcW w:w="709" w:type="dxa"/>
          </w:tcPr>
          <w:p w14:paraId="3DE4FEFB" w14:textId="064E3FFE"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2011</w:t>
            </w:r>
          </w:p>
        </w:tc>
        <w:tc>
          <w:tcPr>
            <w:tcW w:w="1134" w:type="dxa"/>
          </w:tcPr>
          <w:p w14:paraId="1516BCF3" w14:textId="1CB6F13E"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Scotland</w:t>
            </w:r>
          </w:p>
        </w:tc>
        <w:tc>
          <w:tcPr>
            <w:tcW w:w="1984" w:type="dxa"/>
          </w:tcPr>
          <w:p w14:paraId="245B80FC" w14:textId="5A1F8B62"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Scottish Health Technologies Group (SHTG)</w:t>
            </w:r>
          </w:p>
        </w:tc>
        <w:tc>
          <w:tcPr>
            <w:tcW w:w="1135" w:type="dxa"/>
          </w:tcPr>
          <w:p w14:paraId="13F14C84" w14:textId="16C02A7F"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2B11333B" w14:textId="652B06E7"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Making Choices, Spending Wisely</w:t>
            </w:r>
          </w:p>
        </w:tc>
        <w:tc>
          <w:tcPr>
            <w:tcW w:w="2977" w:type="dxa"/>
          </w:tcPr>
          <w:p w14:paraId="4DE718A7" w14:textId="3EB4B1AC"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Short-term disinvestment steering group</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to move SHTG and National Health Service forward in terms of reassessment and reinvestment</w:t>
            </w:r>
          </w:p>
        </w:tc>
        <w:tc>
          <w:tcPr>
            <w:tcW w:w="3544" w:type="dxa"/>
          </w:tcPr>
          <w:p w14:paraId="35A99DAE" w14:textId="3510E096"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Proposed the SIGN guidelines be used to guide the identification of potential candidate technologies for </w:t>
            </w:r>
            <w:proofErr w:type="spellStart"/>
            <w:r w:rsidRPr="00226143">
              <w:rPr>
                <w:rFonts w:ascii="Arial" w:eastAsia="Times New Roman" w:hAnsi="Arial" w:cs="Arial"/>
                <w:sz w:val="20"/>
                <w:szCs w:val="20"/>
                <w:lang w:val="en-GB"/>
              </w:rPr>
              <w:t>disinvesment</w:t>
            </w:r>
            <w:proofErr w:type="spellEnd"/>
            <w:r w:rsidRPr="00226143">
              <w:rPr>
                <w:rFonts w:ascii="Arial" w:eastAsia="Times New Roman" w:hAnsi="Arial" w:cs="Arial"/>
                <w:sz w:val="20"/>
                <w:szCs w:val="20"/>
                <w:lang w:val="en-GB"/>
              </w:rPr>
              <w:t>.</w:t>
            </w:r>
          </w:p>
        </w:tc>
        <w:tc>
          <w:tcPr>
            <w:tcW w:w="1417" w:type="dxa"/>
          </w:tcPr>
          <w:p w14:paraId="03389B04" w14:textId="6C83D04D"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4</w:t>
            </w:r>
          </w:p>
          <w:p w14:paraId="4712DBFA" w14:textId="7BA8EDB2"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7C582A" w:rsidRPr="008446FF">
              <w:rPr>
                <w:rFonts w:ascii="Arial" w:hAnsi="Arial" w:cs="Arial"/>
                <w:sz w:val="20"/>
                <w:szCs w:val="20"/>
              </w:rPr>
              <w:t>23</w:t>
            </w:r>
            <w:r w:rsidRPr="008446FF">
              <w:rPr>
                <w:rFonts w:ascii="Arial" w:hAnsi="Arial" w:cs="Arial"/>
                <w:sz w:val="20"/>
                <w:szCs w:val="20"/>
              </w:rPr>
              <w:t>,</w:t>
            </w:r>
            <w:r w:rsidR="008374E3" w:rsidRPr="008446FF">
              <w:rPr>
                <w:rFonts w:ascii="Arial" w:hAnsi="Arial" w:cs="Arial"/>
                <w:sz w:val="20"/>
                <w:szCs w:val="20"/>
              </w:rPr>
              <w:t xml:space="preserve"> 1</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r w:rsidR="002040F9" w:rsidRPr="008446FF">
              <w:rPr>
                <w:rFonts w:ascii="Arial" w:hAnsi="Arial" w:cs="Arial"/>
                <w:sz w:val="20"/>
                <w:szCs w:val="20"/>
              </w:rPr>
              <w:t xml:space="preserve"> 32</w:t>
            </w:r>
            <w:r w:rsidRPr="008446FF">
              <w:rPr>
                <w:rFonts w:ascii="Arial" w:hAnsi="Arial" w:cs="Arial"/>
                <w:sz w:val="20"/>
                <w:szCs w:val="20"/>
              </w:rPr>
              <w:t>)</w:t>
            </w:r>
          </w:p>
        </w:tc>
      </w:tr>
      <w:tr w:rsidR="00F12A31" w:rsidRPr="00AB3529" w14:paraId="7F07C01F"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52E488CE" w14:textId="0D9296FA" w:rsidR="00F12A31" w:rsidRPr="00AB3529" w:rsidRDefault="00F12A31" w:rsidP="00285BFC">
            <w:pPr>
              <w:rPr>
                <w:rFonts w:ascii="Arial" w:hAnsi="Arial" w:cs="Arial"/>
                <w:b w:val="0"/>
                <w:sz w:val="20"/>
                <w:szCs w:val="20"/>
              </w:rPr>
            </w:pPr>
            <w:r>
              <w:rPr>
                <w:rFonts w:ascii="Arial" w:hAnsi="Arial" w:cs="Arial"/>
                <w:b w:val="0"/>
                <w:sz w:val="20"/>
                <w:szCs w:val="20"/>
              </w:rPr>
              <w:t>37</w:t>
            </w:r>
          </w:p>
        </w:tc>
        <w:tc>
          <w:tcPr>
            <w:tcW w:w="709" w:type="dxa"/>
          </w:tcPr>
          <w:p w14:paraId="105A6422" w14:textId="3C1D80D7"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2011</w:t>
            </w:r>
          </w:p>
        </w:tc>
        <w:tc>
          <w:tcPr>
            <w:tcW w:w="1134" w:type="dxa"/>
          </w:tcPr>
          <w:p w14:paraId="76C02B4A" w14:textId="491815DC"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Canada</w:t>
            </w:r>
          </w:p>
        </w:tc>
        <w:tc>
          <w:tcPr>
            <w:tcW w:w="1984" w:type="dxa"/>
          </w:tcPr>
          <w:p w14:paraId="4549A5E7" w14:textId="28CA8944" w:rsidR="00F12A31" w:rsidRPr="00226143" w:rsidRDefault="00F12A31" w:rsidP="008C6F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Canadian Foundation for Healthcare (HC) </w:t>
            </w:r>
            <w:r w:rsidRPr="00226143">
              <w:rPr>
                <w:rFonts w:ascii="Arial" w:eastAsia="Times New Roman" w:hAnsi="Arial" w:cs="Arial"/>
                <w:sz w:val="20"/>
                <w:szCs w:val="20"/>
                <w:lang w:val="en-GB"/>
              </w:rPr>
              <w:lastRenderedPageBreak/>
              <w:t>Improvement - CFHI EXTRA program for HC improvement</w:t>
            </w:r>
          </w:p>
        </w:tc>
        <w:tc>
          <w:tcPr>
            <w:tcW w:w="1135" w:type="dxa"/>
          </w:tcPr>
          <w:p w14:paraId="652649A2" w14:textId="3DA0960B"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lastRenderedPageBreak/>
              <w:t>Regional</w:t>
            </w:r>
          </w:p>
        </w:tc>
        <w:tc>
          <w:tcPr>
            <w:tcW w:w="1843" w:type="dxa"/>
          </w:tcPr>
          <w:p w14:paraId="08E3B820" w14:textId="54A8F059"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Ontario province Disinvestment Project</w:t>
            </w:r>
          </w:p>
        </w:tc>
        <w:tc>
          <w:tcPr>
            <w:tcW w:w="2977" w:type="dxa"/>
          </w:tcPr>
          <w:p w14:paraId="231B6929" w14:textId="701963B1"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2-year intervention project</w:t>
            </w:r>
          </w:p>
        </w:tc>
        <w:tc>
          <w:tcPr>
            <w:tcW w:w="3544" w:type="dxa"/>
          </w:tcPr>
          <w:p w14:paraId="6D9E12F2" w14:textId="126FBDC5" w:rsidR="00F12A31" w:rsidRPr="007523DB"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Application of seven identification "criteria" adapted from </w:t>
            </w:r>
            <w:proofErr w:type="spellStart"/>
            <w:r w:rsidRPr="00226143">
              <w:rPr>
                <w:rFonts w:ascii="Arial" w:eastAsia="Times New Roman" w:hAnsi="Arial" w:cs="Arial"/>
                <w:sz w:val="20"/>
                <w:szCs w:val="20"/>
                <w:lang w:val="en-GB"/>
              </w:rPr>
              <w:t>Elsaugh´s</w:t>
            </w:r>
            <w:proofErr w:type="spellEnd"/>
            <w:r w:rsidRPr="00226143">
              <w:rPr>
                <w:rFonts w:ascii="Arial" w:eastAsia="Times New Roman" w:hAnsi="Arial" w:cs="Arial"/>
                <w:sz w:val="20"/>
                <w:szCs w:val="20"/>
                <w:lang w:val="en-GB"/>
              </w:rPr>
              <w:t xml:space="preserve"> framework (Ontario Reassessment </w:t>
            </w:r>
            <w:r w:rsidRPr="00226143">
              <w:rPr>
                <w:rFonts w:ascii="Arial" w:eastAsia="Times New Roman" w:hAnsi="Arial" w:cs="Arial"/>
                <w:sz w:val="20"/>
                <w:szCs w:val="20"/>
                <w:lang w:val="en-GB"/>
              </w:rPr>
              <w:lastRenderedPageBreak/>
              <w:t xml:space="preserve">Framework). </w:t>
            </w:r>
            <w:r w:rsidR="007523DB">
              <w:rPr>
                <w:rFonts w:ascii="Arial" w:eastAsia="Times New Roman" w:hAnsi="Arial" w:cs="Arial"/>
                <w:sz w:val="20"/>
                <w:szCs w:val="20"/>
                <w:lang w:val="en-GB"/>
              </w:rPr>
              <w:t>I</w:t>
            </w:r>
            <w:r w:rsidR="007523DB" w:rsidRPr="007523DB">
              <w:rPr>
                <w:rFonts w:ascii="Arial" w:eastAsia="Times New Roman" w:hAnsi="Arial" w:cs="Arial"/>
                <w:sz w:val="20"/>
                <w:szCs w:val="20"/>
                <w:lang w:val="en-GB"/>
              </w:rPr>
              <w:t>nformation</w:t>
            </w:r>
            <w:r w:rsidR="007523DB" w:rsidRPr="007523DB">
              <w:rPr>
                <w:rFonts w:ascii="Arial" w:eastAsia="Times New Roman" w:hAnsi="Arial" w:cs="Arial"/>
                <w:sz w:val="20"/>
                <w:szCs w:val="20"/>
                <w:lang w:val="en-GB"/>
              </w:rPr>
              <w:t xml:space="preserve"> </w:t>
            </w:r>
            <w:r w:rsidR="007523DB">
              <w:rPr>
                <w:rFonts w:ascii="Arial" w:eastAsia="Times New Roman" w:hAnsi="Arial" w:cs="Arial"/>
                <w:sz w:val="20"/>
                <w:szCs w:val="20"/>
                <w:lang w:val="en-GB"/>
              </w:rPr>
              <w:t>s</w:t>
            </w:r>
            <w:r w:rsidRPr="007523DB">
              <w:rPr>
                <w:rFonts w:ascii="Arial" w:eastAsia="Times New Roman" w:hAnsi="Arial" w:cs="Arial"/>
                <w:sz w:val="20"/>
                <w:szCs w:val="20"/>
                <w:lang w:val="en-GB"/>
              </w:rPr>
              <w:t>ource: previous no-value practices list (</w:t>
            </w:r>
            <w:proofErr w:type="spellStart"/>
            <w:r w:rsidRPr="007523DB">
              <w:rPr>
                <w:rFonts w:ascii="Arial" w:eastAsia="Times New Roman" w:hAnsi="Arial" w:cs="Arial"/>
                <w:sz w:val="20"/>
                <w:szCs w:val="20"/>
                <w:lang w:val="en-GB"/>
              </w:rPr>
              <w:t>Els</w:t>
            </w:r>
            <w:r w:rsidR="007523DB">
              <w:rPr>
                <w:rFonts w:ascii="Arial" w:eastAsia="Times New Roman" w:hAnsi="Arial" w:cs="Arial"/>
                <w:sz w:val="20"/>
                <w:szCs w:val="20"/>
                <w:lang w:val="en-GB"/>
              </w:rPr>
              <w:t>h</w:t>
            </w:r>
            <w:r w:rsidRPr="007523DB">
              <w:rPr>
                <w:rFonts w:ascii="Arial" w:eastAsia="Times New Roman" w:hAnsi="Arial" w:cs="Arial"/>
                <w:sz w:val="20"/>
                <w:szCs w:val="20"/>
                <w:lang w:val="en-GB"/>
              </w:rPr>
              <w:t>augh</w:t>
            </w:r>
            <w:proofErr w:type="spellEnd"/>
            <w:r w:rsidRPr="007523DB">
              <w:rPr>
                <w:rFonts w:ascii="Arial" w:eastAsia="Times New Roman" w:hAnsi="Arial" w:cs="Arial"/>
                <w:sz w:val="20"/>
                <w:szCs w:val="20"/>
                <w:lang w:val="en-GB"/>
              </w:rPr>
              <w:t>).</w:t>
            </w:r>
          </w:p>
        </w:tc>
        <w:tc>
          <w:tcPr>
            <w:tcW w:w="1417" w:type="dxa"/>
          </w:tcPr>
          <w:p w14:paraId="1E613022" w14:textId="17DB098B"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lastRenderedPageBreak/>
              <w:t>5</w:t>
            </w:r>
          </w:p>
          <w:p w14:paraId="6449D1F0" w14:textId="167EE9B6" w:rsidR="00F12A31" w:rsidRPr="008446FF" w:rsidRDefault="00F12A31" w:rsidP="005A3E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3</w:t>
            </w:r>
            <w:r w:rsidRPr="008446FF">
              <w:rPr>
                <w:rFonts w:ascii="Arial" w:hAnsi="Arial" w:cs="Arial"/>
                <w:sz w:val="20"/>
                <w:szCs w:val="20"/>
              </w:rPr>
              <w:t>,</w:t>
            </w:r>
            <w:r w:rsidR="005A3E8A" w:rsidRPr="008446FF">
              <w:rPr>
                <w:rFonts w:ascii="Arial" w:hAnsi="Arial" w:cs="Arial"/>
                <w:sz w:val="20"/>
                <w:szCs w:val="20"/>
              </w:rPr>
              <w:t xml:space="preserve"> 27,</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28</w:t>
            </w:r>
            <w:r w:rsidRPr="008446FF">
              <w:rPr>
                <w:rFonts w:ascii="Arial" w:hAnsi="Arial" w:cs="Arial"/>
                <w:sz w:val="20"/>
                <w:szCs w:val="20"/>
              </w:rPr>
              <w:t xml:space="preserve">, </w:t>
            </w:r>
            <w:r w:rsidR="002040F9" w:rsidRPr="008446FF">
              <w:rPr>
                <w:rFonts w:ascii="Arial" w:hAnsi="Arial" w:cs="Arial"/>
                <w:sz w:val="20"/>
                <w:szCs w:val="20"/>
              </w:rPr>
              <w:t>29</w:t>
            </w:r>
            <w:r w:rsidRPr="008446FF">
              <w:rPr>
                <w:rFonts w:ascii="Arial" w:hAnsi="Arial" w:cs="Arial"/>
                <w:sz w:val="20"/>
                <w:szCs w:val="20"/>
              </w:rPr>
              <w:t>)</w:t>
            </w:r>
          </w:p>
        </w:tc>
      </w:tr>
      <w:tr w:rsidR="00F12A31" w:rsidRPr="00AB3529" w14:paraId="1E3850FC"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3E7CCF85" w14:textId="2BEB93C7" w:rsidR="00F12A31" w:rsidRPr="00AB3529" w:rsidRDefault="00F12A31" w:rsidP="00956484">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271A907B" w14:textId="2461295E" w:rsidR="00F12A31" w:rsidRPr="00956484"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p w14:paraId="412578C1" w14:textId="77777777" w:rsidR="00F12A31" w:rsidRPr="00956484"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5596552F" w14:textId="77777777" w:rsidR="00F12A31" w:rsidRPr="00AB3529"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p>
          <w:p w14:paraId="034EDA73" w14:textId="77777777" w:rsidR="00F12A31" w:rsidRPr="00AB3529"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031F1040" w14:textId="77777777" w:rsidR="00F12A31" w:rsidRPr="00AB3529" w:rsidRDefault="00F12A31" w:rsidP="009564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59BF09A5" w14:textId="77777777" w:rsidR="00F12A31" w:rsidRPr="00AB3529" w:rsidRDefault="00F12A31" w:rsidP="0095648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10E1D7BB" w14:textId="77777777" w:rsidR="00F12A31" w:rsidRPr="00226143" w:rsidRDefault="00F12A31" w:rsidP="009564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431DD622" w14:textId="77777777" w:rsidR="00F12A31" w:rsidRPr="00226143" w:rsidRDefault="00F12A31" w:rsidP="00956484">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6AACAED7" w14:textId="1514EAEC" w:rsidR="00F12A31" w:rsidRPr="00226143" w:rsidRDefault="00F12A31" w:rsidP="009564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9F5124" w:rsidRPr="00226143">
              <w:rPr>
                <w:rFonts w:ascii="Arial" w:eastAsia="Times New Roman" w:hAnsi="Arial" w:cs="Arial"/>
                <w:b/>
                <w:bCs/>
                <w:color w:val="FFFFFF" w:themeColor="background1"/>
                <w:sz w:val="20"/>
                <w:szCs w:val="20"/>
                <w:lang w:val="en-GB"/>
              </w:rPr>
              <w:t xml:space="preserve">NLVT </w:t>
            </w:r>
            <w:r w:rsidRPr="00226143">
              <w:rPr>
                <w:rFonts w:ascii="Arial" w:eastAsia="Times New Roman" w:hAnsi="Arial" w:cs="Arial"/>
                <w:b/>
                <w:bCs/>
                <w:color w:val="FFFFFF" w:themeColor="background1"/>
                <w:sz w:val="20"/>
                <w:szCs w:val="20"/>
                <w:lang w:val="en-GB"/>
              </w:rPr>
              <w:t>identification</w:t>
            </w:r>
          </w:p>
        </w:tc>
        <w:tc>
          <w:tcPr>
            <w:tcW w:w="1417" w:type="dxa"/>
            <w:shd w:val="clear" w:color="auto" w:fill="4F81BD" w:themeFill="accent1"/>
          </w:tcPr>
          <w:p w14:paraId="7DBC5BCC" w14:textId="77777777" w:rsidR="00F12A31" w:rsidRDefault="00F12A31" w:rsidP="0095648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r>
              <w:rPr>
                <w:rFonts w:ascii="Arial" w:eastAsia="Times New Roman" w:hAnsi="Arial" w:cs="Arial"/>
                <w:b/>
                <w:bCs/>
                <w:color w:val="FFFFFF" w:themeColor="background1"/>
                <w:sz w:val="20"/>
                <w:szCs w:val="20"/>
              </w:rPr>
              <w:t xml:space="preserve"> SR</w:t>
            </w:r>
          </w:p>
          <w:p w14:paraId="3E1A9E51" w14:textId="77777777" w:rsidR="00F12A31" w:rsidRPr="00AB3529" w:rsidRDefault="00F12A31" w:rsidP="0095648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w:t>
            </w:r>
            <w:r w:rsidRPr="00BE42F6">
              <w:rPr>
                <w:rFonts w:ascii="Arial" w:eastAsia="Times New Roman" w:hAnsi="Arial" w:cs="Arial"/>
                <w:b/>
                <w:bCs/>
                <w:color w:val="FFFFFF" w:themeColor="background1"/>
                <w:sz w:val="20"/>
                <w:szCs w:val="20"/>
              </w:rPr>
              <w:t>cites)</w:t>
            </w:r>
            <w:r w:rsidRPr="00BE42F6">
              <w:rPr>
                <w:rFonts w:ascii="Arial" w:eastAsia="Times New Roman" w:hAnsi="Arial" w:cs="Arial"/>
                <w:bCs/>
                <w:color w:val="FFFFFF" w:themeColor="background1"/>
                <w:vertAlign w:val="superscript"/>
              </w:rPr>
              <w:t>1</w:t>
            </w:r>
          </w:p>
        </w:tc>
      </w:tr>
      <w:tr w:rsidR="00F12A31" w:rsidRPr="00AB3529" w14:paraId="1FB0687A"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76C55E7F" w14:textId="4BB6A36D" w:rsidR="00F12A31" w:rsidRPr="00AB3529" w:rsidRDefault="00F12A31" w:rsidP="00285BFC">
            <w:pPr>
              <w:rPr>
                <w:rFonts w:ascii="Arial" w:hAnsi="Arial" w:cs="Arial"/>
                <w:b w:val="0"/>
                <w:sz w:val="20"/>
                <w:szCs w:val="20"/>
              </w:rPr>
            </w:pPr>
            <w:r>
              <w:rPr>
                <w:rFonts w:ascii="Arial" w:hAnsi="Arial" w:cs="Arial"/>
                <w:b w:val="0"/>
                <w:sz w:val="20"/>
                <w:szCs w:val="20"/>
              </w:rPr>
              <w:t>38</w:t>
            </w:r>
          </w:p>
        </w:tc>
        <w:tc>
          <w:tcPr>
            <w:tcW w:w="709" w:type="dxa"/>
          </w:tcPr>
          <w:p w14:paraId="67626097" w14:textId="5531E906"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2011</w:t>
            </w:r>
          </w:p>
        </w:tc>
        <w:tc>
          <w:tcPr>
            <w:tcW w:w="1134" w:type="dxa"/>
          </w:tcPr>
          <w:p w14:paraId="44208075" w14:textId="1667B82D"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USA</w:t>
            </w:r>
          </w:p>
        </w:tc>
        <w:tc>
          <w:tcPr>
            <w:tcW w:w="1984" w:type="dxa"/>
          </w:tcPr>
          <w:p w14:paraId="2DECEF28" w14:textId="4CC4247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National Physicians Alliance (NPA) - The Good Stewardship Group</w:t>
            </w:r>
          </w:p>
        </w:tc>
        <w:tc>
          <w:tcPr>
            <w:tcW w:w="1135" w:type="dxa"/>
          </w:tcPr>
          <w:p w14:paraId="089DF746" w14:textId="60AF3277"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t>National</w:t>
            </w:r>
            <w:proofErr w:type="spellEnd"/>
          </w:p>
        </w:tc>
        <w:tc>
          <w:tcPr>
            <w:tcW w:w="1843" w:type="dxa"/>
          </w:tcPr>
          <w:p w14:paraId="2F23F9FE" w14:textId="3C2FF7B7"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“Promoting</w:t>
            </w:r>
            <w:r w:rsidRPr="00226143">
              <w:rPr>
                <w:rFonts w:ascii="Arial" w:eastAsia="Times New Roman" w:hAnsi="Arial" w:cs="Arial"/>
                <w:sz w:val="20"/>
                <w:szCs w:val="20"/>
                <w:lang w:val="en-GB"/>
              </w:rPr>
              <w:br/>
              <w:t>Good Stewardship in Clinical Practice.”</w:t>
            </w:r>
          </w:p>
        </w:tc>
        <w:tc>
          <w:tcPr>
            <w:tcW w:w="2977" w:type="dxa"/>
          </w:tcPr>
          <w:p w14:paraId="123A5CA5" w14:textId="173F0452"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identify health technologies which are common but provide little benefit in primary care</w:t>
            </w:r>
          </w:p>
        </w:tc>
        <w:tc>
          <w:tcPr>
            <w:tcW w:w="3544" w:type="dxa"/>
          </w:tcPr>
          <w:p w14:paraId="6400D179" w14:textId="49F27A44"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The top 5 overused clinical activities across 3 primary care specialties (</w:t>
            </w:r>
            <w:r w:rsidR="007523DB" w:rsidRPr="00226143">
              <w:rPr>
                <w:rFonts w:ascii="Arial" w:eastAsia="Times New Roman" w:hAnsi="Arial" w:cs="Arial"/>
                <w:sz w:val="20"/>
                <w:szCs w:val="20"/>
                <w:lang w:val="en-GB"/>
              </w:rPr>
              <w:t>paediatrics</w:t>
            </w:r>
            <w:r w:rsidRPr="00226143">
              <w:rPr>
                <w:rFonts w:ascii="Arial" w:eastAsia="Times New Roman" w:hAnsi="Arial" w:cs="Arial"/>
                <w:sz w:val="20"/>
                <w:szCs w:val="20"/>
                <w:lang w:val="en-GB"/>
              </w:rPr>
              <w:t>, internal medicine, and family medicine) were chosen by physician panel consensus</w:t>
            </w:r>
          </w:p>
        </w:tc>
        <w:tc>
          <w:tcPr>
            <w:tcW w:w="1417" w:type="dxa"/>
          </w:tcPr>
          <w:p w14:paraId="116E0EF8"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0E70FD41" w14:textId="405A5E29"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1</w:t>
            </w:r>
            <w:r w:rsidRPr="008446FF">
              <w:rPr>
                <w:rFonts w:ascii="Arial" w:hAnsi="Arial" w:cs="Arial"/>
                <w:sz w:val="20"/>
                <w:szCs w:val="20"/>
              </w:rPr>
              <w:t>)</w:t>
            </w:r>
          </w:p>
        </w:tc>
      </w:tr>
      <w:tr w:rsidR="00F12A31" w:rsidRPr="00AB3529" w14:paraId="16A6D474"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329263" w14:textId="38A865B0" w:rsidR="00F12A31" w:rsidRPr="00AB3529" w:rsidRDefault="00F12A31" w:rsidP="00285BFC">
            <w:pPr>
              <w:rPr>
                <w:rFonts w:ascii="Arial" w:hAnsi="Arial" w:cs="Arial"/>
                <w:b w:val="0"/>
                <w:sz w:val="20"/>
                <w:szCs w:val="20"/>
              </w:rPr>
            </w:pPr>
            <w:r>
              <w:rPr>
                <w:rFonts w:ascii="Arial" w:hAnsi="Arial" w:cs="Arial"/>
                <w:b w:val="0"/>
                <w:sz w:val="20"/>
                <w:szCs w:val="20"/>
              </w:rPr>
              <w:t>39</w:t>
            </w:r>
          </w:p>
        </w:tc>
        <w:tc>
          <w:tcPr>
            <w:tcW w:w="709" w:type="dxa"/>
          </w:tcPr>
          <w:p w14:paraId="4DA4DD32" w14:textId="0CC72DBE"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2012</w:t>
            </w:r>
          </w:p>
        </w:tc>
        <w:tc>
          <w:tcPr>
            <w:tcW w:w="1134" w:type="dxa"/>
          </w:tcPr>
          <w:p w14:paraId="48C6AEF1" w14:textId="273D1173"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hAnsi="Arial" w:cs="Arial"/>
                <w:sz w:val="20"/>
                <w:szCs w:val="20"/>
                <w:lang w:val="en-GB"/>
              </w:rPr>
              <w:t>International (Australia, Canada, England, Japan, the Netherlands, United States)</w:t>
            </w:r>
          </w:p>
        </w:tc>
        <w:tc>
          <w:tcPr>
            <w:tcW w:w="1984" w:type="dxa"/>
          </w:tcPr>
          <w:p w14:paraId="09321CFC" w14:textId="7FEF1C28"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American Board of Internal Medicine - Professional Bodies</w:t>
            </w:r>
          </w:p>
        </w:tc>
        <w:tc>
          <w:tcPr>
            <w:tcW w:w="1135" w:type="dxa"/>
          </w:tcPr>
          <w:p w14:paraId="151C6E56" w14:textId="101FBD3D"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Interna</w:t>
            </w:r>
            <w:r w:rsidR="00D64A4F">
              <w:rPr>
                <w:rFonts w:ascii="Arial" w:eastAsia="Times New Roman" w:hAnsi="Arial" w:cs="Arial"/>
                <w:sz w:val="20"/>
                <w:szCs w:val="20"/>
              </w:rPr>
              <w:t>-</w:t>
            </w:r>
            <w:proofErr w:type="spellStart"/>
            <w:r w:rsidRPr="00AB3529">
              <w:rPr>
                <w:rFonts w:ascii="Arial" w:eastAsia="Times New Roman" w:hAnsi="Arial" w:cs="Arial"/>
                <w:sz w:val="20"/>
                <w:szCs w:val="20"/>
              </w:rPr>
              <w:t>tional</w:t>
            </w:r>
            <w:proofErr w:type="spellEnd"/>
          </w:p>
        </w:tc>
        <w:tc>
          <w:tcPr>
            <w:tcW w:w="1843" w:type="dxa"/>
          </w:tcPr>
          <w:p w14:paraId="7EC1A225" w14:textId="3C79D6E1"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"Choosing Wisely" Campaign</w:t>
            </w:r>
          </w:p>
        </w:tc>
        <w:tc>
          <w:tcPr>
            <w:tcW w:w="2977" w:type="dxa"/>
          </w:tcPr>
          <w:p w14:paraId="65765B87" w14:textId="0A0792CA"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It is a campaign, which was originally developed by the American Board of Internal Medicine in USA, in conjunction with 20 medical specialty professional organizations. Then replicated in the other countries. </w:t>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help providers and patients engage in conversations about avoiding the use of unnecessary treatments, </w:t>
            </w:r>
            <w:r w:rsidR="007523DB" w:rsidRPr="00226143">
              <w:rPr>
                <w:rFonts w:ascii="Arial" w:eastAsia="Times New Roman" w:hAnsi="Arial" w:cs="Arial"/>
                <w:sz w:val="20"/>
                <w:szCs w:val="20"/>
                <w:lang w:val="en-GB"/>
              </w:rPr>
              <w:t>tests, and</w:t>
            </w:r>
            <w:bookmarkStart w:id="0" w:name="_GoBack"/>
            <w:bookmarkEnd w:id="0"/>
            <w:r w:rsidRPr="00226143">
              <w:rPr>
                <w:rFonts w:ascii="Arial" w:eastAsia="Times New Roman" w:hAnsi="Arial" w:cs="Arial"/>
                <w:sz w:val="20"/>
                <w:szCs w:val="20"/>
                <w:lang w:val="en-GB"/>
              </w:rPr>
              <w:t xml:space="preserve"> procedures.</w:t>
            </w:r>
          </w:p>
        </w:tc>
        <w:tc>
          <w:tcPr>
            <w:tcW w:w="3544" w:type="dxa"/>
          </w:tcPr>
          <w:p w14:paraId="08A22E13" w14:textId="7A9730D3"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Each professional organization generated a list of five interventions that they considered to be over used in their field. Methods used for identifying candidates are </w:t>
            </w:r>
            <w:proofErr w:type="spellStart"/>
            <w:r w:rsidRPr="00226143">
              <w:rPr>
                <w:rFonts w:ascii="Arial" w:eastAsia="Times New Roman" w:hAnsi="Arial" w:cs="Arial"/>
                <w:sz w:val="20"/>
                <w:szCs w:val="20"/>
                <w:lang w:val="en-GB"/>
              </w:rPr>
              <w:t>delphi</w:t>
            </w:r>
            <w:proofErr w:type="spellEnd"/>
            <w:r w:rsidRPr="00226143">
              <w:rPr>
                <w:rFonts w:ascii="Arial" w:eastAsia="Times New Roman" w:hAnsi="Arial" w:cs="Arial"/>
                <w:sz w:val="20"/>
                <w:szCs w:val="20"/>
                <w:lang w:val="en-GB"/>
              </w:rPr>
              <w:t>-groups; telephone conference and online survey. Effectiveness; costs/effectiveness and benefits criteria are applied for identification.</w:t>
            </w:r>
          </w:p>
        </w:tc>
        <w:tc>
          <w:tcPr>
            <w:tcW w:w="1417" w:type="dxa"/>
          </w:tcPr>
          <w:p w14:paraId="24943A0B" w14:textId="77777777" w:rsidR="005A3E8A" w:rsidRPr="008446FF" w:rsidRDefault="00F12A31" w:rsidP="005A3E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5 </w:t>
            </w:r>
          </w:p>
          <w:p w14:paraId="50CE552F" w14:textId="06CAA16F" w:rsidR="00F12A31" w:rsidRPr="008446FF" w:rsidRDefault="00F12A31" w:rsidP="005A3E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5A3E8A" w:rsidRPr="008446FF">
              <w:rPr>
                <w:rFonts w:ascii="Arial" w:hAnsi="Arial" w:cs="Arial"/>
                <w:sz w:val="20"/>
                <w:szCs w:val="20"/>
              </w:rPr>
              <w:t>3</w:t>
            </w:r>
            <w:r w:rsidRPr="008446FF">
              <w:rPr>
                <w:rFonts w:ascii="Arial" w:hAnsi="Arial" w:cs="Arial"/>
                <w:sz w:val="20"/>
                <w:szCs w:val="20"/>
              </w:rPr>
              <w:t>,</w:t>
            </w:r>
            <w:r w:rsidR="005A3E8A" w:rsidRPr="008446FF">
              <w:rPr>
                <w:rFonts w:ascii="Arial" w:hAnsi="Arial" w:cs="Arial"/>
                <w:sz w:val="20"/>
                <w:szCs w:val="20"/>
              </w:rPr>
              <w:t xml:space="preserve"> 26</w:t>
            </w:r>
            <w:r w:rsidRPr="008446FF">
              <w:rPr>
                <w:rFonts w:ascii="Arial" w:hAnsi="Arial" w:cs="Arial"/>
                <w:sz w:val="20"/>
                <w:szCs w:val="20"/>
              </w:rPr>
              <w:t>,</w:t>
            </w:r>
            <w:r w:rsidR="005A3E8A" w:rsidRPr="008446FF">
              <w:rPr>
                <w:rFonts w:ascii="Arial" w:hAnsi="Arial" w:cs="Arial"/>
                <w:sz w:val="20"/>
                <w:szCs w:val="20"/>
              </w:rPr>
              <w:t xml:space="preserve"> 27</w:t>
            </w:r>
            <w:r w:rsidRPr="008446FF">
              <w:rPr>
                <w:rFonts w:ascii="Arial" w:hAnsi="Arial" w:cs="Arial"/>
                <w:sz w:val="20"/>
                <w:szCs w:val="20"/>
              </w:rPr>
              <w:t>,</w:t>
            </w:r>
            <w:r w:rsidR="002D0545" w:rsidRPr="008446FF">
              <w:rPr>
                <w:rFonts w:ascii="Arial" w:hAnsi="Arial" w:cs="Arial"/>
                <w:sz w:val="20"/>
                <w:szCs w:val="20"/>
              </w:rPr>
              <w:t xml:space="preserve"> 8</w:t>
            </w:r>
            <w:r w:rsidRPr="008446FF">
              <w:rPr>
                <w:rFonts w:ascii="Arial" w:hAnsi="Arial" w:cs="Arial"/>
                <w:sz w:val="20"/>
                <w:szCs w:val="20"/>
              </w:rPr>
              <w:t>,</w:t>
            </w:r>
            <w:r w:rsidR="002040F9" w:rsidRPr="008446FF">
              <w:rPr>
                <w:rFonts w:ascii="Arial" w:hAnsi="Arial" w:cs="Arial"/>
                <w:sz w:val="20"/>
                <w:szCs w:val="20"/>
              </w:rPr>
              <w:t xml:space="preserve"> 29</w:t>
            </w:r>
            <w:r w:rsidRPr="008446FF">
              <w:rPr>
                <w:rFonts w:ascii="Arial" w:hAnsi="Arial" w:cs="Arial"/>
                <w:sz w:val="20"/>
                <w:szCs w:val="20"/>
              </w:rPr>
              <w:t>)</w:t>
            </w:r>
          </w:p>
        </w:tc>
      </w:tr>
      <w:tr w:rsidR="00F12A31" w:rsidRPr="00AB3529" w14:paraId="4F50BCBB"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4BDE0391" w14:textId="2F51E9A7" w:rsidR="00F12A31" w:rsidRPr="00AB3529" w:rsidRDefault="00F12A31" w:rsidP="00285BFC">
            <w:pPr>
              <w:rPr>
                <w:rFonts w:ascii="Arial" w:hAnsi="Arial" w:cs="Arial"/>
                <w:b w:val="0"/>
                <w:sz w:val="20"/>
                <w:szCs w:val="20"/>
              </w:rPr>
            </w:pPr>
            <w:r>
              <w:rPr>
                <w:rFonts w:ascii="Arial" w:hAnsi="Arial" w:cs="Arial"/>
                <w:b w:val="0"/>
                <w:sz w:val="20"/>
                <w:szCs w:val="20"/>
              </w:rPr>
              <w:t>40</w:t>
            </w:r>
          </w:p>
        </w:tc>
        <w:tc>
          <w:tcPr>
            <w:tcW w:w="709" w:type="dxa"/>
          </w:tcPr>
          <w:p w14:paraId="19311A98" w14:textId="3F26BAEE"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2012</w:t>
            </w:r>
          </w:p>
        </w:tc>
        <w:tc>
          <w:tcPr>
            <w:tcW w:w="1134" w:type="dxa"/>
          </w:tcPr>
          <w:p w14:paraId="0BD5F264" w14:textId="0D5FAD8D"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Italy</w:t>
            </w:r>
          </w:p>
        </w:tc>
        <w:tc>
          <w:tcPr>
            <w:tcW w:w="1984" w:type="dxa"/>
          </w:tcPr>
          <w:p w14:paraId="29C0B082" w14:textId="2722F767"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A. Gemelli University Hospital</w:t>
            </w:r>
          </w:p>
        </w:tc>
        <w:tc>
          <w:tcPr>
            <w:tcW w:w="1135" w:type="dxa"/>
          </w:tcPr>
          <w:p w14:paraId="1BA3BA7D" w14:textId="1CD41B15"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Institutio</w:t>
            </w:r>
            <w:r w:rsidR="00D64A4F">
              <w:rPr>
                <w:rFonts w:ascii="Arial" w:eastAsia="Times New Roman" w:hAnsi="Arial" w:cs="Arial"/>
                <w:sz w:val="20"/>
                <w:szCs w:val="20"/>
              </w:rPr>
              <w:t>-</w:t>
            </w:r>
            <w:r w:rsidRPr="00AB3529">
              <w:rPr>
                <w:rFonts w:ascii="Arial" w:eastAsia="Times New Roman" w:hAnsi="Arial" w:cs="Arial"/>
                <w:sz w:val="20"/>
                <w:szCs w:val="20"/>
              </w:rPr>
              <w:t>nal</w:t>
            </w:r>
          </w:p>
        </w:tc>
        <w:tc>
          <w:tcPr>
            <w:tcW w:w="1843" w:type="dxa"/>
          </w:tcPr>
          <w:p w14:paraId="73361A0F" w14:textId="07331628"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7" w:type="dxa"/>
          </w:tcPr>
          <w:p w14:paraId="7D92AAAE" w14:textId="0677CD6E"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Proactive Disinvestment Process (PDP) - embedded in the HTA hospital activities</w:t>
            </w:r>
          </w:p>
        </w:tc>
        <w:tc>
          <w:tcPr>
            <w:tcW w:w="3544" w:type="dxa"/>
          </w:tcPr>
          <w:p w14:paraId="7EAAD183" w14:textId="3D109A6D"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Proactive Disinvestment Process (PDP) linked to routine HTAs for new</w:t>
            </w:r>
            <w:r w:rsidRPr="00226143">
              <w:rPr>
                <w:rFonts w:ascii="Arial" w:eastAsia="Times New Roman" w:hAnsi="Arial" w:cs="Arial"/>
                <w:sz w:val="20"/>
                <w:szCs w:val="20"/>
                <w:lang w:val="en-GB"/>
              </w:rPr>
              <w:br/>
              <w:t>technologies: clinicians identify medical device for removal/reduced use</w:t>
            </w:r>
          </w:p>
        </w:tc>
        <w:tc>
          <w:tcPr>
            <w:tcW w:w="1417" w:type="dxa"/>
          </w:tcPr>
          <w:p w14:paraId="1B8A8B72" w14:textId="77777777" w:rsidR="008374E3"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7A349BFA" w14:textId="2D144724"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8374E3" w:rsidRPr="008446FF">
              <w:rPr>
                <w:rFonts w:ascii="Arial" w:hAnsi="Arial" w:cs="Arial"/>
                <w:sz w:val="20"/>
                <w:szCs w:val="20"/>
              </w:rPr>
              <w:t>24</w:t>
            </w:r>
            <w:r w:rsidRPr="008446FF">
              <w:rPr>
                <w:rFonts w:ascii="Arial" w:hAnsi="Arial" w:cs="Arial"/>
                <w:sz w:val="20"/>
                <w:szCs w:val="20"/>
              </w:rPr>
              <w:t>)</w:t>
            </w:r>
          </w:p>
        </w:tc>
      </w:tr>
      <w:tr w:rsidR="00F12A31" w:rsidRPr="00AB3529" w14:paraId="09CD1344"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15A7FAA" w14:textId="747D87E7" w:rsidR="00F12A31" w:rsidRPr="00AB3529" w:rsidRDefault="00F12A31" w:rsidP="00285BFC">
            <w:pPr>
              <w:rPr>
                <w:rFonts w:ascii="Arial" w:hAnsi="Arial" w:cs="Arial"/>
                <w:b w:val="0"/>
                <w:sz w:val="20"/>
                <w:szCs w:val="20"/>
              </w:rPr>
            </w:pPr>
            <w:r>
              <w:rPr>
                <w:rFonts w:ascii="Arial" w:hAnsi="Arial" w:cs="Arial"/>
                <w:b w:val="0"/>
                <w:sz w:val="20"/>
                <w:szCs w:val="20"/>
              </w:rPr>
              <w:t>41</w:t>
            </w:r>
          </w:p>
        </w:tc>
        <w:tc>
          <w:tcPr>
            <w:tcW w:w="709" w:type="dxa"/>
          </w:tcPr>
          <w:p w14:paraId="676535F6" w14:textId="1F3BB9FA"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2015</w:t>
            </w:r>
          </w:p>
        </w:tc>
        <w:tc>
          <w:tcPr>
            <w:tcW w:w="1134" w:type="dxa"/>
          </w:tcPr>
          <w:p w14:paraId="30D40B04" w14:textId="085DF2FC"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Brazil</w:t>
            </w:r>
          </w:p>
        </w:tc>
        <w:tc>
          <w:tcPr>
            <w:tcW w:w="1984" w:type="dxa"/>
          </w:tcPr>
          <w:p w14:paraId="51B75A77" w14:textId="7A02C3F0" w:rsidR="00F12A31" w:rsidRPr="00226143" w:rsidRDefault="00F12A31" w:rsidP="008C6F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Collaborating Centre of SUS (Unified Health System) for Technology Assessment in </w:t>
            </w:r>
            <w:r w:rsidRPr="00226143">
              <w:rPr>
                <w:rFonts w:ascii="Arial" w:eastAsia="Times New Roman" w:hAnsi="Arial" w:cs="Arial"/>
                <w:sz w:val="20"/>
                <w:szCs w:val="20"/>
                <w:lang w:val="en-GB"/>
              </w:rPr>
              <w:lastRenderedPageBreak/>
              <w:t xml:space="preserve">Health and Excellence (CCATES); Brazilian </w:t>
            </w:r>
            <w:proofErr w:type="spellStart"/>
            <w:r w:rsidRPr="00226143">
              <w:rPr>
                <w:rFonts w:ascii="Arial" w:eastAsia="Times New Roman" w:hAnsi="Arial" w:cs="Arial"/>
                <w:sz w:val="20"/>
                <w:szCs w:val="20"/>
                <w:lang w:val="en-GB"/>
              </w:rPr>
              <w:t>MoH</w:t>
            </w:r>
            <w:proofErr w:type="spellEnd"/>
          </w:p>
        </w:tc>
        <w:tc>
          <w:tcPr>
            <w:tcW w:w="1135" w:type="dxa"/>
          </w:tcPr>
          <w:p w14:paraId="2FBC1F88" w14:textId="132A4B21"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B3529">
              <w:rPr>
                <w:rFonts w:ascii="Arial" w:eastAsia="Times New Roman" w:hAnsi="Arial" w:cs="Arial"/>
                <w:sz w:val="20"/>
                <w:szCs w:val="20"/>
              </w:rPr>
              <w:lastRenderedPageBreak/>
              <w:t>National</w:t>
            </w:r>
            <w:proofErr w:type="spellEnd"/>
          </w:p>
        </w:tc>
        <w:tc>
          <w:tcPr>
            <w:tcW w:w="1843" w:type="dxa"/>
          </w:tcPr>
          <w:p w14:paraId="5F126E96" w14:textId="4DE5B10E"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77" w:type="dxa"/>
          </w:tcPr>
          <w:p w14:paraId="61295A97" w14:textId="4976FC74"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conduct several specific disinvestment initiatives on certain health technologies. </w:t>
            </w:r>
            <w:proofErr w:type="spellStart"/>
            <w:r w:rsidRPr="00AB3529">
              <w:rPr>
                <w:rFonts w:ascii="Arial" w:eastAsia="Times New Roman" w:hAnsi="Arial" w:cs="Arial"/>
                <w:sz w:val="20"/>
                <w:szCs w:val="20"/>
              </w:rPr>
              <w:t>Besides</w:t>
            </w:r>
            <w:proofErr w:type="spellEnd"/>
            <w:r w:rsidRPr="00AB3529">
              <w:rPr>
                <w:rFonts w:ascii="Arial" w:eastAsia="Times New Roman" w:hAnsi="Arial" w:cs="Arial"/>
                <w:sz w:val="20"/>
                <w:szCs w:val="20"/>
              </w:rPr>
              <w:t xml:space="preserve"> a </w:t>
            </w:r>
            <w:proofErr w:type="spellStart"/>
            <w:r w:rsidRPr="00AB3529">
              <w:rPr>
                <w:rFonts w:ascii="Arial" w:eastAsia="Times New Roman" w:hAnsi="Arial" w:cs="Arial"/>
                <w:sz w:val="20"/>
                <w:szCs w:val="20"/>
              </w:rPr>
              <w:t>methodological</w:t>
            </w:r>
            <w:proofErr w:type="spellEnd"/>
            <w:r w:rsidRPr="00AB3529">
              <w:rPr>
                <w:rFonts w:ascii="Arial" w:eastAsia="Times New Roman" w:hAnsi="Arial" w:cs="Arial"/>
                <w:sz w:val="20"/>
                <w:szCs w:val="20"/>
              </w:rPr>
              <w:t xml:space="preserve"> </w:t>
            </w:r>
            <w:proofErr w:type="spellStart"/>
            <w:r w:rsidRPr="00AB3529">
              <w:rPr>
                <w:rFonts w:ascii="Arial" w:eastAsia="Times New Roman" w:hAnsi="Arial" w:cs="Arial"/>
                <w:sz w:val="20"/>
                <w:szCs w:val="20"/>
              </w:rPr>
              <w:t>guideline</w:t>
            </w:r>
            <w:proofErr w:type="spellEnd"/>
            <w:r w:rsidRPr="00AB3529">
              <w:rPr>
                <w:rFonts w:ascii="Arial" w:eastAsia="Times New Roman" w:hAnsi="Arial" w:cs="Arial"/>
                <w:sz w:val="20"/>
                <w:szCs w:val="20"/>
              </w:rPr>
              <w:t xml:space="preserve"> on </w:t>
            </w:r>
            <w:r w:rsidRPr="00AB3529">
              <w:rPr>
                <w:rFonts w:ascii="Arial" w:eastAsia="Times New Roman" w:hAnsi="Arial" w:cs="Arial"/>
                <w:sz w:val="20"/>
                <w:szCs w:val="20"/>
              </w:rPr>
              <w:lastRenderedPageBreak/>
              <w:t>disinvestment was in development</w:t>
            </w:r>
          </w:p>
        </w:tc>
        <w:tc>
          <w:tcPr>
            <w:tcW w:w="3544" w:type="dxa"/>
          </w:tcPr>
          <w:p w14:paraId="0A85347E" w14:textId="7FC64C96"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7" w:type="dxa"/>
          </w:tcPr>
          <w:p w14:paraId="7DFA08CA" w14:textId="77777777" w:rsidR="008374E3"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333B6CE3" w14:textId="4A361708" w:rsidR="00F12A31" w:rsidRPr="008446FF" w:rsidRDefault="00F12A31" w:rsidP="002040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040F9" w:rsidRPr="008446FF">
              <w:rPr>
                <w:rFonts w:ascii="Arial" w:hAnsi="Arial" w:cs="Arial"/>
                <w:sz w:val="20"/>
                <w:szCs w:val="20"/>
              </w:rPr>
              <w:t>30</w:t>
            </w:r>
            <w:r w:rsidRPr="008446FF">
              <w:rPr>
                <w:rFonts w:ascii="Arial" w:hAnsi="Arial" w:cs="Arial"/>
                <w:sz w:val="20"/>
                <w:szCs w:val="20"/>
              </w:rPr>
              <w:t>)</w:t>
            </w:r>
          </w:p>
        </w:tc>
      </w:tr>
      <w:tr w:rsidR="00F12A31" w:rsidRPr="00AB3529" w14:paraId="177A6CCC" w14:textId="77777777" w:rsidTr="00D64A4F">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14:paraId="1AAB2C51" w14:textId="3FE51957" w:rsidR="00F12A31" w:rsidRPr="00AB3529" w:rsidRDefault="00F12A31" w:rsidP="00956484">
            <w:pPr>
              <w:rPr>
                <w:rFonts w:ascii="Arial" w:hAnsi="Arial" w:cs="Arial"/>
                <w:b w:val="0"/>
                <w:color w:val="FFFFFF" w:themeColor="background1"/>
                <w:sz w:val="20"/>
                <w:szCs w:val="20"/>
              </w:rPr>
            </w:pPr>
            <w:r w:rsidRPr="00F12A31">
              <w:rPr>
                <w:rFonts w:ascii="Arial" w:hAnsi="Arial" w:cs="Arial"/>
                <w:color w:val="FFFFFF" w:themeColor="background1"/>
                <w:sz w:val="20"/>
                <w:szCs w:val="20"/>
              </w:rPr>
              <w:t>ID</w:t>
            </w:r>
          </w:p>
        </w:tc>
        <w:tc>
          <w:tcPr>
            <w:tcW w:w="709" w:type="dxa"/>
            <w:shd w:val="clear" w:color="auto" w:fill="4F81BD" w:themeFill="accent1"/>
          </w:tcPr>
          <w:p w14:paraId="44DC93B3" w14:textId="17E0806A" w:rsidR="00F12A31" w:rsidRPr="00956484" w:rsidRDefault="00F12A31" w:rsidP="00956484">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p w14:paraId="5D1B0BB3" w14:textId="77777777" w:rsidR="00F12A31" w:rsidRPr="00956484" w:rsidRDefault="00F12A31" w:rsidP="00956484">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956484">
              <w:rPr>
                <w:rFonts w:ascii="Arial" w:hAnsi="Arial" w:cs="Arial"/>
                <w:color w:val="FFFFFF" w:themeColor="background1"/>
                <w:sz w:val="20"/>
                <w:szCs w:val="20"/>
              </w:rPr>
              <w:t>Year</w:t>
            </w:r>
          </w:p>
        </w:tc>
        <w:tc>
          <w:tcPr>
            <w:tcW w:w="1134" w:type="dxa"/>
            <w:shd w:val="clear" w:color="auto" w:fill="4F81BD" w:themeFill="accent1"/>
          </w:tcPr>
          <w:p w14:paraId="719CAB6A" w14:textId="77777777" w:rsidR="00F12A31" w:rsidRPr="00AB3529" w:rsidRDefault="00F12A31" w:rsidP="0095648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p>
          <w:p w14:paraId="2268F619" w14:textId="77777777" w:rsidR="00F12A31" w:rsidRPr="00AB3529" w:rsidRDefault="00F12A31" w:rsidP="0095648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AB3529">
              <w:rPr>
                <w:rFonts w:ascii="Arial" w:hAnsi="Arial" w:cs="Arial"/>
                <w:b/>
                <w:color w:val="FFFFFF" w:themeColor="background1"/>
                <w:sz w:val="20"/>
                <w:szCs w:val="20"/>
              </w:rPr>
              <w:t>Country</w:t>
            </w:r>
          </w:p>
        </w:tc>
        <w:tc>
          <w:tcPr>
            <w:tcW w:w="1984" w:type="dxa"/>
            <w:shd w:val="clear" w:color="auto" w:fill="4F81BD" w:themeFill="accent1"/>
          </w:tcPr>
          <w:p w14:paraId="2FB5E8D6" w14:textId="77777777" w:rsidR="00F12A31" w:rsidRPr="00AB3529" w:rsidRDefault="00F12A31" w:rsidP="009564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Financing &amp; implementing organization</w:t>
            </w:r>
          </w:p>
        </w:tc>
        <w:tc>
          <w:tcPr>
            <w:tcW w:w="1135" w:type="dxa"/>
            <w:shd w:val="clear" w:color="auto" w:fill="4F81BD" w:themeFill="accent1"/>
          </w:tcPr>
          <w:p w14:paraId="70B225B8" w14:textId="77777777" w:rsidR="00F12A31" w:rsidRPr="00AB3529" w:rsidRDefault="00F12A31" w:rsidP="0095648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Scope</w:t>
            </w:r>
          </w:p>
        </w:tc>
        <w:tc>
          <w:tcPr>
            <w:tcW w:w="1843" w:type="dxa"/>
            <w:shd w:val="clear" w:color="auto" w:fill="4F81BD" w:themeFill="accent1"/>
          </w:tcPr>
          <w:p w14:paraId="7D5DE4B9" w14:textId="77777777" w:rsidR="00F12A31" w:rsidRPr="00226143" w:rsidRDefault="00F12A31" w:rsidP="009564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Name of the Disinvestment Initiative</w:t>
            </w:r>
          </w:p>
        </w:tc>
        <w:tc>
          <w:tcPr>
            <w:tcW w:w="2977" w:type="dxa"/>
            <w:shd w:val="clear" w:color="auto" w:fill="4F81BD" w:themeFill="accent1"/>
          </w:tcPr>
          <w:p w14:paraId="161C882B" w14:textId="77777777" w:rsidR="00F12A31" w:rsidRPr="00226143" w:rsidRDefault="00F12A31" w:rsidP="00956484">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lang w:val="en-GB"/>
              </w:rPr>
            </w:pPr>
            <w:r w:rsidRPr="00226143">
              <w:rPr>
                <w:rFonts w:ascii="Arial" w:hAnsi="Arial" w:cs="Arial"/>
                <w:b/>
                <w:color w:val="FFFFFF" w:themeColor="background1"/>
                <w:sz w:val="20"/>
                <w:szCs w:val="20"/>
                <w:lang w:val="en-GB"/>
              </w:rPr>
              <w:t>Type of initiative and aims</w:t>
            </w:r>
          </w:p>
        </w:tc>
        <w:tc>
          <w:tcPr>
            <w:tcW w:w="3544" w:type="dxa"/>
            <w:shd w:val="clear" w:color="auto" w:fill="4F81BD" w:themeFill="accent1"/>
            <w:vAlign w:val="center"/>
          </w:tcPr>
          <w:p w14:paraId="5FA08FF1" w14:textId="3C19BCB8" w:rsidR="00F12A31" w:rsidRPr="00226143" w:rsidRDefault="00F12A31" w:rsidP="009564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val="en-GB"/>
              </w:rPr>
            </w:pPr>
            <w:r w:rsidRPr="00226143">
              <w:rPr>
                <w:rFonts w:ascii="Arial" w:eastAsia="Times New Roman" w:hAnsi="Arial" w:cs="Arial"/>
                <w:b/>
                <w:bCs/>
                <w:color w:val="FFFFFF" w:themeColor="background1"/>
                <w:sz w:val="20"/>
                <w:szCs w:val="20"/>
                <w:lang w:val="en-GB"/>
              </w:rPr>
              <w:t xml:space="preserve">Methodologies used for </w:t>
            </w:r>
            <w:r w:rsidR="009F5124" w:rsidRPr="00226143">
              <w:rPr>
                <w:rFonts w:ascii="Arial" w:eastAsia="Times New Roman" w:hAnsi="Arial" w:cs="Arial"/>
                <w:b/>
                <w:bCs/>
                <w:color w:val="FFFFFF" w:themeColor="background1"/>
                <w:sz w:val="20"/>
                <w:szCs w:val="20"/>
                <w:lang w:val="en-GB"/>
              </w:rPr>
              <w:t xml:space="preserve">NLVT </w:t>
            </w:r>
            <w:r w:rsidRPr="00226143">
              <w:rPr>
                <w:rFonts w:ascii="Arial" w:eastAsia="Times New Roman" w:hAnsi="Arial" w:cs="Arial"/>
                <w:b/>
                <w:bCs/>
                <w:color w:val="FFFFFF" w:themeColor="background1"/>
                <w:sz w:val="20"/>
                <w:szCs w:val="20"/>
                <w:lang w:val="en-GB"/>
              </w:rPr>
              <w:t>identification</w:t>
            </w:r>
          </w:p>
        </w:tc>
        <w:tc>
          <w:tcPr>
            <w:tcW w:w="1417" w:type="dxa"/>
            <w:shd w:val="clear" w:color="auto" w:fill="4F81BD" w:themeFill="accent1"/>
          </w:tcPr>
          <w:p w14:paraId="2DBF04D7" w14:textId="77777777" w:rsidR="00F12A31" w:rsidRDefault="00F12A31" w:rsidP="0095648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roofErr w:type="spellStart"/>
            <w:r w:rsidRPr="00AB3529">
              <w:rPr>
                <w:rFonts w:ascii="Arial" w:eastAsia="Times New Roman" w:hAnsi="Arial" w:cs="Arial"/>
                <w:b/>
                <w:bCs/>
                <w:color w:val="FFFFFF" w:themeColor="background1"/>
                <w:sz w:val="20"/>
                <w:szCs w:val="20"/>
              </w:rPr>
              <w:t>Number</w:t>
            </w:r>
            <w:proofErr w:type="spellEnd"/>
            <w:r>
              <w:rPr>
                <w:rFonts w:ascii="Arial" w:eastAsia="Times New Roman" w:hAnsi="Arial" w:cs="Arial"/>
                <w:b/>
                <w:bCs/>
                <w:color w:val="FFFFFF" w:themeColor="background1"/>
                <w:sz w:val="20"/>
                <w:szCs w:val="20"/>
              </w:rPr>
              <w:t xml:space="preserve"> SR</w:t>
            </w:r>
          </w:p>
          <w:p w14:paraId="1429825A" w14:textId="77777777" w:rsidR="00F12A31" w:rsidRPr="00AB3529" w:rsidRDefault="00F12A31" w:rsidP="0095648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rPr>
            </w:pPr>
            <w:r w:rsidRPr="00AB3529">
              <w:rPr>
                <w:rFonts w:ascii="Arial" w:eastAsia="Times New Roman" w:hAnsi="Arial" w:cs="Arial"/>
                <w:b/>
                <w:bCs/>
                <w:color w:val="FFFFFF" w:themeColor="background1"/>
                <w:sz w:val="20"/>
                <w:szCs w:val="20"/>
              </w:rPr>
              <w:t>(</w:t>
            </w:r>
            <w:r w:rsidRPr="00BE42F6">
              <w:rPr>
                <w:rFonts w:ascii="Arial" w:eastAsia="Times New Roman" w:hAnsi="Arial" w:cs="Arial"/>
                <w:b/>
                <w:bCs/>
                <w:color w:val="FFFFFF" w:themeColor="background1"/>
                <w:sz w:val="20"/>
                <w:szCs w:val="20"/>
              </w:rPr>
              <w:t>cites)</w:t>
            </w:r>
            <w:r w:rsidRPr="00BE42F6">
              <w:rPr>
                <w:rFonts w:ascii="Arial" w:eastAsia="Times New Roman" w:hAnsi="Arial" w:cs="Arial"/>
                <w:bCs/>
                <w:color w:val="FFFFFF" w:themeColor="background1"/>
                <w:vertAlign w:val="superscript"/>
              </w:rPr>
              <w:t>1</w:t>
            </w:r>
          </w:p>
        </w:tc>
      </w:tr>
      <w:tr w:rsidR="00F12A31" w:rsidRPr="00AB3529" w14:paraId="0D307041"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65F1F27" w14:textId="0ED399C3" w:rsidR="00F12A31" w:rsidRPr="00AB3529" w:rsidRDefault="00F12A31" w:rsidP="00285BFC">
            <w:pPr>
              <w:rPr>
                <w:rFonts w:ascii="Arial" w:hAnsi="Arial" w:cs="Arial"/>
                <w:b w:val="0"/>
                <w:sz w:val="20"/>
                <w:szCs w:val="20"/>
              </w:rPr>
            </w:pPr>
            <w:r>
              <w:rPr>
                <w:rFonts w:ascii="Arial" w:hAnsi="Arial" w:cs="Arial"/>
                <w:b w:val="0"/>
                <w:sz w:val="20"/>
                <w:szCs w:val="20"/>
              </w:rPr>
              <w:t>42</w:t>
            </w:r>
          </w:p>
        </w:tc>
        <w:tc>
          <w:tcPr>
            <w:tcW w:w="709" w:type="dxa"/>
          </w:tcPr>
          <w:p w14:paraId="1B68C02B" w14:textId="33CFCFAE"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N/A</w:t>
            </w:r>
          </w:p>
        </w:tc>
        <w:tc>
          <w:tcPr>
            <w:tcW w:w="1134" w:type="dxa"/>
          </w:tcPr>
          <w:p w14:paraId="1CA0E865" w14:textId="1A10473A"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Canada</w:t>
            </w:r>
          </w:p>
        </w:tc>
        <w:tc>
          <w:tcPr>
            <w:tcW w:w="1984" w:type="dxa"/>
          </w:tcPr>
          <w:p w14:paraId="64003C10" w14:textId="4F34FC7F"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Atlantic provinces: Prince Edward Island, Newfoundland and Labrador, Nova Scotia and New Brunswick</w:t>
            </w:r>
          </w:p>
        </w:tc>
        <w:tc>
          <w:tcPr>
            <w:tcW w:w="1135" w:type="dxa"/>
          </w:tcPr>
          <w:p w14:paraId="29060603" w14:textId="048AD938"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Regional</w:t>
            </w:r>
          </w:p>
        </w:tc>
        <w:tc>
          <w:tcPr>
            <w:tcW w:w="1843" w:type="dxa"/>
          </w:tcPr>
          <w:p w14:paraId="67216B57" w14:textId="5DBBF12A"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Atlantic Common Drug Review</w:t>
            </w:r>
          </w:p>
        </w:tc>
        <w:tc>
          <w:tcPr>
            <w:tcW w:w="2977" w:type="dxa"/>
          </w:tcPr>
          <w:p w14:paraId="081FE909" w14:textId="757502E9"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Review Process</w:t>
            </w:r>
            <w:r w:rsidRPr="00226143">
              <w:rPr>
                <w:rFonts w:ascii="Arial" w:eastAsia="Times New Roman" w:hAnsi="Arial" w:cs="Arial"/>
                <w:sz w:val="20"/>
                <w:szCs w:val="20"/>
                <w:lang w:val="en-GB"/>
              </w:rPr>
              <w:br/>
            </w: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ensure that the drugs covered are current and based on the best available evidence.</w:t>
            </w:r>
            <w:r w:rsidRPr="00226143">
              <w:rPr>
                <w:rFonts w:ascii="Arial" w:eastAsia="Times New Roman" w:hAnsi="Arial" w:cs="Arial"/>
                <w:sz w:val="20"/>
                <w:szCs w:val="20"/>
                <w:lang w:val="en-GB"/>
              </w:rPr>
              <w:br/>
              <w:t>A review may be launched in response to changes in the scientific evidence, regulatory status, cost effectiveness or budget impact related to changes in the drug cost or the cost of its comparators. This process results in recommendations to the provincially funded drug plans in Atlantic Canada, with each province making their own decisions.</w:t>
            </w:r>
          </w:p>
        </w:tc>
        <w:tc>
          <w:tcPr>
            <w:tcW w:w="3544" w:type="dxa"/>
          </w:tcPr>
          <w:p w14:paraId="4B3BBE7C" w14:textId="72DA856A"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b/>
                <w:bCs/>
                <w:sz w:val="20"/>
                <w:szCs w:val="20"/>
                <w:lang w:val="en-GB"/>
              </w:rPr>
              <w:t>Identification of potential candidates for disinvestment:</w:t>
            </w:r>
            <w:r w:rsidRPr="00226143">
              <w:rPr>
                <w:rFonts w:ascii="Arial" w:eastAsia="Times New Roman" w:hAnsi="Arial" w:cs="Arial"/>
                <w:sz w:val="20"/>
                <w:szCs w:val="20"/>
                <w:lang w:val="en-GB"/>
              </w:rPr>
              <w:t xml:space="preserve"> Ad hoc. Drugs considered where there have been changes in scientific evidence, regulatory status, cost effectiveness, or budget impact related to changes in the drug cost or the cost of its comparators. </w:t>
            </w:r>
            <w:r w:rsidRPr="00226143">
              <w:rPr>
                <w:rFonts w:ascii="Arial" w:eastAsia="Times New Roman" w:hAnsi="Arial" w:cs="Arial"/>
                <w:sz w:val="20"/>
                <w:szCs w:val="20"/>
                <w:lang w:val="en-GB"/>
              </w:rPr>
              <w:br/>
            </w:r>
            <w:r w:rsidRPr="00226143">
              <w:rPr>
                <w:rFonts w:ascii="Arial" w:eastAsia="Times New Roman" w:hAnsi="Arial" w:cs="Arial"/>
                <w:b/>
                <w:bCs/>
                <w:sz w:val="20"/>
                <w:szCs w:val="20"/>
                <w:lang w:val="en-GB"/>
              </w:rPr>
              <w:t>Criteria for assessing candidates for disinvestment:</w:t>
            </w:r>
            <w:r w:rsidRPr="00226143">
              <w:rPr>
                <w:rFonts w:ascii="Arial" w:eastAsia="Times New Roman" w:hAnsi="Arial" w:cs="Arial"/>
                <w:sz w:val="20"/>
                <w:szCs w:val="20"/>
                <w:lang w:val="en-GB"/>
              </w:rPr>
              <w:t xml:space="preserve"> Drugs considered not sufficiently safe, sufficiently effective or sufficiently cost effective following multiple technology assessment</w:t>
            </w:r>
          </w:p>
        </w:tc>
        <w:tc>
          <w:tcPr>
            <w:tcW w:w="1417" w:type="dxa"/>
          </w:tcPr>
          <w:p w14:paraId="027B1F78" w14:textId="77777777"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4E076813" w14:textId="2B976AFA"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040F9" w:rsidRPr="008446FF">
              <w:rPr>
                <w:rFonts w:ascii="Arial" w:hAnsi="Arial" w:cs="Arial"/>
                <w:sz w:val="20"/>
                <w:szCs w:val="20"/>
              </w:rPr>
              <w:t>28</w:t>
            </w:r>
            <w:r w:rsidRPr="008446FF">
              <w:rPr>
                <w:rFonts w:ascii="Arial" w:hAnsi="Arial" w:cs="Arial"/>
                <w:sz w:val="20"/>
                <w:szCs w:val="20"/>
              </w:rPr>
              <w:t>)</w:t>
            </w:r>
          </w:p>
        </w:tc>
      </w:tr>
      <w:tr w:rsidR="00F12A31" w:rsidRPr="00AB3529" w14:paraId="0CC3500F"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50945964" w14:textId="66BE9698" w:rsidR="00F12A31" w:rsidRPr="00AB3529" w:rsidRDefault="00F12A31" w:rsidP="00285BFC">
            <w:pPr>
              <w:rPr>
                <w:rFonts w:ascii="Arial" w:hAnsi="Arial" w:cs="Arial"/>
                <w:b w:val="0"/>
                <w:sz w:val="20"/>
                <w:szCs w:val="20"/>
              </w:rPr>
            </w:pPr>
            <w:r>
              <w:rPr>
                <w:rFonts w:ascii="Arial" w:hAnsi="Arial" w:cs="Arial"/>
                <w:b w:val="0"/>
                <w:sz w:val="20"/>
                <w:szCs w:val="20"/>
              </w:rPr>
              <w:t>43</w:t>
            </w:r>
          </w:p>
        </w:tc>
        <w:tc>
          <w:tcPr>
            <w:tcW w:w="709" w:type="dxa"/>
          </w:tcPr>
          <w:p w14:paraId="164F2ECE" w14:textId="4A3AE5F2" w:rsidR="00F12A31" w:rsidRPr="00956484"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484">
              <w:rPr>
                <w:rFonts w:ascii="Arial" w:hAnsi="Arial" w:cs="Arial"/>
                <w:sz w:val="20"/>
                <w:szCs w:val="20"/>
              </w:rPr>
              <w:t>N/A</w:t>
            </w:r>
          </w:p>
        </w:tc>
        <w:tc>
          <w:tcPr>
            <w:tcW w:w="1134" w:type="dxa"/>
          </w:tcPr>
          <w:p w14:paraId="76C3495C" w14:textId="7D894293" w:rsidR="00F12A31" w:rsidRPr="00AB3529"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hAnsi="Arial" w:cs="Arial"/>
                <w:sz w:val="20"/>
                <w:szCs w:val="20"/>
              </w:rPr>
              <w:t>New Zealand</w:t>
            </w:r>
          </w:p>
        </w:tc>
        <w:tc>
          <w:tcPr>
            <w:tcW w:w="1984" w:type="dxa"/>
          </w:tcPr>
          <w:p w14:paraId="3CE234ED" w14:textId="443D1776"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Pharmaceutical Management Agency</w:t>
            </w:r>
            <w:r w:rsidRPr="00AB3529">
              <w:rPr>
                <w:rFonts w:ascii="Arial" w:eastAsia="Times New Roman" w:hAnsi="Arial" w:cs="Arial"/>
                <w:sz w:val="20"/>
                <w:szCs w:val="20"/>
              </w:rPr>
              <w:br/>
              <w:t>(PHARMAC)</w:t>
            </w:r>
          </w:p>
        </w:tc>
        <w:tc>
          <w:tcPr>
            <w:tcW w:w="1135" w:type="dxa"/>
          </w:tcPr>
          <w:p w14:paraId="40988800" w14:textId="562D53BC" w:rsidR="00F12A31" w:rsidRPr="00AB3529" w:rsidRDefault="00F12A31"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National</w:t>
            </w:r>
          </w:p>
        </w:tc>
        <w:tc>
          <w:tcPr>
            <w:tcW w:w="1843" w:type="dxa"/>
          </w:tcPr>
          <w:p w14:paraId="36A64F2D" w14:textId="24FD9E8E" w:rsidR="00F12A31" w:rsidRPr="00AB3529"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7" w:type="dxa"/>
          </w:tcPr>
          <w:p w14:paraId="25384FC2" w14:textId="1B9AF652" w:rsidR="00F12A31" w:rsidRPr="00226143" w:rsidRDefault="00F12A31" w:rsidP="00BE42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u w:val="single"/>
                <w:lang w:val="en-GB"/>
              </w:rPr>
              <w:t>Aim:</w:t>
            </w:r>
            <w:r w:rsidRPr="00226143">
              <w:rPr>
                <w:rFonts w:ascii="Arial" w:eastAsia="Times New Roman" w:hAnsi="Arial" w:cs="Arial"/>
                <w:sz w:val="20"/>
                <w:szCs w:val="20"/>
                <w:lang w:val="en-GB"/>
              </w:rPr>
              <w:t xml:space="preserve"> to determine which drugs will be listed on the Pharmaceutical Schedule, and thus receive publicly funding, and under what conditions</w:t>
            </w:r>
          </w:p>
        </w:tc>
        <w:tc>
          <w:tcPr>
            <w:tcW w:w="3544" w:type="dxa"/>
          </w:tcPr>
          <w:p w14:paraId="7C589A38" w14:textId="22E8774A" w:rsidR="00F12A31" w:rsidRPr="00226143" w:rsidRDefault="00F12A31"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 xml:space="preserve">Drugs facing price competition where there are alternatives that can deliver the same or similar health outcomes are considered potential candidate for </w:t>
            </w:r>
            <w:proofErr w:type="spellStart"/>
            <w:r w:rsidRPr="00226143">
              <w:rPr>
                <w:rFonts w:ascii="Arial" w:eastAsia="Times New Roman" w:hAnsi="Arial" w:cs="Arial"/>
                <w:sz w:val="20"/>
                <w:szCs w:val="20"/>
                <w:lang w:val="en-GB"/>
              </w:rPr>
              <w:t>disinvesment</w:t>
            </w:r>
            <w:proofErr w:type="spellEnd"/>
            <w:r w:rsidRPr="00226143">
              <w:rPr>
                <w:rFonts w:ascii="Arial" w:eastAsia="Times New Roman" w:hAnsi="Arial" w:cs="Arial"/>
                <w:sz w:val="20"/>
                <w:szCs w:val="20"/>
                <w:lang w:val="en-GB"/>
              </w:rPr>
              <w:t>.</w:t>
            </w:r>
          </w:p>
        </w:tc>
        <w:tc>
          <w:tcPr>
            <w:tcW w:w="1417" w:type="dxa"/>
          </w:tcPr>
          <w:p w14:paraId="7EBFF70F" w14:textId="77777777"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6E2140E4" w14:textId="0B6EE638" w:rsidR="00F12A31" w:rsidRPr="008446FF" w:rsidRDefault="00F12A31"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040F9" w:rsidRPr="008446FF">
              <w:rPr>
                <w:rFonts w:ascii="Arial" w:hAnsi="Arial" w:cs="Arial"/>
                <w:sz w:val="20"/>
                <w:szCs w:val="20"/>
              </w:rPr>
              <w:t>28</w:t>
            </w:r>
            <w:r w:rsidRPr="008446FF">
              <w:rPr>
                <w:rFonts w:ascii="Arial" w:hAnsi="Arial" w:cs="Arial"/>
                <w:sz w:val="20"/>
                <w:szCs w:val="20"/>
              </w:rPr>
              <w:t>)</w:t>
            </w:r>
          </w:p>
        </w:tc>
      </w:tr>
      <w:tr w:rsidR="00F12A31" w:rsidRPr="00AB3529" w14:paraId="54507980" w14:textId="77777777" w:rsidTr="00D6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789BE2" w14:textId="38A42D5F" w:rsidR="00F12A31" w:rsidRPr="00AB3529" w:rsidRDefault="00F12A31" w:rsidP="00285BFC">
            <w:pPr>
              <w:rPr>
                <w:rFonts w:ascii="Arial" w:hAnsi="Arial" w:cs="Arial"/>
                <w:b w:val="0"/>
                <w:sz w:val="20"/>
                <w:szCs w:val="20"/>
              </w:rPr>
            </w:pPr>
            <w:r>
              <w:rPr>
                <w:rFonts w:ascii="Arial" w:hAnsi="Arial" w:cs="Arial"/>
                <w:b w:val="0"/>
                <w:sz w:val="20"/>
                <w:szCs w:val="20"/>
              </w:rPr>
              <w:t>44</w:t>
            </w:r>
          </w:p>
        </w:tc>
        <w:tc>
          <w:tcPr>
            <w:tcW w:w="709" w:type="dxa"/>
          </w:tcPr>
          <w:p w14:paraId="3BE31236" w14:textId="6636416B" w:rsidR="00F12A31" w:rsidRPr="00956484"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6484">
              <w:rPr>
                <w:rFonts w:ascii="Arial" w:hAnsi="Arial" w:cs="Arial"/>
                <w:sz w:val="20"/>
                <w:szCs w:val="20"/>
              </w:rPr>
              <w:t>N/A</w:t>
            </w:r>
          </w:p>
        </w:tc>
        <w:tc>
          <w:tcPr>
            <w:tcW w:w="1134" w:type="dxa"/>
          </w:tcPr>
          <w:p w14:paraId="113E7564" w14:textId="15CBFEAF" w:rsidR="00F12A31" w:rsidRPr="00AB3529"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hAnsi="Arial" w:cs="Arial"/>
                <w:sz w:val="20"/>
                <w:szCs w:val="20"/>
              </w:rPr>
              <w:t>Mexico</w:t>
            </w:r>
          </w:p>
        </w:tc>
        <w:tc>
          <w:tcPr>
            <w:tcW w:w="1984" w:type="dxa"/>
          </w:tcPr>
          <w:p w14:paraId="242A33A7" w14:textId="4B352102"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3529">
              <w:rPr>
                <w:rFonts w:ascii="Arial" w:eastAsia="Times New Roman" w:hAnsi="Arial" w:cs="Arial"/>
                <w:sz w:val="20"/>
                <w:szCs w:val="20"/>
              </w:rPr>
              <w:t>General Health Committee</w:t>
            </w:r>
          </w:p>
        </w:tc>
        <w:tc>
          <w:tcPr>
            <w:tcW w:w="1135" w:type="dxa"/>
          </w:tcPr>
          <w:p w14:paraId="2F22AC76" w14:textId="30B87572" w:rsidR="00F12A31" w:rsidRPr="00AB3529" w:rsidRDefault="00F12A31" w:rsidP="00AB3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3" w:type="dxa"/>
          </w:tcPr>
          <w:p w14:paraId="603F0754" w14:textId="2F7E514F" w:rsidR="00F12A31" w:rsidRPr="00AB3529"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77" w:type="dxa"/>
          </w:tcPr>
          <w:p w14:paraId="6D0917E6" w14:textId="631C21F7" w:rsidR="00F12A31" w:rsidRPr="00226143" w:rsidRDefault="00F12A31" w:rsidP="00BE4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26143">
              <w:rPr>
                <w:rFonts w:ascii="Arial" w:eastAsia="Times New Roman" w:hAnsi="Arial" w:cs="Arial"/>
                <w:sz w:val="20"/>
                <w:szCs w:val="20"/>
                <w:lang w:val="en-GB"/>
              </w:rPr>
              <w:t>No further information is provided</w:t>
            </w:r>
          </w:p>
        </w:tc>
        <w:tc>
          <w:tcPr>
            <w:tcW w:w="3544" w:type="dxa"/>
          </w:tcPr>
          <w:p w14:paraId="10E6D276" w14:textId="1C0214B3" w:rsidR="00F12A31" w:rsidRPr="00226143" w:rsidRDefault="00F12A31" w:rsidP="00285B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417" w:type="dxa"/>
          </w:tcPr>
          <w:p w14:paraId="3C2E929F" w14:textId="77777777" w:rsidR="00F12A31" w:rsidRPr="008446FF" w:rsidRDefault="00F12A31" w:rsidP="008C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 xml:space="preserve">1 </w:t>
            </w:r>
          </w:p>
          <w:p w14:paraId="0224AEBF" w14:textId="63D1E149" w:rsidR="00F12A31" w:rsidRPr="008446FF" w:rsidRDefault="00F12A31" w:rsidP="002040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6FF">
              <w:rPr>
                <w:rFonts w:ascii="Arial" w:hAnsi="Arial" w:cs="Arial"/>
                <w:sz w:val="20"/>
                <w:szCs w:val="20"/>
              </w:rPr>
              <w:t>(</w:t>
            </w:r>
            <w:r w:rsidR="002040F9" w:rsidRPr="008446FF">
              <w:rPr>
                <w:rFonts w:ascii="Arial" w:hAnsi="Arial" w:cs="Arial"/>
                <w:sz w:val="20"/>
                <w:szCs w:val="20"/>
              </w:rPr>
              <w:t>30</w:t>
            </w:r>
            <w:r w:rsidRPr="008446FF">
              <w:rPr>
                <w:rFonts w:ascii="Arial" w:hAnsi="Arial" w:cs="Arial"/>
                <w:sz w:val="20"/>
                <w:szCs w:val="20"/>
              </w:rPr>
              <w:t>)</w:t>
            </w:r>
          </w:p>
        </w:tc>
      </w:tr>
      <w:tr w:rsidR="00D64A4F" w:rsidRPr="00AB3529" w14:paraId="13FDF370" w14:textId="77777777" w:rsidTr="00D64A4F">
        <w:tc>
          <w:tcPr>
            <w:cnfStyle w:val="001000000000" w:firstRow="0" w:lastRow="0" w:firstColumn="1" w:lastColumn="0" w:oddVBand="0" w:evenVBand="0" w:oddHBand="0" w:evenHBand="0" w:firstRowFirstColumn="0" w:firstRowLastColumn="0" w:lastRowFirstColumn="0" w:lastRowLastColumn="0"/>
            <w:tcW w:w="567" w:type="dxa"/>
          </w:tcPr>
          <w:p w14:paraId="325C08D1" w14:textId="1070CF3B" w:rsidR="00D64A4F" w:rsidRDefault="00D64A4F" w:rsidP="00285BFC">
            <w:pPr>
              <w:rPr>
                <w:rFonts w:ascii="Arial" w:hAnsi="Arial" w:cs="Arial"/>
                <w:b w:val="0"/>
                <w:sz w:val="20"/>
                <w:szCs w:val="20"/>
              </w:rPr>
            </w:pPr>
            <w:r>
              <w:rPr>
                <w:rFonts w:ascii="Arial" w:hAnsi="Arial" w:cs="Arial"/>
                <w:b w:val="0"/>
                <w:sz w:val="20"/>
                <w:szCs w:val="20"/>
              </w:rPr>
              <w:t>45</w:t>
            </w:r>
          </w:p>
        </w:tc>
        <w:tc>
          <w:tcPr>
            <w:tcW w:w="709" w:type="dxa"/>
          </w:tcPr>
          <w:p w14:paraId="0FCB115F" w14:textId="52CABF1B" w:rsidR="00D64A4F" w:rsidRPr="00956484" w:rsidRDefault="00D64A4F"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1134" w:type="dxa"/>
          </w:tcPr>
          <w:p w14:paraId="7C661C03" w14:textId="4712633F" w:rsidR="00D64A4F" w:rsidRPr="00AB3529" w:rsidRDefault="00D64A4F"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Australia</w:t>
            </w:r>
          </w:p>
        </w:tc>
        <w:tc>
          <w:tcPr>
            <w:tcW w:w="1984" w:type="dxa"/>
          </w:tcPr>
          <w:p w14:paraId="744D8943" w14:textId="3419CC3E" w:rsidR="00D64A4F" w:rsidRPr="00226143" w:rsidRDefault="00D64A4F"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lang w:val="en-GB"/>
              </w:rPr>
              <w:t>Northern Sydney Central Coast Area Health Service (NSCCAHS)</w:t>
            </w:r>
          </w:p>
        </w:tc>
        <w:tc>
          <w:tcPr>
            <w:tcW w:w="1135" w:type="dxa"/>
          </w:tcPr>
          <w:p w14:paraId="5D97B803" w14:textId="7CBACB6A" w:rsidR="00D64A4F" w:rsidRPr="00AB3529" w:rsidRDefault="00D64A4F" w:rsidP="00AB35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Regional</w:t>
            </w:r>
          </w:p>
        </w:tc>
        <w:tc>
          <w:tcPr>
            <w:tcW w:w="1843" w:type="dxa"/>
          </w:tcPr>
          <w:p w14:paraId="207B41DA" w14:textId="1E9C12B2" w:rsidR="00D64A4F" w:rsidRPr="00226143" w:rsidRDefault="00D64A4F" w:rsidP="00BE4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sz w:val="22"/>
                <w:szCs w:val="22"/>
                <w:lang w:val="en-GB"/>
              </w:rPr>
            </w:pPr>
            <w:r w:rsidRPr="00226143">
              <w:rPr>
                <w:rFonts w:ascii="Arial" w:eastAsia="Times New Roman" w:hAnsi="Arial" w:cs="Arial"/>
                <w:color w:val="595959"/>
                <w:sz w:val="22"/>
                <w:szCs w:val="22"/>
                <w:lang w:val="en-GB"/>
              </w:rPr>
              <w:t xml:space="preserve">Health Technology Evaluation and </w:t>
            </w:r>
            <w:r w:rsidRPr="00226143">
              <w:rPr>
                <w:rFonts w:ascii="Arial" w:eastAsia="Times New Roman" w:hAnsi="Arial" w:cs="Arial"/>
                <w:color w:val="595959"/>
                <w:sz w:val="22"/>
                <w:szCs w:val="22"/>
                <w:lang w:val="en-GB"/>
              </w:rPr>
              <w:lastRenderedPageBreak/>
              <w:t>Approvals initiative</w:t>
            </w:r>
          </w:p>
        </w:tc>
        <w:tc>
          <w:tcPr>
            <w:tcW w:w="2977" w:type="dxa"/>
          </w:tcPr>
          <w:p w14:paraId="339A1E37" w14:textId="56866E27" w:rsidR="00D64A4F" w:rsidRPr="00226143" w:rsidRDefault="00D64A4F" w:rsidP="00D64A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26143">
              <w:rPr>
                <w:rFonts w:ascii="Arial" w:eastAsia="Times New Roman" w:hAnsi="Arial" w:cs="Arial"/>
                <w:sz w:val="20"/>
                <w:szCs w:val="20"/>
                <w:u w:val="single"/>
                <w:lang w:val="en-GB"/>
              </w:rPr>
              <w:lastRenderedPageBreak/>
              <w:t xml:space="preserve">Aim: </w:t>
            </w:r>
            <w:r w:rsidRPr="00226143">
              <w:rPr>
                <w:rFonts w:ascii="Arial" w:eastAsia="Times New Roman" w:hAnsi="Arial" w:cs="Arial"/>
                <w:sz w:val="20"/>
                <w:szCs w:val="20"/>
                <w:lang w:val="en-GB"/>
              </w:rPr>
              <w:t xml:space="preserve">to ensure that decisions adoption of new HT and cessation of old ineffective ones are guided by evidence of effectiveness, safety and </w:t>
            </w:r>
            <w:r w:rsidRPr="00226143">
              <w:rPr>
                <w:rFonts w:ascii="Arial" w:eastAsia="Times New Roman" w:hAnsi="Arial" w:cs="Arial"/>
                <w:sz w:val="20"/>
                <w:szCs w:val="20"/>
                <w:lang w:val="en-GB"/>
              </w:rPr>
              <w:lastRenderedPageBreak/>
              <w:t>cost-effectiveness and a good understanding of the organisational impacts of the technologies</w:t>
            </w:r>
          </w:p>
        </w:tc>
        <w:tc>
          <w:tcPr>
            <w:tcW w:w="3544" w:type="dxa"/>
          </w:tcPr>
          <w:p w14:paraId="3A85EB8A" w14:textId="39AF4407" w:rsidR="00D64A4F" w:rsidRPr="00AB3529" w:rsidRDefault="00D64A4F" w:rsidP="00285B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w:t>
            </w:r>
            <w:r w:rsidR="007523DB">
              <w:rPr>
                <w:rFonts w:ascii="Arial" w:hAnsi="Arial" w:cs="Arial"/>
                <w:sz w:val="20"/>
                <w:szCs w:val="20"/>
              </w:rPr>
              <w:t>Pasive</w:t>
            </w:r>
            <w:r>
              <w:rPr>
                <w:rFonts w:ascii="Arial" w:hAnsi="Arial" w:cs="Arial"/>
                <w:sz w:val="20"/>
                <w:szCs w:val="20"/>
              </w:rPr>
              <w:t xml:space="preserve">” </w:t>
            </w:r>
            <w:proofErr w:type="spellStart"/>
            <w:r>
              <w:rPr>
                <w:rFonts w:ascii="Arial" w:hAnsi="Arial" w:cs="Arial"/>
                <w:sz w:val="20"/>
                <w:szCs w:val="20"/>
              </w:rPr>
              <w:t>disinvestment</w:t>
            </w:r>
            <w:proofErr w:type="spellEnd"/>
          </w:p>
        </w:tc>
        <w:tc>
          <w:tcPr>
            <w:tcW w:w="1417" w:type="dxa"/>
          </w:tcPr>
          <w:p w14:paraId="25964FF0" w14:textId="77777777" w:rsidR="00D64A4F" w:rsidRPr="008446FF" w:rsidRDefault="00D64A4F"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1</w:t>
            </w:r>
          </w:p>
          <w:p w14:paraId="3EA9D284" w14:textId="24B70E48" w:rsidR="00D64A4F" w:rsidRPr="008446FF" w:rsidRDefault="00D64A4F" w:rsidP="008C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6FF">
              <w:rPr>
                <w:rFonts w:ascii="Arial" w:hAnsi="Arial" w:cs="Arial"/>
                <w:sz w:val="20"/>
                <w:szCs w:val="20"/>
              </w:rPr>
              <w:t>(18)</w:t>
            </w:r>
          </w:p>
        </w:tc>
      </w:tr>
    </w:tbl>
    <w:p w14:paraId="7C05785B" w14:textId="55987651" w:rsidR="00D64A4F" w:rsidRPr="00226143" w:rsidRDefault="008C6F39" w:rsidP="001856C7">
      <w:pPr>
        <w:ind w:left="-709"/>
        <w:rPr>
          <w:rFonts w:ascii="Arial" w:hAnsi="Arial" w:cs="Arial"/>
          <w:sz w:val="20"/>
          <w:szCs w:val="20"/>
          <w:lang w:val="en-GB"/>
        </w:rPr>
      </w:pPr>
      <w:r w:rsidRPr="00226143">
        <w:rPr>
          <w:rFonts w:ascii="Arial" w:hAnsi="Arial" w:cs="Arial"/>
          <w:i/>
          <w:sz w:val="20"/>
          <w:szCs w:val="20"/>
          <w:lang w:val="en-GB"/>
        </w:rPr>
        <w:t xml:space="preserve">References: </w:t>
      </w:r>
      <w:r w:rsidR="009F5124" w:rsidRPr="00226143">
        <w:rPr>
          <w:rFonts w:ascii="Arial" w:hAnsi="Arial" w:cs="Arial"/>
          <w:b/>
          <w:bCs/>
          <w:sz w:val="20"/>
          <w:szCs w:val="20"/>
          <w:lang w:val="en-GB"/>
        </w:rPr>
        <w:t>NLVT</w:t>
      </w:r>
      <w:r w:rsidRPr="00226143">
        <w:rPr>
          <w:rFonts w:ascii="Arial" w:hAnsi="Arial" w:cs="Arial"/>
          <w:sz w:val="20"/>
          <w:szCs w:val="20"/>
          <w:lang w:val="en-GB"/>
        </w:rPr>
        <w:t xml:space="preserve">: </w:t>
      </w:r>
      <w:r w:rsidR="009F5124" w:rsidRPr="00226143">
        <w:rPr>
          <w:rFonts w:ascii="Arial" w:hAnsi="Arial" w:cs="Arial"/>
          <w:sz w:val="20"/>
          <w:szCs w:val="20"/>
          <w:lang w:val="en-GB"/>
        </w:rPr>
        <w:t>Non or Low V</w:t>
      </w:r>
      <w:r w:rsidRPr="00226143">
        <w:rPr>
          <w:rFonts w:ascii="Arial" w:hAnsi="Arial" w:cs="Arial"/>
          <w:sz w:val="20"/>
          <w:szCs w:val="20"/>
          <w:lang w:val="en-GB"/>
        </w:rPr>
        <w:t xml:space="preserve">alue Technologies; HT: Health Technology; </w:t>
      </w:r>
      <w:proofErr w:type="spellStart"/>
      <w:r w:rsidRPr="00226143">
        <w:rPr>
          <w:rFonts w:ascii="Arial" w:hAnsi="Arial" w:cs="Arial"/>
          <w:sz w:val="20"/>
          <w:szCs w:val="20"/>
          <w:lang w:val="en-GB"/>
        </w:rPr>
        <w:t>MoH</w:t>
      </w:r>
      <w:proofErr w:type="spellEnd"/>
      <w:r w:rsidRPr="00226143">
        <w:rPr>
          <w:rFonts w:ascii="Arial" w:hAnsi="Arial" w:cs="Arial"/>
          <w:sz w:val="20"/>
          <w:szCs w:val="20"/>
          <w:lang w:val="en-GB"/>
        </w:rPr>
        <w:t>: Ministry of Health; SR: Systematic Review</w:t>
      </w:r>
    </w:p>
    <w:p w14:paraId="02ED6CE6" w14:textId="78E731AB" w:rsidR="00D64A4F" w:rsidRPr="00226143" w:rsidRDefault="00D64A4F" w:rsidP="00D64A4F">
      <w:pPr>
        <w:ind w:left="-709"/>
        <w:rPr>
          <w:rFonts w:ascii="Arial" w:hAnsi="Arial" w:cs="Arial"/>
          <w:b/>
          <w:sz w:val="20"/>
          <w:szCs w:val="20"/>
          <w:lang w:val="en-GB"/>
        </w:rPr>
      </w:pPr>
      <w:r w:rsidRPr="00226143">
        <w:rPr>
          <w:rFonts w:ascii="Arial" w:hAnsi="Arial" w:cs="Arial"/>
          <w:b/>
          <w:sz w:val="20"/>
          <w:szCs w:val="20"/>
          <w:lang w:val="en-GB"/>
        </w:rPr>
        <w:t xml:space="preserve">Notes: </w:t>
      </w:r>
    </w:p>
    <w:p w14:paraId="3189008B" w14:textId="7D2E305D" w:rsidR="00D64A4F" w:rsidRPr="00226143" w:rsidRDefault="00D64A4F" w:rsidP="008374E3">
      <w:pPr>
        <w:ind w:left="-709"/>
        <w:rPr>
          <w:rFonts w:ascii="Arial" w:hAnsi="Arial" w:cs="Arial"/>
          <w:sz w:val="20"/>
          <w:szCs w:val="20"/>
          <w:lang w:val="en-GB"/>
        </w:rPr>
      </w:pPr>
      <w:r w:rsidRPr="00226143">
        <w:rPr>
          <w:rFonts w:ascii="Arial" w:hAnsi="Arial" w:cs="Arial"/>
          <w:sz w:val="20"/>
          <w:szCs w:val="20"/>
          <w:lang w:val="en-GB"/>
        </w:rPr>
        <w:t>(</w:t>
      </w:r>
      <w:r w:rsidRPr="00D64A4F">
        <w:rPr>
          <w:rFonts w:ascii="Arial" w:hAnsi="Arial" w:cs="Arial"/>
          <w:sz w:val="20"/>
          <w:szCs w:val="20"/>
        </w:rPr>
        <w:sym w:font="Symbol" w:char="F059"/>
      </w:r>
      <w:r w:rsidRPr="00226143">
        <w:rPr>
          <w:rFonts w:ascii="Arial" w:hAnsi="Arial" w:cs="Arial"/>
          <w:sz w:val="20"/>
          <w:szCs w:val="20"/>
          <w:lang w:val="en-GB"/>
        </w:rPr>
        <w:t xml:space="preserve">) Another </w:t>
      </w:r>
      <w:r w:rsidR="00673F68" w:rsidRPr="00226143">
        <w:rPr>
          <w:rFonts w:ascii="Arial" w:hAnsi="Arial" w:cs="Arial"/>
          <w:sz w:val="20"/>
          <w:szCs w:val="20"/>
          <w:lang w:val="en-GB"/>
        </w:rPr>
        <w:t>nine</w:t>
      </w:r>
      <w:r w:rsidRPr="00226143">
        <w:rPr>
          <w:rFonts w:ascii="Arial" w:hAnsi="Arial" w:cs="Arial"/>
          <w:sz w:val="20"/>
          <w:szCs w:val="20"/>
          <w:lang w:val="en-GB"/>
        </w:rPr>
        <w:t xml:space="preserve"> disinvestment initiatives were mentioned in Chambers review (27); </w:t>
      </w:r>
      <w:proofErr w:type="gramStart"/>
      <w:r w:rsidRPr="00226143">
        <w:rPr>
          <w:rFonts w:ascii="Arial" w:hAnsi="Arial" w:cs="Arial"/>
          <w:sz w:val="20"/>
          <w:szCs w:val="20"/>
          <w:lang w:val="en-GB"/>
        </w:rPr>
        <w:t>however</w:t>
      </w:r>
      <w:proofErr w:type="gramEnd"/>
      <w:r w:rsidRPr="00226143">
        <w:rPr>
          <w:rFonts w:ascii="Arial" w:hAnsi="Arial" w:cs="Arial"/>
          <w:sz w:val="20"/>
          <w:szCs w:val="20"/>
          <w:lang w:val="en-GB"/>
        </w:rPr>
        <w:t xml:space="preserve"> they were not included due to insufficient information to describe the initiative. Countries and names of these excluded initiatives were: </w:t>
      </w:r>
    </w:p>
    <w:p w14:paraId="4B6D66C1" w14:textId="77777777" w:rsidR="00D64A4F" w:rsidRPr="00226143" w:rsidRDefault="00D64A4F" w:rsidP="008374E3">
      <w:pPr>
        <w:ind w:left="-709"/>
        <w:rPr>
          <w:rFonts w:ascii="Arial" w:hAnsi="Arial" w:cs="Arial"/>
          <w:sz w:val="20"/>
          <w:szCs w:val="20"/>
          <w:lang w:val="en-GB"/>
        </w:rPr>
      </w:pPr>
      <w:proofErr w:type="spellStart"/>
      <w:r w:rsidRPr="00226143">
        <w:rPr>
          <w:rFonts w:ascii="Arial" w:hAnsi="Arial" w:cs="Arial"/>
          <w:sz w:val="20"/>
          <w:szCs w:val="20"/>
          <w:lang w:val="en-GB"/>
        </w:rPr>
        <w:t>Autralia</w:t>
      </w:r>
      <w:proofErr w:type="spellEnd"/>
      <w:r w:rsidRPr="00226143">
        <w:rPr>
          <w:rFonts w:ascii="Arial" w:hAnsi="Arial" w:cs="Arial"/>
          <w:sz w:val="20"/>
          <w:szCs w:val="20"/>
          <w:lang w:val="en-GB"/>
        </w:rPr>
        <w:t xml:space="preserve"> </w:t>
      </w:r>
    </w:p>
    <w:p w14:paraId="41ABF284" w14:textId="193EE870" w:rsidR="00673F68" w:rsidRPr="00226143" w:rsidRDefault="00673F68" w:rsidP="008374E3">
      <w:pPr>
        <w:ind w:left="-709"/>
        <w:rPr>
          <w:rFonts w:ascii="Arial" w:hAnsi="Arial" w:cs="Arial"/>
          <w:sz w:val="20"/>
          <w:szCs w:val="20"/>
          <w:lang w:val="en-GB"/>
        </w:rPr>
      </w:pPr>
      <w:r w:rsidRPr="00226143">
        <w:rPr>
          <w:rFonts w:ascii="Arial" w:hAnsi="Arial" w:cs="Arial"/>
          <w:sz w:val="20"/>
          <w:szCs w:val="20"/>
          <w:lang w:val="en-GB"/>
        </w:rPr>
        <w:t>1. National Medicines Policy Medicine Wise (1998)</w:t>
      </w:r>
    </w:p>
    <w:p w14:paraId="079A2F70" w14:textId="1D67D0AE"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2. New technology program reallocation (2012)</w:t>
      </w:r>
    </w:p>
    <w:p w14:paraId="574F4158" w14:textId="32BD66D6"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3. Selecting the most appropriate and relevant tests and treatments care (2013)</w:t>
      </w:r>
    </w:p>
    <w:p w14:paraId="0C6B0950" w14:textId="271EE3BE"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4. Life Saving Drugs Program Review (2014)</w:t>
      </w:r>
    </w:p>
    <w:p w14:paraId="6713B07F" w14:textId="2509CB97"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 xml:space="preserve">New Zealand </w:t>
      </w:r>
    </w:p>
    <w:p w14:paraId="3FC752D8" w14:textId="19B7242F"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1. Pharmaceutical Management Agency Yearly Review (1993)</w:t>
      </w:r>
    </w:p>
    <w:p w14:paraId="7002587E" w14:textId="21F3E56F"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2. National Health Committee Reprioritization Program (2005)</w:t>
      </w:r>
    </w:p>
    <w:p w14:paraId="5F68046D" w14:textId="61C47373"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United Kingdom</w:t>
      </w:r>
    </w:p>
    <w:p w14:paraId="663A3307" w14:textId="0771C524"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1. Wales Prudent Health Care (2013)</w:t>
      </w:r>
    </w:p>
    <w:p w14:paraId="39CCF8CE" w14:textId="2693B843"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United States</w:t>
      </w:r>
    </w:p>
    <w:p w14:paraId="0AE13520" w14:textId="77777777" w:rsidR="00673F68" w:rsidRPr="00226143" w:rsidRDefault="00673F68" w:rsidP="00673F68">
      <w:pPr>
        <w:ind w:left="-709"/>
        <w:rPr>
          <w:rFonts w:ascii="Arial" w:hAnsi="Arial" w:cs="Arial"/>
          <w:sz w:val="20"/>
          <w:szCs w:val="20"/>
          <w:lang w:val="en-GB"/>
        </w:rPr>
      </w:pPr>
      <w:r w:rsidRPr="00226143">
        <w:rPr>
          <w:rFonts w:ascii="Arial" w:hAnsi="Arial" w:cs="Arial"/>
          <w:sz w:val="20"/>
          <w:szCs w:val="20"/>
          <w:lang w:val="en-GB"/>
        </w:rPr>
        <w:t xml:space="preserve">1. </w:t>
      </w:r>
      <w:proofErr w:type="spellStart"/>
      <w:r w:rsidRPr="00226143">
        <w:rPr>
          <w:rFonts w:ascii="Arial" w:hAnsi="Arial" w:cs="Arial"/>
          <w:sz w:val="20"/>
          <w:szCs w:val="20"/>
          <w:lang w:val="en-GB"/>
        </w:rPr>
        <w:t>Veterans</w:t>
      </w:r>
      <w:proofErr w:type="spellEnd"/>
      <w:r w:rsidRPr="00226143">
        <w:rPr>
          <w:rFonts w:ascii="Arial" w:hAnsi="Arial" w:cs="Arial"/>
          <w:sz w:val="20"/>
          <w:szCs w:val="20"/>
          <w:lang w:val="en-GB"/>
        </w:rPr>
        <w:t xml:space="preserve"> Health Administration Comprehensive Review (1996)</w:t>
      </w:r>
    </w:p>
    <w:p w14:paraId="63507615" w14:textId="77777777" w:rsidR="00673F68" w:rsidRPr="00226143" w:rsidRDefault="00673F68" w:rsidP="00673F68">
      <w:pPr>
        <w:ind w:left="-709"/>
        <w:rPr>
          <w:rFonts w:ascii="Arial" w:hAnsi="Arial" w:cs="Arial"/>
          <w:sz w:val="20"/>
          <w:szCs w:val="20"/>
          <w:lang w:val="en-GB"/>
        </w:rPr>
      </w:pPr>
    </w:p>
    <w:p w14:paraId="03B5265F" w14:textId="2243D745" w:rsidR="008374E3" w:rsidRPr="00673F68" w:rsidRDefault="00673F68" w:rsidP="00673F68">
      <w:pPr>
        <w:ind w:left="-709"/>
        <w:rPr>
          <w:rFonts w:ascii="Arial" w:hAnsi="Arial" w:cs="Arial"/>
          <w:b/>
          <w:sz w:val="20"/>
          <w:szCs w:val="20"/>
        </w:rPr>
      </w:pPr>
      <w:r w:rsidRPr="00673F68">
        <w:rPr>
          <w:rFonts w:ascii="Arial" w:eastAsia="Times New Roman" w:hAnsi="Arial" w:cs="Arial"/>
          <w:b/>
          <w:bCs/>
          <w:sz w:val="20"/>
          <w:szCs w:val="20"/>
        </w:rPr>
        <w:t>(</w:t>
      </w:r>
      <w:r w:rsidRPr="00673F68">
        <w:rPr>
          <w:rFonts w:ascii="Arial" w:eastAsia="Times New Roman" w:hAnsi="Arial" w:cs="Arial"/>
          <w:b/>
          <w:bCs/>
          <w:sz w:val="20"/>
          <w:szCs w:val="20"/>
        </w:rPr>
        <w:sym w:font="Symbol" w:char="F057"/>
      </w:r>
      <w:r w:rsidRPr="00673F68">
        <w:rPr>
          <w:rFonts w:ascii="Arial" w:eastAsia="Times New Roman" w:hAnsi="Arial" w:cs="Arial"/>
          <w:b/>
          <w:bCs/>
          <w:sz w:val="20"/>
          <w:szCs w:val="20"/>
        </w:rPr>
        <w:t xml:space="preserve">) </w:t>
      </w:r>
      <w:proofErr w:type="spellStart"/>
      <w:r w:rsidR="008C6F39" w:rsidRPr="00673F68">
        <w:rPr>
          <w:rFonts w:ascii="Arial" w:hAnsi="Arial" w:cs="Arial"/>
          <w:b/>
          <w:sz w:val="20"/>
          <w:szCs w:val="20"/>
        </w:rPr>
        <w:t>SR</w:t>
      </w:r>
      <w:r w:rsidRPr="00673F68">
        <w:rPr>
          <w:rFonts w:ascii="Arial" w:hAnsi="Arial" w:cs="Arial"/>
          <w:b/>
          <w:sz w:val="20"/>
          <w:szCs w:val="20"/>
        </w:rPr>
        <w:t>s</w:t>
      </w:r>
      <w:proofErr w:type="spellEnd"/>
      <w:r w:rsidRPr="00673F68">
        <w:rPr>
          <w:rFonts w:ascii="Arial" w:hAnsi="Arial" w:cs="Arial"/>
          <w:b/>
          <w:sz w:val="20"/>
          <w:szCs w:val="20"/>
        </w:rPr>
        <w:t xml:space="preserve"> </w:t>
      </w:r>
      <w:proofErr w:type="spellStart"/>
      <w:r w:rsidRPr="00673F68">
        <w:rPr>
          <w:rFonts w:ascii="Arial" w:hAnsi="Arial" w:cs="Arial"/>
          <w:b/>
          <w:sz w:val="20"/>
          <w:szCs w:val="20"/>
        </w:rPr>
        <w:t>references</w:t>
      </w:r>
      <w:proofErr w:type="spellEnd"/>
      <w:r w:rsidRPr="00673F68">
        <w:rPr>
          <w:rFonts w:ascii="Arial" w:hAnsi="Arial" w:cs="Arial"/>
          <w:b/>
          <w:sz w:val="20"/>
          <w:szCs w:val="20"/>
        </w:rPr>
        <w:t>:</w:t>
      </w:r>
      <w:r w:rsidR="008C6F39" w:rsidRPr="00673F68">
        <w:rPr>
          <w:rFonts w:ascii="Arial" w:hAnsi="Arial" w:cs="Arial"/>
          <w:b/>
          <w:sz w:val="20"/>
          <w:szCs w:val="20"/>
        </w:rPr>
        <w:t xml:space="preserve"> </w:t>
      </w:r>
    </w:p>
    <w:p w14:paraId="59309FC7" w14:textId="1A200718" w:rsidR="008374E3" w:rsidRPr="00226143" w:rsidRDefault="008374E3" w:rsidP="008374E3">
      <w:pPr>
        <w:ind w:left="-709"/>
        <w:rPr>
          <w:rFonts w:ascii="Arial" w:hAnsi="Arial" w:cs="Arial"/>
          <w:sz w:val="20"/>
          <w:szCs w:val="20"/>
          <w:lang w:val="en-GB"/>
        </w:rPr>
      </w:pPr>
      <w:r w:rsidRPr="00226143">
        <w:rPr>
          <w:rFonts w:ascii="Arial" w:hAnsi="Arial" w:cs="Arial"/>
          <w:sz w:val="20"/>
          <w:szCs w:val="20"/>
          <w:lang w:val="en-GB"/>
        </w:rPr>
        <w:t xml:space="preserve">(1) </w:t>
      </w:r>
      <w:r w:rsidRPr="00A42C93">
        <w:rPr>
          <w:rFonts w:ascii="Arial" w:hAnsi="Arial" w:cs="Arial"/>
          <w:sz w:val="20"/>
          <w:szCs w:val="20"/>
          <w:lang w:val="en-US"/>
        </w:rPr>
        <w:t xml:space="preserve">Leggett L, Noseworthy TW, </w:t>
      </w:r>
      <w:proofErr w:type="spellStart"/>
      <w:r w:rsidRPr="00A42C93">
        <w:rPr>
          <w:rFonts w:ascii="Arial" w:hAnsi="Arial" w:cs="Arial"/>
          <w:sz w:val="20"/>
          <w:szCs w:val="20"/>
          <w:lang w:val="en-US"/>
        </w:rPr>
        <w:t>Zarrabi</w:t>
      </w:r>
      <w:proofErr w:type="spellEnd"/>
      <w:r w:rsidRPr="00A42C93">
        <w:rPr>
          <w:rFonts w:ascii="Arial" w:hAnsi="Arial" w:cs="Arial"/>
          <w:sz w:val="20"/>
          <w:szCs w:val="20"/>
          <w:lang w:val="en-US"/>
        </w:rPr>
        <w:t xml:space="preserve"> M, Lorenzetti D, Sutherland LR, Clement FM. </w:t>
      </w:r>
      <w:r w:rsidRPr="00A42C93">
        <w:rPr>
          <w:rFonts w:ascii="Arial" w:hAnsi="Arial" w:cs="Arial"/>
          <w:bCs/>
          <w:sz w:val="20"/>
          <w:szCs w:val="20"/>
          <w:lang w:val="en-US"/>
        </w:rPr>
        <w:t>Health technology reassessment of non-drug technologies: current practices</w:t>
      </w:r>
      <w:r w:rsidRPr="00A42C93">
        <w:rPr>
          <w:rFonts w:ascii="Arial" w:hAnsi="Arial" w:cs="Arial"/>
          <w:bCs/>
          <w:i/>
          <w:iCs/>
          <w:sz w:val="20"/>
          <w:szCs w:val="20"/>
          <w:lang w:val="en-US"/>
        </w:rPr>
        <w:t>.</w:t>
      </w:r>
      <w:r w:rsidRPr="00A42C93">
        <w:rPr>
          <w:rFonts w:ascii="Arial" w:hAnsi="Arial" w:cs="Arial"/>
          <w:sz w:val="20"/>
          <w:szCs w:val="20"/>
          <w:lang w:val="en-US"/>
        </w:rPr>
        <w:t xml:space="preserve"> Int J Technol Assess Health Care. 2012; 28(3):220–7. doi:10.1017/S0266462312000438.</w:t>
      </w:r>
    </w:p>
    <w:p w14:paraId="339E272D" w14:textId="20B986B4" w:rsidR="008C6F39" w:rsidRDefault="008374E3" w:rsidP="00F12A31">
      <w:pPr>
        <w:ind w:left="-709"/>
        <w:rPr>
          <w:rFonts w:ascii="Arial" w:hAnsi="Arial" w:cs="Arial"/>
          <w:sz w:val="20"/>
          <w:szCs w:val="20"/>
          <w:lang w:val="en-US"/>
        </w:rPr>
      </w:pPr>
      <w:r>
        <w:rPr>
          <w:rFonts w:ascii="Arial" w:hAnsi="Arial" w:cs="Arial"/>
          <w:sz w:val="20"/>
          <w:szCs w:val="20"/>
          <w:lang w:val="en-US"/>
        </w:rPr>
        <w:t xml:space="preserve">(3) </w:t>
      </w:r>
      <w:r w:rsidRPr="00A42C93">
        <w:rPr>
          <w:rFonts w:ascii="Arial" w:hAnsi="Arial" w:cs="Arial"/>
          <w:sz w:val="20"/>
          <w:szCs w:val="20"/>
          <w:lang w:val="en-US"/>
        </w:rPr>
        <w:t xml:space="preserve">Niven DJ, </w:t>
      </w:r>
      <w:proofErr w:type="spellStart"/>
      <w:r w:rsidRPr="00A42C93">
        <w:rPr>
          <w:rFonts w:ascii="Arial" w:hAnsi="Arial" w:cs="Arial"/>
          <w:sz w:val="20"/>
          <w:szCs w:val="20"/>
          <w:lang w:val="en-US"/>
        </w:rPr>
        <w:t>Mrklas</w:t>
      </w:r>
      <w:proofErr w:type="spellEnd"/>
      <w:r w:rsidRPr="00A42C93">
        <w:rPr>
          <w:rFonts w:ascii="Arial" w:hAnsi="Arial" w:cs="Arial"/>
          <w:sz w:val="20"/>
          <w:szCs w:val="20"/>
          <w:lang w:val="en-US"/>
        </w:rPr>
        <w:t xml:space="preserve"> KJ, </w:t>
      </w:r>
      <w:proofErr w:type="spellStart"/>
      <w:r w:rsidRPr="00A42C93">
        <w:rPr>
          <w:rFonts w:ascii="Arial" w:hAnsi="Arial" w:cs="Arial"/>
          <w:sz w:val="20"/>
          <w:szCs w:val="20"/>
          <w:lang w:val="en-US"/>
        </w:rPr>
        <w:t>Holodinsky</w:t>
      </w:r>
      <w:proofErr w:type="spellEnd"/>
      <w:r w:rsidRPr="00A42C93">
        <w:rPr>
          <w:rFonts w:ascii="Arial" w:hAnsi="Arial" w:cs="Arial"/>
          <w:sz w:val="20"/>
          <w:szCs w:val="20"/>
          <w:lang w:val="en-US"/>
        </w:rPr>
        <w:t xml:space="preserve"> JK, Straus SE, </w:t>
      </w:r>
      <w:proofErr w:type="spellStart"/>
      <w:r w:rsidRPr="00A42C93">
        <w:rPr>
          <w:rFonts w:ascii="Arial" w:hAnsi="Arial" w:cs="Arial"/>
          <w:sz w:val="20"/>
          <w:szCs w:val="20"/>
          <w:lang w:val="en-US"/>
        </w:rPr>
        <w:t>Hemmelgarn</w:t>
      </w:r>
      <w:proofErr w:type="spellEnd"/>
      <w:r w:rsidRPr="00A42C93">
        <w:rPr>
          <w:rFonts w:ascii="Arial" w:hAnsi="Arial" w:cs="Arial"/>
          <w:sz w:val="20"/>
          <w:szCs w:val="20"/>
          <w:lang w:val="en-US"/>
        </w:rPr>
        <w:t xml:space="preserve"> BR, </w:t>
      </w:r>
      <w:proofErr w:type="spellStart"/>
      <w:r w:rsidRPr="00A42C93">
        <w:rPr>
          <w:rFonts w:ascii="Arial" w:hAnsi="Arial" w:cs="Arial"/>
          <w:sz w:val="20"/>
          <w:szCs w:val="20"/>
          <w:lang w:val="en-US"/>
        </w:rPr>
        <w:t>Jeffs</w:t>
      </w:r>
      <w:proofErr w:type="spellEnd"/>
      <w:r w:rsidRPr="00A42C93">
        <w:rPr>
          <w:rFonts w:ascii="Arial" w:hAnsi="Arial" w:cs="Arial"/>
          <w:sz w:val="20"/>
          <w:szCs w:val="20"/>
          <w:lang w:val="en-US"/>
        </w:rPr>
        <w:t xml:space="preserve"> LP, </w:t>
      </w:r>
      <w:proofErr w:type="spellStart"/>
      <w:r w:rsidRPr="00A42C93">
        <w:rPr>
          <w:rFonts w:ascii="Arial" w:hAnsi="Arial" w:cs="Arial"/>
          <w:sz w:val="20"/>
          <w:szCs w:val="20"/>
          <w:lang w:val="en-US"/>
        </w:rPr>
        <w:t>Stelfox</w:t>
      </w:r>
      <w:proofErr w:type="spellEnd"/>
      <w:r w:rsidRPr="00A42C93">
        <w:rPr>
          <w:rFonts w:ascii="Arial" w:hAnsi="Arial" w:cs="Arial"/>
          <w:sz w:val="20"/>
          <w:szCs w:val="20"/>
          <w:lang w:val="en-US"/>
        </w:rPr>
        <w:t xml:space="preserve"> HT. Towards understanding the de-adoption of low-value clinical practices: a scoping review. BMC Med. </w:t>
      </w:r>
      <w:proofErr w:type="gramStart"/>
      <w:r w:rsidRPr="00A42C93">
        <w:rPr>
          <w:rFonts w:ascii="Arial" w:hAnsi="Arial" w:cs="Arial"/>
          <w:sz w:val="20"/>
          <w:szCs w:val="20"/>
          <w:lang w:val="en-US"/>
        </w:rPr>
        <w:t>2015;13:255</w:t>
      </w:r>
      <w:proofErr w:type="gramEnd"/>
      <w:r w:rsidRPr="00A42C93">
        <w:rPr>
          <w:rFonts w:ascii="Arial" w:hAnsi="Arial" w:cs="Arial"/>
          <w:sz w:val="20"/>
          <w:szCs w:val="20"/>
          <w:lang w:val="en-US"/>
        </w:rPr>
        <w:t>. DOI 10.1186/s12916-015-0488-z.</w:t>
      </w:r>
      <w:r w:rsidRPr="00226143">
        <w:rPr>
          <w:rFonts w:ascii="Arial" w:hAnsi="Arial" w:cs="Arial"/>
          <w:sz w:val="20"/>
          <w:szCs w:val="20"/>
          <w:lang w:val="en-GB"/>
        </w:rPr>
        <w:t xml:space="preserve"> </w:t>
      </w:r>
      <w:r w:rsidR="008C6F39" w:rsidRPr="00226143">
        <w:rPr>
          <w:rFonts w:ascii="Arial" w:hAnsi="Arial" w:cs="Arial"/>
          <w:sz w:val="20"/>
          <w:szCs w:val="20"/>
          <w:lang w:val="en-GB"/>
        </w:rPr>
        <w:t>(1</w:t>
      </w:r>
      <w:r w:rsidR="002F5A26" w:rsidRPr="00226143">
        <w:rPr>
          <w:rFonts w:ascii="Arial" w:hAnsi="Arial" w:cs="Arial"/>
          <w:sz w:val="20"/>
          <w:szCs w:val="20"/>
          <w:lang w:val="en-GB"/>
        </w:rPr>
        <w:t>8</w:t>
      </w:r>
      <w:r w:rsidR="008C6F39" w:rsidRPr="00226143">
        <w:rPr>
          <w:rFonts w:ascii="Arial" w:hAnsi="Arial" w:cs="Arial"/>
          <w:sz w:val="20"/>
          <w:szCs w:val="20"/>
          <w:lang w:val="en-GB"/>
        </w:rPr>
        <w:t>)</w:t>
      </w:r>
      <w:r w:rsidR="002F5A26" w:rsidRPr="00226143">
        <w:rPr>
          <w:rFonts w:ascii="Arial" w:hAnsi="Arial" w:cs="Arial"/>
          <w:sz w:val="20"/>
          <w:szCs w:val="20"/>
          <w:lang w:val="en-GB"/>
        </w:rPr>
        <w:t xml:space="preserve"> </w:t>
      </w:r>
      <w:r w:rsidR="007C582A" w:rsidRPr="00A42C93">
        <w:rPr>
          <w:rFonts w:ascii="Arial" w:hAnsi="Arial" w:cs="Arial"/>
          <w:sz w:val="20"/>
          <w:szCs w:val="20"/>
          <w:lang w:val="en-US"/>
        </w:rPr>
        <w:t xml:space="preserve">Gallego G, Haas M, Hall J, </w:t>
      </w:r>
      <w:proofErr w:type="spellStart"/>
      <w:r w:rsidR="007C582A" w:rsidRPr="00A42C93">
        <w:rPr>
          <w:rFonts w:ascii="Arial" w:hAnsi="Arial" w:cs="Arial"/>
          <w:sz w:val="20"/>
          <w:szCs w:val="20"/>
          <w:lang w:val="en-US"/>
        </w:rPr>
        <w:t>Viney</w:t>
      </w:r>
      <w:proofErr w:type="spellEnd"/>
      <w:r w:rsidR="007C582A" w:rsidRPr="00A42C93">
        <w:rPr>
          <w:rFonts w:ascii="Arial" w:hAnsi="Arial" w:cs="Arial"/>
          <w:sz w:val="20"/>
          <w:szCs w:val="20"/>
          <w:lang w:val="en-US"/>
        </w:rPr>
        <w:t xml:space="preserve"> R. Reducing the use of ineffective health care interventions: </w:t>
      </w:r>
      <w:proofErr w:type="gramStart"/>
      <w:r w:rsidR="007C582A" w:rsidRPr="00A42C93">
        <w:rPr>
          <w:rFonts w:ascii="Arial" w:hAnsi="Arial" w:cs="Arial"/>
          <w:sz w:val="20"/>
          <w:szCs w:val="20"/>
          <w:lang w:val="en-US"/>
        </w:rPr>
        <w:t>an</w:t>
      </w:r>
      <w:proofErr w:type="gramEnd"/>
      <w:r w:rsidR="007C582A" w:rsidRPr="00A42C93">
        <w:rPr>
          <w:rFonts w:ascii="Arial" w:hAnsi="Arial" w:cs="Arial"/>
          <w:sz w:val="20"/>
          <w:szCs w:val="20"/>
          <w:lang w:val="en-US"/>
        </w:rPr>
        <w:t xml:space="preserve"> Evidence Check rapid review brokered by the Sax Institute (www.saxinstitute.org.au), for the NSW Treasury, 2010.</w:t>
      </w:r>
    </w:p>
    <w:p w14:paraId="26F43A63" w14:textId="77777777" w:rsidR="002D0545" w:rsidRDefault="002D0545" w:rsidP="007C582A">
      <w:pPr>
        <w:ind w:left="-709"/>
        <w:rPr>
          <w:rFonts w:ascii="Arial" w:hAnsi="Arial" w:cs="Arial"/>
          <w:sz w:val="20"/>
          <w:szCs w:val="20"/>
          <w:lang w:val="en-US"/>
        </w:rPr>
      </w:pPr>
      <w:r w:rsidRPr="00226143">
        <w:rPr>
          <w:rFonts w:ascii="Arial" w:hAnsi="Arial" w:cs="Arial"/>
          <w:sz w:val="20"/>
          <w:szCs w:val="20"/>
          <w:lang w:val="es-ES"/>
        </w:rPr>
        <w:t xml:space="preserve">(8) </w:t>
      </w:r>
      <w:r w:rsidRPr="00A42C93">
        <w:rPr>
          <w:rFonts w:ascii="Arial" w:hAnsi="Arial" w:cs="Arial"/>
          <w:sz w:val="20"/>
          <w:szCs w:val="20"/>
          <w:lang w:val="it-IT"/>
        </w:rPr>
        <w:t xml:space="preserve">Orso M, de Waure C, Abraha I, Nicastro C, Cozzolino F, Eusebi P, Montedori A.  </w:t>
      </w:r>
      <w:r w:rsidRPr="00A42C93">
        <w:rPr>
          <w:rFonts w:ascii="Arial" w:hAnsi="Arial" w:cs="Arial"/>
          <w:sz w:val="20"/>
          <w:szCs w:val="20"/>
          <w:lang w:val="en-US"/>
        </w:rPr>
        <w:t xml:space="preserve">Health technology disinvestment worldwide: overview of programs and possible determinants. Int J Technol Assess Health Care. 2017; 33(2):239-250. doi:10.1017/S0266462317000514. </w:t>
      </w:r>
    </w:p>
    <w:p w14:paraId="1F80E58D" w14:textId="0270A20A" w:rsidR="007C582A" w:rsidRDefault="007C582A" w:rsidP="007C582A">
      <w:pPr>
        <w:ind w:left="-709"/>
        <w:rPr>
          <w:rFonts w:ascii="Arial" w:hAnsi="Arial" w:cs="Arial"/>
          <w:sz w:val="20"/>
          <w:szCs w:val="20"/>
          <w:lang w:val="en-US"/>
        </w:rPr>
      </w:pPr>
      <w:r>
        <w:rPr>
          <w:rFonts w:ascii="Arial" w:hAnsi="Arial" w:cs="Arial"/>
          <w:sz w:val="20"/>
          <w:szCs w:val="20"/>
          <w:lang w:val="en-US"/>
        </w:rPr>
        <w:t xml:space="preserve">(22) </w:t>
      </w:r>
      <w:proofErr w:type="spellStart"/>
      <w:r>
        <w:rPr>
          <w:rFonts w:ascii="Arial" w:hAnsi="Arial" w:cs="Arial"/>
          <w:sz w:val="20"/>
          <w:szCs w:val="20"/>
          <w:lang w:val="en-US"/>
        </w:rPr>
        <w:t>Gerdvilaite</w:t>
      </w:r>
      <w:proofErr w:type="spellEnd"/>
      <w:r>
        <w:rPr>
          <w:rFonts w:ascii="Arial" w:hAnsi="Arial" w:cs="Arial"/>
          <w:sz w:val="20"/>
          <w:szCs w:val="20"/>
          <w:lang w:val="en-US"/>
        </w:rPr>
        <w:t xml:space="preserve"> J, </w:t>
      </w:r>
      <w:proofErr w:type="spellStart"/>
      <w:r>
        <w:rPr>
          <w:rFonts w:ascii="Arial" w:hAnsi="Arial" w:cs="Arial"/>
          <w:sz w:val="20"/>
          <w:szCs w:val="20"/>
          <w:lang w:val="en-US"/>
        </w:rPr>
        <w:t>Nachtnebel</w:t>
      </w:r>
      <w:proofErr w:type="spellEnd"/>
      <w:r w:rsidRPr="00A42C93">
        <w:rPr>
          <w:rFonts w:ascii="Arial" w:hAnsi="Arial" w:cs="Arial"/>
          <w:sz w:val="20"/>
          <w:szCs w:val="20"/>
          <w:lang w:val="en-US"/>
        </w:rPr>
        <w:t xml:space="preserve"> A. Disinvestment: overview of disinvestment experiences and challenges in selected countries. HTA- </w:t>
      </w:r>
      <w:proofErr w:type="spellStart"/>
      <w:r w:rsidRPr="00A42C93">
        <w:rPr>
          <w:rFonts w:ascii="Arial" w:hAnsi="Arial" w:cs="Arial"/>
          <w:sz w:val="20"/>
          <w:szCs w:val="20"/>
          <w:lang w:val="en-US"/>
        </w:rPr>
        <w:t>Projektbericht</w:t>
      </w:r>
      <w:proofErr w:type="spellEnd"/>
      <w:r w:rsidRPr="00A42C93">
        <w:rPr>
          <w:rFonts w:ascii="Arial" w:hAnsi="Arial" w:cs="Arial"/>
          <w:sz w:val="20"/>
          <w:szCs w:val="20"/>
          <w:lang w:val="en-US"/>
        </w:rPr>
        <w:t xml:space="preserve">. 2011; Nr. 57. Wien: Ludwig Boltzmann </w:t>
      </w:r>
      <w:proofErr w:type="spellStart"/>
      <w:r w:rsidRPr="00A42C93">
        <w:rPr>
          <w:rFonts w:ascii="Arial" w:hAnsi="Arial" w:cs="Arial"/>
          <w:sz w:val="20"/>
          <w:szCs w:val="20"/>
          <w:lang w:val="en-US"/>
        </w:rPr>
        <w:t>Institut</w:t>
      </w:r>
      <w:proofErr w:type="spellEnd"/>
      <w:r w:rsidRPr="00A42C93">
        <w:rPr>
          <w:rFonts w:ascii="Arial" w:hAnsi="Arial" w:cs="Arial"/>
          <w:sz w:val="20"/>
          <w:szCs w:val="20"/>
          <w:lang w:val="en-US"/>
        </w:rPr>
        <w:t xml:space="preserve"> </w:t>
      </w:r>
      <w:proofErr w:type="spellStart"/>
      <w:r w:rsidRPr="00A42C93">
        <w:rPr>
          <w:rFonts w:ascii="Arial" w:hAnsi="Arial" w:cs="Arial"/>
          <w:sz w:val="20"/>
          <w:szCs w:val="20"/>
          <w:lang w:val="en-US"/>
        </w:rPr>
        <w:t>für</w:t>
      </w:r>
      <w:proofErr w:type="spellEnd"/>
      <w:r w:rsidRPr="00A42C93">
        <w:rPr>
          <w:rFonts w:ascii="Arial" w:hAnsi="Arial" w:cs="Arial"/>
          <w:sz w:val="20"/>
          <w:szCs w:val="20"/>
          <w:lang w:val="en-US"/>
        </w:rPr>
        <w:t xml:space="preserve"> Health Technology Assessment.</w:t>
      </w:r>
    </w:p>
    <w:p w14:paraId="738E9C10" w14:textId="2EF31DE7" w:rsidR="007C582A" w:rsidRDefault="007C582A" w:rsidP="007C582A">
      <w:pPr>
        <w:ind w:left="-709"/>
        <w:rPr>
          <w:rFonts w:ascii="Arial" w:hAnsi="Arial" w:cs="Arial"/>
          <w:sz w:val="20"/>
          <w:szCs w:val="20"/>
          <w:lang w:val="en-US"/>
        </w:rPr>
      </w:pPr>
      <w:r>
        <w:rPr>
          <w:rFonts w:ascii="Arial" w:hAnsi="Arial" w:cs="Arial"/>
          <w:sz w:val="20"/>
          <w:szCs w:val="20"/>
        </w:rPr>
        <w:t xml:space="preserve">(23) </w:t>
      </w:r>
      <w:r w:rsidRPr="00226143">
        <w:rPr>
          <w:rFonts w:ascii="Arial" w:hAnsi="Arial" w:cs="Arial"/>
          <w:sz w:val="20"/>
          <w:szCs w:val="20"/>
          <w:lang w:val="es-ES"/>
        </w:rPr>
        <w:t xml:space="preserve">Valentín B, Blasco JA. Identificación de oportunidades de desinversión en tecnologías sanitarias. Madrid: Plan de Calidad para el SNS del MSSSI. Unidad de Evaluación de Tecnologías Sanitarias, Agencia Laín Entralgo; 2012. </w:t>
      </w:r>
      <w:proofErr w:type="spellStart"/>
      <w:r w:rsidRPr="00A42C93">
        <w:rPr>
          <w:rFonts w:ascii="Arial" w:hAnsi="Arial" w:cs="Arial"/>
          <w:sz w:val="20"/>
          <w:szCs w:val="20"/>
          <w:lang w:val="en-US"/>
        </w:rPr>
        <w:t>Informes</w:t>
      </w:r>
      <w:proofErr w:type="spellEnd"/>
      <w:r w:rsidRPr="00A42C93">
        <w:rPr>
          <w:rFonts w:ascii="Arial" w:hAnsi="Arial" w:cs="Arial"/>
          <w:sz w:val="20"/>
          <w:szCs w:val="20"/>
          <w:lang w:val="en-US"/>
        </w:rPr>
        <w:t xml:space="preserve"> de </w:t>
      </w:r>
      <w:proofErr w:type="spellStart"/>
      <w:r w:rsidRPr="00A42C93">
        <w:rPr>
          <w:rFonts w:ascii="Arial" w:hAnsi="Arial" w:cs="Arial"/>
          <w:sz w:val="20"/>
          <w:szCs w:val="20"/>
          <w:lang w:val="en-US"/>
        </w:rPr>
        <w:t>Evaluación</w:t>
      </w:r>
      <w:proofErr w:type="spellEnd"/>
      <w:r w:rsidRPr="00A42C93">
        <w:rPr>
          <w:rFonts w:ascii="Arial" w:hAnsi="Arial" w:cs="Arial"/>
          <w:sz w:val="20"/>
          <w:szCs w:val="20"/>
          <w:lang w:val="en-US"/>
        </w:rPr>
        <w:t xml:space="preserve"> de </w:t>
      </w:r>
      <w:proofErr w:type="spellStart"/>
      <w:r w:rsidRPr="00A42C93">
        <w:rPr>
          <w:rFonts w:ascii="Arial" w:hAnsi="Arial" w:cs="Arial"/>
          <w:sz w:val="20"/>
          <w:szCs w:val="20"/>
          <w:lang w:val="en-US"/>
        </w:rPr>
        <w:t>Tecnologías</w:t>
      </w:r>
      <w:proofErr w:type="spellEnd"/>
      <w:r w:rsidRPr="00A42C93">
        <w:rPr>
          <w:rFonts w:ascii="Arial" w:hAnsi="Arial" w:cs="Arial"/>
          <w:sz w:val="20"/>
          <w:szCs w:val="20"/>
          <w:lang w:val="en-US"/>
        </w:rPr>
        <w:t xml:space="preserve"> </w:t>
      </w:r>
      <w:proofErr w:type="spellStart"/>
      <w:r w:rsidRPr="00A42C93">
        <w:rPr>
          <w:rFonts w:ascii="Arial" w:hAnsi="Arial" w:cs="Arial"/>
          <w:sz w:val="20"/>
          <w:szCs w:val="20"/>
          <w:lang w:val="en-US"/>
        </w:rPr>
        <w:t>Sanitarias</w:t>
      </w:r>
      <w:proofErr w:type="spellEnd"/>
      <w:r w:rsidRPr="00A42C93">
        <w:rPr>
          <w:rFonts w:ascii="Arial" w:hAnsi="Arial" w:cs="Arial"/>
          <w:sz w:val="20"/>
          <w:szCs w:val="20"/>
          <w:lang w:val="en-US"/>
        </w:rPr>
        <w:t>: UETS 2011/07</w:t>
      </w:r>
    </w:p>
    <w:p w14:paraId="6A0C48BF" w14:textId="6A4F8802" w:rsidR="008374E3" w:rsidRDefault="008374E3" w:rsidP="007C582A">
      <w:pPr>
        <w:ind w:left="-709"/>
        <w:rPr>
          <w:rFonts w:ascii="Arial" w:hAnsi="Arial" w:cs="Arial"/>
          <w:sz w:val="20"/>
          <w:szCs w:val="20"/>
          <w:lang w:val="en-US"/>
        </w:rPr>
      </w:pPr>
      <w:r>
        <w:rPr>
          <w:rFonts w:ascii="Arial" w:hAnsi="Arial" w:cs="Arial"/>
          <w:sz w:val="20"/>
          <w:szCs w:val="20"/>
          <w:lang w:val="en-US"/>
        </w:rPr>
        <w:t xml:space="preserve">(24) </w:t>
      </w:r>
      <w:r w:rsidRPr="00A42C93">
        <w:rPr>
          <w:rFonts w:ascii="Arial" w:hAnsi="Arial" w:cs="Arial"/>
          <w:sz w:val="20"/>
          <w:szCs w:val="20"/>
          <w:lang w:val="en-US"/>
        </w:rPr>
        <w:t xml:space="preserve">Henshall C; Schuller T; </w:t>
      </w:r>
      <w:proofErr w:type="spellStart"/>
      <w:r w:rsidRPr="00A42C93">
        <w:rPr>
          <w:rFonts w:ascii="Arial" w:hAnsi="Arial" w:cs="Arial"/>
          <w:sz w:val="20"/>
          <w:szCs w:val="20"/>
          <w:lang w:val="en-US"/>
        </w:rPr>
        <w:t>Mardhani</w:t>
      </w:r>
      <w:proofErr w:type="spellEnd"/>
      <w:r w:rsidRPr="00A42C93">
        <w:rPr>
          <w:rFonts w:ascii="Arial" w:hAnsi="Arial" w:cs="Arial"/>
          <w:sz w:val="20"/>
          <w:szCs w:val="20"/>
          <w:lang w:val="en-US"/>
        </w:rPr>
        <w:t>-Bayne L On behalf of the HTAi Policy Forum. Using Health Technology Assessment to support optimal use of technologies in routine clinical practice: the “challenge of disinvestment”. International Journal of Technology Assessment in Health Care, 28:3 (2012), 203–210. doi:10.1017/S0266462312000372</w:t>
      </w:r>
    </w:p>
    <w:p w14:paraId="78F88F18" w14:textId="14B0AC6A" w:rsidR="005A3E8A" w:rsidRPr="00A42C93" w:rsidRDefault="005A3E8A" w:rsidP="007C582A">
      <w:pPr>
        <w:ind w:left="-709"/>
        <w:rPr>
          <w:rFonts w:ascii="Arial" w:hAnsi="Arial" w:cs="Arial"/>
          <w:sz w:val="20"/>
          <w:szCs w:val="20"/>
          <w:lang w:val="en-US"/>
        </w:rPr>
      </w:pPr>
      <w:r>
        <w:rPr>
          <w:rFonts w:ascii="Arial" w:hAnsi="Arial" w:cs="Arial"/>
          <w:sz w:val="20"/>
          <w:szCs w:val="20"/>
          <w:lang w:val="en-US"/>
        </w:rPr>
        <w:lastRenderedPageBreak/>
        <w:t xml:space="preserve">(25) </w:t>
      </w:r>
      <w:r w:rsidRPr="00A42C93">
        <w:rPr>
          <w:rFonts w:ascii="Arial" w:hAnsi="Arial" w:cs="Arial"/>
          <w:sz w:val="20"/>
          <w:szCs w:val="20"/>
          <w:lang w:val="en-US"/>
        </w:rPr>
        <w:t xml:space="preserve">Polisena J, Clifford T, </w:t>
      </w:r>
      <w:proofErr w:type="spellStart"/>
      <w:r w:rsidRPr="00A42C93">
        <w:rPr>
          <w:rFonts w:ascii="Arial" w:hAnsi="Arial" w:cs="Arial"/>
          <w:sz w:val="20"/>
          <w:szCs w:val="20"/>
          <w:lang w:val="en-US"/>
        </w:rPr>
        <w:t>Elshaug</w:t>
      </w:r>
      <w:proofErr w:type="spellEnd"/>
      <w:r w:rsidRPr="00A42C93">
        <w:rPr>
          <w:rFonts w:ascii="Arial" w:hAnsi="Arial" w:cs="Arial"/>
          <w:sz w:val="20"/>
          <w:szCs w:val="20"/>
          <w:lang w:val="en-US"/>
        </w:rPr>
        <w:t xml:space="preserve"> AG, Mitton C, Russell E, Skidmore B. Case studies that illustrate disinvestment and resource allocation decision-making processes in health care: A systematic review. Int J Technol Assess Health Care. </w:t>
      </w:r>
      <w:proofErr w:type="gramStart"/>
      <w:r w:rsidRPr="00A42C93">
        <w:rPr>
          <w:rFonts w:ascii="Arial" w:hAnsi="Arial" w:cs="Arial"/>
          <w:sz w:val="20"/>
          <w:szCs w:val="20"/>
          <w:lang w:val="en-US"/>
        </w:rPr>
        <w:t>2013;29:174</w:t>
      </w:r>
      <w:proofErr w:type="gramEnd"/>
      <w:r w:rsidRPr="00A42C93">
        <w:rPr>
          <w:rFonts w:ascii="Arial" w:hAnsi="Arial" w:cs="Arial"/>
          <w:sz w:val="20"/>
          <w:szCs w:val="20"/>
          <w:lang w:val="en-US"/>
        </w:rPr>
        <w:t>.</w:t>
      </w:r>
    </w:p>
    <w:p w14:paraId="72452210" w14:textId="77777777" w:rsidR="005A3E8A" w:rsidRDefault="005A3E8A" w:rsidP="005A3E8A">
      <w:pPr>
        <w:ind w:left="-709"/>
        <w:rPr>
          <w:rFonts w:ascii="Arial" w:hAnsi="Arial" w:cs="Arial"/>
          <w:sz w:val="20"/>
          <w:szCs w:val="20"/>
          <w:lang w:val="en-US"/>
        </w:rPr>
      </w:pPr>
      <w:r w:rsidRPr="00226143">
        <w:rPr>
          <w:rFonts w:ascii="Arial" w:hAnsi="Arial" w:cs="Arial"/>
          <w:sz w:val="20"/>
          <w:szCs w:val="20"/>
          <w:lang w:val="en-GB"/>
        </w:rPr>
        <w:t xml:space="preserve">(26) </w:t>
      </w:r>
      <w:r w:rsidRPr="00A42C93">
        <w:rPr>
          <w:rFonts w:ascii="Arial" w:hAnsi="Arial" w:cs="Arial"/>
          <w:sz w:val="20"/>
          <w:szCs w:val="20"/>
          <w:lang w:val="en-US"/>
        </w:rPr>
        <w:t>Mayer J., Nachtnebel A. Disinvesting from ineffective technologies: lessons learned from current programs. International Journal of Technology Assessment in Health Care, 31:6 (2015), 355–362</w:t>
      </w:r>
    </w:p>
    <w:p w14:paraId="456D9575" w14:textId="77777777" w:rsidR="002040F9" w:rsidRDefault="005A3E8A" w:rsidP="002040F9">
      <w:pPr>
        <w:ind w:left="-709"/>
        <w:rPr>
          <w:rFonts w:ascii="Arial" w:hAnsi="Arial" w:cs="Arial"/>
          <w:sz w:val="20"/>
          <w:szCs w:val="20"/>
          <w:lang w:val="en-US"/>
        </w:rPr>
      </w:pPr>
      <w:r>
        <w:rPr>
          <w:rFonts w:ascii="Arial" w:hAnsi="Arial" w:cs="Arial"/>
          <w:sz w:val="20"/>
          <w:szCs w:val="20"/>
          <w:lang w:val="en-US"/>
        </w:rPr>
        <w:t xml:space="preserve">(27) </w:t>
      </w:r>
      <w:r w:rsidRPr="00A42C93">
        <w:rPr>
          <w:rFonts w:ascii="Arial" w:hAnsi="Arial" w:cs="Arial"/>
          <w:sz w:val="20"/>
          <w:szCs w:val="20"/>
          <w:lang w:val="en-US"/>
        </w:rPr>
        <w:t>Chambers J et al. A Review of Empirical Analyses of Disinvestment Initiatives. Value in Health 2017; article in press.</w:t>
      </w:r>
    </w:p>
    <w:p w14:paraId="36278559" w14:textId="180B77E2" w:rsidR="002040F9" w:rsidRDefault="002040F9" w:rsidP="002040F9">
      <w:pPr>
        <w:ind w:left="-709"/>
        <w:rPr>
          <w:rFonts w:ascii="Arial" w:hAnsi="Arial" w:cs="Arial"/>
          <w:sz w:val="20"/>
          <w:szCs w:val="20"/>
          <w:lang w:val="en-US"/>
        </w:rPr>
      </w:pPr>
      <w:r>
        <w:rPr>
          <w:rFonts w:ascii="Arial" w:hAnsi="Arial" w:cs="Arial"/>
          <w:sz w:val="20"/>
          <w:szCs w:val="20"/>
          <w:lang w:val="en-US"/>
        </w:rPr>
        <w:t xml:space="preserve">(28) </w:t>
      </w:r>
      <w:r w:rsidRPr="00A42C93">
        <w:rPr>
          <w:rFonts w:ascii="Arial" w:hAnsi="Arial" w:cs="Arial"/>
          <w:sz w:val="20"/>
          <w:szCs w:val="20"/>
          <w:lang w:val="en-US"/>
        </w:rPr>
        <w:t xml:space="preserve">Parkinson B, </w:t>
      </w:r>
      <w:proofErr w:type="spellStart"/>
      <w:r w:rsidRPr="00A42C93">
        <w:rPr>
          <w:rFonts w:ascii="Arial" w:hAnsi="Arial" w:cs="Arial"/>
          <w:sz w:val="20"/>
          <w:szCs w:val="20"/>
          <w:lang w:val="en-US"/>
        </w:rPr>
        <w:t>Sermet</w:t>
      </w:r>
      <w:proofErr w:type="spellEnd"/>
      <w:r w:rsidRPr="00A42C93">
        <w:rPr>
          <w:rFonts w:ascii="Arial" w:hAnsi="Arial" w:cs="Arial"/>
          <w:sz w:val="20"/>
          <w:szCs w:val="20"/>
          <w:lang w:val="en-US"/>
        </w:rPr>
        <w:t xml:space="preserve"> C, Clement F, </w:t>
      </w:r>
      <w:proofErr w:type="spellStart"/>
      <w:r w:rsidRPr="00A42C93">
        <w:rPr>
          <w:rFonts w:ascii="Arial" w:hAnsi="Arial" w:cs="Arial"/>
          <w:sz w:val="20"/>
          <w:szCs w:val="20"/>
          <w:lang w:val="en-US"/>
        </w:rPr>
        <w:t>Crausaz</w:t>
      </w:r>
      <w:proofErr w:type="spellEnd"/>
      <w:r w:rsidRPr="00A42C93">
        <w:rPr>
          <w:rFonts w:ascii="Arial" w:hAnsi="Arial" w:cs="Arial"/>
          <w:sz w:val="20"/>
          <w:szCs w:val="20"/>
          <w:lang w:val="en-US"/>
        </w:rPr>
        <w:t xml:space="preserve"> S, Godman B, Garner S, et al. Disinvestment and Value-Based Purchasing Strategies for Pharmaceuticals: An International Review. </w:t>
      </w:r>
      <w:proofErr w:type="spellStart"/>
      <w:r w:rsidRPr="00A42C93">
        <w:rPr>
          <w:rFonts w:ascii="Arial" w:hAnsi="Arial" w:cs="Arial"/>
          <w:sz w:val="20"/>
          <w:szCs w:val="20"/>
          <w:lang w:val="en-US"/>
        </w:rPr>
        <w:t>PharmacoEconomics</w:t>
      </w:r>
      <w:proofErr w:type="spellEnd"/>
      <w:r w:rsidRPr="00A42C93">
        <w:rPr>
          <w:rFonts w:ascii="Arial" w:hAnsi="Arial" w:cs="Arial"/>
          <w:sz w:val="20"/>
          <w:szCs w:val="20"/>
          <w:lang w:val="en-US"/>
        </w:rPr>
        <w:t>. 2015;33(9):905-24.</w:t>
      </w:r>
    </w:p>
    <w:p w14:paraId="10885C1D" w14:textId="77777777" w:rsidR="002040F9" w:rsidRDefault="002040F9" w:rsidP="002040F9">
      <w:pPr>
        <w:ind w:left="-709"/>
        <w:rPr>
          <w:rFonts w:ascii="Arial" w:hAnsi="Arial" w:cs="Arial"/>
          <w:sz w:val="20"/>
          <w:szCs w:val="20"/>
          <w:lang w:val="en-US"/>
        </w:rPr>
      </w:pPr>
      <w:r>
        <w:rPr>
          <w:rFonts w:ascii="Arial" w:hAnsi="Arial" w:cs="Arial"/>
          <w:sz w:val="20"/>
          <w:szCs w:val="20"/>
          <w:lang w:val="en-US"/>
        </w:rPr>
        <w:t xml:space="preserve">(29) </w:t>
      </w:r>
      <w:r w:rsidRPr="00A42C93">
        <w:rPr>
          <w:rFonts w:ascii="Arial" w:hAnsi="Arial" w:cs="Arial"/>
          <w:sz w:val="20"/>
          <w:szCs w:val="20"/>
          <w:lang w:val="en-US"/>
        </w:rPr>
        <w:t>Seo HJ, Park JJ; Lee SH. A systematic review on current status of health technology reassessment: insights for South Korea. Health Research Policy and Systems (2016) 14:82. DOI 10.1186/s12961-016-0152-x.</w:t>
      </w:r>
    </w:p>
    <w:p w14:paraId="3F902235" w14:textId="61C2E24B" w:rsidR="002040F9" w:rsidRDefault="002040F9" w:rsidP="002040F9">
      <w:pPr>
        <w:ind w:left="-709"/>
        <w:rPr>
          <w:rFonts w:ascii="Arial" w:hAnsi="Arial" w:cs="Arial"/>
          <w:sz w:val="20"/>
          <w:szCs w:val="20"/>
          <w:lang w:val="en-US"/>
        </w:rPr>
      </w:pPr>
      <w:r>
        <w:rPr>
          <w:rFonts w:ascii="Arial" w:hAnsi="Arial" w:cs="Arial"/>
          <w:sz w:val="20"/>
          <w:szCs w:val="20"/>
          <w:lang w:val="en-US"/>
        </w:rPr>
        <w:t xml:space="preserve">(30) </w:t>
      </w:r>
      <w:proofErr w:type="spellStart"/>
      <w:r w:rsidRPr="00A42C93">
        <w:rPr>
          <w:rFonts w:ascii="Arial" w:hAnsi="Arial" w:cs="Arial"/>
          <w:sz w:val="20"/>
          <w:szCs w:val="20"/>
          <w:lang w:val="en-US"/>
        </w:rPr>
        <w:t>Agirrezabal</w:t>
      </w:r>
      <w:proofErr w:type="spellEnd"/>
      <w:r w:rsidRPr="00A42C93">
        <w:rPr>
          <w:rFonts w:ascii="Arial" w:hAnsi="Arial" w:cs="Arial"/>
          <w:sz w:val="20"/>
          <w:szCs w:val="20"/>
          <w:lang w:val="en-US"/>
        </w:rPr>
        <w:t xml:space="preserve"> I; </w:t>
      </w:r>
      <w:proofErr w:type="spellStart"/>
      <w:r w:rsidRPr="00A42C93">
        <w:rPr>
          <w:rFonts w:ascii="Arial" w:hAnsi="Arial" w:cs="Arial"/>
          <w:sz w:val="20"/>
          <w:szCs w:val="20"/>
          <w:lang w:val="en-US"/>
        </w:rPr>
        <w:t>Burgon</w:t>
      </w:r>
      <w:proofErr w:type="spellEnd"/>
      <w:r w:rsidRPr="00A42C93">
        <w:rPr>
          <w:rFonts w:ascii="Arial" w:hAnsi="Arial" w:cs="Arial"/>
          <w:sz w:val="20"/>
          <w:szCs w:val="20"/>
          <w:lang w:val="en-US"/>
        </w:rPr>
        <w:t xml:space="preserve"> J; Stewart G; Gutierrez-Ibarluzea I. Status of disinvestment initiatives in</w:t>
      </w:r>
      <w:r>
        <w:rPr>
          <w:rFonts w:ascii="Arial" w:hAnsi="Arial" w:cs="Arial"/>
          <w:sz w:val="20"/>
          <w:szCs w:val="20"/>
          <w:lang w:val="en-US"/>
        </w:rPr>
        <w:t xml:space="preserve"> </w:t>
      </w:r>
      <w:r w:rsidRPr="00A42C93">
        <w:rPr>
          <w:rFonts w:ascii="Arial" w:hAnsi="Arial" w:cs="Arial"/>
          <w:sz w:val="20"/>
          <w:szCs w:val="20"/>
          <w:lang w:val="en-US"/>
        </w:rPr>
        <w:t>Latin America: results from a systematic Literature review and a questionnaire. International Journal of Technology Assessment in Health Care, 33:4 (2017), 1-7. Cambridge University Press 2017. doi:10.1017/S0266462317000812</w:t>
      </w:r>
    </w:p>
    <w:p w14:paraId="28530004" w14:textId="5E9F7428" w:rsidR="002040F9" w:rsidRDefault="002040F9" w:rsidP="002040F9">
      <w:pPr>
        <w:ind w:left="-709"/>
        <w:rPr>
          <w:rFonts w:ascii="Arial" w:hAnsi="Arial" w:cs="Arial"/>
          <w:sz w:val="20"/>
          <w:szCs w:val="20"/>
          <w:lang w:val="en-US"/>
        </w:rPr>
      </w:pPr>
      <w:r w:rsidRPr="00226143">
        <w:rPr>
          <w:rFonts w:ascii="Arial" w:hAnsi="Arial" w:cs="Arial"/>
          <w:sz w:val="20"/>
          <w:szCs w:val="20"/>
          <w:lang w:val="es-ES"/>
        </w:rPr>
        <w:t xml:space="preserve">(32) </w:t>
      </w:r>
      <w:proofErr w:type="spellStart"/>
      <w:r w:rsidRPr="00226143">
        <w:rPr>
          <w:rFonts w:ascii="Arial" w:hAnsi="Arial" w:cs="Arial"/>
          <w:sz w:val="20"/>
          <w:szCs w:val="20"/>
          <w:lang w:val="es-ES"/>
        </w:rPr>
        <w:t>Calabrò</w:t>
      </w:r>
      <w:proofErr w:type="spellEnd"/>
      <w:r w:rsidRPr="00226143">
        <w:rPr>
          <w:rFonts w:ascii="Arial" w:hAnsi="Arial" w:cs="Arial"/>
          <w:sz w:val="20"/>
          <w:szCs w:val="20"/>
          <w:lang w:val="es-ES"/>
        </w:rPr>
        <w:t xml:space="preserve"> GE; La Torre G; de </w:t>
      </w:r>
      <w:proofErr w:type="spellStart"/>
      <w:r w:rsidRPr="00226143">
        <w:rPr>
          <w:rFonts w:ascii="Arial" w:hAnsi="Arial" w:cs="Arial"/>
          <w:sz w:val="20"/>
          <w:szCs w:val="20"/>
          <w:lang w:val="es-ES"/>
        </w:rPr>
        <w:t>Waure</w:t>
      </w:r>
      <w:proofErr w:type="spellEnd"/>
      <w:r w:rsidRPr="00226143">
        <w:rPr>
          <w:rFonts w:ascii="Arial" w:hAnsi="Arial" w:cs="Arial"/>
          <w:sz w:val="20"/>
          <w:szCs w:val="20"/>
          <w:lang w:val="es-ES"/>
        </w:rPr>
        <w:t xml:space="preserve"> </w:t>
      </w:r>
      <w:proofErr w:type="gramStart"/>
      <w:r w:rsidRPr="00226143">
        <w:rPr>
          <w:rFonts w:ascii="Arial" w:hAnsi="Arial" w:cs="Arial"/>
          <w:sz w:val="20"/>
          <w:szCs w:val="20"/>
          <w:lang w:val="es-ES"/>
        </w:rPr>
        <w:t xml:space="preserve">C;  </w:t>
      </w:r>
      <w:proofErr w:type="spellStart"/>
      <w:r w:rsidRPr="00226143">
        <w:rPr>
          <w:rFonts w:ascii="Arial" w:hAnsi="Arial" w:cs="Arial"/>
          <w:sz w:val="20"/>
          <w:szCs w:val="20"/>
          <w:lang w:val="es-ES"/>
        </w:rPr>
        <w:t>Villari</w:t>
      </w:r>
      <w:proofErr w:type="spellEnd"/>
      <w:proofErr w:type="gramEnd"/>
      <w:r w:rsidRPr="00226143">
        <w:rPr>
          <w:rFonts w:ascii="Arial" w:hAnsi="Arial" w:cs="Arial"/>
          <w:sz w:val="20"/>
          <w:szCs w:val="20"/>
          <w:lang w:val="es-ES"/>
        </w:rPr>
        <w:t xml:space="preserve"> P; Federici A; Ricciardi W; </w:t>
      </w:r>
      <w:proofErr w:type="spellStart"/>
      <w:r w:rsidRPr="00226143">
        <w:rPr>
          <w:rFonts w:ascii="Arial" w:hAnsi="Arial" w:cs="Arial"/>
          <w:sz w:val="20"/>
          <w:szCs w:val="20"/>
          <w:lang w:val="es-ES"/>
        </w:rPr>
        <w:t>Specchia</w:t>
      </w:r>
      <w:proofErr w:type="spellEnd"/>
      <w:r w:rsidRPr="00226143">
        <w:rPr>
          <w:rFonts w:ascii="Arial" w:hAnsi="Arial" w:cs="Arial"/>
          <w:sz w:val="20"/>
          <w:szCs w:val="20"/>
          <w:lang w:val="es-ES"/>
        </w:rPr>
        <w:t xml:space="preserve"> ML. </w:t>
      </w:r>
      <w:r w:rsidRPr="00A42C93">
        <w:rPr>
          <w:rFonts w:ascii="Arial" w:hAnsi="Arial" w:cs="Arial"/>
          <w:sz w:val="20"/>
          <w:szCs w:val="20"/>
          <w:lang w:val="en-US"/>
        </w:rPr>
        <w:t xml:space="preserve">Disinvestment in healthcare: an overview of HTA agencies and organizations activities at European level. </w:t>
      </w:r>
      <w:proofErr w:type="spellStart"/>
      <w:r w:rsidRPr="00A42C93">
        <w:rPr>
          <w:rFonts w:ascii="Arial" w:hAnsi="Arial" w:cs="Arial"/>
          <w:sz w:val="20"/>
          <w:szCs w:val="20"/>
          <w:lang w:val="en-US"/>
        </w:rPr>
        <w:t>Calabrò</w:t>
      </w:r>
      <w:proofErr w:type="spellEnd"/>
      <w:r w:rsidRPr="00A42C93">
        <w:rPr>
          <w:rFonts w:ascii="Arial" w:hAnsi="Arial" w:cs="Arial"/>
          <w:sz w:val="20"/>
          <w:szCs w:val="20"/>
          <w:lang w:val="en-US"/>
        </w:rPr>
        <w:t xml:space="preserve"> et al. BMC Health Services Research (2018) 18:148. https://doi.org/10.1186/s12913-018-2941-0</w:t>
      </w:r>
    </w:p>
    <w:p w14:paraId="5FEE9A3E" w14:textId="77777777" w:rsidR="002D0545" w:rsidRPr="00A42C93" w:rsidRDefault="002D0545" w:rsidP="005A3E8A">
      <w:pPr>
        <w:ind w:left="-709"/>
        <w:rPr>
          <w:rFonts w:ascii="Arial" w:hAnsi="Arial" w:cs="Arial"/>
          <w:sz w:val="20"/>
          <w:szCs w:val="20"/>
          <w:lang w:val="en-US"/>
        </w:rPr>
      </w:pPr>
    </w:p>
    <w:p w14:paraId="4FD3EFA5" w14:textId="77777777" w:rsidR="005A3E8A" w:rsidRPr="00226143" w:rsidRDefault="005A3E8A" w:rsidP="00F12A31">
      <w:pPr>
        <w:ind w:left="-709"/>
        <w:rPr>
          <w:rFonts w:ascii="Arial" w:hAnsi="Arial" w:cs="Arial"/>
          <w:sz w:val="20"/>
          <w:szCs w:val="20"/>
          <w:lang w:val="en-GB"/>
        </w:rPr>
      </w:pPr>
    </w:p>
    <w:sectPr w:rsidR="005A3E8A" w:rsidRPr="00226143" w:rsidSect="00AB3529">
      <w:pgSz w:w="16820" w:h="1190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2C8B" w14:textId="77777777" w:rsidR="00870079" w:rsidRDefault="00870079" w:rsidP="00AB3529">
      <w:r>
        <w:separator/>
      </w:r>
    </w:p>
  </w:endnote>
  <w:endnote w:type="continuationSeparator" w:id="0">
    <w:p w14:paraId="38154889" w14:textId="77777777" w:rsidR="00870079" w:rsidRDefault="00870079" w:rsidP="00A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87B3" w14:textId="77777777" w:rsidR="00870079" w:rsidRDefault="00870079" w:rsidP="00AB3529">
      <w:r>
        <w:separator/>
      </w:r>
    </w:p>
  </w:footnote>
  <w:footnote w:type="continuationSeparator" w:id="0">
    <w:p w14:paraId="642A2352" w14:textId="77777777" w:rsidR="00870079" w:rsidRDefault="00870079" w:rsidP="00AB3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2E"/>
    <w:rsid w:val="00077A78"/>
    <w:rsid w:val="001856C7"/>
    <w:rsid w:val="001A2CAF"/>
    <w:rsid w:val="002040F9"/>
    <w:rsid w:val="00226143"/>
    <w:rsid w:val="00270B8C"/>
    <w:rsid w:val="00285BFC"/>
    <w:rsid w:val="002D0545"/>
    <w:rsid w:val="002F5A26"/>
    <w:rsid w:val="004B032E"/>
    <w:rsid w:val="004D63B4"/>
    <w:rsid w:val="00597F8F"/>
    <w:rsid w:val="005A3E8A"/>
    <w:rsid w:val="005B4152"/>
    <w:rsid w:val="005C654A"/>
    <w:rsid w:val="00622410"/>
    <w:rsid w:val="00627812"/>
    <w:rsid w:val="00644542"/>
    <w:rsid w:val="006556B9"/>
    <w:rsid w:val="00673F68"/>
    <w:rsid w:val="00674F86"/>
    <w:rsid w:val="006C1EC9"/>
    <w:rsid w:val="006C6529"/>
    <w:rsid w:val="006E7416"/>
    <w:rsid w:val="006F0C0C"/>
    <w:rsid w:val="007523DB"/>
    <w:rsid w:val="007C582A"/>
    <w:rsid w:val="008374E3"/>
    <w:rsid w:val="008446FF"/>
    <w:rsid w:val="00851AF9"/>
    <w:rsid w:val="00870079"/>
    <w:rsid w:val="008C52D2"/>
    <w:rsid w:val="008C6F39"/>
    <w:rsid w:val="00934C8C"/>
    <w:rsid w:val="00946AE9"/>
    <w:rsid w:val="00956484"/>
    <w:rsid w:val="009F5124"/>
    <w:rsid w:val="00A210FD"/>
    <w:rsid w:val="00AB3529"/>
    <w:rsid w:val="00AB43B5"/>
    <w:rsid w:val="00AD5A0A"/>
    <w:rsid w:val="00BE42F6"/>
    <w:rsid w:val="00D55871"/>
    <w:rsid w:val="00D64A4F"/>
    <w:rsid w:val="00DE7C63"/>
    <w:rsid w:val="00E020E1"/>
    <w:rsid w:val="00E7525A"/>
    <w:rsid w:val="00F105EC"/>
    <w:rsid w:val="00F12A31"/>
    <w:rsid w:val="00F66315"/>
    <w:rsid w:val="00F864F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F6896"/>
  <w14:defaultImageDpi w14:val="300"/>
  <w15:docId w15:val="{EB20A037-CA6B-465C-BFCD-59C57C4F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D5A0A"/>
    <w:pPr>
      <w:spacing w:line="276" w:lineRule="auto"/>
      <w:contextualSpacing/>
    </w:pPr>
    <w:rPr>
      <w:rFonts w:ascii="Arial" w:eastAsia="Arial" w:hAnsi="Arial" w:cs="Arial"/>
      <w:sz w:val="22"/>
      <w:szCs w:val="22"/>
      <w:lang w:val="es"/>
    </w:rPr>
  </w:style>
  <w:style w:type="table" w:styleId="Listaclara-nfasis1">
    <w:name w:val="Light List Accent 1"/>
    <w:basedOn w:val="Tablanormal"/>
    <w:uiPriority w:val="61"/>
    <w:rsid w:val="00AB35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unhideWhenUsed/>
    <w:rsid w:val="00AB3529"/>
  </w:style>
  <w:style w:type="character" w:customStyle="1" w:styleId="TextonotapieCar">
    <w:name w:val="Texto nota pie Car"/>
    <w:basedOn w:val="Fuentedeprrafopredeter"/>
    <w:link w:val="Textonotapie"/>
    <w:uiPriority w:val="99"/>
    <w:rsid w:val="00AB3529"/>
  </w:style>
  <w:style w:type="character" w:styleId="Refdenotaalpie">
    <w:name w:val="footnote reference"/>
    <w:basedOn w:val="Fuentedeprrafopredeter"/>
    <w:uiPriority w:val="99"/>
    <w:unhideWhenUsed/>
    <w:rsid w:val="00AB3529"/>
    <w:rPr>
      <w:vertAlign w:val="superscript"/>
    </w:rPr>
  </w:style>
  <w:style w:type="paragraph" w:styleId="Textonotaalfinal">
    <w:name w:val="endnote text"/>
    <w:basedOn w:val="Normal"/>
    <w:link w:val="TextonotaalfinalCar"/>
    <w:uiPriority w:val="99"/>
    <w:semiHidden/>
    <w:rsid w:val="008374E3"/>
    <w:rPr>
      <w:rFonts w:ascii="Cambria" w:eastAsia="Times New Roman" w:hAnsi="Cambria" w:cs="Cambria"/>
      <w:lang w:val="es-ES_tradnl"/>
    </w:rPr>
  </w:style>
  <w:style w:type="character" w:customStyle="1" w:styleId="TextonotaalfinalCar">
    <w:name w:val="Texto nota al final Car"/>
    <w:basedOn w:val="Fuentedeprrafopredeter"/>
    <w:link w:val="Textonotaalfinal"/>
    <w:uiPriority w:val="99"/>
    <w:rsid w:val="008374E3"/>
    <w:rPr>
      <w:rFonts w:ascii="Cambria" w:eastAsia="Times New Roman" w:hAnsi="Cambria" w:cs="Cambria"/>
      <w:lang w:val="es-ES_tradnl"/>
    </w:rPr>
  </w:style>
  <w:style w:type="character" w:styleId="Refdenotaalfinal">
    <w:name w:val="endnote reference"/>
    <w:basedOn w:val="Fuentedeprrafopredeter"/>
    <w:uiPriority w:val="99"/>
    <w:semiHidden/>
    <w:rsid w:val="008374E3"/>
    <w:rPr>
      <w:vertAlign w:val="superscript"/>
    </w:rPr>
  </w:style>
  <w:style w:type="paragraph" w:customStyle="1" w:styleId="EndNoteBibliography">
    <w:name w:val="EndNote Bibliography"/>
    <w:basedOn w:val="Normal"/>
    <w:link w:val="EndNoteBibliographyChar"/>
    <w:rsid w:val="002040F9"/>
    <w:rPr>
      <w:rFonts w:ascii="Cambria" w:eastAsia="Times New Roman" w:hAnsi="Cambria" w:cs="Cambria"/>
      <w:noProof/>
      <w:lang w:val="es-ES"/>
    </w:rPr>
  </w:style>
  <w:style w:type="character" w:customStyle="1" w:styleId="EndNoteBibliographyChar">
    <w:name w:val="EndNote Bibliography Char"/>
    <w:basedOn w:val="Fuentedeprrafopredeter"/>
    <w:link w:val="EndNoteBibliography"/>
    <w:rsid w:val="002040F9"/>
    <w:rPr>
      <w:rFonts w:ascii="Cambria" w:eastAsia="Times New Roman" w:hAnsi="Cambria" w:cs="Cambria"/>
      <w:noProof/>
      <w:lang w:val="es-ES"/>
    </w:rPr>
  </w:style>
  <w:style w:type="paragraph" w:styleId="Encabezado">
    <w:name w:val="header"/>
    <w:basedOn w:val="Normal"/>
    <w:link w:val="EncabezadoCar"/>
    <w:uiPriority w:val="99"/>
    <w:unhideWhenUsed/>
    <w:rsid w:val="00D55871"/>
    <w:pPr>
      <w:tabs>
        <w:tab w:val="center" w:pos="4252"/>
        <w:tab w:val="right" w:pos="8504"/>
      </w:tabs>
    </w:pPr>
  </w:style>
  <w:style w:type="character" w:customStyle="1" w:styleId="EncabezadoCar">
    <w:name w:val="Encabezado Car"/>
    <w:basedOn w:val="Fuentedeprrafopredeter"/>
    <w:link w:val="Encabezado"/>
    <w:uiPriority w:val="99"/>
    <w:rsid w:val="00D55871"/>
  </w:style>
  <w:style w:type="paragraph" w:styleId="Piedepgina">
    <w:name w:val="footer"/>
    <w:basedOn w:val="Normal"/>
    <w:link w:val="PiedepginaCar"/>
    <w:uiPriority w:val="99"/>
    <w:unhideWhenUsed/>
    <w:rsid w:val="00D55871"/>
    <w:pPr>
      <w:tabs>
        <w:tab w:val="center" w:pos="4252"/>
        <w:tab w:val="right" w:pos="8504"/>
      </w:tabs>
    </w:pPr>
  </w:style>
  <w:style w:type="character" w:customStyle="1" w:styleId="PiedepginaCar">
    <w:name w:val="Pie de página Car"/>
    <w:basedOn w:val="Fuentedeprrafopredeter"/>
    <w:link w:val="Piedepgina"/>
    <w:uiPriority w:val="99"/>
    <w:rsid w:val="00D5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2454">
      <w:bodyDiv w:val="1"/>
      <w:marLeft w:val="0"/>
      <w:marRight w:val="0"/>
      <w:marTop w:val="0"/>
      <w:marBottom w:val="0"/>
      <w:divBdr>
        <w:top w:val="none" w:sz="0" w:space="0" w:color="auto"/>
        <w:left w:val="none" w:sz="0" w:space="0" w:color="auto"/>
        <w:bottom w:val="none" w:sz="0" w:space="0" w:color="auto"/>
        <w:right w:val="none" w:sz="0" w:space="0" w:color="auto"/>
      </w:divBdr>
    </w:div>
    <w:div w:id="462120042">
      <w:bodyDiv w:val="1"/>
      <w:marLeft w:val="0"/>
      <w:marRight w:val="0"/>
      <w:marTop w:val="0"/>
      <w:marBottom w:val="0"/>
      <w:divBdr>
        <w:top w:val="none" w:sz="0" w:space="0" w:color="auto"/>
        <w:left w:val="none" w:sz="0" w:space="0" w:color="auto"/>
        <w:bottom w:val="none" w:sz="0" w:space="0" w:color="auto"/>
        <w:right w:val="none" w:sz="0" w:space="0" w:color="auto"/>
      </w:divBdr>
    </w:div>
    <w:div w:id="1294865625">
      <w:bodyDiv w:val="1"/>
      <w:marLeft w:val="0"/>
      <w:marRight w:val="0"/>
      <w:marTop w:val="0"/>
      <w:marBottom w:val="0"/>
      <w:divBdr>
        <w:top w:val="none" w:sz="0" w:space="0" w:color="auto"/>
        <w:left w:val="none" w:sz="0" w:space="0" w:color="auto"/>
        <w:bottom w:val="none" w:sz="0" w:space="0" w:color="auto"/>
        <w:right w:val="none" w:sz="0" w:space="0" w:color="auto"/>
      </w:divBdr>
    </w:div>
    <w:div w:id="1552230130">
      <w:bodyDiv w:val="1"/>
      <w:marLeft w:val="0"/>
      <w:marRight w:val="0"/>
      <w:marTop w:val="0"/>
      <w:marBottom w:val="0"/>
      <w:divBdr>
        <w:top w:val="none" w:sz="0" w:space="0" w:color="auto"/>
        <w:left w:val="none" w:sz="0" w:space="0" w:color="auto"/>
        <w:bottom w:val="none" w:sz="0" w:space="0" w:color="auto"/>
        <w:right w:val="none" w:sz="0" w:space="0" w:color="auto"/>
      </w:divBdr>
    </w:div>
    <w:div w:id="1655258715">
      <w:bodyDiv w:val="1"/>
      <w:marLeft w:val="0"/>
      <w:marRight w:val="0"/>
      <w:marTop w:val="0"/>
      <w:marBottom w:val="0"/>
      <w:divBdr>
        <w:top w:val="none" w:sz="0" w:space="0" w:color="auto"/>
        <w:left w:val="none" w:sz="0" w:space="0" w:color="auto"/>
        <w:bottom w:val="none" w:sz="0" w:space="0" w:color="auto"/>
        <w:right w:val="none" w:sz="0" w:space="0" w:color="auto"/>
      </w:divBdr>
    </w:div>
    <w:div w:id="2117015560">
      <w:bodyDiv w:val="1"/>
      <w:marLeft w:val="0"/>
      <w:marRight w:val="0"/>
      <w:marTop w:val="0"/>
      <w:marBottom w:val="0"/>
      <w:divBdr>
        <w:top w:val="none" w:sz="0" w:space="0" w:color="auto"/>
        <w:left w:val="none" w:sz="0" w:space="0" w:color="auto"/>
        <w:bottom w:val="none" w:sz="0" w:space="0" w:color="auto"/>
        <w:right w:val="none" w:sz="0" w:space="0" w:color="auto"/>
      </w:divBdr>
    </w:div>
    <w:div w:id="2130472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ESANDI</dc:creator>
  <cp:keywords/>
  <dc:description/>
  <cp:lastModifiedBy>Iñaki Gutierrez Ibarluzea</cp:lastModifiedBy>
  <cp:revision>3</cp:revision>
  <dcterms:created xsi:type="dcterms:W3CDTF">2019-09-29T08:46:00Z</dcterms:created>
  <dcterms:modified xsi:type="dcterms:W3CDTF">2019-09-29T08:55:00Z</dcterms:modified>
</cp:coreProperties>
</file>