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458" w:rsidRPr="005B601F" w:rsidRDefault="00D83458" w:rsidP="00D83458">
      <w:pPr>
        <w:tabs>
          <w:tab w:val="left" w:pos="142"/>
        </w:tabs>
        <w:spacing w:after="0" w:line="480" w:lineRule="auto"/>
        <w:jc w:val="both"/>
        <w:rPr>
          <w:rFonts w:ascii="Calibri" w:eastAsia="Calibri" w:hAnsi="Calibri" w:cs="Times New Roman"/>
          <w:lang w:val="en-US"/>
        </w:rPr>
      </w:pPr>
      <w:r w:rsidRPr="005B601F">
        <w:rPr>
          <w:rFonts w:ascii="Times New Roman" w:eastAsia="Calibri" w:hAnsi="Times New Roman" w:cs="Times New Roman"/>
          <w:b/>
          <w:lang w:val="en-US"/>
        </w:rPr>
        <w:t xml:space="preserve">Supplementary Table </w:t>
      </w:r>
      <w:r w:rsidR="00E26B32" w:rsidRPr="005B601F">
        <w:rPr>
          <w:rFonts w:ascii="Times New Roman" w:eastAsia="Calibri" w:hAnsi="Times New Roman" w:cs="Times New Roman"/>
          <w:b/>
          <w:lang w:val="en-US"/>
        </w:rPr>
        <w:t>1</w:t>
      </w:r>
      <w:r w:rsidRPr="005B601F">
        <w:rPr>
          <w:rFonts w:ascii="Times New Roman" w:eastAsia="Calibri" w:hAnsi="Times New Roman" w:cs="Times New Roman"/>
          <w:b/>
          <w:lang w:val="en-US"/>
        </w:rPr>
        <w:t>.</w:t>
      </w:r>
      <w:r w:rsidRPr="005B601F">
        <w:rPr>
          <w:rFonts w:ascii="Times New Roman" w:eastAsia="Calibri" w:hAnsi="Times New Roman" w:cs="Times New Roman"/>
          <w:lang w:val="en-US"/>
        </w:rPr>
        <w:t xml:space="preserve"> </w:t>
      </w:r>
    </w:p>
    <w:tbl>
      <w:tblPr>
        <w:tblW w:w="5077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1"/>
        <w:gridCol w:w="1732"/>
        <w:gridCol w:w="2086"/>
        <w:gridCol w:w="1680"/>
        <w:gridCol w:w="1979"/>
        <w:gridCol w:w="1538"/>
        <w:gridCol w:w="1663"/>
        <w:gridCol w:w="1738"/>
      </w:tblGrid>
      <w:tr w:rsidR="00D83458" w:rsidRPr="005B601F" w:rsidTr="00723D13">
        <w:trPr>
          <w:trHeight w:val="300"/>
        </w:trPr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58" w:rsidRPr="005B601F" w:rsidRDefault="00D83458" w:rsidP="00D834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  <w:t>Characteristic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  <w:t>ANHTA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  <w:t>UCSC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  <w:t>OUH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  <w:t>HCB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  <w:t>HUS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CHUV 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ACH </w:t>
            </w:r>
          </w:p>
        </w:tc>
      </w:tr>
      <w:tr w:rsidR="00D83458" w:rsidRPr="005B601F" w:rsidTr="00723D13">
        <w:trPr>
          <w:trHeight w:val="300"/>
        </w:trPr>
        <w:tc>
          <w:tcPr>
            <w:tcW w:w="72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Year established</w:t>
            </w: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71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57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59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2005</w:t>
            </w:r>
          </w:p>
        </w:tc>
      </w:tr>
      <w:tr w:rsidR="00D83458" w:rsidRPr="005B601F" w:rsidTr="00723D13">
        <w:trPr>
          <w:trHeight w:val="600"/>
        </w:trPr>
        <w:tc>
          <w:tcPr>
            <w:tcW w:w="721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Personnel dedicated fully to HTA activities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Leader: N</w:t>
            </w:r>
            <w:r w:rsidR="003378D8"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o</w:t>
            </w:r>
          </w:p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Personnel: Y</w:t>
            </w:r>
            <w:r w:rsidR="003378D8"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Leader: N</w:t>
            </w:r>
            <w:r w:rsidR="003378D8"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o</w:t>
            </w:r>
          </w:p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Personnel: Y</w:t>
            </w:r>
            <w:r w:rsidR="003378D8"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Leader: N</w:t>
            </w:r>
            <w:r w:rsidR="003378D8"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o</w:t>
            </w:r>
          </w:p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Personnel: Y</w:t>
            </w:r>
            <w:r w:rsidR="003378D8"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Leader: Y</w:t>
            </w:r>
            <w:r w:rsidR="003378D8"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Personnel: Y</w:t>
            </w:r>
            <w:r w:rsidR="003378D8"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Leader: N</w:t>
            </w:r>
            <w:r w:rsidR="003378D8"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o</w:t>
            </w:r>
          </w:p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Personnel: N</w:t>
            </w:r>
            <w:r w:rsidR="003378D8"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o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Leader: Y</w:t>
            </w:r>
            <w:r w:rsidR="003378D8"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Personnel: N</w:t>
            </w:r>
            <w:r w:rsidR="003378D8"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o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Leader : N</w:t>
            </w:r>
            <w:r w:rsidR="003378D8"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o</w:t>
            </w:r>
          </w:p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Personnel: N</w:t>
            </w:r>
            <w:r w:rsidR="003378D8"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o</w:t>
            </w:r>
          </w:p>
        </w:tc>
      </w:tr>
      <w:tr w:rsidR="00D83458" w:rsidRPr="005B601F" w:rsidTr="00723D13">
        <w:trPr>
          <w:trHeight w:val="885"/>
        </w:trPr>
        <w:tc>
          <w:tcPr>
            <w:tcW w:w="721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Clear definition in organizational hierarchy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Staff to medical Directorate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Staff to medical directorate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Staff to medical directorate in innovation directorate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In medical directorate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Independent group under Chief Medical Officer </w:t>
            </w:r>
          </w:p>
        </w:tc>
      </w:tr>
      <w:tr w:rsidR="00D83458" w:rsidRPr="005B601F" w:rsidTr="00723D13">
        <w:trPr>
          <w:trHeight w:val="817"/>
        </w:trPr>
        <w:tc>
          <w:tcPr>
            <w:tcW w:w="721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Formal alignment to further HTA strategies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Hospital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European, hospital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Hospital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European, national, hospital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European, national, hospital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Hospital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Hospital</w:t>
            </w:r>
          </w:p>
        </w:tc>
      </w:tr>
      <w:tr w:rsidR="00D83458" w:rsidRPr="005B601F" w:rsidTr="00723D13">
        <w:trPr>
          <w:trHeight w:val="700"/>
        </w:trPr>
        <w:tc>
          <w:tcPr>
            <w:tcW w:w="721" w:type="pct"/>
            <w:shd w:val="clear" w:color="auto" w:fill="auto"/>
            <w:vAlign w:val="center"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Personnel (</w:t>
            </w:r>
            <w:r w:rsidRPr="005B601F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val="en-US"/>
              </w:rPr>
              <w:t>n</w:t>
            </w: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</w:tr>
      <w:tr w:rsidR="00D83458" w:rsidRPr="005B601F" w:rsidTr="00723D13">
        <w:trPr>
          <w:trHeight w:val="1688"/>
        </w:trPr>
        <w:tc>
          <w:tcPr>
            <w:tcW w:w="721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Personnel</w:t>
            </w:r>
          </w:p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(Leader)</w:t>
            </w:r>
          </w:p>
        </w:tc>
        <w:tc>
          <w:tcPr>
            <w:tcW w:w="597" w:type="pct"/>
            <w:shd w:val="clear" w:color="auto" w:fill="auto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(Medical doctor)</w:t>
            </w:r>
          </w:p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 health economist</w:t>
            </w:r>
          </w:p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 medical doctors</w:t>
            </w:r>
          </w:p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 managers</w:t>
            </w:r>
          </w:p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 nurse</w:t>
            </w:r>
          </w:p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 pharmacist</w:t>
            </w:r>
          </w:p>
        </w:tc>
        <w:tc>
          <w:tcPr>
            <w:tcW w:w="719" w:type="pct"/>
            <w:shd w:val="clear" w:color="auto" w:fill="auto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(Medical doctor)</w:t>
            </w:r>
          </w:p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2 health economists</w:t>
            </w:r>
          </w:p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 biostatistician</w:t>
            </w:r>
          </w:p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 information specialist</w:t>
            </w:r>
          </w:p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2 biomedical engineers</w:t>
            </w:r>
          </w:p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 pharmacist</w:t>
            </w:r>
          </w:p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 ethicist</w:t>
            </w:r>
          </w:p>
        </w:tc>
        <w:tc>
          <w:tcPr>
            <w:tcW w:w="579" w:type="pct"/>
            <w:shd w:val="clear" w:color="auto" w:fill="auto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(Health economist)</w:t>
            </w:r>
          </w:p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2 health economists</w:t>
            </w:r>
          </w:p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 biomedical engineer</w:t>
            </w:r>
          </w:p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 public health specialists</w:t>
            </w:r>
          </w:p>
        </w:tc>
        <w:tc>
          <w:tcPr>
            <w:tcW w:w="682" w:type="pct"/>
            <w:shd w:val="clear" w:color="auto" w:fill="auto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(Medical doctor)</w:t>
            </w:r>
          </w:p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 health economist</w:t>
            </w:r>
          </w:p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 public health specialist</w:t>
            </w:r>
          </w:p>
        </w:tc>
        <w:tc>
          <w:tcPr>
            <w:tcW w:w="530" w:type="pct"/>
            <w:shd w:val="clear" w:color="auto" w:fill="auto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(Medical doctor)</w:t>
            </w:r>
          </w:p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 medical doctors</w:t>
            </w:r>
          </w:p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 hospital manager</w:t>
            </w:r>
          </w:p>
        </w:tc>
        <w:tc>
          <w:tcPr>
            <w:tcW w:w="573" w:type="pct"/>
            <w:shd w:val="clear" w:color="auto" w:fill="auto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(Health economist)</w:t>
            </w:r>
          </w:p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 health economist</w:t>
            </w:r>
          </w:p>
        </w:tc>
        <w:tc>
          <w:tcPr>
            <w:tcW w:w="599" w:type="pct"/>
            <w:shd w:val="clear" w:color="auto" w:fill="auto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(Surgeon, public health specialist)</w:t>
            </w:r>
          </w:p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 health economist</w:t>
            </w:r>
          </w:p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12 Medical doctors</w:t>
            </w:r>
          </w:p>
        </w:tc>
      </w:tr>
      <w:tr w:rsidR="00D83458" w:rsidRPr="005B601F" w:rsidTr="00723D13">
        <w:trPr>
          <w:trHeight w:val="600"/>
        </w:trPr>
        <w:tc>
          <w:tcPr>
            <w:tcW w:w="721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Part-time competencies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2 </w:t>
            </w:r>
            <w:r w:rsidR="003378D8"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Full-Time Equivalent (</w:t>
            </w: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FTE</w:t>
            </w:r>
            <w:r w:rsidR="003378D8"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 + 9 </w:t>
            </w:r>
            <w:r w:rsidR="003378D8"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Part-Time Equivalent (</w:t>
            </w: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PTE</w:t>
            </w:r>
            <w:r w:rsidR="003378D8"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 +leader PTE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 ethicist consultant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6 PTE + leader PTE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 PTE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7 PTE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 PTE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 PTE + leader PTE, 10 consultants</w:t>
            </w:r>
          </w:p>
        </w:tc>
      </w:tr>
      <w:tr w:rsidR="00D83458" w:rsidRPr="005B601F" w:rsidTr="00723D13">
        <w:trPr>
          <w:trHeight w:val="900"/>
        </w:trPr>
        <w:tc>
          <w:tcPr>
            <w:tcW w:w="721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Selection and recruitment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Voluntary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Unit-specific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Hospital process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Hospital process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Unit-specific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Hospital process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Unit-specific</w:t>
            </w:r>
          </w:p>
        </w:tc>
      </w:tr>
      <w:tr w:rsidR="00D83458" w:rsidRPr="005B601F" w:rsidTr="00723D13">
        <w:trPr>
          <w:trHeight w:val="300"/>
        </w:trPr>
        <w:tc>
          <w:tcPr>
            <w:tcW w:w="721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Career development programs/initiatives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</w:tr>
      <w:tr w:rsidR="00D83458" w:rsidRPr="005B601F" w:rsidTr="00723D13">
        <w:trPr>
          <w:trHeight w:val="713"/>
        </w:trPr>
        <w:tc>
          <w:tcPr>
            <w:tcW w:w="721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Formalised  Personnel performance evaluation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Hospital tool, production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Scorecard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Performance appraisal and absenteeism</w:t>
            </w:r>
          </w:p>
        </w:tc>
      </w:tr>
      <w:tr w:rsidR="00D83458" w:rsidRPr="005B601F" w:rsidTr="00723D13">
        <w:trPr>
          <w:trHeight w:val="720"/>
        </w:trPr>
        <w:tc>
          <w:tcPr>
            <w:tcW w:w="721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Formalized procedures for HT adoption</w:t>
            </w:r>
            <w:r w:rsidRPr="005B601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bidi="en-US"/>
              </w:rPr>
              <w:t xml:space="preserve">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Mainly yes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Mainly yes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Mainly no</w:t>
            </w:r>
          </w:p>
        </w:tc>
      </w:tr>
      <w:tr w:rsidR="00D83458" w:rsidRPr="005B601F" w:rsidTr="00723D13">
        <w:trPr>
          <w:trHeight w:val="600"/>
        </w:trPr>
        <w:tc>
          <w:tcPr>
            <w:tcW w:w="721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 xml:space="preserve"> Mandate of HTA unit in HT adoption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Mandatory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Mandatory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Mandatory (not systematic)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Not Mandatory, but strongly recommended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Mandatory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Mandatory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Mandatory</w:t>
            </w:r>
          </w:p>
        </w:tc>
      </w:tr>
      <w:tr w:rsidR="00D83458" w:rsidRPr="005B601F" w:rsidTr="00723D13">
        <w:trPr>
          <w:trHeight w:val="688"/>
        </w:trPr>
        <w:tc>
          <w:tcPr>
            <w:tcW w:w="721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Recommendation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 (advisory)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 (advisory)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 (advisory)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 (advisory)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 (advisory)</w:t>
            </w:r>
          </w:p>
        </w:tc>
      </w:tr>
      <w:tr w:rsidR="00D83458" w:rsidRPr="005B601F" w:rsidTr="00723D13">
        <w:trPr>
          <w:trHeight w:val="698"/>
        </w:trPr>
        <w:tc>
          <w:tcPr>
            <w:tcW w:w="721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Involvement in HT implementation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Not systematic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Not systematic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</w:tr>
      <w:tr w:rsidR="00D83458" w:rsidRPr="005B601F" w:rsidTr="00723D13">
        <w:trPr>
          <w:trHeight w:val="694"/>
        </w:trPr>
        <w:tc>
          <w:tcPr>
            <w:tcW w:w="721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Follow-up of implementation results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</w:tr>
      <w:tr w:rsidR="00D83458" w:rsidRPr="005B601F" w:rsidTr="00723D13">
        <w:trPr>
          <w:trHeight w:val="2060"/>
        </w:trPr>
        <w:tc>
          <w:tcPr>
            <w:tcW w:w="721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Actors involved in HTA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Physicians, nurses, pharmacists, financial office, HTA unit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Pharmacy, financial department, purchase committee, clinical directorates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HTA unit, clinical department librarian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HTA unit, applicant clinicians, head of economics of clinical departments, infrastructure personnel, personnel from organization, nurses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Physicians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Applicant physician, HTA unit, head of financial department, head of clinical departments, medical directors</w:t>
            </w:r>
            <w:r w:rsidR="0035663F"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financial department</w:t>
            </w:r>
            <w:r w:rsidR="0035663F"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CEO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HTA unit</w:t>
            </w:r>
          </w:p>
        </w:tc>
      </w:tr>
      <w:tr w:rsidR="00D83458" w:rsidRPr="005B601F" w:rsidTr="00723D13">
        <w:trPr>
          <w:trHeight w:val="720"/>
        </w:trPr>
        <w:tc>
          <w:tcPr>
            <w:tcW w:w="721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Formalization of involvement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</w:tr>
      <w:tr w:rsidR="00D83458" w:rsidRPr="005B601F" w:rsidTr="00723D13">
        <w:trPr>
          <w:trHeight w:val="600"/>
        </w:trPr>
        <w:tc>
          <w:tcPr>
            <w:tcW w:w="721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Application form</w:t>
            </w:r>
            <w:r w:rsidR="0035663F"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 (used to submit HTA request to the HB-HTA units)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 (</w:t>
            </w:r>
            <w:r w:rsidR="0035663F"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m</w:t>
            </w: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ain applicant: C</w:t>
            </w:r>
            <w:r w:rsidR="003378D8"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hief Executive Officer</w:t>
            </w: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 (but rarely used)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</w:tr>
      <w:tr w:rsidR="00D83458" w:rsidRPr="005B601F" w:rsidTr="00723D13">
        <w:trPr>
          <w:trHeight w:val="900"/>
        </w:trPr>
        <w:tc>
          <w:tcPr>
            <w:tcW w:w="721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Review of processes and activities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Not systematic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Not systematic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Not systematic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Not systematic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Not systematic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Systematic</w:t>
            </w:r>
          </w:p>
        </w:tc>
      </w:tr>
      <w:tr w:rsidR="00D83458" w:rsidRPr="005B601F" w:rsidTr="00723D13">
        <w:trPr>
          <w:trHeight w:val="900"/>
        </w:trPr>
        <w:tc>
          <w:tcPr>
            <w:tcW w:w="721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Use of PICO model</w:t>
            </w:r>
          </w:p>
          <w:p w:rsidR="003378D8" w:rsidRPr="005B601F" w:rsidRDefault="003378D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(Population-Intervention-Comparator-Outcome)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 (but not formally described as PICO model)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</w:tr>
      <w:tr w:rsidR="00D83458" w:rsidRPr="005B601F" w:rsidTr="00723D13">
        <w:trPr>
          <w:trHeight w:val="1275"/>
        </w:trPr>
        <w:tc>
          <w:tcPr>
            <w:tcW w:w="721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Comparator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Standard of care, current technology available at the hospital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Standard of care, indirect comparison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Standard of care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Current technology available at the hospital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Current Technology available at the hospital, Standard of Care, Alternative scenario, Indirect comparison 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Standard of care, indirect comparison, alternative scenario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Current technology available at the hospital</w:t>
            </w:r>
          </w:p>
        </w:tc>
      </w:tr>
      <w:tr w:rsidR="00D83458" w:rsidRPr="005B601F" w:rsidTr="00723D13">
        <w:trPr>
          <w:trHeight w:val="600"/>
        </w:trPr>
        <w:tc>
          <w:tcPr>
            <w:tcW w:w="721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Perspective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Hospital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Hospital, patient, third-party payer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Hospital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Hospital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Hospital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Hospital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Hospital, patient, third-party payer</w:t>
            </w:r>
          </w:p>
        </w:tc>
      </w:tr>
      <w:tr w:rsidR="00D83458" w:rsidRPr="005B601F" w:rsidTr="00723D13">
        <w:trPr>
          <w:trHeight w:val="600"/>
        </w:trPr>
        <w:tc>
          <w:tcPr>
            <w:tcW w:w="721" w:type="pct"/>
            <w:shd w:val="clear" w:color="auto" w:fill="auto"/>
            <w:vAlign w:val="center"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Number of HTAs/year (average)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3.0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30.0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8.3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5.0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2 (20 </w:t>
            </w:r>
            <w:r w:rsidR="003378D8"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embedded in</w:t>
            </w: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 the MUMM </w:t>
            </w:r>
            <w:r w:rsidR="003378D8"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Joint </w:t>
            </w: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Program</w:t>
            </w:r>
            <w:r w:rsidR="003378D8"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 – Managed Uptake of Medical Methods</w:t>
            </w: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4.8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8.3</w:t>
            </w:r>
          </w:p>
        </w:tc>
      </w:tr>
      <w:tr w:rsidR="00D83458" w:rsidRPr="005B601F" w:rsidTr="00723D13">
        <w:trPr>
          <w:trHeight w:val="600"/>
        </w:trPr>
        <w:tc>
          <w:tcPr>
            <w:tcW w:w="721" w:type="pct"/>
            <w:shd w:val="clear" w:color="auto" w:fill="auto"/>
            <w:vAlign w:val="center"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Average no. of reports/person, May 2013</w:t>
            </w:r>
            <w:r w:rsidRPr="005B60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–</w:t>
            </w: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May 2014 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0.31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9.00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2.86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1.67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2.00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5.33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1.00</w:t>
            </w:r>
          </w:p>
        </w:tc>
      </w:tr>
      <w:tr w:rsidR="00D83458" w:rsidRPr="005B601F" w:rsidTr="00723D13">
        <w:trPr>
          <w:trHeight w:val="600"/>
        </w:trPr>
        <w:tc>
          <w:tcPr>
            <w:tcW w:w="721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Specific budget for operational costs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</w:tr>
      <w:tr w:rsidR="00D83458" w:rsidRPr="005B601F" w:rsidTr="00723D13">
        <w:trPr>
          <w:trHeight w:val="600"/>
        </w:trPr>
        <w:tc>
          <w:tcPr>
            <w:tcW w:w="721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Specific budget for personnel payment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</w:tr>
      <w:tr w:rsidR="00D83458" w:rsidRPr="005B601F" w:rsidTr="00723D13">
        <w:trPr>
          <w:trHeight w:val="600"/>
        </w:trPr>
        <w:tc>
          <w:tcPr>
            <w:tcW w:w="721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Strategy for external additional funds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</w:tr>
      <w:tr w:rsidR="00D83458" w:rsidRPr="005B601F" w:rsidTr="00723D13">
        <w:trPr>
          <w:trHeight w:val="300"/>
        </w:trPr>
        <w:tc>
          <w:tcPr>
            <w:tcW w:w="721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Prioritization criteria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</w:tr>
      <w:tr w:rsidR="00D83458" w:rsidRPr="005B601F" w:rsidTr="00723D13">
        <w:trPr>
          <w:trHeight w:val="900"/>
        </w:trPr>
        <w:tc>
          <w:tcPr>
            <w:tcW w:w="721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Links with key allies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Informal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Formal, mainly temporary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Mainly formal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Informal, mainly temporary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Mainly informal, all permanent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Mainly formal, permanent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Informal, mainly temporary</w:t>
            </w:r>
          </w:p>
        </w:tc>
      </w:tr>
      <w:tr w:rsidR="00D83458" w:rsidRPr="005B601F" w:rsidTr="00723D13">
        <w:trPr>
          <w:trHeight w:val="600"/>
        </w:trPr>
        <w:tc>
          <w:tcPr>
            <w:tcW w:w="721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Participation in training activity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</w:tr>
      <w:tr w:rsidR="00D83458" w:rsidRPr="005B601F" w:rsidTr="00723D13">
        <w:trPr>
          <w:trHeight w:val="600"/>
        </w:trPr>
        <w:tc>
          <w:tcPr>
            <w:tcW w:w="721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Organization of training activity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</w:tr>
      <w:tr w:rsidR="00D83458" w:rsidRPr="005B601F" w:rsidTr="00723D13">
        <w:trPr>
          <w:trHeight w:val="720"/>
        </w:trPr>
        <w:tc>
          <w:tcPr>
            <w:tcW w:w="721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Evaluation of dissemination impact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Yes, not systematic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Yes, not systematic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Yes, not systematic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Yes, not systematic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Yes (for </w:t>
            </w:r>
            <w:r w:rsidR="003378D8"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the MUMM Joint Program – Managed Uptake of Medical Methods</w:t>
            </w: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Yes, occasionally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Yes, not systematic</w:t>
            </w:r>
          </w:p>
        </w:tc>
      </w:tr>
      <w:tr w:rsidR="00D83458" w:rsidRPr="005B601F" w:rsidTr="00723D13">
        <w:trPr>
          <w:trHeight w:val="606"/>
        </w:trPr>
        <w:tc>
          <w:tcPr>
            <w:tcW w:w="721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Formal Performance indicators for the function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</w:tr>
      <w:tr w:rsidR="00D83458" w:rsidRPr="00D83458" w:rsidTr="00723D13">
        <w:trPr>
          <w:trHeight w:val="597"/>
        </w:trPr>
        <w:tc>
          <w:tcPr>
            <w:tcW w:w="721" w:type="pct"/>
            <w:shd w:val="clear" w:color="auto" w:fill="auto"/>
            <w:vAlign w:val="center"/>
          </w:tcPr>
          <w:p w:rsidR="00D83458" w:rsidRPr="005B601F" w:rsidRDefault="00D83458" w:rsidP="00D834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Evaluation Impact on customers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Not systematic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Not systematic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Not systematic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D83458" w:rsidRPr="005B601F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Not systematic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D83458" w:rsidRPr="00D83458" w:rsidRDefault="00D83458" w:rsidP="00D834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B60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Not systematic</w:t>
            </w:r>
            <w:bookmarkStart w:id="0" w:name="_GoBack"/>
            <w:bookmarkEnd w:id="0"/>
          </w:p>
        </w:tc>
      </w:tr>
    </w:tbl>
    <w:p w:rsidR="00EF46FF" w:rsidRDefault="00EF46FF" w:rsidP="00D83458"/>
    <w:sectPr w:rsidR="00EF46FF" w:rsidSect="00D8345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DFA" w:rsidRDefault="00DC5DFA" w:rsidP="00D83458">
      <w:pPr>
        <w:spacing w:after="0" w:line="240" w:lineRule="auto"/>
      </w:pPr>
      <w:r>
        <w:separator/>
      </w:r>
    </w:p>
  </w:endnote>
  <w:endnote w:type="continuationSeparator" w:id="0">
    <w:p w:rsidR="00DC5DFA" w:rsidRDefault="00DC5DFA" w:rsidP="00D8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DFA" w:rsidRDefault="00DC5DFA" w:rsidP="00D83458">
      <w:pPr>
        <w:spacing w:after="0" w:line="240" w:lineRule="auto"/>
      </w:pPr>
      <w:r>
        <w:separator/>
      </w:r>
    </w:p>
  </w:footnote>
  <w:footnote w:type="continuationSeparator" w:id="0">
    <w:p w:rsidR="00DC5DFA" w:rsidRDefault="00DC5DFA" w:rsidP="00D83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58"/>
    <w:rsid w:val="000249FD"/>
    <w:rsid w:val="00066F58"/>
    <w:rsid w:val="001438C4"/>
    <w:rsid w:val="00195538"/>
    <w:rsid w:val="001B4988"/>
    <w:rsid w:val="001D183F"/>
    <w:rsid w:val="003378D8"/>
    <w:rsid w:val="0035663F"/>
    <w:rsid w:val="00464C84"/>
    <w:rsid w:val="004A7703"/>
    <w:rsid w:val="00560823"/>
    <w:rsid w:val="005B601F"/>
    <w:rsid w:val="006A4D1C"/>
    <w:rsid w:val="0084293E"/>
    <w:rsid w:val="00B766D3"/>
    <w:rsid w:val="00BA1A99"/>
    <w:rsid w:val="00CE5A14"/>
    <w:rsid w:val="00D83458"/>
    <w:rsid w:val="00DC5DFA"/>
    <w:rsid w:val="00E26B32"/>
    <w:rsid w:val="00E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0F50F-3AAC-4F1F-9C62-BBDBAC6B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834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3458"/>
    <w:rPr>
      <w:sz w:val="20"/>
      <w:szCs w:val="20"/>
    </w:rPr>
  </w:style>
  <w:style w:type="character" w:styleId="FootnoteReference">
    <w:name w:val="footnote reference"/>
    <w:uiPriority w:val="99"/>
    <w:rsid w:val="00D8345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9F3D-F309-414E-AD91-F4C3121D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</dc:creator>
  <cp:lastModifiedBy>Tracy Candelaria</cp:lastModifiedBy>
  <cp:revision>2</cp:revision>
  <dcterms:created xsi:type="dcterms:W3CDTF">2018-02-06T19:47:00Z</dcterms:created>
  <dcterms:modified xsi:type="dcterms:W3CDTF">2018-02-06T19:47:00Z</dcterms:modified>
</cp:coreProperties>
</file>