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FD" w:rsidRPr="008953FD" w:rsidRDefault="008953FD" w:rsidP="008953FD">
      <w:pPr>
        <w:spacing w:line="480" w:lineRule="auto"/>
        <w:rPr>
          <w:rFonts w:asciiTheme="minorHAnsi" w:hAnsiTheme="minorHAnsi"/>
          <w:b/>
          <w:sz w:val="22"/>
          <w:szCs w:val="22"/>
          <w:lang w:val="en-GB"/>
        </w:rPr>
      </w:pPr>
      <w:r w:rsidRPr="008953FD">
        <w:rPr>
          <w:rFonts w:asciiTheme="minorHAnsi" w:hAnsiTheme="minorHAnsi"/>
          <w:b/>
          <w:sz w:val="22"/>
          <w:szCs w:val="22"/>
          <w:lang w:val="en-GB"/>
        </w:rPr>
        <w:t xml:space="preserve">Supplementary Table 1. </w:t>
      </w:r>
      <w:r w:rsidRPr="008953FD">
        <w:rPr>
          <w:rFonts w:asciiTheme="minorHAnsi" w:hAnsiTheme="minorHAnsi"/>
          <w:sz w:val="22"/>
          <w:szCs w:val="22"/>
          <w:lang w:val="en-GB"/>
        </w:rPr>
        <w:t>Adapted MCDA framework for PASFTAC (Catalonia)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8953FD" w:rsidRPr="008953FD" w:rsidTr="002A5B6F">
        <w:tc>
          <w:tcPr>
            <w:tcW w:w="8488" w:type="dxa"/>
            <w:gridSpan w:val="2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MCDA CORE MODEL</w:t>
            </w:r>
          </w:p>
        </w:tc>
      </w:tr>
      <w:tr w:rsidR="008953FD" w:rsidRPr="008953FD" w:rsidTr="002A5B6F">
        <w:tc>
          <w:tcPr>
            <w:tcW w:w="2547" w:type="dxa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Dimension</w:t>
            </w:r>
          </w:p>
        </w:tc>
        <w:tc>
          <w:tcPr>
            <w:tcW w:w="5941" w:type="dxa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Need for intervention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Disease severity 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Size of affected population 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Unmet needs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Comparative outcomes of intervention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effectiveness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safety / tolerability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patient-perceived health / patient-reported outcomes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Type of benefit of intervention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Type of preventive benefit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Type of therapeutic benefit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Economic consequences of intervention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cost consequences – cost of intervention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cost consequences – other medical costs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Comparative cost consequences – non-medical costs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Knowledge about intervention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Quality of evidence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Expert consensus / clinical practice guidelines</w:t>
            </w:r>
          </w:p>
        </w:tc>
      </w:tr>
      <w:tr w:rsidR="008953FD" w:rsidRPr="008953FD" w:rsidTr="002A5B6F">
        <w:tc>
          <w:tcPr>
            <w:tcW w:w="8488" w:type="dxa"/>
            <w:gridSpan w:val="2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MCDA Contextual Tool</w:t>
            </w:r>
          </w:p>
        </w:tc>
      </w:tr>
      <w:tr w:rsidR="008953FD" w:rsidRPr="008953FD" w:rsidTr="002A5B6F">
        <w:tc>
          <w:tcPr>
            <w:tcW w:w="2547" w:type="dxa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Dimension</w:t>
            </w:r>
          </w:p>
        </w:tc>
        <w:tc>
          <w:tcPr>
            <w:tcW w:w="5941" w:type="dxa"/>
            <w:shd w:val="clear" w:color="auto" w:fill="D9D9D9" w:themeFill="background1" w:themeFillShade="D9"/>
          </w:tcPr>
          <w:p w:rsidR="008953FD" w:rsidRPr="008953FD" w:rsidRDefault="008953FD" w:rsidP="002A5B6F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Criteria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Normative Contextual Criteria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Population priorities and access, considering:</w:t>
            </w:r>
          </w:p>
          <w:p w:rsidR="008953FD" w:rsidRPr="008953FD" w:rsidRDefault="008953FD" w:rsidP="008953FD">
            <w:pPr>
              <w:pStyle w:val="Prrafodelista"/>
              <w:numPr>
                <w:ilvl w:val="0"/>
                <w:numId w:val="2"/>
              </w:numPr>
              <w:spacing w:before="0" w:after="0"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common disease</w:t>
            </w:r>
          </w:p>
          <w:p w:rsidR="008953FD" w:rsidRPr="008953FD" w:rsidRDefault="008953FD" w:rsidP="008953FD">
            <w:pPr>
              <w:pStyle w:val="Prrafodelista"/>
              <w:numPr>
                <w:ilvl w:val="0"/>
                <w:numId w:val="2"/>
              </w:numPr>
              <w:spacing w:before="0" w:after="0"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rare disease</w:t>
            </w:r>
          </w:p>
          <w:p w:rsidR="008953FD" w:rsidRPr="008953FD" w:rsidRDefault="008953FD" w:rsidP="008953FD">
            <w:pPr>
              <w:pStyle w:val="Prrafodelista"/>
              <w:numPr>
                <w:ilvl w:val="0"/>
                <w:numId w:val="2"/>
              </w:numPr>
              <w:spacing w:before="0" w:after="0"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ultra-rare disease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Common goal and spec</w:t>
            </w:r>
            <w:bookmarkStart w:id="0" w:name="_GoBack"/>
            <w:bookmarkEnd w:id="0"/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ific interests</w:t>
            </w:r>
          </w:p>
        </w:tc>
      </w:tr>
      <w:tr w:rsidR="008953FD" w:rsidRPr="008953FD" w:rsidTr="002A5B6F">
        <w:tc>
          <w:tcPr>
            <w:tcW w:w="2547" w:type="dxa"/>
            <w:vMerge w:val="restart"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lastRenderedPageBreak/>
              <w:t>Feasibility Criteria</w:t>
            </w: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Opportunity costs and affordability</w:t>
            </w:r>
          </w:p>
        </w:tc>
      </w:tr>
      <w:tr w:rsidR="008953FD" w:rsidRPr="008953FD" w:rsidTr="002A5B6F">
        <w:tc>
          <w:tcPr>
            <w:tcW w:w="2547" w:type="dxa"/>
            <w:vMerge/>
          </w:tcPr>
          <w:p w:rsidR="008953FD" w:rsidRPr="008953FD" w:rsidRDefault="008953FD" w:rsidP="002A5B6F">
            <w:pPr>
              <w:spacing w:line="480" w:lineRule="auto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941" w:type="dxa"/>
          </w:tcPr>
          <w:p w:rsidR="008953FD" w:rsidRPr="008953FD" w:rsidRDefault="008953FD" w:rsidP="008953FD">
            <w:pPr>
              <w:pStyle w:val="Prrafodelista"/>
              <w:numPr>
                <w:ilvl w:val="0"/>
                <w:numId w:val="1"/>
              </w:numPr>
              <w:spacing w:before="0" w:after="0" w:line="480" w:lineRule="auto"/>
              <w:ind w:left="317" w:hanging="283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953FD">
              <w:rPr>
                <w:rFonts w:asciiTheme="minorHAnsi" w:hAnsiTheme="minorHAnsi"/>
                <w:sz w:val="22"/>
                <w:szCs w:val="22"/>
                <w:lang w:val="en-GB"/>
              </w:rPr>
              <w:t>System capacity and appropriate use of intervention</w:t>
            </w:r>
          </w:p>
        </w:tc>
      </w:tr>
    </w:tbl>
    <w:p w:rsidR="008953FD" w:rsidRPr="008953FD" w:rsidRDefault="008953FD" w:rsidP="008953FD">
      <w:pPr>
        <w:spacing w:line="480" w:lineRule="auto"/>
        <w:rPr>
          <w:rFonts w:asciiTheme="minorHAnsi" w:hAnsiTheme="minorHAnsi"/>
          <w:sz w:val="22"/>
          <w:szCs w:val="22"/>
          <w:lang w:val="en-GB"/>
        </w:rPr>
      </w:pPr>
    </w:p>
    <w:p w:rsidR="00B44CCB" w:rsidRPr="008953FD" w:rsidRDefault="00B44CCB" w:rsidP="008953FD">
      <w:pPr>
        <w:rPr>
          <w:rFonts w:asciiTheme="minorHAnsi" w:hAnsiTheme="minorHAnsi"/>
        </w:rPr>
      </w:pPr>
    </w:p>
    <w:sectPr w:rsidR="00B44CCB" w:rsidRPr="008953FD" w:rsidSect="009B73F1">
      <w:footnotePr>
        <w:numRestart w:val="eachSect"/>
      </w:footnotePr>
      <w:endnotePr>
        <w:numFmt w:val="decimal"/>
        <w:numRestart w:val="eachSect"/>
      </w:endnotePr>
      <w:pgSz w:w="11900" w:h="16840" w:code="9"/>
      <w:pgMar w:top="1701" w:right="1701" w:bottom="1701" w:left="1701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239C"/>
    <w:multiLevelType w:val="hybridMultilevel"/>
    <w:tmpl w:val="AD02CAA8"/>
    <w:lvl w:ilvl="0" w:tplc="031C8E8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07DF"/>
    <w:multiLevelType w:val="hybridMultilevel"/>
    <w:tmpl w:val="639013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</w:footnotePr>
  <w:endnotePr>
    <w:numFmt w:val="decimal"/>
    <w:numRestart w:val="eachSect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D1"/>
    <w:rsid w:val="00184D24"/>
    <w:rsid w:val="002D40D1"/>
    <w:rsid w:val="002F19AC"/>
    <w:rsid w:val="003C5CE7"/>
    <w:rsid w:val="008953FD"/>
    <w:rsid w:val="009E66A2"/>
    <w:rsid w:val="00B44CCB"/>
    <w:rsid w:val="00B804C9"/>
    <w:rsid w:val="00E32FE0"/>
    <w:rsid w:val="00E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77FBD-4FA8-40CA-A81D-D8E02398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6A2"/>
    <w:pPr>
      <w:jc w:val="both"/>
    </w:pPr>
    <w:rPr>
      <w:rFonts w:ascii="Arial Narrow" w:eastAsiaTheme="minorEastAsia" w:hAnsi="Arial Narrow"/>
      <w:bCs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44B2"/>
    <w:pPr>
      <w:jc w:val="both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ndFiguretitle">
    <w:name w:val="Table and Figure title"/>
    <w:basedOn w:val="Normal"/>
    <w:link w:val="TableandFiguretitleChar"/>
    <w:rsid w:val="00EE44B2"/>
    <w:pPr>
      <w:jc w:val="left"/>
    </w:pPr>
    <w:rPr>
      <w:rFonts w:ascii="Calibri" w:hAnsi="Calibri" w:cs="Times New Roman"/>
      <w:b/>
      <w:bCs w:val="0"/>
      <w:color w:val="716FB1"/>
      <w:sz w:val="20"/>
      <w:szCs w:val="20"/>
      <w:lang w:val="en-US"/>
    </w:rPr>
  </w:style>
  <w:style w:type="character" w:customStyle="1" w:styleId="TableandFiguretitleChar">
    <w:name w:val="Table and Figure title Char"/>
    <w:basedOn w:val="Fuentedeprrafopredeter"/>
    <w:link w:val="TableandFiguretitle"/>
    <w:locked/>
    <w:rsid w:val="00EE44B2"/>
    <w:rPr>
      <w:rFonts w:ascii="Calibri" w:eastAsiaTheme="minorEastAsia" w:hAnsi="Calibri" w:cs="Times New Roman"/>
      <w:b/>
      <w:color w:val="716FB1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8953FD"/>
    <w:pPr>
      <w:spacing w:before="120" w:after="120"/>
      <w:contextualSpacing/>
    </w:pPr>
  </w:style>
  <w:style w:type="character" w:customStyle="1" w:styleId="PrrafodelistaCar">
    <w:name w:val="Párrafo de lista Car"/>
    <w:link w:val="Prrafodelista"/>
    <w:uiPriority w:val="34"/>
    <w:rsid w:val="008953FD"/>
    <w:rPr>
      <w:rFonts w:ascii="Arial Narrow" w:eastAsiaTheme="minorEastAsia" w:hAnsi="Arial Narrow"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2016-06-10T08:55:00Z</dcterms:created>
  <dcterms:modified xsi:type="dcterms:W3CDTF">2016-06-10T08:55:00Z</dcterms:modified>
</cp:coreProperties>
</file>