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26" w:rsidRDefault="00297D26" w:rsidP="00297D26">
      <w:pPr>
        <w:keepNext/>
        <w:keepLines/>
        <w:suppressAutoHyphens/>
        <w:spacing w:after="0" w:line="480" w:lineRule="auto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Supplementary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US"/>
        </w:rPr>
        <w:t>Figure 3.B.</w:t>
      </w:r>
      <w:r w:rsidRPr="00FA2E8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Cost-effectiveness acceptability curve.</w:t>
      </w:r>
      <w:r w:rsidRPr="005B6D0D">
        <w:rPr>
          <w:lang w:val="en-US"/>
        </w:rPr>
        <w:t xml:space="preserve"> </w:t>
      </w:r>
      <w:r w:rsidRPr="005B6D0D">
        <w:rPr>
          <w:rFonts w:ascii="Times New Roman" w:hAnsi="Times New Roman"/>
          <w:b/>
          <w:sz w:val="20"/>
          <w:szCs w:val="20"/>
          <w:lang w:val="en-US"/>
        </w:rPr>
        <w:t xml:space="preserve">I-NHS </w:t>
      </w:r>
      <w:r>
        <w:rPr>
          <w:rFonts w:ascii="Times New Roman" w:hAnsi="Times New Roman"/>
          <w:b/>
          <w:sz w:val="20"/>
          <w:szCs w:val="20"/>
          <w:lang w:val="en-US"/>
        </w:rPr>
        <w:t>perspective.</w:t>
      </w:r>
    </w:p>
    <w:p w:rsidR="00297D26" w:rsidRDefault="00297D26" w:rsidP="00297D26">
      <w:pPr>
        <w:keepNext/>
        <w:keepLines/>
        <w:suppressAutoHyphens/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6DB7E458" wp14:editId="42C00332">
            <wp:extent cx="5426075" cy="2967355"/>
            <wp:effectExtent l="0" t="0" r="3175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84" w:rsidRDefault="00023284"/>
    <w:sectPr w:rsidR="0002328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26"/>
    <w:rsid w:val="00023284"/>
    <w:rsid w:val="00297D26"/>
    <w:rsid w:val="003F157F"/>
    <w:rsid w:val="006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D2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D26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D2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D26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Coretti</dc:creator>
  <cp:lastModifiedBy>Silvia Coretti</cp:lastModifiedBy>
  <cp:revision>1</cp:revision>
  <dcterms:created xsi:type="dcterms:W3CDTF">2016-04-29T11:37:00Z</dcterms:created>
  <dcterms:modified xsi:type="dcterms:W3CDTF">2016-04-29T11:38:00Z</dcterms:modified>
</cp:coreProperties>
</file>