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6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"/>
        <w:gridCol w:w="1769"/>
        <w:gridCol w:w="379"/>
        <w:gridCol w:w="562"/>
        <w:gridCol w:w="95"/>
        <w:gridCol w:w="254"/>
        <w:gridCol w:w="1773"/>
        <w:gridCol w:w="375"/>
        <w:gridCol w:w="464"/>
        <w:gridCol w:w="81"/>
        <w:gridCol w:w="357"/>
        <w:gridCol w:w="1505"/>
        <w:gridCol w:w="32"/>
        <w:gridCol w:w="349"/>
        <w:gridCol w:w="473"/>
        <w:gridCol w:w="81"/>
        <w:gridCol w:w="251"/>
        <w:gridCol w:w="1646"/>
        <w:gridCol w:w="383"/>
        <w:gridCol w:w="504"/>
        <w:gridCol w:w="130"/>
        <w:gridCol w:w="251"/>
        <w:gridCol w:w="1643"/>
        <w:gridCol w:w="378"/>
        <w:gridCol w:w="424"/>
      </w:tblGrid>
      <w:tr w:rsidR="0002050C" w:rsidRPr="00017912" w14:paraId="136D6A6D" w14:textId="77777777" w:rsidTr="006B5607">
        <w:trPr>
          <w:trHeight w:val="137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1C6" w14:textId="6EFB42B9" w:rsidR="0002050C" w:rsidRPr="00017912" w:rsidRDefault="008C4E58" w:rsidP="004579BA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eastAsia="Times New Roman" w:hAnsi="Avenir Book" w:cs="Arial"/>
                <w:color w:val="000000"/>
                <w:sz w:val="16"/>
                <w:szCs w:val="16"/>
                <w:lang w:val="en-US"/>
              </w:rPr>
              <w:t>Supplementary t</w:t>
            </w:r>
            <w:bookmarkStart w:id="0" w:name="_GoBack"/>
            <w:bookmarkEnd w:id="0"/>
            <w:r w:rsidR="0002050C" w:rsidRPr="00017912">
              <w:rPr>
                <w:rFonts w:ascii="Avenir Book" w:eastAsia="Times New Roman" w:hAnsi="Avenir Book" w:cs="Arial"/>
                <w:color w:val="000000"/>
                <w:sz w:val="16"/>
                <w:szCs w:val="16"/>
                <w:lang w:val="en-US"/>
              </w:rPr>
              <w:t xml:space="preserve">able </w:t>
            </w:r>
            <w:r w:rsidR="003E39A7">
              <w:rPr>
                <w:rFonts w:ascii="Avenir Book" w:eastAsia="Times New Roman" w:hAnsi="Avenir Book" w:cs="Arial"/>
                <w:color w:val="000000"/>
                <w:sz w:val="16"/>
                <w:szCs w:val="16"/>
                <w:lang w:val="en-US"/>
              </w:rPr>
              <w:t>2</w:t>
            </w:r>
            <w:r w:rsidR="0002050C" w:rsidRPr="00017912">
              <w:rPr>
                <w:rFonts w:ascii="Avenir Book" w:eastAsia="Times New Roman" w:hAnsi="Avenir Book" w:cs="Arial"/>
                <w:color w:val="000000"/>
                <w:sz w:val="16"/>
                <w:szCs w:val="16"/>
                <w:lang w:val="en-US"/>
              </w:rPr>
              <w:t>. Mean ranking scores and standard deviation per criterion and per stakeholder group</w:t>
            </w:r>
          </w:p>
        </w:tc>
      </w:tr>
      <w:tr w:rsidR="0002050C" w:rsidRPr="00017912" w14:paraId="6338BCC5" w14:textId="77777777" w:rsidTr="006B5607">
        <w:trPr>
          <w:trHeight w:val="232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27D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Stakeholder groups</w:t>
            </w:r>
          </w:p>
        </w:tc>
      </w:tr>
      <w:tr w:rsidR="0002050C" w:rsidRPr="00017912" w14:paraId="710D5881" w14:textId="77777777" w:rsidTr="006B5607">
        <w:trPr>
          <w:trHeight w:val="315"/>
        </w:trPr>
        <w:tc>
          <w:tcPr>
            <w:tcW w:w="102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8F8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Policy makers (n=22)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53FACF0B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7BD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People living with HIV/AIDS (n=49)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52C8956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94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5C65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Health care workers (n=41)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07EE525B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9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15B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General population (n=43)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373E9805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A3C" w14:textId="77777777" w:rsidR="0002050C" w:rsidRPr="00017912" w:rsidRDefault="0002050C" w:rsidP="009064F6">
            <w:pPr>
              <w:spacing w:line="360" w:lineRule="auto"/>
              <w:jc w:val="center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lang w:val="en-US"/>
              </w:rPr>
              <w:t>Overall (n=155)</w:t>
            </w:r>
          </w:p>
        </w:tc>
      </w:tr>
      <w:tr w:rsidR="0002050C" w:rsidRPr="00017912" w14:paraId="42E288D8" w14:textId="77777777" w:rsidTr="006B5607">
        <w:trPr>
          <w:trHeight w:val="190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EA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FC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Criterion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11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Mean (SD)</w:t>
            </w:r>
          </w:p>
        </w:tc>
        <w:tc>
          <w:tcPr>
            <w:tcW w:w="33" w:type="pct"/>
            <w:shd w:val="clear" w:color="auto" w:fill="auto"/>
            <w:hideMark/>
          </w:tcPr>
          <w:p w14:paraId="289E47E5" w14:textId="77777777" w:rsidR="0002050C" w:rsidRPr="00017912" w:rsidRDefault="0002050C" w:rsidP="009064F6">
            <w:pPr>
              <w:spacing w:line="360" w:lineRule="auto"/>
              <w:jc w:val="right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9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31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Criterion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42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Mean (SD)</w:t>
            </w:r>
          </w:p>
        </w:tc>
        <w:tc>
          <w:tcPr>
            <w:tcW w:w="28" w:type="pct"/>
            <w:shd w:val="clear" w:color="auto" w:fill="auto"/>
            <w:hideMark/>
          </w:tcPr>
          <w:p w14:paraId="724ECDB7" w14:textId="77777777" w:rsidR="0002050C" w:rsidRPr="00017912" w:rsidRDefault="0002050C" w:rsidP="009064F6">
            <w:pPr>
              <w:spacing w:line="360" w:lineRule="auto"/>
              <w:jc w:val="right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7D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87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Criterion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51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Mean (SD)</w:t>
            </w:r>
          </w:p>
        </w:tc>
        <w:tc>
          <w:tcPr>
            <w:tcW w:w="28" w:type="pct"/>
            <w:shd w:val="clear" w:color="auto" w:fill="auto"/>
            <w:hideMark/>
          </w:tcPr>
          <w:p w14:paraId="419285E6" w14:textId="77777777" w:rsidR="0002050C" w:rsidRPr="00017912" w:rsidRDefault="0002050C" w:rsidP="009064F6">
            <w:pPr>
              <w:spacing w:line="360" w:lineRule="auto"/>
              <w:jc w:val="right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14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04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Criterion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AD1" w14:textId="77777777" w:rsidR="0002050C" w:rsidRPr="00017912" w:rsidRDefault="0002050C" w:rsidP="009064F6">
            <w:pPr>
              <w:spacing w:line="360" w:lineRule="auto"/>
              <w:jc w:val="both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Mean (SD)</w:t>
            </w:r>
          </w:p>
        </w:tc>
        <w:tc>
          <w:tcPr>
            <w:tcW w:w="45" w:type="pct"/>
            <w:shd w:val="clear" w:color="auto" w:fill="auto"/>
            <w:hideMark/>
          </w:tcPr>
          <w:p w14:paraId="12989C89" w14:textId="77777777" w:rsidR="0002050C" w:rsidRPr="00017912" w:rsidRDefault="0002050C" w:rsidP="009064F6">
            <w:pPr>
              <w:spacing w:line="360" w:lineRule="auto"/>
              <w:jc w:val="right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7A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C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Criterion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1C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Mean (SD)</w:t>
            </w:r>
          </w:p>
        </w:tc>
      </w:tr>
      <w:tr w:rsidR="0002050C" w:rsidRPr="00017912" w14:paraId="5E32A83C" w14:textId="77777777" w:rsidTr="006B5607">
        <w:trPr>
          <w:trHeight w:hRule="exact" w:val="221"/>
        </w:trPr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70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CB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Reduction spread HIV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8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747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(4.29)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76D8F4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19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E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Reduction spread HIV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75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5.43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AE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(4.04)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6A606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9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385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Reduction spread HIV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9E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7.24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C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(3.95)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CF1971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FA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53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Reduction spread HIV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3B5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5.58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93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(4.34)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2A7C4F7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33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1B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Reduction spread HIV</w:t>
            </w: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8C5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5.92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8E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(4.17)</w:t>
            </w:r>
          </w:p>
        </w:tc>
      </w:tr>
      <w:tr w:rsidR="0002050C" w:rsidRPr="00017912" w14:paraId="0C4DB1A7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86CE72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4EBB4F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Service requirements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4189D7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4.50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02D460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(3.54)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43E598A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A1ED5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BF35E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Quality of care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72815F1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5.00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829B5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(3.22)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32D2E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176C622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3FF3C8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Quality of care</w:t>
            </w:r>
          </w:p>
        </w:tc>
        <w:tc>
          <w:tcPr>
            <w:tcW w:w="132" w:type="pct"/>
            <w:gridSpan w:val="2"/>
            <w:shd w:val="clear" w:color="auto" w:fill="auto"/>
            <w:noWrap/>
            <w:vAlign w:val="center"/>
            <w:hideMark/>
          </w:tcPr>
          <w:p w14:paraId="61C1DB4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4.71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505797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(3.76)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E11F28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191B0C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D38BC8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HCWs requirements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44A5844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3.95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CCF52B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(3.30)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8A5B4B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8128FB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B206B6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Individual effectiveness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5C3FA1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2.41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A5D673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(3.17)</w:t>
            </w:r>
          </w:p>
        </w:tc>
      </w:tr>
      <w:tr w:rsidR="0002050C" w:rsidRPr="00017912" w14:paraId="69D6CC23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BA513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6DBD36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Sustainable financing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A4AA86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4.50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D2C67C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(3.76)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B95A1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6728F5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3F2C37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HCWs requirements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6340AC0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4.47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3146A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(3.48)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01486D2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52913BE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B3DD9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Level at risk individual</w:t>
            </w:r>
          </w:p>
        </w:tc>
        <w:tc>
          <w:tcPr>
            <w:tcW w:w="132" w:type="pct"/>
            <w:gridSpan w:val="2"/>
            <w:shd w:val="clear" w:color="auto" w:fill="auto"/>
            <w:noWrap/>
            <w:vAlign w:val="center"/>
            <w:hideMark/>
          </w:tcPr>
          <w:p w14:paraId="1749CD6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3.85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594A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(3.89)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D955D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6410D1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89FE37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Products requirements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68E69B1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1D9483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(2.95)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37B3D43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8E166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A2F97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Quality of care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ED9116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4.34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87E217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(3.44)</w:t>
            </w:r>
          </w:p>
        </w:tc>
      </w:tr>
      <w:tr w:rsidR="0002050C" w:rsidRPr="00017912" w14:paraId="35692CAB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06248D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591FA3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Quality of care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4C38BEC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4.27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7FCF9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(3.76)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7EF0BF8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4F0085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77BCB7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Prevention or treatment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233A5FF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3.84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17F58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(4.40)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D7C7A1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B63C07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CDC148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 reduction</w:t>
            </w:r>
          </w:p>
        </w:tc>
        <w:tc>
          <w:tcPr>
            <w:tcW w:w="132" w:type="pct"/>
            <w:gridSpan w:val="2"/>
            <w:shd w:val="clear" w:color="auto" w:fill="auto"/>
            <w:noWrap/>
            <w:vAlign w:val="center"/>
            <w:hideMark/>
          </w:tcPr>
          <w:p w14:paraId="720BB9A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3.76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6DE5A9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B4636B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FAEA90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A967BF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 reduction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A1F263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80B257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(3.77)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EA9134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17549A5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3B149B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HCWs requirements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365594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4.05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21EDF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(3.29)</w:t>
            </w:r>
          </w:p>
        </w:tc>
      </w:tr>
      <w:tr w:rsidR="0002050C" w:rsidRPr="00017912" w14:paraId="61CFD332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EE36F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63CDB0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Stigma reduction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7ABA05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4.23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E32182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(3.19)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72D6142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9D09A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2CBA0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Stigma reduction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08CE39F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A93A13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(3.84)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3C9C699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578B789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1C9DC4D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Prevention or treatment</w:t>
            </w:r>
          </w:p>
        </w:tc>
        <w:tc>
          <w:tcPr>
            <w:tcW w:w="132" w:type="pct"/>
            <w:gridSpan w:val="2"/>
            <w:shd w:val="clear" w:color="auto" w:fill="auto"/>
            <w:noWrap/>
            <w:vAlign w:val="center"/>
            <w:hideMark/>
          </w:tcPr>
          <w:p w14:paraId="6B956E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3.66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C4E03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(4.14)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1DB26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F62D76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DED43C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Prevention or treatment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724E3B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E4F7FA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(4.24)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0AE0945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4A6A3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7E7723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 reduction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514F03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3.83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F51023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(3.62)</w:t>
            </w:r>
          </w:p>
        </w:tc>
      </w:tr>
      <w:tr w:rsidR="0002050C" w:rsidRPr="00017912" w14:paraId="5E7FF095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CE61AD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2A1EA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HCWs requirements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8BE61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4.14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AA149C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(3.11)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1898AE9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46D9E9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C6A876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Unit cost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4DD99E9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0A5B96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0C7A21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65A2A3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B7784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HCWs requirements</w:t>
            </w:r>
          </w:p>
        </w:tc>
        <w:tc>
          <w:tcPr>
            <w:tcW w:w="132" w:type="pct"/>
            <w:gridSpan w:val="2"/>
            <w:shd w:val="clear" w:color="auto" w:fill="auto"/>
            <w:noWrap/>
            <w:vAlign w:val="center"/>
            <w:hideMark/>
          </w:tcPr>
          <w:p w14:paraId="232F88A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3.61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19ABE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(3.20)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89748B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ECC966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9B1C62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Quality of care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440C9C5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D78A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(3.05)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11F5C83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1D0E168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084311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Prevention or treatment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A5CCB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3.36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50150A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(4.18)</w:t>
            </w:r>
          </w:p>
        </w:tc>
      </w:tr>
      <w:tr w:rsidR="0002050C" w:rsidRPr="00017912" w14:paraId="5CAAB25F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D3D5CC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61CC6D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Individual effectiveness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7904CE7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3.68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8728DF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(3.43)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DBC2C3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6F8453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D8535A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Information requirements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5A6881F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3.22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64DC37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0502F3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3F30A81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8ADB3B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Sustainable financing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AD4CE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3.22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113F4B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(3.63)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5A0631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506CCF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0F2D90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Level at risk individual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2F7BE6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35C07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(4.08)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0C25681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1217833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B12942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Service requirements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2CB541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3.06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D65FD1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(3.25)</w:t>
            </w:r>
          </w:p>
        </w:tc>
      </w:tr>
      <w:tr w:rsidR="0002050C" w:rsidRPr="00017912" w14:paraId="47286895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B89C9A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0097E5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Information requirements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7404FF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2.45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949268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(3.28)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656DF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DD988B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D5F043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Service requirements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11307D4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C41FBF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(3.24)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A6BBB9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7207BA8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2D8B11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Service requirements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B32DF4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3.05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9ABE20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(3.37)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20A4A4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FD17B9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27FF16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Individual effectiveness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15BEAB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2.58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E470A4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(3.54)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661087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38DFD6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93EC87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Products requirements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89D164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D6BAF1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(2.90)</w:t>
            </w:r>
          </w:p>
        </w:tc>
      </w:tr>
      <w:tr w:rsidR="0002050C" w:rsidRPr="00017912" w14:paraId="7C58913B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440FF8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C98EC3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Political acceptability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1AAB6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2.45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D31A3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(3.96)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544F490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00B249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2CAA02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Products requirements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426FB6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2.82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2A96A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85BD1D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58DD8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2DA95E9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Information requirements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59E1F8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2.59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2BFD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8A1072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49B518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92BDD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Unit cost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798ADF1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2.44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F9D4F5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(3.15)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30F9C2A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8AD58C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D33E1E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Sustainable financing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A6D138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2.72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5933B5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(3.32)</w:t>
            </w:r>
          </w:p>
        </w:tc>
      </w:tr>
      <w:tr w:rsidR="0002050C" w:rsidRPr="00017912" w14:paraId="05BC63E9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CC884B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39812C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Legal rules acceptability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C1471D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2.36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75F5AD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(3.58)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402D6E0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9E3070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59103B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Individual effectiveness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27474B9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2.22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2C5CE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(2.92)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1F459A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5620A97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E1345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Products requirements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0465D8B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2.24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236D10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BFD9B0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B31898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75D10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Service requirements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0E1541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2.42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F648A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(2.86)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7F127EF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39E28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595839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Information requirements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3E5E9C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2.59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645904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(3.21)</w:t>
            </w:r>
          </w:p>
        </w:tc>
      </w:tr>
      <w:tr w:rsidR="0002050C" w:rsidRPr="00017912" w14:paraId="06BFB784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751A80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2A6F75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Products requirements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5A6BC1A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2.27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2F1504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(2.95)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EA29DF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F941B9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FF2AB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Donors acceptability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7BA5349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BDFD0A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(3.22)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454BF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6248745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0A3A97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Individual effectiveness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1A9D44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1.78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B40DC7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(2.80)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25792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14A127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853EC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Sustainable financing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63C570E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888C18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(2.99)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21763F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5070CB5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2353DD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Level at risk individual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1F914EC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487BF3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(3.65)</w:t>
            </w:r>
          </w:p>
        </w:tc>
      </w:tr>
      <w:tr w:rsidR="0002050C" w:rsidRPr="00017912" w14:paraId="5C713DD0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03EFF3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75211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Religious acceptability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26A75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2.18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93B830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(3.76)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1B1E93A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F12A3D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925325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Sustainable financing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73094A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1.98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68AB60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27673E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254834D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E1FD52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Stigmatized groups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06400F3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1.68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9525C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(2.48)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0ED6E08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46FFBA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715E50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Information requirements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DFFE9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1.95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DA32BF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(3.15)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37D9762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C97439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209986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Unit cost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528945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2.30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0D091A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(3.15)</w:t>
            </w:r>
          </w:p>
        </w:tc>
      </w:tr>
      <w:tr w:rsidR="0002050C" w:rsidRPr="00017912" w14:paraId="72006EA0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F5D35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35DDF62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Prevention or treatment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F38888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1.95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6DAD8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(3.48)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4A5BE2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057BAD0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4AA232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Level at risk individual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3E14B80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1.65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BE4215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(3.06)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39DF965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519766F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856DA8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Economic impact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709D54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1.59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F4861D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6DDFC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D21FA5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B8E8B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Side effects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768DF6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1.81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3558E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(3.06)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7CA03A6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9ED933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A3604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Religious acceptability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54BA9C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1.43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2BC6F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(2.81)</w:t>
            </w:r>
          </w:p>
        </w:tc>
      </w:tr>
      <w:tr w:rsidR="0002050C" w:rsidRPr="00017912" w14:paraId="1E36A382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5A0D2F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55C9CAF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Economic impact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97BFD8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1.82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4BB27A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(2.48)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7AECD6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AFA86D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812C6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Side effects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7364A68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1.37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755DF2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(2.51)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346013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64D402B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47A2E0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Unit cost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E45B2A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1.41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2E40CF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(2.48)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1D1EDB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D9A6A9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7F7F12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Severity of disease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3DEB5E4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1.77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98BAB7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(3.31)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E3DFBD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AF3AB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0FB5E3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Economic impact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3659BD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1.42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BD4CFD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(2.60)</w:t>
            </w:r>
          </w:p>
        </w:tc>
      </w:tr>
      <w:tr w:rsidR="0002050C" w:rsidRPr="00017912" w14:paraId="47159275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12B666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9035AE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Cultural acceptability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40C304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1.73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485A9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(3.17)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6D554F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129A6C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5F0F8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Religious acceptability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186F257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1.37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AFDAEC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(2.77)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1280D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28A7FEC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FE69E2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Side effects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D4EAB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1.39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06788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94AD7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574641A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D5227A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Legal rules acceptability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3C8B03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51C6FA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(2.76)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7EF3BB9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771A2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D80270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Side effects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866487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1.41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56F66F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(2.68)</w:t>
            </w:r>
          </w:p>
        </w:tc>
      </w:tr>
      <w:tr w:rsidR="0002050C" w:rsidRPr="00017912" w14:paraId="202700BA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1A067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1B145E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Unit cost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8D41CF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1.55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C680C5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(2.82)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EAE52E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0B0288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10FF2E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Economic impact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0BE6475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1.35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C4A6EF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(2.39)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E8F448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944F09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4CED34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Severity of disease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D8D3A3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1.22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002D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(2.29)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7D96F0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B8621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3CEC4F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Religious acceptability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E67778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1.49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620FB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70117B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FF7076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2E4621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Donors acceptability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E9424D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1.39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455F1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(2.63)</w:t>
            </w:r>
          </w:p>
        </w:tc>
      </w:tr>
      <w:tr w:rsidR="0002050C" w:rsidRPr="00017912" w14:paraId="079A40B9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353B42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D338BD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Level at risk individual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D89B0F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656F47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(2.43)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00ED08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06F6BD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D88C88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Stigmatized groups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3382F6C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1.20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4242AE1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(2.92)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31CF1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5858A45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BA579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Religious acceptability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642FD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1.02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1025C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(2.14)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D85F7A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77B33B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C7ACC3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DFA302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1.42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2171D6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2BCF668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E9C799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3F28DE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Legal rules acceptability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B3B634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1.30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05DBF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(2.64)</w:t>
            </w:r>
          </w:p>
        </w:tc>
      </w:tr>
      <w:tr w:rsidR="0002050C" w:rsidRPr="00017912" w14:paraId="525D2FB5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43B1B27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317DD4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Severity of disease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5912ED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DBF72A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(1.66)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349D79F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85D76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4A3E1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Severity of disease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2E045BD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1.12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84424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(2.65)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9490EB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32C7012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7846A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Donors acceptability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E0792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0.98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94574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(2.33)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3CE57F6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B569F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22000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Donors acceptability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4691CF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1.35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F88D7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(2.36)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FB54E9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995E3F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657F3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Severity of disease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71984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1.28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90D680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(2.65)</w:t>
            </w:r>
          </w:p>
        </w:tc>
      </w:tr>
      <w:tr w:rsidR="0002050C" w:rsidRPr="00017912" w14:paraId="4F694179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BFC180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133C11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Side effects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6983F17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5D429B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(2.10)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375235F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7EE0E3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2A33B2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Political acceptability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3B2025D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1.06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B58CCE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(2.66)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8B96FF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7D0848F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1E4127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Legal rules acceptability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65A4ED8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339BB9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(2.48)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8DDB4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C579C9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81E377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Area of living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A42094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1.26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26A9BB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(2.83)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7EE5B5A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D764AE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E23DF7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Stigmatized groups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1410C3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77E32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(2.45)</w:t>
            </w:r>
          </w:p>
        </w:tc>
      </w:tr>
      <w:tr w:rsidR="0002050C" w:rsidRPr="00017912" w14:paraId="47C06F84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401A9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EDEFE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Donors acceptability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6BCE701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9B005D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(1.91)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0DBF16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0C7D08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C97D76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682EAC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0.82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1A0A6A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(2.21)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B252CA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C2FDF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23ADB94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AA88A4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ECE220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(1.96)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4FB7A8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E9736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A1F0A9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Economic impact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73E5A60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C1E773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(2.70)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7CF4BF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6A259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D55954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Political acceptability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74DE2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0.99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1F60F9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(2.49)</w:t>
            </w:r>
          </w:p>
        </w:tc>
      </w:tr>
      <w:tr w:rsidR="0002050C" w:rsidRPr="00017912" w14:paraId="0DAF9F61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C82F11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66907C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Stigmatized groups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65B5A9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0.55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9B041A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(1.50)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79D29C5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FC4DAA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E05D85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Legal rules acceptability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2148817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0.82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59C0E4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(1.98)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EDD3F7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8D7B6F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693886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Political acceptability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4E5EE9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FE7EF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(1.90)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55932B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9FBEC7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0ABD52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Stigmatized groups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7B1DAC1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0.86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C5F9D3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(2.18)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3B1E022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94518C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AD3CA1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9FC47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0.90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0E5FD65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(2.24)</w:t>
            </w:r>
          </w:p>
        </w:tc>
      </w:tr>
      <w:tr w:rsidR="0002050C" w:rsidRPr="00017912" w14:paraId="4C9E159F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5820DC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95848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Previous spending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AEF320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0.55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55E184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(1.87)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5D6DD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EFB37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699CE2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Cultural acceptability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55869E0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869A06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(2.12)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73A6C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17598F4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61D97C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Cultural acceptability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6F9BED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0.63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BE371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(1.53)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6F8B2B7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90E74D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AA5B12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Cultural acceptability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18901F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0.77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01D96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(2.02)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A1566A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210C9E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91E483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Cultural acceptability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9C5EAC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0.86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8CDDC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(2.15)</w:t>
            </w:r>
          </w:p>
        </w:tc>
      </w:tr>
      <w:tr w:rsidR="0002050C" w:rsidRPr="00017912" w14:paraId="0BB6FB4F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7B055B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2D54F5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Income class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7C51416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446D7D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(1.22)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3CD45C8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9EF858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4E38DD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Budget impact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18C5A1F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0.63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70E2417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(2.05)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32F549F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07227DE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144576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Sexual orientation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5DA513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0.51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6A0D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(1.86)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698EB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397C7B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0D5714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Marital status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27667FD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242270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(1.69)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EE10B6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A7FDEB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68FD9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Area of living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A997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0.52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301E0BC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(1.83)</w:t>
            </w:r>
          </w:p>
        </w:tc>
      </w:tr>
      <w:tr w:rsidR="0002050C" w:rsidRPr="00017912" w14:paraId="1270381C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05D3BEA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7459B9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Age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46E5C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8D4E04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(1.33)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9AD01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D1A83D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D4078E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Sexual orientation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5D6B907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292B90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(1.34)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1D1A63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72E2C0A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0004F5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Easy to target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940549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0.46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FADAC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(1.25)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9A736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EDD919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26EE6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Easy to target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193AC4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0.56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944B34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(1.71)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B9E66F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16E0BFB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7287D5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Easy to target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75E527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0.43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788E9ED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(1.39)</w:t>
            </w:r>
          </w:p>
        </w:tc>
      </w:tr>
      <w:tr w:rsidR="0002050C" w:rsidRPr="00017912" w14:paraId="00B9C03E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6253E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DE8D8E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Sexual orientation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38D6209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9ADE2D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(0.85)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6EE3B6E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0ECBE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5589EA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Easy to target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33CBCA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2C2876E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(1.44)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766202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13ED819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9925C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Marital status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1EEE776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D67DB4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(1.29)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5452F38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D5459C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8041C4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Responsibility for health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0BE91F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9F34C7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(1.65)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5CA060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255A08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9FCCD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Sexual orientation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52596CD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BB1D80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(1.56)</w:t>
            </w:r>
          </w:p>
        </w:tc>
      </w:tr>
      <w:tr w:rsidR="0002050C" w:rsidRPr="00017912" w14:paraId="20C55723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110BE5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2A64370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Easy to target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619FD7F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C2C0E9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(0.66)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5137BE9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297B8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19FBD3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Marital status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182AA68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0.27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3743175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(1.06)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3E3CC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751B188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2B88EDA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Area of living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3F10F34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51068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(1.41)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774B4A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4342257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BA3D05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Sexual orientation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367CADD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824E95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(1.78)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6B18943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8FA9AC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110C94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Marital status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C07058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0.37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46C109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(1.26)</w:t>
            </w:r>
          </w:p>
        </w:tc>
      </w:tr>
      <w:tr w:rsidR="0002050C" w:rsidRPr="00017912" w14:paraId="5824B0C3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4DAC8AD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F58467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Responsibility for health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894C2B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DFF8F6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(0.64)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002DF60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E43613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9F4BD6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Responsibility for health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3D1281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A0721F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(0.95)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4EAF14C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2DBD60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521588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B4EFDF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0732B9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(1.76)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D5C98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452388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14F02C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Political acceptability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0F2AA2E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0.44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1B82F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(1.33)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1F54CE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A93DE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5D3A6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Budget impact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3AF6FC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0.32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2C5F1E9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(1.46)</w:t>
            </w:r>
          </w:p>
        </w:tc>
      </w:tr>
      <w:tr w:rsidR="0002050C" w:rsidRPr="00017912" w14:paraId="161622F4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29E0DF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548BAB5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Area of living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D3992F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4C8879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(0.29)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4C07897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831AF1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517C24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Previous spending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7B85EAD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B8F6FB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(0.83)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8BE3E2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256393F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782F77B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Budget impact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010884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5494C7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(1.64)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0806181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CD6F50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D841D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207E343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0.33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4A6179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(1.38)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12E4E8F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72CAC43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7D571E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Responsibility for health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280811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0.25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16E6249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(1.11)</w:t>
            </w:r>
          </w:p>
        </w:tc>
      </w:tr>
      <w:tr w:rsidR="0002050C" w:rsidRPr="00017912" w14:paraId="3B865FE2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A47A54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599DAA2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0958DE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472D5A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547B3A9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68475C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2A7E80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Area of living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2E7C407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6FC2B1E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(1.14)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B2F06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762AFFE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6AA745E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Income class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2E30E5B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0.20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4E9659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(1.10)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28EA151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738BE2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6E4602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Income class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5249543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22FB3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(1.15)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5AF66AA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3A662E5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D0D40E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07FFB0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0.23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8CEAB1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(1.19)</w:t>
            </w:r>
          </w:p>
        </w:tc>
      </w:tr>
      <w:tr w:rsidR="0002050C" w:rsidRPr="00017912" w14:paraId="29B32069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D192D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39FFF7D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Religion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2BD45E3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D2FD6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7F512AE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7E6C57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B333E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Income class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17FE0C8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0832814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(0.51)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495BD5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4F8E39F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E531792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Responsibility for health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74BBF72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A059F6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(0.69)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74C2405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5B2BFDD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1B6C54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Previous spending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BBA0A6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B2E0FA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(0.91)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411C15C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6D7D048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024A66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Income class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4911CB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4AA7FD7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(0.98)</w:t>
            </w:r>
          </w:p>
        </w:tc>
      </w:tr>
      <w:tr w:rsidR="0002050C" w:rsidRPr="00017912" w14:paraId="0BB9FF95" w14:textId="77777777" w:rsidTr="006B5607">
        <w:trPr>
          <w:trHeight w:hRule="exact" w:val="255"/>
        </w:trPr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7EF2AB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0D47A99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Marital status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142F02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0032B1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33" w:type="pct"/>
            <w:shd w:val="clear" w:color="auto" w:fill="auto"/>
            <w:vAlign w:val="center"/>
            <w:hideMark/>
          </w:tcPr>
          <w:p w14:paraId="2499941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2D2CB5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BCF76A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Gender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14:paraId="41090C9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1335B23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(0.51)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0E03816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14:paraId="37887C4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0A146F3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Previous spending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4CFA2B2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45733A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(0.78)</w:t>
            </w:r>
          </w:p>
        </w:tc>
        <w:tc>
          <w:tcPr>
            <w:tcW w:w="28" w:type="pct"/>
            <w:shd w:val="clear" w:color="auto" w:fill="auto"/>
            <w:vAlign w:val="center"/>
            <w:hideMark/>
          </w:tcPr>
          <w:p w14:paraId="1065E43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2FEFE0B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08C160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Budget impact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3935228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67B03D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(0.46)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14:paraId="784F24AC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14:paraId="0F3EC4F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616C93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Previous spending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63311CA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0.21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14:paraId="6E24902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(1.05)</w:t>
            </w:r>
          </w:p>
        </w:tc>
      </w:tr>
      <w:tr w:rsidR="0002050C" w:rsidRPr="00017912" w14:paraId="40790CB2" w14:textId="77777777" w:rsidTr="006B5607">
        <w:trPr>
          <w:trHeight w:hRule="exact" w:val="255"/>
        </w:trPr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69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949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Budget impact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1E3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8E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842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5D4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B91D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Religion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51D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A4A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CE0B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362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4B10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Religion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6EE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BAA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0AE5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C7D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A8EB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Religion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3E8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DF7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(0.00)</w:t>
            </w:r>
          </w:p>
        </w:tc>
        <w:tc>
          <w:tcPr>
            <w:tcW w:w="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813B1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886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3BF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Religion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F2C5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0.00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6E58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Times New Roman"/>
                <w:color w:val="000000"/>
                <w:sz w:val="13"/>
                <w:szCs w:val="13"/>
              </w:rPr>
              <w:t>(0.00)</w:t>
            </w:r>
          </w:p>
        </w:tc>
      </w:tr>
      <w:tr w:rsidR="0002050C" w:rsidRPr="00017912" w14:paraId="47743E77" w14:textId="77777777" w:rsidTr="009064F6">
        <w:trPr>
          <w:trHeight w:hRule="exact" w:val="321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E8E3B3" w14:textId="77777777" w:rsidR="0002050C" w:rsidRPr="00017912" w:rsidRDefault="0002050C" w:rsidP="009064F6">
            <w:pPr>
              <w:spacing w:line="360" w:lineRule="auto"/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</w:pP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  <w:t xml:space="preserve">a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 xml:space="preserve">HCWs = health care workers,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  <w:t xml:space="preserve">b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 xml:space="preserve">products = medical products &amp; technology requirements,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  <w:t xml:space="preserve">c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 xml:space="preserve">information =  information system requirements,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  <w:vertAlign w:val="superscript"/>
              </w:rPr>
              <w:t xml:space="preserve">d </w:t>
            </w:r>
            <w:r w:rsidRPr="00017912">
              <w:rPr>
                <w:rFonts w:ascii="Avenir Book" w:eastAsia="Times New Roman" w:hAnsi="Avenir Book" w:cs="Arial"/>
                <w:color w:val="000000"/>
                <w:sz w:val="13"/>
                <w:szCs w:val="13"/>
              </w:rPr>
              <w:t>previous spending = in line with previous spending patterns</w:t>
            </w:r>
          </w:p>
        </w:tc>
      </w:tr>
    </w:tbl>
    <w:p w14:paraId="518D3F8F" w14:textId="77777777" w:rsidR="00B5587B" w:rsidRDefault="008C4E58"/>
    <w:sectPr w:rsidR="00B5587B" w:rsidSect="006B560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FFE"/>
    <w:multiLevelType w:val="hybridMultilevel"/>
    <w:tmpl w:val="A922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5266"/>
    <w:multiLevelType w:val="hybridMultilevel"/>
    <w:tmpl w:val="BF28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1670E"/>
    <w:multiLevelType w:val="hybridMultilevel"/>
    <w:tmpl w:val="88B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8DB"/>
    <w:multiLevelType w:val="hybridMultilevel"/>
    <w:tmpl w:val="D10663A8"/>
    <w:lvl w:ilvl="0" w:tplc="A758721A">
      <w:start w:val="5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5E5E3D"/>
    <w:multiLevelType w:val="hybridMultilevel"/>
    <w:tmpl w:val="1C2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960E0"/>
    <w:multiLevelType w:val="hybridMultilevel"/>
    <w:tmpl w:val="6A4E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07204"/>
    <w:multiLevelType w:val="hybridMultilevel"/>
    <w:tmpl w:val="C4BA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11F6"/>
    <w:multiLevelType w:val="hybridMultilevel"/>
    <w:tmpl w:val="2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C"/>
    <w:rsid w:val="0002050C"/>
    <w:rsid w:val="003E39A7"/>
    <w:rsid w:val="004579BA"/>
    <w:rsid w:val="004D2F12"/>
    <w:rsid w:val="00512703"/>
    <w:rsid w:val="006B5607"/>
    <w:rsid w:val="006D4F92"/>
    <w:rsid w:val="00747B06"/>
    <w:rsid w:val="00877765"/>
    <w:rsid w:val="008C4E58"/>
    <w:rsid w:val="009A711B"/>
    <w:rsid w:val="00A95F1D"/>
    <w:rsid w:val="00C66143"/>
    <w:rsid w:val="00C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16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050C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0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050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50C"/>
    <w:rPr>
      <w:rFonts w:ascii="Lucida Grande" w:eastAsiaTheme="minorEastAsia" w:hAnsi="Lucida Grande"/>
      <w:sz w:val="18"/>
      <w:szCs w:val="18"/>
      <w:lang w:val="en-GB" w:eastAsia="nl-NL"/>
    </w:rPr>
  </w:style>
  <w:style w:type="table" w:styleId="TaulukkoRuudukko">
    <w:name w:val="Table Grid"/>
    <w:basedOn w:val="Normaalitaulukko"/>
    <w:uiPriority w:val="59"/>
    <w:rsid w:val="0002050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02050C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2050C"/>
    <w:rPr>
      <w:rFonts w:eastAsiaTheme="minorEastAsia"/>
      <w:sz w:val="24"/>
      <w:szCs w:val="24"/>
      <w:lang w:val="en-GB" w:eastAsia="nl-NL"/>
    </w:rPr>
  </w:style>
  <w:style w:type="character" w:styleId="Sivunumero">
    <w:name w:val="page number"/>
    <w:basedOn w:val="Kappaleenoletusfontti"/>
    <w:uiPriority w:val="99"/>
    <w:semiHidden/>
    <w:unhideWhenUsed/>
    <w:rsid w:val="0002050C"/>
  </w:style>
  <w:style w:type="paragraph" w:styleId="Yltunniste">
    <w:name w:val="header"/>
    <w:basedOn w:val="Normaali"/>
    <w:link w:val="YltunnisteChar"/>
    <w:uiPriority w:val="99"/>
    <w:unhideWhenUsed/>
    <w:rsid w:val="0002050C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050C"/>
    <w:rPr>
      <w:rFonts w:eastAsiaTheme="minorEastAsia"/>
      <w:sz w:val="24"/>
      <w:szCs w:val="24"/>
      <w:lang w:val="en-GB" w:eastAsia="nl-NL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02050C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2050C"/>
    <w:rPr>
      <w:rFonts w:eastAsiaTheme="minorEastAsia"/>
      <w:sz w:val="24"/>
      <w:szCs w:val="24"/>
      <w:lang w:val="en-GB" w:eastAsia="nl-NL"/>
    </w:rPr>
  </w:style>
  <w:style w:type="character" w:styleId="Alaviitteenviite">
    <w:name w:val="footnote reference"/>
    <w:basedOn w:val="Kappaleenoletusfontti"/>
    <w:uiPriority w:val="99"/>
    <w:unhideWhenUsed/>
    <w:rsid w:val="0002050C"/>
    <w:rPr>
      <w:vertAlign w:val="superscript"/>
    </w:rPr>
  </w:style>
  <w:style w:type="paragraph" w:styleId="Eivli">
    <w:name w:val="No Spacing"/>
    <w:uiPriority w:val="1"/>
    <w:qFormat/>
    <w:rsid w:val="0002050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NormaaliWWW">
    <w:name w:val="Normal (Web)"/>
    <w:basedOn w:val="Normaali"/>
    <w:uiPriority w:val="99"/>
    <w:unhideWhenUsed/>
    <w:rsid w:val="000205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050C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0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050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50C"/>
    <w:rPr>
      <w:rFonts w:ascii="Lucida Grande" w:eastAsiaTheme="minorEastAsia" w:hAnsi="Lucida Grande"/>
      <w:sz w:val="18"/>
      <w:szCs w:val="18"/>
      <w:lang w:val="en-GB" w:eastAsia="nl-NL"/>
    </w:rPr>
  </w:style>
  <w:style w:type="table" w:styleId="TaulukkoRuudukko">
    <w:name w:val="Table Grid"/>
    <w:basedOn w:val="Normaalitaulukko"/>
    <w:uiPriority w:val="59"/>
    <w:rsid w:val="0002050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02050C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2050C"/>
    <w:rPr>
      <w:rFonts w:eastAsiaTheme="minorEastAsia"/>
      <w:sz w:val="24"/>
      <w:szCs w:val="24"/>
      <w:lang w:val="en-GB" w:eastAsia="nl-NL"/>
    </w:rPr>
  </w:style>
  <w:style w:type="character" w:styleId="Sivunumero">
    <w:name w:val="page number"/>
    <w:basedOn w:val="Kappaleenoletusfontti"/>
    <w:uiPriority w:val="99"/>
    <w:semiHidden/>
    <w:unhideWhenUsed/>
    <w:rsid w:val="0002050C"/>
  </w:style>
  <w:style w:type="paragraph" w:styleId="Yltunniste">
    <w:name w:val="header"/>
    <w:basedOn w:val="Normaali"/>
    <w:link w:val="YltunnisteChar"/>
    <w:uiPriority w:val="99"/>
    <w:unhideWhenUsed/>
    <w:rsid w:val="0002050C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2050C"/>
    <w:rPr>
      <w:rFonts w:eastAsiaTheme="minorEastAsia"/>
      <w:sz w:val="24"/>
      <w:szCs w:val="24"/>
      <w:lang w:val="en-GB" w:eastAsia="nl-NL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02050C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2050C"/>
    <w:rPr>
      <w:rFonts w:eastAsiaTheme="minorEastAsia"/>
      <w:sz w:val="24"/>
      <w:szCs w:val="24"/>
      <w:lang w:val="en-GB" w:eastAsia="nl-NL"/>
    </w:rPr>
  </w:style>
  <w:style w:type="character" w:styleId="Alaviitteenviite">
    <w:name w:val="footnote reference"/>
    <w:basedOn w:val="Kappaleenoletusfontti"/>
    <w:uiPriority w:val="99"/>
    <w:unhideWhenUsed/>
    <w:rsid w:val="0002050C"/>
    <w:rPr>
      <w:vertAlign w:val="superscript"/>
    </w:rPr>
  </w:style>
  <w:style w:type="paragraph" w:styleId="Eivli">
    <w:name w:val="No Spacing"/>
    <w:uiPriority w:val="1"/>
    <w:qFormat/>
    <w:rsid w:val="0002050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NormaaliWWW">
    <w:name w:val="Normal (Web)"/>
    <w:basedOn w:val="Normaali"/>
    <w:uiPriority w:val="99"/>
    <w:unhideWhenUsed/>
    <w:rsid w:val="000205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Tromp</dc:creator>
  <cp:lastModifiedBy>Mäkelä Marjukka</cp:lastModifiedBy>
  <cp:revision>3</cp:revision>
  <dcterms:created xsi:type="dcterms:W3CDTF">2015-10-18T11:29:00Z</dcterms:created>
  <dcterms:modified xsi:type="dcterms:W3CDTF">2015-10-18T11:30:00Z</dcterms:modified>
</cp:coreProperties>
</file>