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C" w:rsidRPr="004956C3" w:rsidRDefault="0047655C" w:rsidP="0047655C">
      <w:pPr>
        <w:spacing w:line="480" w:lineRule="auto"/>
        <w:rPr>
          <w:rFonts w:asciiTheme="minorHAnsi" w:eastAsiaTheme="minorHAnsi" w:hAnsiTheme="minorHAnsi"/>
          <w:b/>
          <w:bCs/>
        </w:rPr>
      </w:pPr>
      <w:bookmarkStart w:id="0" w:name="_Ref342487432"/>
      <w:bookmarkStart w:id="1" w:name="_Ref342487428"/>
      <w:r w:rsidRPr="004956C3">
        <w:rPr>
          <w:rFonts w:asciiTheme="minorHAnsi" w:eastAsiaTheme="minorHAnsi" w:hAnsiTheme="minorHAnsi"/>
          <w:b/>
          <w:bCs/>
        </w:rPr>
        <w:t>Supplement</w:t>
      </w:r>
      <w:r w:rsidR="00AA3B6E">
        <w:rPr>
          <w:rFonts w:asciiTheme="minorHAnsi" w:eastAsiaTheme="minorHAnsi" w:hAnsiTheme="minorHAnsi"/>
          <w:b/>
          <w:bCs/>
        </w:rPr>
        <w:t>ary</w:t>
      </w:r>
      <w:r w:rsidRPr="004956C3">
        <w:rPr>
          <w:rFonts w:asciiTheme="minorHAnsi" w:eastAsiaTheme="minorHAnsi" w:hAnsiTheme="minorHAnsi"/>
          <w:b/>
          <w:bCs/>
        </w:rPr>
        <w:t xml:space="preserve"> Table </w:t>
      </w:r>
      <w:r w:rsidR="00467EE4" w:rsidRPr="004956C3">
        <w:rPr>
          <w:rFonts w:asciiTheme="minorHAnsi" w:eastAsiaTheme="minorHAnsi" w:hAnsiTheme="minorHAnsi"/>
          <w:b/>
          <w:bCs/>
        </w:rPr>
        <w:fldChar w:fldCharType="begin"/>
      </w:r>
      <w:r w:rsidRPr="004956C3">
        <w:rPr>
          <w:rFonts w:asciiTheme="minorHAnsi" w:eastAsiaTheme="minorHAnsi" w:hAnsiTheme="minorHAnsi"/>
          <w:b/>
          <w:bCs/>
        </w:rPr>
        <w:instrText xml:space="preserve"> SEQ Supplement_Table \* ARABIC </w:instrText>
      </w:r>
      <w:r w:rsidR="00467EE4" w:rsidRPr="004956C3">
        <w:rPr>
          <w:rFonts w:asciiTheme="minorHAnsi" w:eastAsiaTheme="minorHAnsi" w:hAnsiTheme="minorHAnsi"/>
          <w:b/>
          <w:bCs/>
        </w:rPr>
        <w:fldChar w:fldCharType="separate"/>
      </w:r>
      <w:r w:rsidRPr="004956C3">
        <w:rPr>
          <w:rFonts w:asciiTheme="minorHAnsi" w:eastAsiaTheme="minorHAnsi" w:hAnsiTheme="minorHAnsi"/>
          <w:b/>
          <w:bCs/>
          <w:noProof/>
        </w:rPr>
        <w:t>4</w:t>
      </w:r>
      <w:r w:rsidR="00467EE4" w:rsidRPr="004956C3">
        <w:rPr>
          <w:rFonts w:asciiTheme="minorHAnsi" w:eastAsiaTheme="minorHAnsi" w:hAnsiTheme="minorHAnsi"/>
          <w:b/>
          <w:bCs/>
        </w:rPr>
        <w:fldChar w:fldCharType="end"/>
      </w:r>
      <w:bookmarkEnd w:id="0"/>
      <w:r w:rsidRPr="004956C3">
        <w:rPr>
          <w:rFonts w:asciiTheme="minorHAnsi" w:eastAsiaTheme="minorHAnsi" w:hAnsiTheme="minorHAnsi"/>
          <w:b/>
          <w:bCs/>
        </w:rPr>
        <w:tab/>
        <w:t>INAHTA agencies consulted across the surveys</w:t>
      </w:r>
      <w:bookmarkEnd w:id="1"/>
    </w:p>
    <w:tbl>
      <w:tblPr>
        <w:tblStyle w:val="Table3Deffects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28" w:type="dxa"/>
          <w:bottom w:w="28" w:type="dxa"/>
        </w:tblCellMar>
        <w:tblLook w:val="04A0"/>
      </w:tblPr>
      <w:tblGrid>
        <w:gridCol w:w="5208"/>
        <w:gridCol w:w="1659"/>
        <w:gridCol w:w="1655"/>
      </w:tblGrid>
      <w:tr w:rsidR="0047655C" w:rsidRPr="004956C3" w:rsidTr="006E45F9">
        <w:trPr>
          <w:cnfStyle w:val="100000000000"/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INAHTA Member Agency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1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Surveys completed*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Adelaide Health Technology Assessment (AHTA)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Australia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Agence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d’évaluation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des technologies et des modes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d’intervention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en santé (AETMIS)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Canada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Agencia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Evaluación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Tecnologías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Sanitarias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(AETS) within ISCIII (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Instituto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Salud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Carlos III) 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Spain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trHeight w:val="303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Agency for Health Quality and Assessment of Catalonia (AHQAC) 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Spain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94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Andalusian Health Technology Assessment Agency (AETSA) 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Spain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499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Axencia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Avaliación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Tecnoloxías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Sanitarias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de Galicia,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Avalia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-T (Galician HTA agency,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Avalia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-T)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Spain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Australian Safety and Efficacy Register of New Interventional Procedures - Surgical (ASERNIP-S)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bCs/>
                <w:sz w:val="20"/>
                <w:szCs w:val="20"/>
              </w:rPr>
              <w:t>Australia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Basque Office for HTA (OSTEBA)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bCs/>
                <w:sz w:val="20"/>
                <w:szCs w:val="20"/>
              </w:rPr>
              <w:t>Spain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Belgian Federal Health Care Knowledge Centre (KCE)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Belgium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Brazilian Ministry of Health (DECIT)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Brazil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Canadian Agency for Drugs and Technologies in Health (CADTH)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Canada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Cellule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d'expertise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médicale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(CEM)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Luxembourg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Centre for Reviews and Dissemination (CRD), University of York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United Kingdom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Centro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Excelencia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Tecnológica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en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Salud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(CENETEC)/National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for Health Technology Excellence 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Mexico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67EE4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hyperlink r:id="rId5" w:history="1">
              <w:proofErr w:type="spellStart"/>
              <w:r w:rsidR="0047655C" w:rsidRPr="004956C3">
                <w:rPr>
                  <w:rFonts w:asciiTheme="minorHAnsi" w:hAnsiTheme="minorHAnsi" w:cstheme="minorHAnsi"/>
                  <w:sz w:val="20"/>
                  <w:szCs w:val="20"/>
                  <w:lang w:eastAsia="en-AU"/>
                </w:rPr>
                <w:t>Comité</w:t>
              </w:r>
              <w:proofErr w:type="spellEnd"/>
              <w:r w:rsidR="0047655C" w:rsidRPr="004956C3">
                <w:rPr>
                  <w:rFonts w:asciiTheme="minorHAnsi" w:hAnsiTheme="minorHAnsi" w:cstheme="minorHAnsi"/>
                  <w:sz w:val="20"/>
                  <w:szCs w:val="20"/>
                  <w:lang w:eastAsia="en-AU"/>
                </w:rPr>
                <w:t xml:space="preserve"> </w:t>
              </w:r>
              <w:proofErr w:type="spellStart"/>
              <w:r w:rsidR="0047655C" w:rsidRPr="004956C3">
                <w:rPr>
                  <w:rFonts w:asciiTheme="minorHAnsi" w:hAnsiTheme="minorHAnsi" w:cstheme="minorHAnsi"/>
                  <w:sz w:val="20"/>
                  <w:szCs w:val="20"/>
                  <w:lang w:eastAsia="en-AU"/>
                </w:rPr>
                <w:t>d´Evaluation</w:t>
              </w:r>
              <w:proofErr w:type="spellEnd"/>
              <w:r w:rsidR="0047655C" w:rsidRPr="004956C3">
                <w:rPr>
                  <w:rFonts w:asciiTheme="minorHAnsi" w:hAnsiTheme="minorHAnsi" w:cstheme="minorHAnsi"/>
                  <w:sz w:val="20"/>
                  <w:szCs w:val="20"/>
                  <w:lang w:eastAsia="en-AU"/>
                </w:rPr>
                <w:t xml:space="preserve"> et de Diffusion des Innovations </w:t>
              </w:r>
              <w:proofErr w:type="spellStart"/>
              <w:r w:rsidR="0047655C" w:rsidRPr="004956C3">
                <w:rPr>
                  <w:rFonts w:asciiTheme="minorHAnsi" w:hAnsiTheme="minorHAnsi" w:cstheme="minorHAnsi"/>
                  <w:sz w:val="20"/>
                  <w:szCs w:val="20"/>
                  <w:lang w:eastAsia="en-AU"/>
                </w:rPr>
                <w:lastRenderedPageBreak/>
                <w:t>Technologiques</w:t>
              </w:r>
              <w:proofErr w:type="spellEnd"/>
              <w:r w:rsidR="0047655C" w:rsidRPr="004956C3">
                <w:rPr>
                  <w:rFonts w:asciiTheme="minorHAnsi" w:hAnsiTheme="minorHAnsi" w:cstheme="minorHAnsi"/>
                  <w:sz w:val="20"/>
                  <w:szCs w:val="20"/>
                  <w:lang w:eastAsia="en-AU"/>
                </w:rPr>
                <w:t xml:space="preserve"> </w:t>
              </w:r>
            </w:hyperlink>
            <w:r w:rsidR="0047655C"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(CEDIT)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lastRenderedPageBreak/>
              <w:t>France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lastRenderedPageBreak/>
              <w:t>CMeRC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HTA unit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South Africa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94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Danish Centre for Health Technology Assessment (DACEHTA)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Denmark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Division of HTA,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Center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 xml:space="preserve"> for Drug Evaluation (CDE)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Taiwan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Federal Joint Committee (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Gemeinsamer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Bundesausschuss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) 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Germany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Finnish Office for Health Technology Assessment (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FinOHTA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) / THL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Finland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cnfStyle w:val="000000100000"/>
          <w:trHeight w:val="499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German Agency for HTA at the German Institute for Medical Documentation and Information (DAHTA@DIMDI)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Germany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Gesundheit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Österreich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GmbH (GÖG)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Austria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Health Assessment Division - Ministry of Health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Uruguay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Health Information and Quality Authority (HIQA)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Ireland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Health Quality Ontario 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Canada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Health Services Assessment Collaboration (HSAC) 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New Zealand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Healthcare Improvement Scotland (HIS)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United Kingdom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Instituto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Evaluación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Tecnológica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en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Salud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(IETS)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Colombia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Israel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Center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for Technology Assessment in Health Care (ICTAHC)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Israel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Institute of Health Economics (IHE)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Canada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67EE4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hyperlink r:id="rId6" w:history="1">
              <w:r w:rsidR="0047655C" w:rsidRPr="004956C3">
                <w:rPr>
                  <w:rFonts w:asciiTheme="minorHAnsi" w:hAnsiTheme="minorHAnsi" w:cstheme="minorHAnsi"/>
                  <w:sz w:val="20"/>
                  <w:szCs w:val="20"/>
                  <w:lang w:eastAsia="en-AU"/>
                </w:rPr>
                <w:t>Ludwig Boltzmann Institute for Health Technology Assessment</w:t>
              </w:r>
            </w:hyperlink>
            <w:r w:rsidR="0047655C"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(LBI-HTA)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Austria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Malaysian Health Technology Assessment Section, Ministry of Health (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MaHTAS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Malaysia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Medical Services Advisory Committee (MSAC)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Australia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National Evidence-based Healthcare Collaborating Agency </w:t>
            </w: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lastRenderedPageBreak/>
              <w:t>(NECA)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South Korea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lastRenderedPageBreak/>
              <w:t xml:space="preserve">National Health Committee (NHC) 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New Zealand</w:t>
            </w:r>
          </w:p>
        </w:tc>
        <w:tc>
          <w:tcPr>
            <w:tcW w:w="1732" w:type="dxa"/>
            <w:tcBorders>
              <w:top w:val="none" w:sz="0" w:space="0" w:color="auto"/>
              <w:bottom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National Health Laboratory Service HTA unit (NHLS-HTA)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South Africa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National Horizon Scanning Centre (NIHR HSC)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United Kingdom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NHMRC Clinical Trials Centre (NHMRC CTC)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Australia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Norwegian Knowledge Centre for the Health Services (NOKC)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Norway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color w:val="333333"/>
                <w:sz w:val="20"/>
                <w:szCs w:val="20"/>
                <w:lang w:eastAsia="en-AU"/>
              </w:rPr>
              <w:t>Republican Centre for Health Development, Ministry of Public Health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bCs/>
                <w:sz w:val="20"/>
                <w:szCs w:val="20"/>
              </w:rPr>
              <w:t>Kazakhstan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bottom w:val="single" w:sz="6" w:space="0" w:color="000000" w:themeColor="text1"/>
            </w:tcBorders>
          </w:tcPr>
          <w:p w:rsidR="0047655C" w:rsidRPr="004956C3" w:rsidRDefault="00467EE4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47655C" w:rsidRPr="004956C3">
                <w:rPr>
                  <w:rFonts w:asciiTheme="minorHAnsi" w:hAnsiTheme="minorHAnsi" w:cstheme="minorHAnsi"/>
                  <w:sz w:val="20"/>
                  <w:szCs w:val="20"/>
                  <w:lang w:eastAsia="en-AU"/>
                </w:rPr>
                <w:t>State Health Care Accreditation Agency, Ministry of Health (</w:t>
              </w:r>
            </w:hyperlink>
            <w:r w:rsidR="0047655C"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VASPVT)</w:t>
            </w:r>
          </w:p>
        </w:tc>
        <w:tc>
          <w:tcPr>
            <w:tcW w:w="1732" w:type="dxa"/>
            <w:tcBorders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Lithuania</w:t>
            </w:r>
          </w:p>
        </w:tc>
        <w:tc>
          <w:tcPr>
            <w:tcW w:w="1732" w:type="dxa"/>
            <w:tcBorders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Swedish Council on Technology Assessment in Health Care (SBU)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bCs/>
                <w:sz w:val="20"/>
                <w:szCs w:val="20"/>
              </w:rPr>
              <w:t>Sweden</w:t>
            </w:r>
          </w:p>
        </w:tc>
        <w:tc>
          <w:tcPr>
            <w:tcW w:w="1732" w:type="dxa"/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2010, 2013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Unità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di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Valutazione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delle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tecnologia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(HTA Unit) </w:t>
            </w:r>
          </w:p>
        </w:tc>
        <w:tc>
          <w:tcPr>
            <w:tcW w:w="1732" w:type="dxa"/>
            <w:tcBorders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Italy</w:t>
            </w:r>
          </w:p>
        </w:tc>
        <w:tc>
          <w:tcPr>
            <w:tcW w:w="1732" w:type="dxa"/>
            <w:tcBorders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trHeight w:val="255"/>
        </w:trPr>
        <w:tc>
          <w:tcPr>
            <w:cnfStyle w:val="001000000000"/>
            <w:tcW w:w="5778" w:type="dxa"/>
            <w:tcBorders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Unidad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Evaluación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de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Tecnologías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Sanitarias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(UETS).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Subdirección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General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Tecnología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e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Innovación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Sanitarias</w:t>
            </w:r>
            <w:proofErr w:type="spellEnd"/>
            <w:r w:rsidRPr="004956C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732" w:type="dxa"/>
            <w:tcBorders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Spain</w:t>
            </w:r>
          </w:p>
        </w:tc>
        <w:tc>
          <w:tcPr>
            <w:tcW w:w="1732" w:type="dxa"/>
            <w:tcBorders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cnfStyle w:val="0000000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2013</w:t>
            </w:r>
          </w:p>
        </w:tc>
      </w:tr>
      <w:tr w:rsidR="0047655C" w:rsidRPr="004956C3" w:rsidTr="006E45F9">
        <w:trPr>
          <w:cnfStyle w:val="000000100000"/>
          <w:trHeight w:val="255"/>
        </w:trPr>
        <w:tc>
          <w:tcPr>
            <w:cnfStyle w:val="001000000000"/>
            <w:tcW w:w="5778" w:type="dxa"/>
            <w:tcBorders>
              <w:top w:val="single" w:sz="6" w:space="0" w:color="000000" w:themeColor="text1"/>
              <w:bottom w:val="single" w:sz="6" w:space="0" w:color="000000" w:themeColor="text1"/>
              <w:right w:val="none" w:sz="0" w:space="0" w:color="auto"/>
            </w:tcBorders>
          </w:tcPr>
          <w:p w:rsidR="0047655C" w:rsidRPr="004956C3" w:rsidRDefault="0047655C" w:rsidP="006E45F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Veterans health Administration Technology Assessment Program (VATAP)</w:t>
            </w:r>
          </w:p>
        </w:tc>
        <w:tc>
          <w:tcPr>
            <w:tcW w:w="173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USA</w:t>
            </w:r>
          </w:p>
        </w:tc>
        <w:tc>
          <w:tcPr>
            <w:tcW w:w="173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7655C" w:rsidRPr="004956C3" w:rsidRDefault="0047655C" w:rsidP="006E45F9">
            <w:pPr>
              <w:spacing w:line="480" w:lineRule="auto"/>
              <w:cnfStyle w:val="000000100000"/>
              <w:rPr>
                <w:rFonts w:asciiTheme="minorHAnsi" w:hAnsiTheme="minorHAnsi" w:cstheme="minorHAnsi"/>
                <w:sz w:val="20"/>
                <w:szCs w:val="20"/>
              </w:rPr>
            </w:pPr>
            <w:r w:rsidRPr="004956C3">
              <w:rPr>
                <w:rFonts w:asciiTheme="minorHAnsi" w:hAnsiTheme="minorHAnsi" w:cstheme="minorHAnsi"/>
                <w:sz w:val="20"/>
                <w:szCs w:val="20"/>
              </w:rPr>
              <w:t>2010</w:t>
            </w:r>
          </w:p>
        </w:tc>
      </w:tr>
    </w:tbl>
    <w:p w:rsidR="0047655C" w:rsidRPr="004956C3" w:rsidRDefault="0047655C" w:rsidP="0047655C">
      <w:pPr>
        <w:spacing w:line="480" w:lineRule="auto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4956C3">
        <w:rPr>
          <w:rFonts w:asciiTheme="minorHAnsi" w:eastAsiaTheme="minorHAnsi" w:hAnsiTheme="minorHAnsi" w:cs="Arial"/>
          <w:sz w:val="20"/>
          <w:szCs w:val="20"/>
        </w:rPr>
        <w:t>* Respondents to the ‘agreement survey’ are not included in this column as it was not a requirement to fill in respondent details for this survey (the survey was only sent to INAHTA agency contacts and it was felt that a provision for anonymity would facilitate a higher response rate)</w:t>
      </w:r>
    </w:p>
    <w:p w:rsidR="0047655C" w:rsidRPr="004956C3" w:rsidRDefault="0047655C" w:rsidP="0047655C">
      <w:pPr>
        <w:spacing w:line="480" w:lineRule="auto"/>
        <w:rPr>
          <w:rFonts w:asciiTheme="minorHAnsi" w:eastAsiaTheme="minorHAnsi" w:hAnsiTheme="minorHAnsi" w:cs="Arial"/>
        </w:rPr>
      </w:pPr>
    </w:p>
    <w:p w:rsidR="0047655C" w:rsidRPr="004956C3" w:rsidRDefault="0047655C" w:rsidP="0047655C">
      <w:pPr>
        <w:spacing w:line="480" w:lineRule="auto"/>
        <w:jc w:val="both"/>
        <w:rPr>
          <w:rFonts w:asciiTheme="minorHAnsi" w:eastAsiaTheme="minorHAnsi" w:hAnsiTheme="minorHAnsi" w:cs="Arial"/>
        </w:rPr>
      </w:pPr>
    </w:p>
    <w:p w:rsidR="003D4D8D" w:rsidRPr="005040D5" w:rsidRDefault="003D4D8D">
      <w:pPr>
        <w:rPr>
          <w:rFonts w:ascii="Arial Narrow" w:hAnsi="Arial Narrow"/>
        </w:rPr>
      </w:pPr>
      <w:bookmarkStart w:id="2" w:name="_GoBack"/>
      <w:bookmarkEnd w:id="2"/>
    </w:p>
    <w:sectPr w:rsidR="003D4D8D" w:rsidRPr="005040D5" w:rsidSect="004713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05DA8"/>
    <w:multiLevelType w:val="hybridMultilevel"/>
    <w:tmpl w:val="0BCA819A"/>
    <w:lvl w:ilvl="0" w:tplc="C6AEA2E0">
      <w:start w:val="1"/>
      <w:numFmt w:val="lowerRoman"/>
      <w:pStyle w:val="Heading9"/>
      <w:lvlText w:val="COM.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55C"/>
    <w:rsid w:val="001615DD"/>
    <w:rsid w:val="001F55BD"/>
    <w:rsid w:val="002060ED"/>
    <w:rsid w:val="002D6DFF"/>
    <w:rsid w:val="002E66D3"/>
    <w:rsid w:val="00324015"/>
    <w:rsid w:val="00356673"/>
    <w:rsid w:val="003D4D8D"/>
    <w:rsid w:val="003E210A"/>
    <w:rsid w:val="004417BE"/>
    <w:rsid w:val="00467EE4"/>
    <w:rsid w:val="004713D7"/>
    <w:rsid w:val="0047655C"/>
    <w:rsid w:val="00495D14"/>
    <w:rsid w:val="004A7040"/>
    <w:rsid w:val="004F28B3"/>
    <w:rsid w:val="005040D5"/>
    <w:rsid w:val="00517B8A"/>
    <w:rsid w:val="0059343C"/>
    <w:rsid w:val="005E425F"/>
    <w:rsid w:val="00606447"/>
    <w:rsid w:val="0066462B"/>
    <w:rsid w:val="00691D2E"/>
    <w:rsid w:val="00741715"/>
    <w:rsid w:val="00770E12"/>
    <w:rsid w:val="00786AA5"/>
    <w:rsid w:val="00804FDD"/>
    <w:rsid w:val="00821FEC"/>
    <w:rsid w:val="00894410"/>
    <w:rsid w:val="00902ACE"/>
    <w:rsid w:val="00911516"/>
    <w:rsid w:val="00934F88"/>
    <w:rsid w:val="00936DB4"/>
    <w:rsid w:val="0097399C"/>
    <w:rsid w:val="00975EE4"/>
    <w:rsid w:val="00977A43"/>
    <w:rsid w:val="00A34412"/>
    <w:rsid w:val="00A62E61"/>
    <w:rsid w:val="00AA3B6E"/>
    <w:rsid w:val="00AC3B48"/>
    <w:rsid w:val="00AD2835"/>
    <w:rsid w:val="00B523A9"/>
    <w:rsid w:val="00B673F5"/>
    <w:rsid w:val="00B8306A"/>
    <w:rsid w:val="00B93092"/>
    <w:rsid w:val="00BB41A6"/>
    <w:rsid w:val="00C653FB"/>
    <w:rsid w:val="00D145E0"/>
    <w:rsid w:val="00DB691E"/>
    <w:rsid w:val="00DC0713"/>
    <w:rsid w:val="00E53E7F"/>
    <w:rsid w:val="00EA696C"/>
    <w:rsid w:val="00EC6CA4"/>
    <w:rsid w:val="00ED315B"/>
    <w:rsid w:val="00EF2CB1"/>
    <w:rsid w:val="00F3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5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7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7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7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7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Page number"/>
    <w:basedOn w:val="Normal"/>
    <w:next w:val="Normal"/>
    <w:link w:val="Heading9Char"/>
    <w:semiHidden/>
    <w:unhideWhenUsed/>
    <w:qFormat/>
    <w:rsid w:val="00DC0713"/>
    <w:pPr>
      <w:numPr>
        <w:numId w:val="1"/>
      </w:numPr>
      <w:spacing w:before="240" w:after="60"/>
      <w:jc w:val="righ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4713D7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4713D7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4A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A7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A70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A70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A70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A7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70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A704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aliases w:val="Page number Char"/>
    <w:basedOn w:val="DefaultParagraphFont"/>
    <w:link w:val="Heading9"/>
    <w:semiHidden/>
    <w:rsid w:val="00DC071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aption">
    <w:name w:val="caption"/>
    <w:aliases w:val="Table and Figure name"/>
    <w:basedOn w:val="Normal"/>
    <w:next w:val="Normal"/>
    <w:semiHidden/>
    <w:unhideWhenUsed/>
    <w:qFormat/>
    <w:rsid w:val="004A704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4A7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7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Quote">
    <w:name w:val="Quote"/>
    <w:basedOn w:val="Normal"/>
    <w:link w:val="QuoteChar"/>
    <w:uiPriority w:val="29"/>
    <w:qFormat/>
    <w:rsid w:val="004A70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7040"/>
    <w:rPr>
      <w:i/>
      <w:iCs/>
      <w:color w:val="000000" w:themeColor="text1"/>
      <w:sz w:val="24"/>
      <w:szCs w:val="24"/>
      <w:lang w:eastAsia="en-US"/>
    </w:rPr>
  </w:style>
  <w:style w:type="table" w:styleId="Table3Deffects3">
    <w:name w:val="Table 3D effects 3"/>
    <w:basedOn w:val="TableNormal"/>
    <w:rsid w:val="0047655C"/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5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7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7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70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7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70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70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70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70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Page number"/>
    <w:basedOn w:val="Normal"/>
    <w:next w:val="Normal"/>
    <w:link w:val="Heading9Char"/>
    <w:semiHidden/>
    <w:unhideWhenUsed/>
    <w:qFormat/>
    <w:rsid w:val="00DC0713"/>
    <w:pPr>
      <w:numPr>
        <w:numId w:val="1"/>
      </w:numPr>
      <w:spacing w:before="240" w:after="60"/>
      <w:jc w:val="right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rsid w:val="004713D7"/>
    <w:rPr>
      <w:rFonts w:ascii="Arial" w:hAnsi="Arial" w:cs="Arial"/>
      <w:color w:val="auto"/>
      <w:sz w:val="20"/>
    </w:rPr>
  </w:style>
  <w:style w:type="character" w:customStyle="1" w:styleId="EmailStyle161">
    <w:name w:val="EmailStyle161"/>
    <w:basedOn w:val="DefaultParagraphFont"/>
    <w:rsid w:val="004713D7"/>
    <w:rPr>
      <w:rFonts w:ascii="Arial" w:hAnsi="Arial" w:cs="Arial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rsid w:val="004A7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A7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A70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A70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A70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A704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A704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A704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aliases w:val="Page number Char"/>
    <w:basedOn w:val="DefaultParagraphFont"/>
    <w:link w:val="Heading9"/>
    <w:semiHidden/>
    <w:rsid w:val="00DC0713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aption">
    <w:name w:val="caption"/>
    <w:aliases w:val="Table and Figure name"/>
    <w:basedOn w:val="Normal"/>
    <w:next w:val="Normal"/>
    <w:semiHidden/>
    <w:unhideWhenUsed/>
    <w:qFormat/>
    <w:rsid w:val="004A704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4A7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A7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Quote">
    <w:name w:val="Quote"/>
    <w:basedOn w:val="Normal"/>
    <w:link w:val="QuoteChar"/>
    <w:uiPriority w:val="29"/>
    <w:qFormat/>
    <w:rsid w:val="004A70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A7040"/>
    <w:rPr>
      <w:i/>
      <w:iCs/>
      <w:color w:val="000000" w:themeColor="text1"/>
      <w:sz w:val="24"/>
      <w:szCs w:val="24"/>
      <w:lang w:eastAsia="en-US"/>
    </w:rPr>
  </w:style>
  <w:style w:type="table" w:styleId="Table3Deffects3">
    <w:name w:val="Table 3D effects 3"/>
    <w:basedOn w:val="TableNormal"/>
    <w:rsid w:val="0047655C"/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ahta.org/Members/StaHeC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ahta.org/Members/LBI/" TargetMode="External"/><Relationship Id="rId5" Type="http://schemas.openxmlformats.org/officeDocument/2006/relationships/hyperlink" Target="http://www.inahta.org/Members/CEDIT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Merlin</dc:creator>
  <cp:lastModifiedBy>Tracy</cp:lastModifiedBy>
  <cp:revision>2</cp:revision>
  <dcterms:created xsi:type="dcterms:W3CDTF">2014-03-11T03:30:00Z</dcterms:created>
  <dcterms:modified xsi:type="dcterms:W3CDTF">2014-05-04T05:36:00Z</dcterms:modified>
</cp:coreProperties>
</file>