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EB" w:rsidRDefault="00C415EB">
      <w:pPr>
        <w:rPr>
          <w:b/>
          <w:lang w:val="en-US"/>
        </w:rPr>
      </w:pPr>
      <w:bookmarkStart w:id="0" w:name="_GoBack"/>
      <w:bookmarkEnd w:id="0"/>
    </w:p>
    <w:p w:rsidR="007A4554" w:rsidRPr="00063C73" w:rsidRDefault="009C1EC1">
      <w:pPr>
        <w:rPr>
          <w:b/>
          <w:lang w:val="en-US"/>
        </w:rPr>
      </w:pPr>
      <w:r>
        <w:rPr>
          <w:b/>
          <w:lang w:val="en-US"/>
        </w:rPr>
        <w:t>Supplementary table</w:t>
      </w:r>
      <w:r>
        <w:rPr>
          <w:b/>
          <w:lang w:val="en-US"/>
        </w:rPr>
        <w:tab/>
      </w:r>
      <w:r>
        <w:rPr>
          <w:lang w:val="en-US"/>
        </w:rPr>
        <w:t>Socratic approach versus alternative approaches and methods for the same health technologies</w:t>
      </w:r>
    </w:p>
    <w:p w:rsidR="007A4554" w:rsidRPr="00063C73" w:rsidRDefault="007A4554" w:rsidP="00913048">
      <w:pPr>
        <w:rPr>
          <w:szCs w:val="23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275"/>
        <w:gridCol w:w="3402"/>
        <w:gridCol w:w="8505"/>
      </w:tblGrid>
      <w:tr w:rsidR="00E0208D" w:rsidRPr="00613C91" w:rsidTr="00F24FED">
        <w:tc>
          <w:tcPr>
            <w:tcW w:w="1668" w:type="dxa"/>
          </w:tcPr>
          <w:p w:rsidR="00E0208D" w:rsidRPr="003637CD" w:rsidRDefault="00E0208D" w:rsidP="003637CD">
            <w:pPr>
              <w:spacing w:before="120" w:after="120"/>
              <w:jc w:val="center"/>
              <w:rPr>
                <w:b/>
                <w:szCs w:val="23"/>
              </w:rPr>
            </w:pPr>
            <w:r w:rsidRPr="003637CD">
              <w:rPr>
                <w:b/>
                <w:sz w:val="22"/>
                <w:szCs w:val="23"/>
              </w:rPr>
              <w:t>Technology</w:t>
            </w:r>
          </w:p>
        </w:tc>
        <w:tc>
          <w:tcPr>
            <w:tcW w:w="1275" w:type="dxa"/>
          </w:tcPr>
          <w:p w:rsidR="00E0208D" w:rsidRPr="003637CD" w:rsidRDefault="00E0208D" w:rsidP="003637CD">
            <w:pPr>
              <w:spacing w:before="120" w:after="120"/>
              <w:jc w:val="center"/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Topic</w:t>
            </w:r>
          </w:p>
        </w:tc>
        <w:tc>
          <w:tcPr>
            <w:tcW w:w="3402" w:type="dxa"/>
          </w:tcPr>
          <w:p w:rsidR="00E0208D" w:rsidRPr="003637CD" w:rsidRDefault="00E0208D" w:rsidP="003637CD">
            <w:pPr>
              <w:spacing w:before="120" w:after="120"/>
              <w:jc w:val="center"/>
              <w:rPr>
                <w:b/>
                <w:szCs w:val="23"/>
              </w:rPr>
            </w:pPr>
            <w:proofErr w:type="spellStart"/>
            <w:r w:rsidRPr="003637CD">
              <w:rPr>
                <w:b/>
                <w:sz w:val="22"/>
                <w:szCs w:val="23"/>
              </w:rPr>
              <w:t>Socratic</w:t>
            </w:r>
            <w:proofErr w:type="spellEnd"/>
            <w:r w:rsidRPr="003637CD">
              <w:rPr>
                <w:b/>
                <w:sz w:val="22"/>
                <w:szCs w:val="23"/>
              </w:rPr>
              <w:t xml:space="preserve"> </w:t>
            </w:r>
            <w:proofErr w:type="spellStart"/>
            <w:r w:rsidRPr="003637CD">
              <w:rPr>
                <w:b/>
                <w:sz w:val="22"/>
                <w:szCs w:val="23"/>
              </w:rPr>
              <w:t>approach</w:t>
            </w:r>
            <w:proofErr w:type="spellEnd"/>
          </w:p>
        </w:tc>
        <w:tc>
          <w:tcPr>
            <w:tcW w:w="8505" w:type="dxa"/>
          </w:tcPr>
          <w:p w:rsidR="00E0208D" w:rsidRPr="003637CD" w:rsidRDefault="00E0208D" w:rsidP="003637CD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3637CD">
              <w:rPr>
                <w:rFonts w:cs="Times New Roman"/>
                <w:b/>
                <w:sz w:val="22"/>
                <w:szCs w:val="22"/>
              </w:rPr>
              <w:t>Alternatives</w:t>
            </w:r>
          </w:p>
        </w:tc>
      </w:tr>
      <w:tr w:rsidR="00E0208D" w:rsidRPr="009C1EC1" w:rsidTr="00F24FED">
        <w:tc>
          <w:tcPr>
            <w:tcW w:w="1668" w:type="dxa"/>
          </w:tcPr>
          <w:p w:rsidR="00E0208D" w:rsidRPr="003637CD" w:rsidRDefault="00E0208D" w:rsidP="009B5DA3">
            <w:pPr>
              <w:rPr>
                <w:szCs w:val="23"/>
                <w:lang w:val="da-DK"/>
              </w:rPr>
            </w:pPr>
            <w:r w:rsidRPr="003637CD">
              <w:rPr>
                <w:sz w:val="22"/>
                <w:szCs w:val="23"/>
                <w:lang w:val="da-DK"/>
              </w:rPr>
              <w:t>Human papillomavirus</w:t>
            </w:r>
            <w:r w:rsidRPr="003637CD">
              <w:rPr>
                <w:sz w:val="22"/>
                <w:szCs w:val="22"/>
              </w:rPr>
              <w:t xml:space="preserve"> </w:t>
            </w:r>
            <w:r w:rsidRPr="003637CD">
              <w:rPr>
                <w:sz w:val="22"/>
                <w:szCs w:val="23"/>
                <w:lang w:val="da-DK"/>
              </w:rPr>
              <w:t xml:space="preserve">vaccination </w:t>
            </w:r>
          </w:p>
        </w:tc>
        <w:tc>
          <w:tcPr>
            <w:tcW w:w="1275" w:type="dxa"/>
          </w:tcPr>
          <w:p w:rsidR="00E0208D" w:rsidRDefault="00E0208D" w:rsidP="00E11A0A">
            <w:pPr>
              <w:rPr>
                <w:sz w:val="22"/>
                <w:szCs w:val="23"/>
                <w:lang w:val="da-DK"/>
              </w:rPr>
            </w:pPr>
            <w:r>
              <w:rPr>
                <w:sz w:val="22"/>
                <w:szCs w:val="23"/>
                <w:lang w:val="da-DK"/>
              </w:rPr>
              <w:t>Prevention</w:t>
            </w:r>
          </w:p>
        </w:tc>
        <w:tc>
          <w:tcPr>
            <w:tcW w:w="3402" w:type="dxa"/>
          </w:tcPr>
          <w:p w:rsidR="00F24FED" w:rsidRDefault="00F24FED" w:rsidP="00F24FED">
            <w:pPr>
              <w:tabs>
                <w:tab w:val="left" w:pos="601"/>
              </w:tabs>
              <w:ind w:left="601" w:hanging="601"/>
              <w:rPr>
                <w:sz w:val="22"/>
                <w:szCs w:val="23"/>
                <w:lang w:val="da-DK"/>
              </w:rPr>
            </w:pPr>
            <w:r w:rsidRPr="00F24FED">
              <w:rPr>
                <w:b/>
                <w:sz w:val="22"/>
                <w:szCs w:val="23"/>
                <w:lang w:val="da-DK"/>
              </w:rPr>
              <w:t>Title:</w:t>
            </w:r>
            <w:r>
              <w:rPr>
                <w:sz w:val="22"/>
                <w:szCs w:val="23"/>
                <w:lang w:val="da-DK"/>
              </w:rPr>
              <w:tab/>
            </w:r>
            <w:r w:rsidR="000056A6" w:rsidRPr="000056A6">
              <w:rPr>
                <w:sz w:val="22"/>
                <w:szCs w:val="23"/>
                <w:lang w:val="da-DK"/>
              </w:rPr>
              <w:t xml:space="preserve">Ethical challenges with implementing prophylactic vaccines against human papilloma virus (HPV) </w:t>
            </w:r>
            <w:r>
              <w:rPr>
                <w:sz w:val="22"/>
                <w:szCs w:val="23"/>
                <w:lang w:val="da-DK"/>
              </w:rPr>
              <w:t>[1]</w:t>
            </w:r>
          </w:p>
          <w:p w:rsidR="00E0208D" w:rsidRDefault="00E0208D" w:rsidP="00F24FED">
            <w:pPr>
              <w:tabs>
                <w:tab w:val="left" w:pos="1168"/>
              </w:tabs>
              <w:rPr>
                <w:sz w:val="22"/>
                <w:szCs w:val="23"/>
                <w:lang w:val="da-DK"/>
              </w:rPr>
            </w:pPr>
            <w:r w:rsidRPr="00F24FED">
              <w:rPr>
                <w:b/>
                <w:sz w:val="22"/>
                <w:szCs w:val="23"/>
                <w:lang w:val="da-DK"/>
              </w:rPr>
              <w:t>Institution:</w:t>
            </w:r>
            <w:r>
              <w:rPr>
                <w:sz w:val="22"/>
                <w:szCs w:val="23"/>
                <w:lang w:val="da-DK"/>
              </w:rPr>
              <w:tab/>
              <w:t>NOKC (2008)</w:t>
            </w:r>
          </w:p>
          <w:p w:rsidR="00E0208D" w:rsidRPr="00E0208D" w:rsidRDefault="00E0208D" w:rsidP="00E0208D">
            <w:pPr>
              <w:tabs>
                <w:tab w:val="left" w:pos="601"/>
              </w:tabs>
              <w:ind w:left="601" w:hanging="601"/>
              <w:rPr>
                <w:szCs w:val="23"/>
                <w:lang w:val="en-US"/>
              </w:rPr>
            </w:pPr>
          </w:p>
        </w:tc>
        <w:tc>
          <w:tcPr>
            <w:tcW w:w="8505" w:type="dxa"/>
          </w:tcPr>
          <w:p w:rsidR="00F24FED" w:rsidRDefault="00F24FED" w:rsidP="00F24FED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E0208D">
              <w:rPr>
                <w:rFonts w:cs="Times New Roman"/>
                <w:sz w:val="22"/>
                <w:szCs w:val="22"/>
                <w:lang w:val="da-DK"/>
              </w:rPr>
              <w:t>Human papillomavirus (HPV) vaccination for the prevention of HPV 16/18 induced cervical cancer and its precursors</w:t>
            </w:r>
            <w:r>
              <w:rPr>
                <w:rFonts w:cs="Times New Roman"/>
                <w:sz w:val="22"/>
                <w:szCs w:val="22"/>
                <w:lang w:val="da-DK"/>
              </w:rPr>
              <w:t xml:space="preserve"> [2]</w:t>
            </w:r>
            <w:r w:rsidRPr="00E0208D">
              <w:rPr>
                <w:rFonts w:cs="Times New Roman"/>
                <w:sz w:val="22"/>
                <w:szCs w:val="22"/>
                <w:lang w:val="da-DK"/>
              </w:rPr>
              <w:t>.</w:t>
            </w:r>
          </w:p>
          <w:p w:rsidR="00F24FED" w:rsidRDefault="00F24FED" w:rsidP="00F24FED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F24FED"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</w:r>
            <w:r w:rsidR="00C415EB" w:rsidRPr="0063462C">
              <w:rPr>
                <w:rFonts w:cs="Times New Roman"/>
                <w:sz w:val="22"/>
                <w:szCs w:val="22"/>
                <w:lang w:val="da-DK"/>
              </w:rPr>
              <w:t>D</w:t>
            </w:r>
            <w:r w:rsidR="00C415EB">
              <w:rPr>
                <w:rFonts w:cs="Times New Roman"/>
                <w:sz w:val="22"/>
                <w:szCs w:val="22"/>
                <w:lang w:val="da-DK"/>
              </w:rPr>
              <w:t>AHTA@</w:t>
            </w:r>
            <w:r w:rsidRPr="00E0208D">
              <w:rPr>
                <w:rFonts w:cs="Times New Roman"/>
                <w:sz w:val="22"/>
                <w:szCs w:val="22"/>
                <w:lang w:val="da-DK"/>
              </w:rPr>
              <w:t>DIMDI</w:t>
            </w:r>
            <w:r>
              <w:rPr>
                <w:rFonts w:cs="Times New Roman"/>
                <w:sz w:val="22"/>
                <w:szCs w:val="22"/>
                <w:lang w:val="da-DK"/>
              </w:rPr>
              <w:t xml:space="preserve"> (2009)</w:t>
            </w:r>
          </w:p>
          <w:p w:rsidR="00E0208D" w:rsidRDefault="00E0208D" w:rsidP="00F24FED">
            <w:pPr>
              <w:spacing w:after="120"/>
              <w:ind w:left="96"/>
              <w:rPr>
                <w:rFonts w:cs="Times New Roman"/>
                <w:sz w:val="22"/>
                <w:szCs w:val="22"/>
                <w:lang w:val="da-DK"/>
              </w:rPr>
            </w:pPr>
            <w:r w:rsidRPr="00F24FED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</w:r>
            <w:r w:rsidR="00F24FED">
              <w:rPr>
                <w:rFonts w:cs="Times New Roman"/>
                <w:sz w:val="22"/>
                <w:szCs w:val="22"/>
                <w:lang w:val="da-DK"/>
              </w:rPr>
              <w:t>N</w:t>
            </w:r>
            <w:r w:rsidR="00F24FED" w:rsidRPr="00E0208D">
              <w:rPr>
                <w:rFonts w:cs="Times New Roman"/>
                <w:sz w:val="22"/>
                <w:szCs w:val="22"/>
                <w:lang w:val="da-DK"/>
              </w:rPr>
              <w:t>arrative analysis without methodological approach</w:t>
            </w:r>
          </w:p>
          <w:p w:rsidR="005D5E13" w:rsidRDefault="00F24FED" w:rsidP="00E0208D">
            <w:pPr>
              <w:ind w:left="99"/>
              <w:rPr>
                <w:rFonts w:cs="Times New Roman"/>
                <w:sz w:val="22"/>
                <w:szCs w:val="22"/>
                <w:lang w:val="en-US"/>
              </w:rPr>
            </w:pPr>
            <w:r w:rsidRPr="00F24FED">
              <w:rPr>
                <w:rFonts w:cs="Times New Roman"/>
                <w:sz w:val="22"/>
                <w:szCs w:val="22"/>
                <w:lang w:val="en-US"/>
              </w:rPr>
              <w:t>General childhood vaccination against HPV 16 and 18 aimed at preventing cervical cancer</w:t>
            </w:r>
            <w:r w:rsidR="005D5E13">
              <w:rPr>
                <w:rFonts w:cs="Times New Roman"/>
                <w:sz w:val="22"/>
                <w:szCs w:val="22"/>
                <w:lang w:val="en-US"/>
              </w:rPr>
              <w:t xml:space="preserve"> [3]</w:t>
            </w:r>
            <w:r w:rsidRPr="00F24FED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</w:p>
          <w:p w:rsidR="00F24FED" w:rsidRDefault="00F24FED" w:rsidP="00E0208D">
            <w:pPr>
              <w:ind w:left="99"/>
              <w:rPr>
                <w:rFonts w:cs="Times New Roman"/>
                <w:sz w:val="22"/>
                <w:szCs w:val="22"/>
                <w:lang w:val="en-US"/>
              </w:rPr>
            </w:pPr>
            <w:r w:rsidRPr="00F24FED">
              <w:rPr>
                <w:rFonts w:cs="Times New Roman"/>
                <w:b/>
                <w:sz w:val="22"/>
                <w:szCs w:val="22"/>
                <w:lang w:val="en-US"/>
              </w:rPr>
              <w:t>Institution:</w:t>
            </w:r>
            <w:r>
              <w:rPr>
                <w:rFonts w:cs="Times New Roman"/>
                <w:sz w:val="22"/>
                <w:szCs w:val="22"/>
                <w:lang w:val="en-US"/>
              </w:rPr>
              <w:tab/>
            </w:r>
            <w:r w:rsidR="00E0208D" w:rsidRPr="00E0208D">
              <w:rPr>
                <w:rFonts w:cs="Times New Roman"/>
                <w:sz w:val="22"/>
                <w:szCs w:val="22"/>
                <w:lang w:val="en-US"/>
              </w:rPr>
              <w:t xml:space="preserve">SBU </w:t>
            </w: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 w:rsidR="00E0208D" w:rsidRPr="00E0208D">
              <w:rPr>
                <w:rFonts w:cs="Times New Roman"/>
                <w:sz w:val="22"/>
                <w:szCs w:val="22"/>
                <w:lang w:val="en-US"/>
              </w:rPr>
              <w:t>2008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  <w:p w:rsidR="00E0208D" w:rsidRPr="00E0208D" w:rsidRDefault="00F24FED" w:rsidP="00F24FED">
            <w:pPr>
              <w:spacing w:after="120"/>
              <w:ind w:left="96"/>
              <w:rPr>
                <w:rFonts w:cs="Times New Roman"/>
                <w:lang w:val="en-US"/>
              </w:rPr>
            </w:pPr>
            <w:r w:rsidRPr="00F24FED">
              <w:rPr>
                <w:rFonts w:cs="Times New Roman"/>
                <w:b/>
                <w:sz w:val="22"/>
                <w:szCs w:val="22"/>
                <w:lang w:val="en-US"/>
              </w:rPr>
              <w:t>Approach:</w:t>
            </w:r>
            <w:r>
              <w:rPr>
                <w:rFonts w:cs="Times New Roman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Hermeren’s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acteur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model</w:t>
            </w:r>
          </w:p>
          <w:p w:rsidR="005D5E13" w:rsidRDefault="00E0208D" w:rsidP="00E0208D">
            <w:pPr>
              <w:ind w:left="99"/>
              <w:rPr>
                <w:rFonts w:cs="Times New Roman"/>
                <w:sz w:val="22"/>
                <w:szCs w:val="22"/>
                <w:lang w:val="en-US"/>
              </w:rPr>
            </w:pPr>
            <w:r w:rsidRPr="005D5E13">
              <w:rPr>
                <w:rFonts w:cs="Times New Roman"/>
                <w:sz w:val="22"/>
                <w:szCs w:val="22"/>
                <w:lang w:val="en-US"/>
              </w:rPr>
              <w:t>HPV vaccination for the prevention of cervical cancer in Belgium</w:t>
            </w:r>
            <w:r w:rsidR="005D5E13">
              <w:rPr>
                <w:rFonts w:cs="Times New Roman"/>
                <w:sz w:val="22"/>
                <w:szCs w:val="22"/>
                <w:lang w:val="en-US"/>
              </w:rPr>
              <w:t xml:space="preserve"> [4]</w:t>
            </w:r>
            <w:r w:rsidRPr="005D5E13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E0208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5D5E13" w:rsidRDefault="005D5E13" w:rsidP="00E0208D">
            <w:pPr>
              <w:ind w:left="99"/>
              <w:rPr>
                <w:rFonts w:cs="Times New Roman"/>
                <w:sz w:val="22"/>
                <w:szCs w:val="22"/>
                <w:lang w:val="en-US"/>
              </w:rPr>
            </w:pPr>
            <w:r w:rsidRPr="00440189">
              <w:rPr>
                <w:rFonts w:cs="Times New Roman"/>
                <w:b/>
                <w:sz w:val="22"/>
                <w:szCs w:val="22"/>
                <w:lang w:val="en-US"/>
              </w:rPr>
              <w:t>Institution:</w:t>
            </w:r>
            <w:r>
              <w:rPr>
                <w:rFonts w:cs="Times New Roman"/>
                <w:sz w:val="22"/>
                <w:szCs w:val="22"/>
                <w:lang w:val="en-US"/>
              </w:rPr>
              <w:tab/>
              <w:t>KCE (</w:t>
            </w:r>
            <w:r w:rsidR="00E0208D" w:rsidRPr="00E0208D">
              <w:rPr>
                <w:rFonts w:cs="Times New Roman"/>
                <w:sz w:val="22"/>
                <w:szCs w:val="22"/>
                <w:lang w:val="en-US"/>
              </w:rPr>
              <w:t>2007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  <w:p w:rsidR="00E0208D" w:rsidRPr="00E0208D" w:rsidRDefault="005D5E13" w:rsidP="00440189">
            <w:pPr>
              <w:spacing w:after="120"/>
              <w:ind w:left="96"/>
              <w:rPr>
                <w:rFonts w:cs="Times New Roman"/>
                <w:lang w:val="en-US"/>
              </w:rPr>
            </w:pPr>
            <w:r w:rsidRPr="00440189">
              <w:rPr>
                <w:rFonts w:cs="Times New Roman"/>
                <w:b/>
                <w:sz w:val="22"/>
                <w:szCs w:val="22"/>
                <w:lang w:val="en-US"/>
              </w:rPr>
              <w:t>Approach:</w:t>
            </w:r>
            <w:r>
              <w:rPr>
                <w:rFonts w:cs="Times New Roman"/>
                <w:sz w:val="22"/>
                <w:szCs w:val="22"/>
                <w:lang w:val="en-US"/>
              </w:rPr>
              <w:tab/>
            </w:r>
            <w:r w:rsidR="00E0208D" w:rsidRPr="00E0208D">
              <w:rPr>
                <w:rFonts w:cs="Times New Roman"/>
                <w:sz w:val="22"/>
                <w:szCs w:val="22"/>
                <w:lang w:val="en-US"/>
              </w:rPr>
              <w:t>Principles Approach</w:t>
            </w:r>
          </w:p>
          <w:p w:rsidR="00440189" w:rsidRDefault="00440189" w:rsidP="00E0208D">
            <w:pPr>
              <w:ind w:left="99"/>
              <w:rPr>
                <w:rFonts w:cs="Times New Roman"/>
                <w:sz w:val="22"/>
                <w:szCs w:val="22"/>
                <w:lang w:val="en-US"/>
              </w:rPr>
            </w:pPr>
            <w:r w:rsidRPr="00440189">
              <w:rPr>
                <w:rFonts w:cs="Times New Roman"/>
                <w:sz w:val="22"/>
                <w:szCs w:val="22"/>
                <w:lang w:val="en-US"/>
              </w:rPr>
              <w:t>Reduction in the risk of cervical cancer by vaccination against human papillomavirus (HPV) - a health technology assessment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[5]</w:t>
            </w:r>
            <w:r w:rsidRPr="00440189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</w:p>
          <w:p w:rsidR="00440189" w:rsidRDefault="00440189" w:rsidP="00E0208D">
            <w:pPr>
              <w:ind w:left="99"/>
              <w:rPr>
                <w:rFonts w:cs="Times New Roman"/>
                <w:sz w:val="22"/>
                <w:szCs w:val="22"/>
                <w:lang w:val="en-US"/>
              </w:rPr>
            </w:pPr>
            <w:r w:rsidRPr="00440189">
              <w:rPr>
                <w:rFonts w:cs="Times New Roman"/>
                <w:b/>
                <w:sz w:val="22"/>
                <w:szCs w:val="22"/>
                <w:lang w:val="en-US"/>
              </w:rPr>
              <w:t>Institution:</w:t>
            </w:r>
            <w:r>
              <w:rPr>
                <w:rFonts w:cs="Times New Roman"/>
                <w:sz w:val="22"/>
                <w:szCs w:val="22"/>
                <w:lang w:val="en-US"/>
              </w:rPr>
              <w:tab/>
              <w:t>DACEHTA</w:t>
            </w:r>
            <w:r w:rsidR="00E0208D" w:rsidRPr="00E0208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 w:rsidR="00E0208D" w:rsidRPr="00E0208D">
              <w:rPr>
                <w:rFonts w:cs="Times New Roman"/>
                <w:sz w:val="22"/>
                <w:szCs w:val="22"/>
                <w:lang w:val="en-US"/>
              </w:rPr>
              <w:t>2007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) </w:t>
            </w:r>
          </w:p>
          <w:p w:rsidR="00E0208D" w:rsidRPr="00E0208D" w:rsidRDefault="00440189" w:rsidP="00440189">
            <w:pPr>
              <w:spacing w:after="120"/>
              <w:ind w:left="96"/>
              <w:rPr>
                <w:rFonts w:cs="Times New Roman"/>
                <w:lang w:val="en-US"/>
              </w:rPr>
            </w:pPr>
            <w:r w:rsidRPr="00440189">
              <w:rPr>
                <w:rFonts w:cs="Times New Roman"/>
                <w:b/>
                <w:sz w:val="22"/>
                <w:szCs w:val="22"/>
                <w:lang w:val="en-US"/>
              </w:rPr>
              <w:t>Approach:</w:t>
            </w:r>
            <w:r>
              <w:rPr>
                <w:rFonts w:cs="Times New Roman"/>
                <w:sz w:val="22"/>
                <w:szCs w:val="22"/>
                <w:lang w:val="en-US"/>
              </w:rPr>
              <w:tab/>
            </w:r>
            <w:r w:rsidR="00E0208D" w:rsidRPr="00E0208D">
              <w:rPr>
                <w:rFonts w:cs="Times New Roman"/>
                <w:sz w:val="22"/>
                <w:szCs w:val="22"/>
                <w:lang w:val="en-US"/>
              </w:rPr>
              <w:t>Principles Approach</w:t>
            </w:r>
          </w:p>
          <w:p w:rsidR="00E0208D" w:rsidRPr="00440189" w:rsidRDefault="00440189" w:rsidP="00E0208D">
            <w:pPr>
              <w:ind w:left="99"/>
              <w:rPr>
                <w:rFonts w:cs="Times New Roman"/>
                <w:b/>
                <w:i/>
                <w:lang w:val="da-DK"/>
              </w:rPr>
            </w:pPr>
            <w:r w:rsidRPr="00440189">
              <w:rPr>
                <w:rFonts w:cs="Times New Roman"/>
                <w:b/>
                <w:i/>
                <w:sz w:val="22"/>
                <w:szCs w:val="22"/>
                <w:lang w:val="da-DK"/>
              </w:rPr>
              <w:t>Related technologies (HPV screening)</w:t>
            </w:r>
          </w:p>
          <w:p w:rsidR="00440189" w:rsidRDefault="00440189" w:rsidP="00E0208D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440189">
              <w:rPr>
                <w:rFonts w:cs="Times New Roman"/>
                <w:sz w:val="22"/>
                <w:szCs w:val="22"/>
                <w:lang w:val="da-DK"/>
              </w:rPr>
              <w:t>Cervical cancer screening and Human Papillomavirus (HPV) testing</w:t>
            </w:r>
            <w:r>
              <w:rPr>
                <w:rFonts w:cs="Times New Roman"/>
                <w:sz w:val="22"/>
                <w:szCs w:val="22"/>
                <w:lang w:val="da-DK"/>
              </w:rPr>
              <w:t xml:space="preserve"> [6]</w:t>
            </w:r>
            <w:r w:rsidRPr="00440189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E0208D" w:rsidRDefault="00440189" w:rsidP="00E0208D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440189"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  <w:t>KCE (</w:t>
            </w:r>
            <w:r w:rsidR="00E0208D" w:rsidRPr="00E0208D">
              <w:rPr>
                <w:rFonts w:cs="Times New Roman"/>
                <w:sz w:val="22"/>
                <w:szCs w:val="22"/>
                <w:lang w:val="da-DK"/>
              </w:rPr>
              <w:t>2006</w:t>
            </w:r>
            <w:r>
              <w:rPr>
                <w:rFonts w:cs="Times New Roman"/>
                <w:sz w:val="22"/>
                <w:szCs w:val="22"/>
                <w:lang w:val="da-DK"/>
              </w:rPr>
              <w:t>)</w:t>
            </w:r>
          </w:p>
          <w:p w:rsidR="00440189" w:rsidRPr="00440189" w:rsidRDefault="00440189" w:rsidP="00440189">
            <w:pPr>
              <w:spacing w:after="120"/>
              <w:ind w:left="96"/>
              <w:rPr>
                <w:rFonts w:cs="Times New Roman"/>
                <w:b/>
                <w:lang w:val="da-DK"/>
              </w:rPr>
            </w:pPr>
            <w:r w:rsidRPr="00440189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 w:rsidRPr="00440189"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6722F0" w:rsidRPr="006722F0">
              <w:rPr>
                <w:rFonts w:cs="Times New Roman"/>
                <w:sz w:val="22"/>
                <w:szCs w:val="22"/>
                <w:lang w:val="da-DK"/>
              </w:rPr>
              <w:t xml:space="preserve">unknown, </w:t>
            </w:r>
            <w:r w:rsidR="006722F0">
              <w:rPr>
                <w:rFonts w:cs="Times New Roman"/>
                <w:sz w:val="22"/>
                <w:szCs w:val="22"/>
                <w:lang w:val="da-DK"/>
              </w:rPr>
              <w:t xml:space="preserve">purposive </w:t>
            </w:r>
            <w:r w:rsidR="006722F0" w:rsidRPr="006722F0">
              <w:rPr>
                <w:rFonts w:cs="Times New Roman"/>
                <w:sz w:val="22"/>
                <w:szCs w:val="22"/>
                <w:lang w:val="da-DK"/>
              </w:rPr>
              <w:t>li</w:t>
            </w:r>
            <w:r w:rsidR="006722F0">
              <w:rPr>
                <w:rFonts w:cs="Times New Roman"/>
                <w:sz w:val="22"/>
                <w:szCs w:val="22"/>
                <w:lang w:val="da-DK"/>
              </w:rPr>
              <w:t>t</w:t>
            </w:r>
            <w:r w:rsidR="006722F0" w:rsidRPr="006722F0">
              <w:rPr>
                <w:rFonts w:cs="Times New Roman"/>
                <w:sz w:val="22"/>
                <w:szCs w:val="22"/>
                <w:lang w:val="da-DK"/>
              </w:rPr>
              <w:t>erature analysis</w:t>
            </w:r>
            <w:r w:rsidR="006722F0">
              <w:rPr>
                <w:rFonts w:cs="Times New Roman"/>
                <w:sz w:val="22"/>
                <w:szCs w:val="22"/>
                <w:lang w:val="da-DK"/>
              </w:rPr>
              <w:t xml:space="preserve"> was done</w:t>
            </w:r>
          </w:p>
          <w:p w:rsidR="00440189" w:rsidRDefault="00440189" w:rsidP="00440189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440189">
              <w:rPr>
                <w:rFonts w:cs="Times New Roman"/>
                <w:sz w:val="22"/>
                <w:szCs w:val="22"/>
                <w:lang w:val="da-DK"/>
              </w:rPr>
              <w:t>Human papillomavirus testing in primary cervical cancer screening - early assessment briefs</w:t>
            </w:r>
            <w:r>
              <w:rPr>
                <w:rFonts w:cs="Times New Roman"/>
                <w:sz w:val="22"/>
                <w:szCs w:val="22"/>
                <w:lang w:val="da-DK"/>
              </w:rPr>
              <w:t xml:space="preserve"> [7]</w:t>
            </w:r>
            <w:r w:rsidRPr="00440189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E0208D" w:rsidRDefault="00440189" w:rsidP="00440189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8B7353"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  <w:t>SBU</w:t>
            </w:r>
            <w:r w:rsidR="00E471ED">
              <w:rPr>
                <w:rFonts w:cs="Times New Roman"/>
                <w:sz w:val="22"/>
                <w:szCs w:val="22"/>
                <w:lang w:val="da-DK"/>
              </w:rPr>
              <w:t xml:space="preserve"> (2000</w:t>
            </w:r>
            <w:r>
              <w:rPr>
                <w:rFonts w:cs="Times New Roman"/>
                <w:sz w:val="22"/>
                <w:szCs w:val="22"/>
                <w:lang w:val="da-DK"/>
              </w:rPr>
              <w:t>)</w:t>
            </w:r>
          </w:p>
          <w:p w:rsidR="00440189" w:rsidRPr="008B7353" w:rsidRDefault="00440189" w:rsidP="00440189">
            <w:pPr>
              <w:ind w:left="99"/>
              <w:rPr>
                <w:rFonts w:cs="Times New Roman"/>
                <w:b/>
                <w:lang w:val="da-DK"/>
              </w:rPr>
            </w:pPr>
            <w:r w:rsidRPr="008B7353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 w:rsidRPr="008B7353"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6722F0" w:rsidRPr="006722F0">
              <w:rPr>
                <w:rFonts w:cs="Times New Roman"/>
                <w:sz w:val="22"/>
                <w:szCs w:val="22"/>
                <w:lang w:val="da-DK"/>
              </w:rPr>
              <w:t>unknown</w:t>
            </w:r>
            <w:r w:rsidR="001B46DF">
              <w:rPr>
                <w:rFonts w:cs="Times New Roman"/>
                <w:sz w:val="22"/>
                <w:szCs w:val="22"/>
                <w:lang w:val="da-DK"/>
              </w:rPr>
              <w:t xml:space="preserve"> / not stated</w:t>
            </w:r>
          </w:p>
        </w:tc>
      </w:tr>
      <w:tr w:rsidR="00E0208D" w:rsidRPr="009C1EC1" w:rsidTr="00F24FED">
        <w:tc>
          <w:tcPr>
            <w:tcW w:w="1668" w:type="dxa"/>
          </w:tcPr>
          <w:p w:rsidR="00E0208D" w:rsidRPr="003637CD" w:rsidRDefault="00E0208D" w:rsidP="009B5DA3">
            <w:pPr>
              <w:rPr>
                <w:szCs w:val="23"/>
                <w:lang w:val="da-DK"/>
              </w:rPr>
            </w:pPr>
            <w:r w:rsidRPr="003637CD">
              <w:rPr>
                <w:sz w:val="22"/>
                <w:szCs w:val="23"/>
                <w:lang w:val="da-DK"/>
              </w:rPr>
              <w:t>Neonatal screening for inborn errors of metabolism</w:t>
            </w:r>
          </w:p>
        </w:tc>
        <w:tc>
          <w:tcPr>
            <w:tcW w:w="1275" w:type="dxa"/>
          </w:tcPr>
          <w:p w:rsidR="00E0208D" w:rsidRPr="003637CD" w:rsidRDefault="005D5E13" w:rsidP="00926ECB">
            <w:pPr>
              <w:rPr>
                <w:sz w:val="22"/>
                <w:szCs w:val="23"/>
                <w:lang w:val="da-DK"/>
              </w:rPr>
            </w:pPr>
            <w:r>
              <w:rPr>
                <w:sz w:val="22"/>
                <w:szCs w:val="23"/>
                <w:lang w:val="da-DK"/>
              </w:rPr>
              <w:t>Screening</w:t>
            </w:r>
          </w:p>
        </w:tc>
        <w:tc>
          <w:tcPr>
            <w:tcW w:w="3402" w:type="dxa"/>
          </w:tcPr>
          <w:p w:rsidR="00E471ED" w:rsidRDefault="00E471ED" w:rsidP="00E471ED">
            <w:pPr>
              <w:tabs>
                <w:tab w:val="left" w:pos="601"/>
              </w:tabs>
              <w:rPr>
                <w:rStyle w:val="s"/>
                <w:b/>
                <w:sz w:val="22"/>
                <w:szCs w:val="22"/>
                <w:lang w:val="en-US"/>
              </w:rPr>
            </w:pPr>
            <w:r w:rsidRPr="00E471ED">
              <w:rPr>
                <w:b/>
                <w:sz w:val="22"/>
                <w:szCs w:val="23"/>
                <w:lang w:val="da-DK"/>
              </w:rPr>
              <w:t>Title:</w:t>
            </w:r>
            <w:r>
              <w:rPr>
                <w:sz w:val="22"/>
                <w:szCs w:val="23"/>
                <w:lang w:val="da-DK"/>
              </w:rPr>
              <w:tab/>
            </w:r>
            <w:r w:rsidR="00E0208D" w:rsidRPr="00E471ED">
              <w:rPr>
                <w:sz w:val="22"/>
                <w:szCs w:val="23"/>
                <w:lang w:val="da-DK"/>
              </w:rPr>
              <w:t>E</w:t>
            </w:r>
            <w:proofErr w:type="spellStart"/>
            <w:r w:rsidR="00E0208D" w:rsidRPr="00E471ED">
              <w:rPr>
                <w:rStyle w:val="s"/>
                <w:sz w:val="22"/>
                <w:szCs w:val="22"/>
                <w:lang w:val="en-US"/>
              </w:rPr>
              <w:t>ffectiveness</w:t>
            </w:r>
            <w:proofErr w:type="spellEnd"/>
            <w:r w:rsidR="00E0208D" w:rsidRPr="00E471ED">
              <w:rPr>
                <w:rStyle w:val="s"/>
                <w:sz w:val="22"/>
                <w:szCs w:val="22"/>
                <w:lang w:val="en-US"/>
              </w:rPr>
              <w:t xml:space="preserve"> of </w:t>
            </w:r>
            <w:r w:rsidR="00E0208D" w:rsidRPr="00E471ED">
              <w:rPr>
                <w:rStyle w:val="s"/>
                <w:bCs/>
                <w:sz w:val="22"/>
                <w:szCs w:val="22"/>
                <w:lang w:val="en-US"/>
              </w:rPr>
              <w:t>neonatal screening</w:t>
            </w:r>
            <w:r w:rsidR="00E0208D" w:rsidRPr="00E471ED">
              <w:rPr>
                <w:rStyle w:val="s"/>
                <w:sz w:val="22"/>
                <w:szCs w:val="22"/>
                <w:lang w:val="en-US"/>
              </w:rPr>
              <w:t xml:space="preserve"> for inborn errors of metabolism</w:t>
            </w:r>
            <w:r>
              <w:rPr>
                <w:rStyle w:val="s"/>
                <w:sz w:val="22"/>
                <w:szCs w:val="22"/>
                <w:lang w:val="en-US"/>
              </w:rPr>
              <w:t xml:space="preserve"> [8]</w:t>
            </w:r>
            <w:r w:rsidR="00E0208D" w:rsidRPr="00E471ED">
              <w:rPr>
                <w:rStyle w:val="s"/>
                <w:sz w:val="22"/>
                <w:szCs w:val="22"/>
                <w:lang w:val="en-US"/>
              </w:rPr>
              <w:t>.</w:t>
            </w:r>
            <w:r w:rsidR="00E0208D" w:rsidRPr="003637CD">
              <w:rPr>
                <w:rStyle w:val="s"/>
                <w:b/>
                <w:sz w:val="22"/>
                <w:szCs w:val="22"/>
                <w:lang w:val="en-US"/>
              </w:rPr>
              <w:t xml:space="preserve"> </w:t>
            </w:r>
          </w:p>
          <w:p w:rsidR="00E0208D" w:rsidRPr="003637CD" w:rsidRDefault="00E471ED" w:rsidP="00E471ED">
            <w:pPr>
              <w:tabs>
                <w:tab w:val="left" w:pos="1168"/>
              </w:tabs>
              <w:rPr>
                <w:szCs w:val="23"/>
                <w:lang w:val="en-US"/>
              </w:rPr>
            </w:pPr>
            <w:r>
              <w:rPr>
                <w:rStyle w:val="s"/>
                <w:b/>
                <w:sz w:val="22"/>
                <w:szCs w:val="22"/>
                <w:lang w:val="en-US"/>
              </w:rPr>
              <w:t>Institution:</w:t>
            </w:r>
            <w:r>
              <w:rPr>
                <w:rStyle w:val="s"/>
                <w:b/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3"/>
                <w:lang w:val="da-DK"/>
              </w:rPr>
              <w:t>NOKC (2007)</w:t>
            </w:r>
          </w:p>
        </w:tc>
        <w:tc>
          <w:tcPr>
            <w:tcW w:w="8505" w:type="dxa"/>
          </w:tcPr>
          <w:p w:rsidR="005F661A" w:rsidRPr="00B07D0C" w:rsidRDefault="00B07D0C" w:rsidP="00B07D0C">
            <w:pPr>
              <w:ind w:left="99"/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</w:pPr>
            <w:bookmarkStart w:id="1" w:name="ref1"/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Évaluation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a priori de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l’extension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dépistage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neonatal </w:t>
            </w:r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à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une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ou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plusieurs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erreurs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innées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métabolisme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par</w:t>
            </w:r>
            <w:r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</w:t>
            </w:r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la technique de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spectrométrie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de masse en tandem en</w:t>
            </w:r>
            <w:r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</w:t>
            </w:r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population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générale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en France</w:t>
            </w:r>
            <w:r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. </w:t>
            </w:r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1er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volet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: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dépistage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déficit</w:t>
            </w:r>
            <w:proofErr w:type="spellEnd"/>
            <w:r w:rsidRPr="00B07D0C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en MCAD </w:t>
            </w:r>
            <w:r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[9]</w:t>
            </w:r>
          </w:p>
          <w:p w:rsidR="00895EAD" w:rsidRDefault="00E44A04" w:rsidP="00E471ED">
            <w:pPr>
              <w:ind w:left="99"/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</w:pPr>
            <w:r w:rsidRPr="00E44A04">
              <w:rPr>
                <w:rFonts w:cs="Times New Roman"/>
                <w:b/>
                <w:bCs/>
                <w:iCs/>
                <w:color w:val="333333"/>
                <w:sz w:val="22"/>
                <w:szCs w:val="22"/>
                <w:lang w:val="en-US"/>
              </w:rPr>
              <w:t>Institution:</w:t>
            </w:r>
            <w:r w:rsidRPr="00E44A04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ab/>
              <w:t xml:space="preserve">HAS </w:t>
            </w:r>
            <w:r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(</w:t>
            </w:r>
            <w:r w:rsidRPr="00E44A04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2011</w:t>
            </w:r>
            <w:r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)</w:t>
            </w:r>
          </w:p>
          <w:p w:rsidR="00E44A04" w:rsidRPr="00E44A04" w:rsidRDefault="00E44A04" w:rsidP="000E4134">
            <w:pPr>
              <w:spacing w:after="120"/>
              <w:ind w:left="96"/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bCs/>
                <w:iCs/>
                <w:color w:val="333333"/>
                <w:sz w:val="22"/>
                <w:szCs w:val="22"/>
                <w:lang w:val="en-US"/>
              </w:rPr>
              <w:lastRenderedPageBreak/>
              <w:t>Approach:</w:t>
            </w:r>
            <w:r w:rsidRPr="00E44A04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ab/>
              <w:t>Principles Approach</w:t>
            </w:r>
          </w:p>
          <w:p w:rsidR="005F661A" w:rsidRDefault="005F661A" w:rsidP="00E471ED">
            <w:pPr>
              <w:ind w:left="99"/>
              <w:rPr>
                <w:rFonts w:cs="Times New Roman"/>
                <w:color w:val="333333"/>
                <w:sz w:val="22"/>
                <w:szCs w:val="22"/>
                <w:lang w:val="en-US"/>
              </w:rPr>
            </w:pPr>
            <w:r w:rsidRPr="005F661A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Clinical effectiveness of neonatal screening for inborn errors of metabolism using tandem mass spectrometry</w:t>
            </w:r>
            <w:r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 [</w:t>
            </w:r>
            <w:r w:rsidR="000E4134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10</w:t>
            </w:r>
            <w:r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>]</w:t>
            </w:r>
            <w:r w:rsidRPr="005F661A">
              <w:rPr>
                <w:rFonts w:cs="Times New Roman"/>
                <w:bCs/>
                <w:iCs/>
                <w:color w:val="333333"/>
                <w:sz w:val="22"/>
                <w:szCs w:val="22"/>
                <w:lang w:val="en-US"/>
              </w:rPr>
              <w:t xml:space="preserve">. </w:t>
            </w:r>
          </w:p>
          <w:p w:rsidR="00E0208D" w:rsidRDefault="005F661A" w:rsidP="00E471ED">
            <w:pPr>
              <w:ind w:left="99"/>
              <w:rPr>
                <w:rFonts w:cs="Times New Roman"/>
                <w:color w:val="333333"/>
                <w:sz w:val="22"/>
                <w:szCs w:val="22"/>
                <w:lang w:val="en-US"/>
              </w:rPr>
            </w:pPr>
            <w:r w:rsidRPr="005F661A">
              <w:rPr>
                <w:rFonts w:cs="Times New Roman"/>
                <w:b/>
                <w:color w:val="333333"/>
                <w:sz w:val="22"/>
                <w:szCs w:val="22"/>
                <w:lang w:val="en-US"/>
              </w:rPr>
              <w:t>Institution:</w:t>
            </w:r>
            <w:r>
              <w:rPr>
                <w:rFonts w:cs="Times New Roman"/>
                <w:color w:val="333333"/>
                <w:sz w:val="22"/>
                <w:szCs w:val="22"/>
                <w:lang w:val="en-US"/>
              </w:rPr>
              <w:tab/>
              <w:t>AVALIA-T (</w:t>
            </w:r>
            <w:r w:rsidR="00E0208D" w:rsidRPr="00E471ED">
              <w:rPr>
                <w:rFonts w:cs="Times New Roman"/>
                <w:color w:val="333333"/>
                <w:sz w:val="22"/>
                <w:szCs w:val="22"/>
                <w:lang w:val="en-US"/>
              </w:rPr>
              <w:t>2007</w:t>
            </w:r>
            <w:bookmarkEnd w:id="1"/>
            <w:r>
              <w:rPr>
                <w:rFonts w:cs="Times New Roman"/>
                <w:color w:val="333333"/>
                <w:sz w:val="22"/>
                <w:szCs w:val="22"/>
                <w:lang w:val="en-US"/>
              </w:rPr>
              <w:t>)</w:t>
            </w:r>
          </w:p>
          <w:p w:rsidR="005F661A" w:rsidRPr="00E471ED" w:rsidRDefault="005F661A" w:rsidP="005F661A">
            <w:pPr>
              <w:spacing w:after="120"/>
              <w:ind w:left="96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color w:val="333333"/>
                <w:sz w:val="22"/>
                <w:szCs w:val="22"/>
                <w:lang w:val="en-US"/>
              </w:rPr>
              <w:t>Approach:</w:t>
            </w:r>
            <w:r>
              <w:rPr>
                <w:rFonts w:cs="Times New Roman"/>
                <w:lang w:val="en-US"/>
              </w:rPr>
              <w:tab/>
            </w:r>
            <w:r w:rsidR="00147E9E">
              <w:rPr>
                <w:rFonts w:cs="Times New Roman"/>
                <w:lang w:val="en-US"/>
              </w:rPr>
              <w:t>Principles Approach (WHO Guideline)</w:t>
            </w:r>
          </w:p>
          <w:p w:rsidR="000E4134" w:rsidRPr="000E4134" w:rsidRDefault="00E0208D" w:rsidP="00E471ED">
            <w:pPr>
              <w:autoSpaceDE w:val="0"/>
              <w:autoSpaceDN w:val="0"/>
              <w:adjustRightInd w:val="0"/>
              <w:ind w:left="99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0E4134">
              <w:rPr>
                <w:rFonts w:cs="Times New Roman"/>
                <w:sz w:val="22"/>
                <w:szCs w:val="22"/>
                <w:lang w:val="en-US" w:eastAsia="en-US"/>
              </w:rPr>
              <w:t>Screening for rare metabolic disease in newborn infants</w:t>
            </w:r>
            <w:r w:rsidR="000E4134">
              <w:rPr>
                <w:rFonts w:cs="Times New Roman"/>
                <w:sz w:val="22"/>
                <w:szCs w:val="22"/>
                <w:lang w:val="en-US" w:eastAsia="en-US"/>
              </w:rPr>
              <w:t xml:space="preserve"> [11]</w:t>
            </w:r>
            <w:r w:rsidRPr="000E4134">
              <w:rPr>
                <w:rFonts w:cs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E0208D" w:rsidRDefault="000E4134" w:rsidP="00E471ED">
            <w:pPr>
              <w:autoSpaceDE w:val="0"/>
              <w:autoSpaceDN w:val="0"/>
              <w:adjustRightInd w:val="0"/>
              <w:ind w:left="99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0E4134">
              <w:rPr>
                <w:rFonts w:cs="Times New Roman"/>
                <w:b/>
                <w:sz w:val="22"/>
                <w:szCs w:val="22"/>
                <w:lang w:val="en-US" w:eastAsia="en-US"/>
              </w:rPr>
              <w:t>Institution:</w:t>
            </w:r>
            <w:r w:rsidRPr="000E4134">
              <w:rPr>
                <w:rFonts w:cs="Times New Roman"/>
                <w:b/>
                <w:sz w:val="22"/>
                <w:szCs w:val="22"/>
                <w:lang w:val="en-US" w:eastAsia="en-US"/>
              </w:rPr>
              <w:tab/>
            </w:r>
            <w:proofErr w:type="spellStart"/>
            <w:r>
              <w:rPr>
                <w:rFonts w:cs="Times New Roman"/>
                <w:sz w:val="22"/>
                <w:szCs w:val="22"/>
                <w:lang w:val="en-US" w:eastAsia="en-US"/>
              </w:rPr>
              <w:t>FinOHTA</w:t>
            </w:r>
            <w:proofErr w:type="spellEnd"/>
            <w:r>
              <w:rPr>
                <w:rFonts w:cs="Times New Roman"/>
                <w:sz w:val="22"/>
                <w:szCs w:val="22"/>
                <w:lang w:val="en-US" w:eastAsia="en-US"/>
              </w:rPr>
              <w:t xml:space="preserve"> (</w:t>
            </w:r>
            <w:r w:rsidR="00E0208D" w:rsidRPr="00E471ED">
              <w:rPr>
                <w:rFonts w:cs="Times New Roman"/>
                <w:sz w:val="22"/>
                <w:szCs w:val="22"/>
                <w:lang w:val="en-US" w:eastAsia="en-US"/>
              </w:rPr>
              <w:t>2004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)</w:t>
            </w:r>
          </w:p>
          <w:p w:rsidR="000E4134" w:rsidRPr="000E4134" w:rsidRDefault="000E4134" w:rsidP="000E4134">
            <w:pPr>
              <w:autoSpaceDE w:val="0"/>
              <w:autoSpaceDN w:val="0"/>
              <w:adjustRightInd w:val="0"/>
              <w:spacing w:after="120"/>
              <w:ind w:left="96"/>
              <w:rPr>
                <w:rFonts w:cs="Times New Roman"/>
                <w:b/>
                <w:lang w:val="en-US" w:eastAsia="en-US"/>
              </w:rPr>
            </w:pPr>
            <w:r w:rsidRPr="000E4134">
              <w:rPr>
                <w:rFonts w:cs="Times New Roman"/>
                <w:b/>
                <w:sz w:val="22"/>
                <w:szCs w:val="22"/>
                <w:lang w:val="en-US" w:eastAsia="en-US"/>
              </w:rPr>
              <w:t>Approach:</w:t>
            </w:r>
            <w:r w:rsidRPr="000E4134">
              <w:rPr>
                <w:rFonts w:cs="Times New Roman"/>
                <w:b/>
                <w:sz w:val="22"/>
                <w:szCs w:val="22"/>
                <w:lang w:val="en-US" w:eastAsia="en-US"/>
              </w:rPr>
              <w:tab/>
            </w:r>
            <w:r w:rsidR="0005036D" w:rsidRPr="0005036D">
              <w:rPr>
                <w:rFonts w:cs="Times New Roman"/>
                <w:sz w:val="22"/>
                <w:szCs w:val="22"/>
                <w:lang w:val="en-US" w:eastAsia="en-US"/>
              </w:rPr>
              <w:t>Eclectic Approach</w:t>
            </w:r>
          </w:p>
          <w:p w:rsidR="000E4134" w:rsidRPr="000E4134" w:rsidRDefault="000E4134" w:rsidP="00E471ED">
            <w:pPr>
              <w:autoSpaceDE w:val="0"/>
              <w:autoSpaceDN w:val="0"/>
              <w:adjustRightInd w:val="0"/>
              <w:ind w:left="99"/>
              <w:rPr>
                <w:rFonts w:cs="Times New Roman"/>
                <w:color w:val="231F20"/>
                <w:sz w:val="22"/>
                <w:szCs w:val="22"/>
                <w:lang w:val="en-US" w:eastAsia="en-US"/>
              </w:rPr>
            </w:pPr>
            <w:r w:rsidRPr="000E4134">
              <w:rPr>
                <w:rFonts w:cs="Times New Roman"/>
                <w:color w:val="231F20"/>
                <w:sz w:val="22"/>
                <w:szCs w:val="22"/>
                <w:lang w:val="en-US" w:eastAsia="en-US"/>
              </w:rPr>
              <w:t>Tandem mass spectrometry and neonatal blood screening in Quebec</w:t>
            </w:r>
            <w:r>
              <w:rPr>
                <w:rFonts w:cs="Times New Roman"/>
                <w:color w:val="231F20"/>
                <w:sz w:val="22"/>
                <w:szCs w:val="22"/>
                <w:lang w:val="en-US" w:eastAsia="en-US"/>
              </w:rPr>
              <w:t xml:space="preserve"> [12].</w:t>
            </w:r>
          </w:p>
          <w:p w:rsidR="00E0208D" w:rsidRDefault="000E4134" w:rsidP="00E471ED">
            <w:pPr>
              <w:autoSpaceDE w:val="0"/>
              <w:autoSpaceDN w:val="0"/>
              <w:adjustRightInd w:val="0"/>
              <w:ind w:left="99"/>
              <w:rPr>
                <w:rFonts w:cs="Times New Roman"/>
                <w:color w:val="231F20"/>
                <w:sz w:val="22"/>
                <w:szCs w:val="22"/>
                <w:lang w:val="en-US" w:eastAsia="en-US"/>
              </w:rPr>
            </w:pPr>
            <w:r w:rsidRPr="000E4134">
              <w:rPr>
                <w:rFonts w:cs="Times New Roman"/>
                <w:b/>
                <w:color w:val="231F20"/>
                <w:sz w:val="22"/>
                <w:szCs w:val="22"/>
                <w:lang w:val="en-US" w:eastAsia="en-US"/>
              </w:rPr>
              <w:t>Institution:</w:t>
            </w:r>
            <w:r>
              <w:rPr>
                <w:rFonts w:cs="Times New Roman"/>
                <w:color w:val="231F20"/>
                <w:sz w:val="22"/>
                <w:szCs w:val="22"/>
                <w:lang w:val="en-US" w:eastAsia="en-US"/>
              </w:rPr>
              <w:tab/>
              <w:t>AETMIS (2007)</w:t>
            </w:r>
          </w:p>
          <w:p w:rsidR="000E4134" w:rsidRPr="00E471ED" w:rsidRDefault="000E4134" w:rsidP="000E4134">
            <w:pPr>
              <w:autoSpaceDE w:val="0"/>
              <w:autoSpaceDN w:val="0"/>
              <w:adjustRightInd w:val="0"/>
              <w:spacing w:after="120"/>
              <w:ind w:left="96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b/>
                <w:color w:val="231F20"/>
                <w:sz w:val="22"/>
                <w:szCs w:val="22"/>
                <w:lang w:val="en-US" w:eastAsia="en-US"/>
              </w:rPr>
              <w:t>Approach:</w:t>
            </w:r>
            <w:r>
              <w:rPr>
                <w:rFonts w:cs="Times New Roman"/>
                <w:lang w:val="en-US" w:eastAsia="en-US"/>
              </w:rPr>
              <w:tab/>
            </w:r>
            <w:r w:rsidR="0022731F">
              <w:rPr>
                <w:rFonts w:cs="Times New Roman"/>
                <w:lang w:val="en-US" w:eastAsia="en-US"/>
              </w:rPr>
              <w:t>Integrated Approach</w:t>
            </w:r>
          </w:p>
          <w:p w:rsidR="000E4134" w:rsidRPr="000E4134" w:rsidRDefault="000E4134" w:rsidP="00E471ED">
            <w:pPr>
              <w:autoSpaceDE w:val="0"/>
              <w:autoSpaceDN w:val="0"/>
              <w:adjustRightInd w:val="0"/>
              <w:ind w:left="99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0E4134">
              <w:rPr>
                <w:rFonts w:cs="Times New Roman"/>
                <w:sz w:val="22"/>
                <w:szCs w:val="22"/>
                <w:lang w:val="en-US" w:eastAsia="en-US"/>
              </w:rPr>
              <w:t xml:space="preserve">Neonatal screening of inborn errors of metabolism using tandem mass spectrometer: an evidence-based analysis 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[13].</w:t>
            </w:r>
          </w:p>
          <w:p w:rsidR="00E0208D" w:rsidRDefault="000E4134" w:rsidP="00E471ED">
            <w:pPr>
              <w:autoSpaceDE w:val="0"/>
              <w:autoSpaceDN w:val="0"/>
              <w:adjustRightInd w:val="0"/>
              <w:ind w:left="99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0E4134">
              <w:rPr>
                <w:rFonts w:cs="Times New Roman"/>
                <w:b/>
                <w:sz w:val="22"/>
                <w:szCs w:val="22"/>
                <w:lang w:val="en-US" w:eastAsia="en-US"/>
              </w:rPr>
              <w:t>Institution: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ab/>
              <w:t>MAS (</w:t>
            </w:r>
            <w:r w:rsidR="00E0208D" w:rsidRPr="00E471ED">
              <w:rPr>
                <w:rFonts w:cs="Times New Roman"/>
                <w:sz w:val="22"/>
                <w:szCs w:val="22"/>
                <w:lang w:val="en-US" w:eastAsia="en-US"/>
              </w:rPr>
              <w:t>2003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)</w:t>
            </w:r>
          </w:p>
          <w:p w:rsidR="000E4134" w:rsidRPr="000E4134" w:rsidRDefault="000E4134" w:rsidP="000E4134">
            <w:pPr>
              <w:autoSpaceDE w:val="0"/>
              <w:autoSpaceDN w:val="0"/>
              <w:adjustRightInd w:val="0"/>
              <w:spacing w:after="120"/>
              <w:ind w:left="96"/>
              <w:rPr>
                <w:rFonts w:cs="Times New Roman"/>
                <w:b/>
                <w:lang w:val="en-US" w:eastAsia="en-US"/>
              </w:rPr>
            </w:pPr>
            <w:r w:rsidRPr="000E4134">
              <w:rPr>
                <w:rFonts w:cs="Times New Roman"/>
                <w:b/>
                <w:lang w:val="en-US" w:eastAsia="en-US"/>
              </w:rPr>
              <w:t>Approach:</w:t>
            </w:r>
            <w:r w:rsidRPr="000E4134">
              <w:rPr>
                <w:rFonts w:cs="Times New Roman"/>
                <w:b/>
                <w:lang w:val="en-US" w:eastAsia="en-US"/>
              </w:rPr>
              <w:tab/>
            </w:r>
            <w:r w:rsidR="0022731F" w:rsidRPr="0022731F">
              <w:rPr>
                <w:rFonts w:cs="Times New Roman"/>
                <w:lang w:val="en-US" w:eastAsia="en-US"/>
              </w:rPr>
              <w:t>Principles Approach (WHO Guideline)</w:t>
            </w:r>
          </w:p>
          <w:p w:rsidR="000E4134" w:rsidRPr="000E4134" w:rsidRDefault="000E4134" w:rsidP="00E471ED">
            <w:pPr>
              <w:autoSpaceDE w:val="0"/>
              <w:autoSpaceDN w:val="0"/>
              <w:adjustRightInd w:val="0"/>
              <w:ind w:left="99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0E4134">
              <w:rPr>
                <w:rFonts w:cs="Times New Roman"/>
                <w:sz w:val="22"/>
                <w:szCs w:val="22"/>
                <w:lang w:val="en-US" w:eastAsia="en-US"/>
              </w:rPr>
              <w:t>Clinical and cost-effectiveness of scree</w:t>
            </w:r>
            <w:r w:rsidR="00A15D16">
              <w:rPr>
                <w:rFonts w:cs="Times New Roman"/>
                <w:sz w:val="22"/>
                <w:szCs w:val="22"/>
                <w:lang w:val="en-US" w:eastAsia="en-US"/>
              </w:rPr>
              <w:t xml:space="preserve">ning newborns for Medium chain </w:t>
            </w:r>
            <w:proofErr w:type="spellStart"/>
            <w:r w:rsidR="00A15D16">
              <w:rPr>
                <w:rFonts w:cs="Times New Roman"/>
                <w:sz w:val="22"/>
                <w:szCs w:val="22"/>
                <w:lang w:val="en-US" w:eastAsia="en-US"/>
              </w:rPr>
              <w:t>a</w:t>
            </w:r>
            <w:r w:rsidRPr="000E4134">
              <w:rPr>
                <w:rFonts w:cs="Times New Roman"/>
                <w:sz w:val="22"/>
                <w:szCs w:val="22"/>
                <w:lang w:val="en-US" w:eastAsia="en-US"/>
              </w:rPr>
              <w:t>cyl</w:t>
            </w:r>
            <w:r w:rsidR="00A15D16">
              <w:rPr>
                <w:rFonts w:cs="Times New Roman"/>
                <w:sz w:val="22"/>
                <w:szCs w:val="22"/>
                <w:lang w:val="en-US" w:eastAsia="en-US"/>
              </w:rPr>
              <w:t>~</w:t>
            </w:r>
            <w:r w:rsidRPr="000E4134">
              <w:rPr>
                <w:rFonts w:cs="Times New Roman"/>
                <w:sz w:val="22"/>
                <w:szCs w:val="22"/>
                <w:lang w:val="en-US" w:eastAsia="en-US"/>
              </w:rPr>
              <w:t>CoA</w:t>
            </w:r>
            <w:proofErr w:type="spellEnd"/>
            <w:r w:rsidRPr="000E4134">
              <w:rPr>
                <w:rFonts w:cs="Times New Roman"/>
                <w:sz w:val="22"/>
                <w:szCs w:val="22"/>
                <w:lang w:val="en-US" w:eastAsia="en-US"/>
              </w:rPr>
              <w:t xml:space="preserve"> dehydrogenase deficiency using tandem mass spectrometry</w:t>
            </w:r>
            <w:r w:rsidR="00877A8C">
              <w:rPr>
                <w:rFonts w:cs="Times New Roman"/>
                <w:sz w:val="22"/>
                <w:szCs w:val="22"/>
                <w:lang w:val="en-US" w:eastAsia="en-US"/>
              </w:rPr>
              <w:t xml:space="preserve"> [14]</w:t>
            </w:r>
            <w:r w:rsidRPr="000E4134">
              <w:rPr>
                <w:rFonts w:cs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E0208D" w:rsidRDefault="000E4134" w:rsidP="00E471ED">
            <w:pPr>
              <w:autoSpaceDE w:val="0"/>
              <w:autoSpaceDN w:val="0"/>
              <w:adjustRightInd w:val="0"/>
              <w:ind w:left="99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0E4134">
              <w:rPr>
                <w:rFonts w:cs="Times New Roman"/>
                <w:b/>
                <w:sz w:val="22"/>
                <w:szCs w:val="22"/>
                <w:lang w:val="en-US" w:eastAsia="en-US"/>
              </w:rPr>
              <w:t>Institution: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ab/>
              <w:t>CCOHTA</w:t>
            </w:r>
            <w:r w:rsidR="00E0208D" w:rsidRPr="00E471ED">
              <w:rPr>
                <w:rFonts w:cs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(</w:t>
            </w:r>
            <w:r w:rsidR="00E0208D" w:rsidRPr="00E471ED">
              <w:rPr>
                <w:rFonts w:cs="Times New Roman"/>
                <w:sz w:val="22"/>
                <w:szCs w:val="22"/>
                <w:lang w:val="en-US" w:eastAsia="en-US"/>
              </w:rPr>
              <w:t>2006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)</w:t>
            </w:r>
          </w:p>
          <w:p w:rsidR="000E4134" w:rsidRPr="00E471ED" w:rsidRDefault="000E4134" w:rsidP="000E4134">
            <w:pPr>
              <w:autoSpaceDE w:val="0"/>
              <w:autoSpaceDN w:val="0"/>
              <w:adjustRightInd w:val="0"/>
              <w:spacing w:after="120"/>
              <w:ind w:left="96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en-US" w:eastAsia="en-US"/>
              </w:rPr>
              <w:t>Approach:</w:t>
            </w:r>
            <w:r>
              <w:rPr>
                <w:rFonts w:cs="Times New Roman"/>
                <w:lang w:val="en-US" w:eastAsia="en-US"/>
              </w:rPr>
              <w:tab/>
            </w:r>
            <w:r w:rsidR="00395DE5">
              <w:rPr>
                <w:rFonts w:cs="Times New Roman"/>
                <w:lang w:val="en-US" w:eastAsia="en-US"/>
              </w:rPr>
              <w:t>unknown</w:t>
            </w:r>
            <w:r w:rsidR="001B46DF">
              <w:rPr>
                <w:rFonts w:cs="Times New Roman"/>
                <w:lang w:val="en-US" w:eastAsia="en-US"/>
              </w:rPr>
              <w:t xml:space="preserve"> </w:t>
            </w:r>
            <w:r w:rsidR="001B46DF">
              <w:rPr>
                <w:rFonts w:cs="Times New Roman"/>
                <w:sz w:val="22"/>
                <w:szCs w:val="22"/>
                <w:lang w:val="da-DK"/>
              </w:rPr>
              <w:t>/ not stated</w:t>
            </w:r>
          </w:p>
          <w:p w:rsidR="00877A8C" w:rsidRPr="00877A8C" w:rsidRDefault="00877A8C" w:rsidP="00877A8C">
            <w:pPr>
              <w:autoSpaceDE w:val="0"/>
              <w:autoSpaceDN w:val="0"/>
              <w:adjustRightInd w:val="0"/>
              <w:ind w:left="99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877A8C">
              <w:rPr>
                <w:rFonts w:cs="Times New Roman"/>
                <w:sz w:val="22"/>
                <w:szCs w:val="22"/>
                <w:lang w:val="en-US" w:eastAsia="en-US"/>
              </w:rPr>
              <w:t>Expanding Newborn Screening: Process, Policy, and Priorities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 xml:space="preserve"> [15]</w:t>
            </w:r>
            <w:r w:rsidRPr="00877A8C">
              <w:rPr>
                <w:rFonts w:cs="Times New Roman"/>
                <w:sz w:val="22"/>
                <w:szCs w:val="22"/>
                <w:lang w:val="en-US" w:eastAsia="en-US"/>
              </w:rPr>
              <w:t>.</w:t>
            </w:r>
          </w:p>
          <w:p w:rsidR="00E0208D" w:rsidRDefault="00877A8C" w:rsidP="00877A8C">
            <w:pPr>
              <w:autoSpaceDE w:val="0"/>
              <w:autoSpaceDN w:val="0"/>
              <w:adjustRightInd w:val="0"/>
              <w:ind w:left="99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en-US" w:eastAsia="en-US"/>
              </w:rPr>
              <w:t>Institution</w:t>
            </w:r>
            <w:r w:rsidRPr="00877A8C">
              <w:rPr>
                <w:rFonts w:cs="Times New Roman"/>
                <w:sz w:val="22"/>
                <w:szCs w:val="22"/>
                <w:lang w:val="en-US" w:eastAsia="en-US"/>
              </w:rPr>
              <w:t>: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ab/>
              <w:t>The Hastings Center (</w:t>
            </w:r>
            <w:r w:rsidR="00E0208D" w:rsidRPr="00E471ED">
              <w:rPr>
                <w:rFonts w:cs="Times New Roman"/>
                <w:sz w:val="22"/>
                <w:szCs w:val="22"/>
                <w:lang w:val="en-US" w:eastAsia="en-US"/>
              </w:rPr>
              <w:t>2008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)</w:t>
            </w:r>
          </w:p>
          <w:p w:rsidR="00877A8C" w:rsidRPr="00E471ED" w:rsidRDefault="00877A8C" w:rsidP="00877A8C">
            <w:pPr>
              <w:autoSpaceDE w:val="0"/>
              <w:autoSpaceDN w:val="0"/>
              <w:adjustRightInd w:val="0"/>
              <w:ind w:left="99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en-US" w:eastAsia="en-US"/>
              </w:rPr>
              <w:t>Approach</w:t>
            </w:r>
            <w:r w:rsidRPr="00877A8C">
              <w:rPr>
                <w:rFonts w:cs="Times New Roman"/>
                <w:lang w:val="en-US" w:eastAsia="en-US"/>
              </w:rPr>
              <w:t>:</w:t>
            </w:r>
            <w:r>
              <w:rPr>
                <w:rFonts w:cs="Times New Roman"/>
                <w:lang w:val="en-US" w:eastAsia="en-US"/>
              </w:rPr>
              <w:tab/>
            </w:r>
            <w:r w:rsidR="00395DE5">
              <w:rPr>
                <w:rFonts w:cs="Times New Roman"/>
                <w:lang w:val="en-US" w:eastAsia="en-US"/>
              </w:rPr>
              <w:t>unknown</w:t>
            </w:r>
            <w:r w:rsidR="001B46DF">
              <w:rPr>
                <w:rFonts w:cs="Times New Roman"/>
                <w:lang w:val="en-US" w:eastAsia="en-US"/>
              </w:rPr>
              <w:t xml:space="preserve"> </w:t>
            </w:r>
            <w:r w:rsidR="001B46DF">
              <w:rPr>
                <w:rFonts w:cs="Times New Roman"/>
                <w:sz w:val="22"/>
                <w:szCs w:val="22"/>
                <w:lang w:val="da-DK"/>
              </w:rPr>
              <w:t>/ not stated</w:t>
            </w:r>
          </w:p>
        </w:tc>
      </w:tr>
      <w:tr w:rsidR="00E0208D" w:rsidRPr="009C1EC1" w:rsidTr="00F24FED">
        <w:tc>
          <w:tcPr>
            <w:tcW w:w="1668" w:type="dxa"/>
          </w:tcPr>
          <w:p w:rsidR="00E0208D" w:rsidRPr="003637CD" w:rsidRDefault="00E0208D" w:rsidP="009B5DA3">
            <w:pPr>
              <w:rPr>
                <w:szCs w:val="23"/>
                <w:lang w:val="en-US"/>
              </w:rPr>
            </w:pPr>
            <w:r w:rsidRPr="003637CD">
              <w:rPr>
                <w:sz w:val="22"/>
                <w:szCs w:val="23"/>
                <w:lang w:val="en-US"/>
              </w:rPr>
              <w:lastRenderedPageBreak/>
              <w:t>Stem cell transplantation</w:t>
            </w:r>
          </w:p>
        </w:tc>
        <w:tc>
          <w:tcPr>
            <w:tcW w:w="1275" w:type="dxa"/>
          </w:tcPr>
          <w:p w:rsidR="00E0208D" w:rsidRPr="003637CD" w:rsidRDefault="005D5E13" w:rsidP="001E7D47">
            <w:pPr>
              <w:rPr>
                <w:sz w:val="22"/>
                <w:szCs w:val="23"/>
                <w:lang w:val="en-US"/>
              </w:rPr>
            </w:pPr>
            <w:r>
              <w:rPr>
                <w:sz w:val="22"/>
                <w:szCs w:val="23"/>
                <w:lang w:val="en-US"/>
              </w:rPr>
              <w:t>Treatment</w:t>
            </w:r>
          </w:p>
        </w:tc>
        <w:tc>
          <w:tcPr>
            <w:tcW w:w="3402" w:type="dxa"/>
          </w:tcPr>
          <w:p w:rsidR="00E0208D" w:rsidRPr="003637CD" w:rsidRDefault="00E0208D" w:rsidP="00ED1FAD">
            <w:pPr>
              <w:spacing w:after="120"/>
              <w:rPr>
                <w:szCs w:val="23"/>
                <w:lang w:val="en-US"/>
              </w:rPr>
            </w:pPr>
            <w:r w:rsidRPr="00ED1FAD">
              <w:rPr>
                <w:sz w:val="22"/>
                <w:szCs w:val="23"/>
                <w:lang w:val="en-US"/>
              </w:rPr>
              <w:t>Ethical issues in autologous stem cell transplantation (ASCT) in advanced breast cancer: A systematic literature review</w:t>
            </w:r>
            <w:r w:rsidR="00ED1FAD">
              <w:rPr>
                <w:sz w:val="22"/>
                <w:szCs w:val="23"/>
                <w:lang w:val="en-US"/>
              </w:rPr>
              <w:t xml:space="preserve"> [16]</w:t>
            </w:r>
            <w:r w:rsidRPr="00ED1FAD">
              <w:rPr>
                <w:sz w:val="22"/>
                <w:szCs w:val="23"/>
                <w:lang w:val="en-US"/>
              </w:rPr>
              <w:t xml:space="preserve">. </w:t>
            </w:r>
            <w:r w:rsidR="00ED1FAD" w:rsidRPr="00ED1FAD">
              <w:rPr>
                <w:b/>
                <w:sz w:val="22"/>
                <w:szCs w:val="23"/>
                <w:lang w:val="en-US"/>
              </w:rPr>
              <w:t>Institution:</w:t>
            </w:r>
            <w:r w:rsidR="00ED1FAD">
              <w:rPr>
                <w:sz w:val="22"/>
                <w:szCs w:val="23"/>
                <w:lang w:val="en-US"/>
              </w:rPr>
              <w:t xml:space="preserve"> </w:t>
            </w:r>
            <w:proofErr w:type="spellStart"/>
            <w:r w:rsidR="00ED1FAD">
              <w:rPr>
                <w:sz w:val="22"/>
                <w:szCs w:val="23"/>
                <w:lang w:val="en-US"/>
              </w:rPr>
              <w:t>IQWiG</w:t>
            </w:r>
            <w:proofErr w:type="spellEnd"/>
            <w:r w:rsidR="00ED1FAD">
              <w:rPr>
                <w:sz w:val="22"/>
                <w:szCs w:val="23"/>
                <w:lang w:val="en-US"/>
              </w:rPr>
              <w:t xml:space="preserve"> (2009)</w:t>
            </w:r>
          </w:p>
          <w:p w:rsidR="00ED1FAD" w:rsidRDefault="00E0208D" w:rsidP="00F53692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D1FAD">
              <w:rPr>
                <w:rFonts w:cs="Times New Roman"/>
                <w:sz w:val="22"/>
                <w:szCs w:val="22"/>
                <w:lang w:val="en-US"/>
              </w:rPr>
              <w:t xml:space="preserve">Therapeutic use of </w:t>
            </w:r>
            <w:proofErr w:type="spellStart"/>
            <w:r w:rsidRPr="00ED1FAD">
              <w:rPr>
                <w:rFonts w:cs="Times New Roman"/>
                <w:sz w:val="22"/>
                <w:szCs w:val="22"/>
                <w:lang w:val="en-US"/>
              </w:rPr>
              <w:t>haematopoietic</w:t>
            </w:r>
            <w:proofErr w:type="spellEnd"/>
            <w:r w:rsidRPr="00ED1FAD">
              <w:rPr>
                <w:rFonts w:cs="Times New Roman"/>
                <w:sz w:val="22"/>
                <w:szCs w:val="22"/>
                <w:lang w:val="en-US"/>
              </w:rPr>
              <w:t xml:space="preserve"> stem cells from cord blood</w:t>
            </w:r>
            <w:r w:rsidR="00ED1FAD">
              <w:rPr>
                <w:rFonts w:cs="Times New Roman"/>
                <w:sz w:val="22"/>
                <w:szCs w:val="22"/>
                <w:lang w:val="en-US"/>
              </w:rPr>
              <w:t xml:space="preserve"> [17]</w:t>
            </w:r>
            <w:r w:rsidRPr="00ED1FAD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3637CD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E0208D" w:rsidRPr="003637CD" w:rsidRDefault="00ED1FAD" w:rsidP="00F53692">
            <w:pPr>
              <w:rPr>
                <w:szCs w:val="23"/>
                <w:lang w:val="en-US"/>
              </w:rPr>
            </w:pPr>
            <w:r w:rsidRPr="00ED1FAD">
              <w:rPr>
                <w:rFonts w:cs="Times New Roman"/>
                <w:b/>
                <w:sz w:val="22"/>
                <w:szCs w:val="22"/>
                <w:lang w:val="en-US"/>
              </w:rPr>
              <w:t>Institution: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SMM (</w:t>
            </w:r>
            <w:r w:rsidR="00E0208D" w:rsidRPr="003873F1">
              <w:rPr>
                <w:rFonts w:cs="Times New Roman"/>
                <w:sz w:val="22"/>
                <w:szCs w:val="22"/>
                <w:lang w:val="en-US"/>
              </w:rPr>
              <w:t>2003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8505" w:type="dxa"/>
          </w:tcPr>
          <w:p w:rsidR="00ED1FAD" w:rsidRPr="00ED1FAD" w:rsidRDefault="00E0208D" w:rsidP="00ED1FAD">
            <w:pPr>
              <w:ind w:left="99"/>
              <w:rPr>
                <w:rFonts w:cs="Times New Roman"/>
                <w:sz w:val="22"/>
                <w:szCs w:val="22"/>
                <w:lang w:val="en-US"/>
              </w:rPr>
            </w:pPr>
            <w:r w:rsidRPr="00ED1FAD">
              <w:rPr>
                <w:rFonts w:cs="Times New Roman"/>
                <w:sz w:val="22"/>
                <w:szCs w:val="22"/>
                <w:lang w:val="en-US"/>
              </w:rPr>
              <w:t>Bone marrow and peripheral blood stem cell transplantation for malignancy</w:t>
            </w:r>
            <w:r w:rsidR="00ED1FAD" w:rsidRPr="00ED1FAD">
              <w:rPr>
                <w:rFonts w:cs="Times New Roman"/>
                <w:sz w:val="22"/>
                <w:szCs w:val="22"/>
                <w:lang w:val="en-US"/>
              </w:rPr>
              <w:t xml:space="preserve"> [18]</w:t>
            </w:r>
            <w:r w:rsidRPr="00ED1FAD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E0208D" w:rsidRDefault="00ED1FAD" w:rsidP="00ED1FAD">
            <w:pPr>
              <w:ind w:left="99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Institution</w:t>
            </w:r>
            <w:r w:rsidRPr="00ED1FAD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  <w:lang w:val="en-US"/>
              </w:rPr>
              <w:tab/>
              <w:t>NCCHTA (1998)</w:t>
            </w:r>
          </w:p>
          <w:p w:rsidR="00ED1FAD" w:rsidRPr="00ED1FAD" w:rsidRDefault="00ED1FAD" w:rsidP="00ED1FAD">
            <w:pPr>
              <w:spacing w:after="120"/>
              <w:ind w:left="96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Approach</w:t>
            </w:r>
            <w:r w:rsidRPr="00ED1FAD">
              <w:rPr>
                <w:rFonts w:cs="Times New Roman"/>
                <w:lang w:val="en-US"/>
              </w:rPr>
              <w:t>:</w:t>
            </w:r>
            <w:r>
              <w:rPr>
                <w:rFonts w:cs="Times New Roman"/>
                <w:lang w:val="en-US"/>
              </w:rPr>
              <w:tab/>
            </w:r>
            <w:r w:rsidR="001638F5">
              <w:rPr>
                <w:rFonts w:cs="Times New Roman"/>
                <w:lang w:val="en-US"/>
              </w:rPr>
              <w:t>unknown</w:t>
            </w:r>
            <w:r w:rsidR="001B46DF">
              <w:rPr>
                <w:rFonts w:cs="Times New Roman"/>
                <w:lang w:val="en-US"/>
              </w:rPr>
              <w:t xml:space="preserve"> </w:t>
            </w:r>
            <w:r w:rsidR="001B46DF">
              <w:rPr>
                <w:rFonts w:cs="Times New Roman"/>
                <w:sz w:val="22"/>
                <w:szCs w:val="22"/>
                <w:lang w:val="da-DK"/>
              </w:rPr>
              <w:t>/ not stated</w:t>
            </w:r>
          </w:p>
          <w:p w:rsidR="00DB7BC9" w:rsidRPr="00DB7BC9" w:rsidRDefault="00E0208D" w:rsidP="00ED1FAD">
            <w:pPr>
              <w:ind w:left="99"/>
              <w:rPr>
                <w:rFonts w:cs="Times New Roman"/>
                <w:sz w:val="22"/>
                <w:szCs w:val="22"/>
                <w:lang w:val="en-US"/>
              </w:rPr>
            </w:pPr>
            <w:r w:rsidRPr="00DB7BC9">
              <w:rPr>
                <w:rFonts w:cs="Times New Roman"/>
                <w:sz w:val="22"/>
                <w:szCs w:val="22"/>
                <w:lang w:val="en-US"/>
              </w:rPr>
              <w:t>Allogeneic stem cell transplantation methods</w:t>
            </w:r>
            <w:r w:rsidR="00DB7BC9">
              <w:rPr>
                <w:rFonts w:cs="Times New Roman"/>
                <w:sz w:val="22"/>
                <w:szCs w:val="22"/>
                <w:lang w:val="en-US"/>
              </w:rPr>
              <w:t xml:space="preserve"> [19]</w:t>
            </w:r>
            <w:r w:rsidRPr="00DB7BC9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</w:p>
          <w:p w:rsidR="00E0208D" w:rsidRDefault="00DB7BC9" w:rsidP="00ED1FAD">
            <w:pPr>
              <w:ind w:left="99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Institution: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ab/>
            </w:r>
            <w:r>
              <w:rPr>
                <w:rFonts w:cs="Times New Roman"/>
                <w:sz w:val="22"/>
                <w:szCs w:val="22"/>
                <w:lang w:val="en-US"/>
              </w:rPr>
              <w:t>AHFMR (</w:t>
            </w:r>
            <w:r w:rsidR="00E0208D" w:rsidRPr="00ED1FAD">
              <w:rPr>
                <w:rFonts w:cs="Times New Roman"/>
                <w:sz w:val="22"/>
                <w:szCs w:val="22"/>
                <w:lang w:val="en-US"/>
              </w:rPr>
              <w:t>2000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  <w:p w:rsidR="00E0208D" w:rsidRPr="0063462C" w:rsidRDefault="00DB7BC9" w:rsidP="0063462C">
            <w:pPr>
              <w:spacing w:after="120"/>
              <w:ind w:left="96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Approach:</w:t>
            </w:r>
            <w:r>
              <w:rPr>
                <w:rFonts w:cs="Times New Roman"/>
                <w:b/>
                <w:lang w:val="en-US"/>
              </w:rPr>
              <w:tab/>
            </w:r>
            <w:r w:rsidR="00146E4C" w:rsidRPr="00146E4C">
              <w:rPr>
                <w:rFonts w:cs="Times New Roman"/>
                <w:lang w:val="en-US"/>
              </w:rPr>
              <w:t>Principles approach</w:t>
            </w:r>
          </w:p>
        </w:tc>
      </w:tr>
      <w:tr w:rsidR="00E0208D" w:rsidRPr="009C1EC1" w:rsidTr="00F24FED">
        <w:tc>
          <w:tcPr>
            <w:tcW w:w="1668" w:type="dxa"/>
          </w:tcPr>
          <w:p w:rsidR="00E0208D" w:rsidRPr="003637CD" w:rsidRDefault="00E0208D" w:rsidP="009B5DA3">
            <w:pPr>
              <w:rPr>
                <w:szCs w:val="23"/>
                <w:lang w:val="da-DK"/>
              </w:rPr>
            </w:pPr>
            <w:r w:rsidRPr="003637CD">
              <w:rPr>
                <w:sz w:val="22"/>
                <w:szCs w:val="23"/>
                <w:lang w:val="da-DK"/>
              </w:rPr>
              <w:t xml:space="preserve">Routine </w:t>
            </w:r>
            <w:r w:rsidRPr="003637CD">
              <w:rPr>
                <w:sz w:val="22"/>
                <w:szCs w:val="23"/>
                <w:lang w:val="da-DK"/>
              </w:rPr>
              <w:lastRenderedPageBreak/>
              <w:t>ultrasound in pregnancy</w:t>
            </w:r>
          </w:p>
        </w:tc>
        <w:tc>
          <w:tcPr>
            <w:tcW w:w="1275" w:type="dxa"/>
          </w:tcPr>
          <w:p w:rsidR="00E0208D" w:rsidRPr="003637CD" w:rsidRDefault="005D5E13" w:rsidP="00BE7D47">
            <w:pPr>
              <w:rPr>
                <w:sz w:val="22"/>
                <w:szCs w:val="23"/>
                <w:lang w:val="da-DK"/>
              </w:rPr>
            </w:pPr>
            <w:r>
              <w:rPr>
                <w:sz w:val="22"/>
                <w:szCs w:val="23"/>
                <w:lang w:val="da-DK"/>
              </w:rPr>
              <w:lastRenderedPageBreak/>
              <w:t>Screening</w:t>
            </w:r>
          </w:p>
        </w:tc>
        <w:tc>
          <w:tcPr>
            <w:tcW w:w="3402" w:type="dxa"/>
          </w:tcPr>
          <w:p w:rsidR="0063462C" w:rsidRDefault="00E0208D" w:rsidP="00BE7D47">
            <w:pPr>
              <w:rPr>
                <w:rFonts w:cs="Times New Roman"/>
                <w:sz w:val="22"/>
                <w:szCs w:val="22"/>
                <w:lang w:val="da-DK"/>
              </w:rPr>
            </w:pPr>
            <w:r w:rsidRPr="0063462C">
              <w:rPr>
                <w:rFonts w:cs="Times New Roman"/>
                <w:sz w:val="22"/>
                <w:szCs w:val="22"/>
                <w:lang w:val="da-DK"/>
              </w:rPr>
              <w:t>Routine ultrasound in pregnancy</w:t>
            </w:r>
            <w:r w:rsidR="0063462C">
              <w:rPr>
                <w:rFonts w:cs="Times New Roman"/>
                <w:sz w:val="22"/>
                <w:szCs w:val="22"/>
                <w:lang w:val="da-DK"/>
              </w:rPr>
              <w:t xml:space="preserve"> </w:t>
            </w:r>
            <w:r w:rsidR="0063462C">
              <w:rPr>
                <w:rFonts w:cs="Times New Roman"/>
                <w:sz w:val="22"/>
                <w:szCs w:val="22"/>
                <w:lang w:val="da-DK"/>
              </w:rPr>
              <w:lastRenderedPageBreak/>
              <w:t>[</w:t>
            </w:r>
            <w:r w:rsidR="00C901D3">
              <w:rPr>
                <w:rFonts w:cs="Times New Roman"/>
                <w:sz w:val="22"/>
                <w:szCs w:val="22"/>
                <w:lang w:val="da-DK"/>
              </w:rPr>
              <w:t>20</w:t>
            </w:r>
            <w:r w:rsidR="0063462C">
              <w:rPr>
                <w:rFonts w:cs="Times New Roman"/>
                <w:sz w:val="22"/>
                <w:szCs w:val="22"/>
                <w:lang w:val="da-DK"/>
              </w:rPr>
              <w:t>]</w:t>
            </w:r>
            <w:r w:rsidRPr="0063462C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E0208D" w:rsidRDefault="0063462C" w:rsidP="00057D1D">
            <w:pPr>
              <w:spacing w:after="120"/>
              <w:rPr>
                <w:rFonts w:cs="Times New Roman"/>
                <w:sz w:val="22"/>
                <w:szCs w:val="22"/>
                <w:lang w:val="da-DK"/>
              </w:rPr>
            </w:pPr>
            <w:r w:rsidRPr="0063462C"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>
              <w:rPr>
                <w:rFonts w:cs="Times New Roman"/>
                <w:sz w:val="22"/>
                <w:szCs w:val="22"/>
                <w:lang w:val="da-DK"/>
              </w:rPr>
              <w:t xml:space="preserve"> NOKC (</w:t>
            </w:r>
            <w:r w:rsidR="00E0208D" w:rsidRPr="003637CD">
              <w:rPr>
                <w:rFonts w:cs="Times New Roman"/>
                <w:sz w:val="22"/>
                <w:szCs w:val="22"/>
                <w:lang w:val="da-DK"/>
              </w:rPr>
              <w:t>2008</w:t>
            </w:r>
            <w:r>
              <w:rPr>
                <w:rFonts w:cs="Times New Roman"/>
                <w:sz w:val="22"/>
                <w:szCs w:val="22"/>
                <w:lang w:val="da-DK"/>
              </w:rPr>
              <w:t>)</w:t>
            </w:r>
          </w:p>
          <w:p w:rsidR="0074115A" w:rsidRDefault="0074115A" w:rsidP="0074115A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74115A">
              <w:rPr>
                <w:rFonts w:cs="Times New Roman"/>
                <w:sz w:val="22"/>
                <w:szCs w:val="22"/>
                <w:lang w:val="en-US"/>
              </w:rPr>
              <w:t>Early ultrasound in routine pregnancy care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[21].</w:t>
            </w:r>
          </w:p>
          <w:p w:rsidR="0074115A" w:rsidRPr="0074115A" w:rsidRDefault="0074115A" w:rsidP="00057D1D">
            <w:pPr>
              <w:spacing w:after="120"/>
              <w:rPr>
                <w:rFonts w:cs="Times New Roman"/>
                <w:sz w:val="22"/>
                <w:szCs w:val="22"/>
                <w:lang w:val="en-US"/>
              </w:rPr>
            </w:pPr>
            <w:r w:rsidRPr="0074115A">
              <w:rPr>
                <w:rFonts w:cs="Times New Roman"/>
                <w:b/>
                <w:sz w:val="22"/>
                <w:szCs w:val="22"/>
                <w:lang w:val="en-US"/>
              </w:rPr>
              <w:t>Institution: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NOKC (2012)</w:t>
            </w:r>
          </w:p>
          <w:p w:rsidR="00057D1D" w:rsidRDefault="00057D1D" w:rsidP="00057D1D">
            <w:pPr>
              <w:rPr>
                <w:szCs w:val="23"/>
                <w:lang w:val="da-DK"/>
              </w:rPr>
            </w:pPr>
            <w:r w:rsidRPr="00057D1D">
              <w:rPr>
                <w:szCs w:val="23"/>
                <w:lang w:val="da-DK"/>
              </w:rPr>
              <w:t>Ethical issues in routine prenatal ultras</w:t>
            </w:r>
            <w:r w:rsidR="00C901D3">
              <w:rPr>
                <w:szCs w:val="23"/>
                <w:lang w:val="da-DK"/>
              </w:rPr>
              <w:t>ound [2</w:t>
            </w:r>
            <w:r w:rsidR="0074115A">
              <w:rPr>
                <w:szCs w:val="23"/>
                <w:lang w:val="da-DK"/>
              </w:rPr>
              <w:t>2</w:t>
            </w:r>
            <w:r>
              <w:rPr>
                <w:szCs w:val="23"/>
                <w:lang w:val="da-DK"/>
              </w:rPr>
              <w:t>]</w:t>
            </w:r>
            <w:r w:rsidR="000B6F8C">
              <w:rPr>
                <w:szCs w:val="23"/>
                <w:lang w:val="da-DK"/>
              </w:rPr>
              <w:t>.</w:t>
            </w:r>
          </w:p>
          <w:p w:rsidR="00057D1D" w:rsidRPr="003637CD" w:rsidRDefault="00057D1D" w:rsidP="00057D1D">
            <w:pPr>
              <w:rPr>
                <w:szCs w:val="23"/>
                <w:lang w:val="da-DK"/>
              </w:rPr>
            </w:pPr>
            <w:r>
              <w:rPr>
                <w:b/>
                <w:szCs w:val="23"/>
                <w:lang w:val="da-DK"/>
              </w:rPr>
              <w:t>Institution:</w:t>
            </w:r>
            <w:r>
              <w:rPr>
                <w:szCs w:val="23"/>
                <w:lang w:val="da-DK"/>
              </w:rPr>
              <w:t xml:space="preserve"> </w:t>
            </w:r>
            <w:r w:rsidRPr="00057D1D">
              <w:rPr>
                <w:szCs w:val="23"/>
                <w:lang w:val="da-DK"/>
              </w:rPr>
              <w:t xml:space="preserve">IQWiG </w:t>
            </w:r>
            <w:r>
              <w:rPr>
                <w:szCs w:val="23"/>
                <w:lang w:val="da-DK"/>
              </w:rPr>
              <w:t>(2010) (unpublished)</w:t>
            </w:r>
          </w:p>
        </w:tc>
        <w:tc>
          <w:tcPr>
            <w:tcW w:w="8505" w:type="dxa"/>
          </w:tcPr>
          <w:p w:rsidR="0063462C" w:rsidRPr="0063462C" w:rsidRDefault="00E0208D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63462C">
              <w:rPr>
                <w:rFonts w:cs="Times New Roman"/>
                <w:sz w:val="22"/>
                <w:szCs w:val="22"/>
                <w:lang w:val="da-DK"/>
              </w:rPr>
              <w:lastRenderedPageBreak/>
              <w:t>Routine ultrasound scanning before 24 weeks of pregnancy</w:t>
            </w:r>
            <w:r w:rsidR="0063462C">
              <w:rPr>
                <w:rFonts w:cs="Times New Roman"/>
                <w:sz w:val="22"/>
                <w:szCs w:val="22"/>
                <w:lang w:val="da-DK"/>
              </w:rPr>
              <w:t xml:space="preserve"> [</w:t>
            </w:r>
            <w:r w:rsidR="00057D1D">
              <w:rPr>
                <w:rFonts w:cs="Times New Roman"/>
                <w:sz w:val="22"/>
                <w:szCs w:val="22"/>
                <w:lang w:val="da-DK"/>
              </w:rPr>
              <w:t>2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3</w:t>
            </w:r>
            <w:r w:rsidR="0063462C">
              <w:rPr>
                <w:rFonts w:cs="Times New Roman"/>
                <w:sz w:val="22"/>
                <w:szCs w:val="22"/>
                <w:lang w:val="da-DK"/>
              </w:rPr>
              <w:t>]</w:t>
            </w:r>
            <w:r w:rsidRPr="0063462C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E0208D" w:rsidRDefault="0063462C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63462C">
              <w:rPr>
                <w:rFonts w:cs="Times New Roman"/>
                <w:b/>
                <w:sz w:val="22"/>
                <w:szCs w:val="22"/>
                <w:lang w:val="da-DK"/>
              </w:rPr>
              <w:lastRenderedPageBreak/>
              <w:t>Institution:</w:t>
            </w:r>
            <w:r w:rsidRPr="0063462C"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E0208D" w:rsidRPr="0063462C">
              <w:rPr>
                <w:rFonts w:cs="Times New Roman"/>
                <w:sz w:val="22"/>
                <w:szCs w:val="22"/>
                <w:lang w:val="da-DK"/>
              </w:rPr>
              <w:t>NH</w:t>
            </w:r>
            <w:r>
              <w:rPr>
                <w:rFonts w:cs="Times New Roman"/>
                <w:sz w:val="22"/>
                <w:szCs w:val="22"/>
                <w:lang w:val="da-DK"/>
              </w:rPr>
              <w:t>S Quality Improvement Scotland (</w:t>
            </w:r>
            <w:r w:rsidR="00E0208D" w:rsidRPr="0063462C">
              <w:rPr>
                <w:rFonts w:cs="Times New Roman"/>
                <w:sz w:val="22"/>
                <w:szCs w:val="22"/>
                <w:lang w:val="da-DK"/>
              </w:rPr>
              <w:t>2004</w:t>
            </w:r>
            <w:r>
              <w:rPr>
                <w:rFonts w:cs="Times New Roman"/>
                <w:sz w:val="22"/>
                <w:szCs w:val="22"/>
                <w:lang w:val="da-DK"/>
              </w:rPr>
              <w:t>)</w:t>
            </w:r>
          </w:p>
          <w:p w:rsidR="0063462C" w:rsidRPr="00FA7905" w:rsidRDefault="0063462C" w:rsidP="0063462C">
            <w:pPr>
              <w:spacing w:after="120"/>
              <w:ind w:left="96"/>
              <w:rPr>
                <w:rFonts w:cs="Times New Roman"/>
                <w:lang w:val="da-DK"/>
              </w:rPr>
            </w:pPr>
            <w:r w:rsidRPr="0063462C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 w:rsidRPr="0063462C"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FA7905" w:rsidRPr="00FA7905">
              <w:rPr>
                <w:rFonts w:cs="Times New Roman"/>
                <w:sz w:val="22"/>
                <w:szCs w:val="22"/>
                <w:lang w:val="da-DK"/>
              </w:rPr>
              <w:t>lite</w:t>
            </w:r>
            <w:r w:rsidR="00FA7905">
              <w:rPr>
                <w:rFonts w:cs="Times New Roman"/>
                <w:sz w:val="22"/>
                <w:szCs w:val="22"/>
                <w:lang w:val="da-DK"/>
              </w:rPr>
              <w:t xml:space="preserve">rature review and focus groups on </w:t>
            </w:r>
            <w:r w:rsidR="00FA7905" w:rsidRPr="00FA7905">
              <w:rPr>
                <w:rFonts w:cs="Times New Roman"/>
                <w:sz w:val="22"/>
                <w:szCs w:val="22"/>
                <w:lang w:val="da-DK"/>
              </w:rPr>
              <w:t>patient issues</w:t>
            </w:r>
          </w:p>
          <w:p w:rsidR="0063462C" w:rsidRPr="0063462C" w:rsidRDefault="0063462C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63462C">
              <w:rPr>
                <w:rFonts w:cs="Times New Roman"/>
                <w:sz w:val="22"/>
                <w:szCs w:val="22"/>
                <w:lang w:val="da-DK"/>
              </w:rPr>
              <w:t>Prenatal screening: Down syndrome, neural tube defects, routine ultrasound.</w:t>
            </w:r>
            <w:r>
              <w:rPr>
                <w:rFonts w:cs="Times New Roman"/>
                <w:sz w:val="22"/>
                <w:szCs w:val="22"/>
                <w:lang w:val="da-DK"/>
              </w:rPr>
              <w:t xml:space="preserve"> [</w:t>
            </w:r>
            <w:r w:rsidR="00057D1D">
              <w:rPr>
                <w:rFonts w:cs="Times New Roman"/>
                <w:sz w:val="22"/>
                <w:szCs w:val="22"/>
                <w:lang w:val="da-DK"/>
              </w:rPr>
              <w:t>2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4</w:t>
            </w:r>
            <w:r>
              <w:rPr>
                <w:rFonts w:cs="Times New Roman"/>
                <w:sz w:val="22"/>
                <w:szCs w:val="22"/>
                <w:lang w:val="da-DK"/>
              </w:rPr>
              <w:t>].</w:t>
            </w:r>
            <w:r w:rsidRPr="0063462C">
              <w:rPr>
                <w:rFonts w:cs="Times New Roman"/>
                <w:sz w:val="22"/>
                <w:szCs w:val="22"/>
                <w:lang w:val="da-DK"/>
              </w:rPr>
              <w:t xml:space="preserve"> </w:t>
            </w:r>
          </w:p>
          <w:p w:rsidR="00E0208D" w:rsidRDefault="0063462C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63462C"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</w:r>
            <w:r w:rsidR="00057D1D">
              <w:rPr>
                <w:rFonts w:cs="Times New Roman"/>
                <w:sz w:val="22"/>
                <w:szCs w:val="22"/>
                <w:lang w:val="da-DK"/>
              </w:rPr>
              <w:t>GR</w:t>
            </w:r>
            <w:r w:rsidR="00E0208D" w:rsidRPr="0063462C">
              <w:rPr>
                <w:rFonts w:cs="Times New Roman"/>
                <w:sz w:val="22"/>
                <w:szCs w:val="22"/>
                <w:lang w:val="da-DK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da-DK"/>
              </w:rPr>
              <w:t>(</w:t>
            </w:r>
            <w:r w:rsidR="00E0208D" w:rsidRPr="0063462C">
              <w:rPr>
                <w:rFonts w:cs="Times New Roman"/>
                <w:sz w:val="22"/>
                <w:szCs w:val="22"/>
                <w:lang w:val="da-DK"/>
              </w:rPr>
              <w:t>2001</w:t>
            </w:r>
            <w:r>
              <w:rPr>
                <w:rFonts w:cs="Times New Roman"/>
                <w:sz w:val="22"/>
                <w:szCs w:val="22"/>
                <w:lang w:val="da-DK"/>
              </w:rPr>
              <w:t>)</w:t>
            </w:r>
          </w:p>
          <w:p w:rsidR="0063462C" w:rsidRPr="009F34CA" w:rsidRDefault="0063462C" w:rsidP="00057D1D">
            <w:pPr>
              <w:spacing w:after="120"/>
              <w:ind w:left="96"/>
              <w:rPr>
                <w:rFonts w:cs="Times New Roman"/>
                <w:lang w:val="da-DK"/>
              </w:rPr>
            </w:pPr>
            <w:r w:rsidRPr="0063462C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 w:rsidRPr="0063462C"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9F34CA" w:rsidRPr="009F34CA">
              <w:rPr>
                <w:rFonts w:cs="Times New Roman"/>
                <w:sz w:val="22"/>
                <w:szCs w:val="22"/>
                <w:lang w:val="da-DK"/>
              </w:rPr>
              <w:t>Principles approach</w:t>
            </w:r>
          </w:p>
          <w:p w:rsidR="00057D1D" w:rsidRPr="00057D1D" w:rsidRDefault="00E0208D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057D1D">
              <w:rPr>
                <w:rFonts w:cs="Times New Roman"/>
                <w:sz w:val="22"/>
                <w:szCs w:val="22"/>
                <w:lang w:val="da-DK"/>
              </w:rPr>
              <w:t>Routine ultrasound in pregnancy</w:t>
            </w:r>
            <w:r w:rsidR="00C901D3">
              <w:rPr>
                <w:rFonts w:cs="Times New Roman"/>
                <w:sz w:val="22"/>
                <w:szCs w:val="22"/>
                <w:lang w:val="da-DK"/>
              </w:rPr>
              <w:t xml:space="preserve"> [2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5</w:t>
            </w:r>
            <w:r w:rsidR="00057D1D">
              <w:rPr>
                <w:rFonts w:cs="Times New Roman"/>
                <w:sz w:val="22"/>
                <w:szCs w:val="22"/>
                <w:lang w:val="da-DK"/>
              </w:rPr>
              <w:t>]</w:t>
            </w:r>
            <w:r w:rsidRPr="00057D1D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E0208D" w:rsidRDefault="00057D1D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057D1D"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 w:rsidRPr="00057D1D"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E0208D" w:rsidRPr="0063462C">
              <w:rPr>
                <w:rFonts w:cs="Times New Roman"/>
                <w:sz w:val="22"/>
                <w:szCs w:val="22"/>
                <w:lang w:val="da-DK"/>
              </w:rPr>
              <w:t xml:space="preserve">SBU </w:t>
            </w:r>
            <w:r>
              <w:rPr>
                <w:rFonts w:cs="Times New Roman"/>
                <w:sz w:val="22"/>
                <w:szCs w:val="22"/>
                <w:lang w:val="da-DK"/>
              </w:rPr>
              <w:t>(</w:t>
            </w:r>
            <w:r w:rsidR="00E0208D" w:rsidRPr="0063462C">
              <w:rPr>
                <w:rFonts w:cs="Times New Roman"/>
                <w:sz w:val="22"/>
                <w:szCs w:val="22"/>
                <w:lang w:val="da-DK"/>
              </w:rPr>
              <w:t>1998</w:t>
            </w:r>
            <w:r>
              <w:rPr>
                <w:rFonts w:cs="Times New Roman"/>
                <w:sz w:val="22"/>
                <w:szCs w:val="22"/>
                <w:lang w:val="da-DK"/>
              </w:rPr>
              <w:t>)</w:t>
            </w:r>
          </w:p>
          <w:p w:rsidR="00057D1D" w:rsidRPr="00057D1D" w:rsidRDefault="00057D1D" w:rsidP="00057D1D">
            <w:pPr>
              <w:spacing w:after="120"/>
              <w:ind w:left="96"/>
              <w:rPr>
                <w:rFonts w:cs="Times New Roman"/>
                <w:b/>
                <w:lang w:val="da-DK"/>
              </w:rPr>
            </w:pPr>
            <w:r w:rsidRPr="00057D1D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 w:rsidRPr="00057D1D"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003C45" w:rsidRPr="00003C45">
              <w:rPr>
                <w:rFonts w:cs="Times New Roman"/>
                <w:sz w:val="22"/>
                <w:szCs w:val="22"/>
                <w:lang w:val="da-DK"/>
              </w:rPr>
              <w:t>Principles approach</w:t>
            </w:r>
          </w:p>
          <w:p w:rsidR="00057D1D" w:rsidRPr="00057D1D" w:rsidRDefault="000452AE" w:rsidP="000452AE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0452AE">
              <w:rPr>
                <w:rFonts w:cs="Times New Roman"/>
                <w:sz w:val="22"/>
                <w:szCs w:val="22"/>
                <w:lang w:val="da-DK"/>
              </w:rPr>
              <w:t>Methods of Early</w:t>
            </w:r>
            <w:r>
              <w:rPr>
                <w:rFonts w:cs="Times New Roman"/>
                <w:sz w:val="22"/>
                <w:szCs w:val="22"/>
                <w:lang w:val="da-DK"/>
              </w:rPr>
              <w:t xml:space="preserve"> </w:t>
            </w:r>
            <w:r w:rsidRPr="000452AE">
              <w:rPr>
                <w:rFonts w:cs="Times New Roman"/>
                <w:sz w:val="22"/>
                <w:szCs w:val="22"/>
                <w:lang w:val="da-DK"/>
              </w:rPr>
              <w:t>Prenatal Diagnosis</w:t>
            </w:r>
            <w:r>
              <w:rPr>
                <w:rFonts w:cs="Times New Roman"/>
                <w:sz w:val="22"/>
                <w:szCs w:val="22"/>
                <w:lang w:val="da-DK"/>
              </w:rPr>
              <w:t xml:space="preserve"> </w:t>
            </w:r>
            <w:r w:rsidR="00057D1D">
              <w:rPr>
                <w:rFonts w:cs="Times New Roman"/>
                <w:sz w:val="22"/>
                <w:szCs w:val="22"/>
                <w:lang w:val="da-DK"/>
              </w:rPr>
              <w:t>[2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6</w:t>
            </w:r>
            <w:r w:rsidR="00057D1D">
              <w:rPr>
                <w:rFonts w:cs="Times New Roman"/>
                <w:sz w:val="22"/>
                <w:szCs w:val="22"/>
                <w:lang w:val="da-DK"/>
              </w:rPr>
              <w:t>]</w:t>
            </w:r>
            <w:r w:rsidR="00E0208D" w:rsidRPr="00057D1D">
              <w:rPr>
                <w:rFonts w:cs="Times New Roman"/>
                <w:sz w:val="22"/>
                <w:szCs w:val="22"/>
                <w:lang w:val="da-DK"/>
              </w:rPr>
              <w:t>.</w:t>
            </w:r>
          </w:p>
          <w:p w:rsidR="00057D1D" w:rsidRDefault="00057D1D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>
              <w:rPr>
                <w:rFonts w:cs="Times New Roman"/>
                <w:sz w:val="22"/>
                <w:szCs w:val="22"/>
                <w:lang w:val="da-DK"/>
              </w:rPr>
              <w:t>SBU (</w:t>
            </w:r>
            <w:r w:rsidR="00E0208D" w:rsidRPr="0063462C">
              <w:rPr>
                <w:rFonts w:cs="Times New Roman"/>
                <w:sz w:val="22"/>
                <w:szCs w:val="22"/>
                <w:lang w:val="da-DK"/>
              </w:rPr>
              <w:t>2006</w:t>
            </w:r>
            <w:r>
              <w:rPr>
                <w:rFonts w:cs="Times New Roman"/>
                <w:sz w:val="22"/>
                <w:szCs w:val="22"/>
                <w:lang w:val="da-DK"/>
              </w:rPr>
              <w:t>)</w:t>
            </w:r>
          </w:p>
          <w:p w:rsidR="00E0208D" w:rsidRPr="00057D1D" w:rsidRDefault="00057D1D" w:rsidP="00057D1D">
            <w:pPr>
              <w:spacing w:after="120"/>
              <w:ind w:left="96"/>
              <w:rPr>
                <w:rFonts w:cs="Times New Roman"/>
                <w:b/>
                <w:lang w:val="da-DK"/>
              </w:rPr>
            </w:pPr>
            <w:r w:rsidRPr="00057D1D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 w:rsidRPr="00057D1D">
              <w:rPr>
                <w:rFonts w:cs="Times New Roman"/>
                <w:b/>
                <w:lang w:val="da-DK"/>
              </w:rPr>
              <w:tab/>
            </w:r>
            <w:r w:rsidR="00003C45" w:rsidRPr="000452AE">
              <w:rPr>
                <w:rFonts w:cs="Times New Roman"/>
                <w:lang w:val="da-DK"/>
              </w:rPr>
              <w:t>P</w:t>
            </w:r>
            <w:r w:rsidR="000452AE" w:rsidRPr="000452AE">
              <w:rPr>
                <w:rFonts w:cs="Times New Roman"/>
                <w:lang w:val="da-DK"/>
              </w:rPr>
              <w:t>rinciples approach</w:t>
            </w:r>
          </w:p>
          <w:p w:rsidR="00057D1D" w:rsidRPr="00057D1D" w:rsidRDefault="00E0208D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057D1D">
              <w:rPr>
                <w:rFonts w:cs="Times New Roman"/>
                <w:sz w:val="22"/>
                <w:szCs w:val="22"/>
                <w:lang w:val="da-DK"/>
              </w:rPr>
              <w:t>Psychological aspects, women's views, and expectations regard</w:t>
            </w:r>
            <w:r w:rsidR="000452AE">
              <w:rPr>
                <w:rFonts w:cs="Times New Roman"/>
                <w:sz w:val="22"/>
                <w:szCs w:val="22"/>
                <w:lang w:val="da-DK"/>
              </w:rPr>
              <w:t>ing ultrasound during pregnancy</w:t>
            </w:r>
            <w:r w:rsidR="00057D1D">
              <w:rPr>
                <w:rFonts w:cs="Times New Roman"/>
                <w:sz w:val="22"/>
                <w:szCs w:val="22"/>
                <w:lang w:val="da-DK"/>
              </w:rPr>
              <w:t xml:space="preserve"> [2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7</w:t>
            </w:r>
            <w:r w:rsidR="00057D1D">
              <w:rPr>
                <w:rFonts w:cs="Times New Roman"/>
                <w:sz w:val="22"/>
                <w:szCs w:val="22"/>
                <w:lang w:val="da-DK"/>
              </w:rPr>
              <w:t>]</w:t>
            </w:r>
            <w:r w:rsidRPr="00057D1D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E0208D" w:rsidRDefault="00057D1D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>
              <w:rPr>
                <w:rFonts w:cs="Times New Roman"/>
                <w:b/>
                <w:sz w:val="22"/>
                <w:szCs w:val="22"/>
                <w:lang w:val="da-DK"/>
              </w:rPr>
              <w:t>Institution</w:t>
            </w:r>
            <w:r w:rsidRPr="00057D1D">
              <w:rPr>
                <w:rFonts w:cs="Times New Roman"/>
                <w:sz w:val="22"/>
                <w:szCs w:val="22"/>
                <w:lang w:val="da-DK"/>
              </w:rPr>
              <w:t>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  <w:t>DACEHTA</w:t>
            </w:r>
            <w:r w:rsidRPr="0063462C">
              <w:rPr>
                <w:rFonts w:cs="Times New Roman"/>
                <w:sz w:val="22"/>
                <w:szCs w:val="22"/>
                <w:lang w:val="da-DK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da-DK"/>
              </w:rPr>
              <w:t>(2006)</w:t>
            </w:r>
          </w:p>
          <w:p w:rsidR="00057D1D" w:rsidRPr="0063462C" w:rsidRDefault="00057D1D" w:rsidP="00057D1D">
            <w:pPr>
              <w:spacing w:after="120"/>
              <w:ind w:left="96"/>
              <w:rPr>
                <w:rFonts w:cs="Times New Roman"/>
                <w:lang w:val="da-DK"/>
              </w:rPr>
            </w:pPr>
            <w:r>
              <w:rPr>
                <w:rFonts w:cs="Times New Roman"/>
                <w:b/>
                <w:sz w:val="22"/>
                <w:szCs w:val="22"/>
                <w:lang w:val="da-DK"/>
              </w:rPr>
              <w:t>Approach</w:t>
            </w:r>
            <w:r w:rsidRPr="00057D1D">
              <w:rPr>
                <w:rFonts w:cs="Times New Roman"/>
                <w:lang w:val="da-DK"/>
              </w:rPr>
              <w:t>:</w:t>
            </w:r>
            <w:r>
              <w:rPr>
                <w:rFonts w:cs="Times New Roman"/>
                <w:lang w:val="da-DK"/>
              </w:rPr>
              <w:tab/>
            </w:r>
            <w:r w:rsidR="00C901D3">
              <w:rPr>
                <w:rFonts w:cs="Times New Roman"/>
                <w:lang w:val="da-DK"/>
              </w:rPr>
              <w:t>literature review and survey on patent issues</w:t>
            </w:r>
          </w:p>
          <w:p w:rsidR="00E0208D" w:rsidRPr="00057D1D" w:rsidRDefault="00E0208D" w:rsidP="00057D1D">
            <w:pPr>
              <w:rPr>
                <w:rFonts w:cs="Times New Roman"/>
                <w:b/>
                <w:i/>
                <w:lang w:val="da-DK"/>
              </w:rPr>
            </w:pPr>
            <w:r w:rsidRPr="00057D1D">
              <w:rPr>
                <w:rFonts w:cs="Times New Roman"/>
                <w:b/>
                <w:i/>
                <w:sz w:val="22"/>
                <w:szCs w:val="22"/>
                <w:lang w:val="da-DK"/>
              </w:rPr>
              <w:t>Related</w:t>
            </w:r>
            <w:r w:rsidR="00057D1D" w:rsidRPr="00057D1D">
              <w:rPr>
                <w:rFonts w:cs="Times New Roman"/>
                <w:b/>
                <w:i/>
                <w:sz w:val="22"/>
                <w:szCs w:val="22"/>
                <w:lang w:val="da-DK"/>
              </w:rPr>
              <w:t xml:space="preserve"> technologies</w:t>
            </w:r>
            <w:r w:rsidR="00B53C57">
              <w:rPr>
                <w:rFonts w:cs="Times New Roman"/>
                <w:b/>
                <w:i/>
                <w:sz w:val="22"/>
                <w:szCs w:val="22"/>
                <w:lang w:val="da-DK"/>
              </w:rPr>
              <w:t xml:space="preserve"> (Biochemical screening)</w:t>
            </w:r>
            <w:r w:rsidRPr="00057D1D">
              <w:rPr>
                <w:rFonts w:cs="Times New Roman"/>
                <w:b/>
                <w:i/>
                <w:sz w:val="22"/>
                <w:szCs w:val="22"/>
                <w:lang w:val="da-DK"/>
              </w:rPr>
              <w:t>:</w:t>
            </w:r>
          </w:p>
          <w:p w:rsidR="00057D1D" w:rsidRPr="00057D1D" w:rsidRDefault="00E0208D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057D1D">
              <w:rPr>
                <w:rFonts w:cs="Times New Roman"/>
                <w:sz w:val="22"/>
                <w:szCs w:val="22"/>
                <w:lang w:val="da-DK"/>
              </w:rPr>
              <w:t>Biochemical Screening on fetal anomalies and neural tube defects</w:t>
            </w:r>
            <w:r w:rsidR="00057D1D">
              <w:rPr>
                <w:rFonts w:cs="Times New Roman"/>
                <w:sz w:val="22"/>
                <w:szCs w:val="22"/>
                <w:lang w:val="da-DK"/>
              </w:rPr>
              <w:t xml:space="preserve"> [2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8</w:t>
            </w:r>
            <w:r w:rsidR="00057D1D">
              <w:rPr>
                <w:rFonts w:cs="Times New Roman"/>
                <w:sz w:val="22"/>
                <w:szCs w:val="22"/>
                <w:lang w:val="da-DK"/>
              </w:rPr>
              <w:t>]</w:t>
            </w:r>
            <w:r w:rsidRPr="00057D1D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057D1D" w:rsidRDefault="00057D1D" w:rsidP="0063462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057D1D"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</w:r>
            <w:r w:rsidR="00E0208D" w:rsidRPr="0063462C">
              <w:rPr>
                <w:rFonts w:cs="Times New Roman"/>
                <w:sz w:val="22"/>
                <w:szCs w:val="22"/>
                <w:lang w:val="da-DK"/>
              </w:rPr>
              <w:t>D</w:t>
            </w:r>
            <w:r w:rsidR="00C415EB">
              <w:rPr>
                <w:rFonts w:cs="Times New Roman"/>
                <w:sz w:val="22"/>
                <w:szCs w:val="22"/>
                <w:lang w:val="da-DK"/>
              </w:rPr>
              <w:t>AHTA@D</w:t>
            </w:r>
            <w:r w:rsidR="00E0208D" w:rsidRPr="0063462C">
              <w:rPr>
                <w:rFonts w:cs="Times New Roman"/>
                <w:sz w:val="22"/>
                <w:szCs w:val="22"/>
                <w:lang w:val="da-DK"/>
              </w:rPr>
              <w:t xml:space="preserve">IMDI </w:t>
            </w:r>
            <w:r>
              <w:rPr>
                <w:rFonts w:cs="Times New Roman"/>
                <w:sz w:val="22"/>
                <w:szCs w:val="22"/>
                <w:lang w:val="da-DK"/>
              </w:rPr>
              <w:t>(</w:t>
            </w:r>
            <w:r w:rsidR="00E0208D" w:rsidRPr="0063462C">
              <w:rPr>
                <w:rFonts w:cs="Times New Roman"/>
                <w:sz w:val="22"/>
                <w:szCs w:val="22"/>
                <w:lang w:val="da-DK"/>
              </w:rPr>
              <w:t>2001</w:t>
            </w:r>
            <w:r>
              <w:rPr>
                <w:rFonts w:cs="Times New Roman"/>
                <w:sz w:val="22"/>
                <w:szCs w:val="22"/>
                <w:lang w:val="da-DK"/>
              </w:rPr>
              <w:t xml:space="preserve">) </w:t>
            </w:r>
          </w:p>
          <w:p w:rsidR="00E0208D" w:rsidRPr="0063462C" w:rsidRDefault="00057D1D" w:rsidP="0063462C">
            <w:pPr>
              <w:ind w:left="99"/>
              <w:rPr>
                <w:rFonts w:cs="Times New Roman"/>
                <w:lang w:val="da-DK"/>
              </w:rPr>
            </w:pPr>
            <w:r w:rsidRPr="00057D1D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  <w:t>Principles approach</w:t>
            </w:r>
          </w:p>
        </w:tc>
      </w:tr>
      <w:tr w:rsidR="00E0208D" w:rsidRPr="00FA7905" w:rsidTr="00326986">
        <w:trPr>
          <w:trHeight w:val="1275"/>
        </w:trPr>
        <w:tc>
          <w:tcPr>
            <w:tcW w:w="1668" w:type="dxa"/>
          </w:tcPr>
          <w:p w:rsidR="00E0208D" w:rsidRPr="003637CD" w:rsidRDefault="00E0208D" w:rsidP="008E60C5">
            <w:pPr>
              <w:rPr>
                <w:szCs w:val="23"/>
                <w:lang w:val="da-DK"/>
              </w:rPr>
            </w:pPr>
            <w:r w:rsidRPr="003637CD">
              <w:rPr>
                <w:sz w:val="22"/>
                <w:szCs w:val="23"/>
                <w:lang w:val="da-DK"/>
              </w:rPr>
              <w:lastRenderedPageBreak/>
              <w:t>Bariatric surgery</w:t>
            </w:r>
            <w:r w:rsidRPr="003637C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E0208D" w:rsidRPr="003637CD" w:rsidRDefault="005D5E13" w:rsidP="00CE0FD5">
            <w:pPr>
              <w:rPr>
                <w:sz w:val="22"/>
                <w:szCs w:val="23"/>
                <w:lang w:val="da-DK"/>
              </w:rPr>
            </w:pPr>
            <w:r>
              <w:rPr>
                <w:sz w:val="22"/>
                <w:szCs w:val="23"/>
                <w:lang w:val="da-DK"/>
              </w:rPr>
              <w:t>Treatment</w:t>
            </w:r>
          </w:p>
        </w:tc>
        <w:tc>
          <w:tcPr>
            <w:tcW w:w="3402" w:type="dxa"/>
          </w:tcPr>
          <w:p w:rsidR="000B6F8C" w:rsidRDefault="00E0208D" w:rsidP="000B6F8C">
            <w:pPr>
              <w:rPr>
                <w:sz w:val="22"/>
                <w:szCs w:val="23"/>
                <w:lang w:val="da-DK"/>
              </w:rPr>
            </w:pPr>
            <w:r w:rsidRPr="000B6F8C">
              <w:rPr>
                <w:sz w:val="22"/>
                <w:szCs w:val="23"/>
                <w:lang w:val="da-DK"/>
              </w:rPr>
              <w:t>Stuck in the Middle: The Many Moral Challenges With Bariatric Surgery</w:t>
            </w:r>
            <w:r w:rsidR="000B6F8C">
              <w:rPr>
                <w:sz w:val="22"/>
                <w:szCs w:val="23"/>
                <w:lang w:val="da-DK"/>
              </w:rPr>
              <w:t xml:space="preserve"> [2</w:t>
            </w:r>
            <w:r w:rsidR="0074115A">
              <w:rPr>
                <w:sz w:val="22"/>
                <w:szCs w:val="23"/>
                <w:lang w:val="da-DK"/>
              </w:rPr>
              <w:t>9</w:t>
            </w:r>
            <w:r w:rsidR="000B6F8C">
              <w:rPr>
                <w:sz w:val="22"/>
                <w:szCs w:val="23"/>
                <w:lang w:val="da-DK"/>
              </w:rPr>
              <w:t>]</w:t>
            </w:r>
            <w:r w:rsidRPr="000B6F8C">
              <w:rPr>
                <w:sz w:val="22"/>
                <w:szCs w:val="23"/>
                <w:lang w:val="da-DK"/>
              </w:rPr>
              <w:t xml:space="preserve">. </w:t>
            </w:r>
          </w:p>
          <w:p w:rsidR="000B6F8C" w:rsidRPr="000B6F8C" w:rsidRDefault="000B6F8C" w:rsidP="000B6F8C">
            <w:pPr>
              <w:rPr>
                <w:sz w:val="22"/>
                <w:szCs w:val="23"/>
                <w:lang w:val="da-DK"/>
              </w:rPr>
            </w:pPr>
            <w:r w:rsidRPr="000B6F8C">
              <w:rPr>
                <w:b/>
                <w:sz w:val="22"/>
                <w:szCs w:val="23"/>
                <w:lang w:val="da-DK"/>
              </w:rPr>
              <w:t>Institution:</w:t>
            </w:r>
            <w:r>
              <w:rPr>
                <w:sz w:val="22"/>
                <w:szCs w:val="23"/>
                <w:lang w:val="da-DK"/>
              </w:rPr>
              <w:t xml:space="preserve"> NOKC (2010)</w:t>
            </w:r>
          </w:p>
          <w:p w:rsidR="00E0208D" w:rsidRDefault="00E0208D" w:rsidP="000B6F8C">
            <w:pPr>
              <w:rPr>
                <w:sz w:val="22"/>
                <w:szCs w:val="23"/>
                <w:lang w:val="da-DK"/>
              </w:rPr>
            </w:pPr>
            <w:r w:rsidRPr="000B6F8C">
              <w:rPr>
                <w:sz w:val="22"/>
                <w:szCs w:val="23"/>
                <w:lang w:val="da-DK"/>
              </w:rPr>
              <w:t>The Encompassing Ethics of Bariatric Surgery</w:t>
            </w:r>
            <w:r w:rsidR="000B6F8C">
              <w:rPr>
                <w:sz w:val="22"/>
                <w:szCs w:val="23"/>
                <w:lang w:val="da-DK"/>
              </w:rPr>
              <w:t xml:space="preserve"> [</w:t>
            </w:r>
            <w:r w:rsidR="0074115A">
              <w:rPr>
                <w:sz w:val="22"/>
                <w:szCs w:val="23"/>
                <w:lang w:val="da-DK"/>
              </w:rPr>
              <w:t>30</w:t>
            </w:r>
            <w:r w:rsidR="000B6F8C">
              <w:rPr>
                <w:sz w:val="22"/>
                <w:szCs w:val="23"/>
                <w:lang w:val="da-DK"/>
              </w:rPr>
              <w:t>].</w:t>
            </w:r>
          </w:p>
          <w:p w:rsidR="000B6F8C" w:rsidRPr="003637CD" w:rsidRDefault="000B6F8C" w:rsidP="000B6F8C">
            <w:pPr>
              <w:rPr>
                <w:szCs w:val="23"/>
                <w:lang w:val="da-DK"/>
              </w:rPr>
            </w:pPr>
            <w:r w:rsidRPr="000B6F8C">
              <w:rPr>
                <w:b/>
                <w:sz w:val="22"/>
                <w:szCs w:val="23"/>
                <w:lang w:val="da-DK"/>
              </w:rPr>
              <w:t>Instituion:</w:t>
            </w:r>
            <w:r>
              <w:rPr>
                <w:sz w:val="22"/>
                <w:szCs w:val="23"/>
                <w:lang w:val="da-DK"/>
              </w:rPr>
              <w:t xml:space="preserve"> NOKC (2010)</w:t>
            </w:r>
          </w:p>
        </w:tc>
        <w:tc>
          <w:tcPr>
            <w:tcW w:w="8505" w:type="dxa"/>
          </w:tcPr>
          <w:p w:rsidR="00BD4C9B" w:rsidRDefault="00BD4C9B" w:rsidP="000B6F8C">
            <w:pPr>
              <w:ind w:left="99"/>
              <w:rPr>
                <w:rFonts w:eastAsia="Calibri"/>
                <w:lang w:val="en-US" w:eastAsia="nb-NO"/>
              </w:rPr>
            </w:pPr>
            <w:r w:rsidRPr="00BD4C9B">
              <w:rPr>
                <w:rFonts w:eastAsia="Calibri"/>
                <w:lang w:val="en-US" w:eastAsia="nb-NO"/>
              </w:rPr>
              <w:t>Bariatric treatments for adult</w:t>
            </w:r>
            <w:r>
              <w:rPr>
                <w:rFonts w:eastAsia="Calibri"/>
                <w:lang w:val="en-US" w:eastAsia="nb-NO"/>
              </w:rPr>
              <w:t xml:space="preserve"> </w:t>
            </w:r>
            <w:r w:rsidRPr="00BD4C9B">
              <w:rPr>
                <w:rFonts w:eastAsia="Calibri"/>
                <w:lang w:val="en-US" w:eastAsia="nb-NO"/>
              </w:rPr>
              <w:t>obesity</w:t>
            </w:r>
            <w:r>
              <w:rPr>
                <w:rFonts w:eastAsia="Calibri"/>
                <w:lang w:val="en-US" w:eastAsia="nb-NO"/>
              </w:rPr>
              <w:t xml:space="preserve"> [3</w:t>
            </w:r>
            <w:r w:rsidR="0074115A">
              <w:rPr>
                <w:rFonts w:eastAsia="Calibri"/>
                <w:lang w:val="en-US" w:eastAsia="nb-NO"/>
              </w:rPr>
              <w:t>1</w:t>
            </w:r>
            <w:r>
              <w:rPr>
                <w:rFonts w:eastAsia="Calibri"/>
                <w:lang w:val="en-US" w:eastAsia="nb-NO"/>
              </w:rPr>
              <w:t>]</w:t>
            </w:r>
          </w:p>
          <w:p w:rsidR="00BD4C9B" w:rsidRDefault="00BD4C9B" w:rsidP="000B6F8C">
            <w:pPr>
              <w:ind w:left="99"/>
              <w:rPr>
                <w:rFonts w:eastAsia="Calibri"/>
                <w:lang w:val="en-US" w:eastAsia="nb-NO"/>
              </w:rPr>
            </w:pPr>
            <w:r w:rsidRPr="00BD4C9B">
              <w:rPr>
                <w:rFonts w:eastAsia="Calibri"/>
                <w:b/>
                <w:lang w:val="en-US" w:eastAsia="nb-NO"/>
              </w:rPr>
              <w:t>Institution:</w:t>
            </w:r>
            <w:r>
              <w:rPr>
                <w:rFonts w:eastAsia="Calibri"/>
                <w:lang w:val="en-US" w:eastAsia="nb-NO"/>
              </w:rPr>
              <w:tab/>
              <w:t>IHE (2012)</w:t>
            </w:r>
          </w:p>
          <w:p w:rsidR="00BD4C9B" w:rsidRDefault="00BD4C9B" w:rsidP="00BD4C9B">
            <w:pPr>
              <w:spacing w:after="120"/>
              <w:ind w:left="96"/>
              <w:rPr>
                <w:rFonts w:cs="Times New Roman"/>
                <w:sz w:val="22"/>
                <w:szCs w:val="22"/>
                <w:lang w:val="da-DK"/>
              </w:rPr>
            </w:pPr>
            <w:r w:rsidRPr="00BD4C9B">
              <w:rPr>
                <w:rFonts w:eastAsia="Calibri"/>
                <w:b/>
                <w:lang w:val="en-US" w:eastAsia="nb-NO"/>
              </w:rPr>
              <w:t>Approach:</w:t>
            </w:r>
            <w:r>
              <w:rPr>
                <w:rFonts w:eastAsia="Calibri"/>
                <w:lang w:val="en-US" w:eastAsia="nb-NO"/>
              </w:rPr>
              <w:tab/>
              <w:t>Social Shaping?</w:t>
            </w:r>
          </w:p>
          <w:p w:rsidR="000B6F8C" w:rsidRDefault="00E0208D" w:rsidP="000B6F8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0B6F8C">
              <w:rPr>
                <w:rFonts w:cs="Times New Roman"/>
                <w:sz w:val="22"/>
                <w:szCs w:val="22"/>
                <w:lang w:val="da-DK"/>
              </w:rPr>
              <w:t>Different methods for ethical analysis in health technology assessment</w:t>
            </w:r>
            <w:r w:rsidR="000B6F8C">
              <w:rPr>
                <w:rFonts w:cs="Times New Roman"/>
                <w:sz w:val="22"/>
                <w:szCs w:val="22"/>
                <w:lang w:val="da-DK"/>
              </w:rPr>
              <w:t xml:space="preserve"> [</w:t>
            </w:r>
            <w:r w:rsidR="00326986">
              <w:rPr>
                <w:rFonts w:cs="Times New Roman"/>
                <w:sz w:val="22"/>
                <w:szCs w:val="22"/>
                <w:lang w:val="da-DK"/>
              </w:rPr>
              <w:t>3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2</w:t>
            </w:r>
            <w:r w:rsidR="000B6F8C">
              <w:rPr>
                <w:rFonts w:cs="Times New Roman"/>
                <w:sz w:val="22"/>
                <w:szCs w:val="22"/>
                <w:lang w:val="da-DK"/>
              </w:rPr>
              <w:t>]</w:t>
            </w:r>
            <w:r w:rsidRPr="000B6F8C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0B6F8C" w:rsidRDefault="000B6F8C" w:rsidP="000B6F8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0B6F8C"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  <w:t>international joint project (Finland, Australia, Norway, The Netherlands) (2011)</w:t>
            </w:r>
          </w:p>
          <w:p w:rsidR="00E0208D" w:rsidRPr="000B6F8C" w:rsidRDefault="000B6F8C" w:rsidP="000B6F8C">
            <w:pPr>
              <w:spacing w:after="120"/>
              <w:ind w:left="96"/>
              <w:rPr>
                <w:rFonts w:cs="Times New Roman"/>
                <w:lang w:val="da-DK"/>
              </w:rPr>
            </w:pPr>
            <w:r w:rsidRPr="000B6F8C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  <w:t>C</w:t>
            </w:r>
            <w:r w:rsidR="00B12BE4">
              <w:rPr>
                <w:rFonts w:cs="Times New Roman"/>
                <w:sz w:val="22"/>
                <w:szCs w:val="22"/>
                <w:lang w:val="da-DK"/>
              </w:rPr>
              <w:t>asuistry, P</w:t>
            </w:r>
            <w:r w:rsidR="00E0208D" w:rsidRPr="000B6F8C">
              <w:rPr>
                <w:rFonts w:cs="Times New Roman"/>
                <w:sz w:val="22"/>
                <w:szCs w:val="22"/>
                <w:lang w:val="da-DK"/>
              </w:rPr>
              <w:t>rincipl</w:t>
            </w:r>
            <w:r>
              <w:rPr>
                <w:rFonts w:cs="Times New Roman"/>
                <w:sz w:val="22"/>
                <w:szCs w:val="22"/>
                <w:lang w:val="da-DK"/>
              </w:rPr>
              <w:t>es approach</w:t>
            </w:r>
            <w:r w:rsidR="00E0208D" w:rsidRPr="000B6F8C">
              <w:rPr>
                <w:rFonts w:cs="Times New Roman"/>
                <w:sz w:val="22"/>
                <w:szCs w:val="22"/>
                <w:lang w:val="da-DK"/>
              </w:rPr>
              <w:t xml:space="preserve">, EUnetHTA </w:t>
            </w:r>
            <w:r>
              <w:rPr>
                <w:rFonts w:cs="Times New Roman"/>
                <w:sz w:val="22"/>
                <w:szCs w:val="22"/>
                <w:lang w:val="da-DK"/>
              </w:rPr>
              <w:t>Core Model, Socratic approach</w:t>
            </w:r>
          </w:p>
          <w:p w:rsidR="000B6F8C" w:rsidRDefault="00E0208D" w:rsidP="000B6F8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0B6F8C">
              <w:rPr>
                <w:rFonts w:cs="Times New Roman"/>
                <w:sz w:val="22"/>
                <w:szCs w:val="22"/>
                <w:lang w:val="da-DK"/>
              </w:rPr>
              <w:t>Surgical treatment of morbid obesity</w:t>
            </w:r>
            <w:r w:rsidR="000B6F8C">
              <w:rPr>
                <w:rFonts w:cs="Times New Roman"/>
                <w:sz w:val="22"/>
                <w:szCs w:val="22"/>
                <w:lang w:val="da-DK"/>
              </w:rPr>
              <w:t xml:space="preserve"> [3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3</w:t>
            </w:r>
            <w:r w:rsidR="000B6F8C">
              <w:rPr>
                <w:rFonts w:cs="Times New Roman"/>
                <w:sz w:val="22"/>
                <w:szCs w:val="22"/>
                <w:lang w:val="da-DK"/>
              </w:rPr>
              <w:t>]</w:t>
            </w:r>
            <w:r w:rsidRPr="000B6F8C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0B6F8C" w:rsidRDefault="000B6F8C" w:rsidP="000B6F8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0B6F8C"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  <w:t>FinOHTA</w:t>
            </w:r>
            <w:r w:rsidR="00E0208D" w:rsidRPr="000B6F8C">
              <w:rPr>
                <w:rFonts w:cs="Times New Roman"/>
                <w:sz w:val="22"/>
                <w:szCs w:val="22"/>
                <w:lang w:val="da-DK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da-DK"/>
              </w:rPr>
              <w:t>(2008)</w:t>
            </w:r>
          </w:p>
          <w:p w:rsidR="00E0208D" w:rsidRPr="000B6F8C" w:rsidRDefault="000B6F8C" w:rsidP="000B6F8C">
            <w:pPr>
              <w:spacing w:after="120"/>
              <w:ind w:left="96"/>
              <w:rPr>
                <w:rFonts w:cs="Times New Roman"/>
                <w:lang w:val="da-DK"/>
              </w:rPr>
            </w:pPr>
            <w:r w:rsidRPr="000B6F8C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</w:r>
            <w:r w:rsidR="00E0208D" w:rsidRPr="000B6F8C">
              <w:rPr>
                <w:rFonts w:cs="Times New Roman"/>
                <w:sz w:val="22"/>
                <w:szCs w:val="22"/>
                <w:lang w:val="da-DK"/>
              </w:rPr>
              <w:t>EUnetHTA Core Model</w:t>
            </w:r>
          </w:p>
          <w:p w:rsidR="000B6F8C" w:rsidRPr="00B12BE4" w:rsidRDefault="00E0208D" w:rsidP="000B6F8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B12BE4">
              <w:rPr>
                <w:rFonts w:cs="Times New Roman"/>
                <w:sz w:val="22"/>
                <w:szCs w:val="22"/>
                <w:lang w:val="da-DK"/>
              </w:rPr>
              <w:t>Ethical Issues of Obesity Surgery</w:t>
            </w:r>
            <w:r w:rsidR="00B12BE4">
              <w:rPr>
                <w:rFonts w:cs="Times New Roman"/>
                <w:sz w:val="22"/>
                <w:szCs w:val="22"/>
                <w:lang w:val="da-DK"/>
              </w:rPr>
              <w:t xml:space="preserve"> [</w:t>
            </w:r>
            <w:r w:rsidR="00326986">
              <w:rPr>
                <w:rFonts w:cs="Times New Roman"/>
                <w:sz w:val="22"/>
                <w:szCs w:val="22"/>
                <w:lang w:val="da-DK"/>
              </w:rPr>
              <w:t>3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4</w:t>
            </w:r>
            <w:r w:rsidR="00B12BE4">
              <w:rPr>
                <w:rFonts w:cs="Times New Roman"/>
                <w:sz w:val="22"/>
                <w:szCs w:val="22"/>
                <w:lang w:val="da-DK"/>
              </w:rPr>
              <w:t>].</w:t>
            </w:r>
          </w:p>
          <w:p w:rsidR="00E0208D" w:rsidRDefault="00B12BE4" w:rsidP="000B6F8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FA028C">
              <w:rPr>
                <w:rFonts w:cs="Times New Roman"/>
                <w:sz w:val="22"/>
                <w:szCs w:val="22"/>
                <w:lang w:val="da-DK"/>
              </w:rPr>
              <w:t>FinO</w:t>
            </w:r>
            <w:r w:rsidR="000B6F8C" w:rsidRPr="00B12BE4">
              <w:rPr>
                <w:rFonts w:cs="Times New Roman"/>
                <w:sz w:val="22"/>
                <w:szCs w:val="22"/>
                <w:lang w:val="da-DK"/>
              </w:rPr>
              <w:t>HT</w:t>
            </w:r>
            <w:r w:rsidRPr="00B12BE4">
              <w:rPr>
                <w:rFonts w:cs="Times New Roman"/>
                <w:sz w:val="22"/>
                <w:szCs w:val="22"/>
                <w:lang w:val="da-DK"/>
              </w:rPr>
              <w:t>A (2011)</w:t>
            </w:r>
            <w:r w:rsidR="00E0208D" w:rsidRPr="000B6F8C">
              <w:rPr>
                <w:rFonts w:cs="Times New Roman"/>
                <w:sz w:val="22"/>
                <w:szCs w:val="22"/>
                <w:lang w:val="da-DK"/>
              </w:rPr>
              <w:t xml:space="preserve"> </w:t>
            </w:r>
          </w:p>
          <w:p w:rsidR="00B12BE4" w:rsidRPr="00B12BE4" w:rsidRDefault="00B12BE4" w:rsidP="00B12BE4">
            <w:pPr>
              <w:spacing w:after="120"/>
              <w:ind w:left="96"/>
              <w:rPr>
                <w:rFonts w:cs="Times New Roman"/>
                <w:b/>
                <w:lang w:val="da-DK"/>
              </w:rPr>
            </w:pPr>
            <w:r w:rsidRPr="00B12BE4">
              <w:rPr>
                <w:rFonts w:cs="Times New Roman"/>
                <w:b/>
                <w:sz w:val="22"/>
                <w:szCs w:val="22"/>
                <w:lang w:val="da-DK"/>
              </w:rPr>
              <w:lastRenderedPageBreak/>
              <w:t>Approach:</w:t>
            </w:r>
            <w:r w:rsidRPr="00B12BE4"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FA028C" w:rsidRPr="000B6F8C">
              <w:rPr>
                <w:rFonts w:cs="Times New Roman"/>
                <w:sz w:val="22"/>
                <w:szCs w:val="22"/>
                <w:lang w:val="da-DK"/>
              </w:rPr>
              <w:t>EUnetHTA Core Model</w:t>
            </w:r>
          </w:p>
          <w:p w:rsidR="00B12BE4" w:rsidRPr="00B12BE4" w:rsidRDefault="00E0208D" w:rsidP="000B6F8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B12BE4">
              <w:rPr>
                <w:rFonts w:cs="Times New Roman"/>
                <w:sz w:val="22"/>
                <w:szCs w:val="22"/>
                <w:lang w:val="da-DK"/>
              </w:rPr>
              <w:t>Obesity - problems and interventions</w:t>
            </w:r>
            <w:r w:rsidR="00B12BE4">
              <w:rPr>
                <w:rFonts w:cs="Times New Roman"/>
                <w:sz w:val="22"/>
                <w:szCs w:val="22"/>
                <w:lang w:val="da-DK"/>
              </w:rPr>
              <w:t xml:space="preserve"> [</w:t>
            </w:r>
            <w:r w:rsidR="00326986">
              <w:rPr>
                <w:rFonts w:cs="Times New Roman"/>
                <w:sz w:val="22"/>
                <w:szCs w:val="22"/>
                <w:lang w:val="da-DK"/>
              </w:rPr>
              <w:t>3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5</w:t>
            </w:r>
            <w:r w:rsidR="00B12BE4">
              <w:rPr>
                <w:rFonts w:cs="Times New Roman"/>
                <w:sz w:val="22"/>
                <w:szCs w:val="22"/>
                <w:lang w:val="da-DK"/>
              </w:rPr>
              <w:t>]</w:t>
            </w:r>
            <w:r w:rsidRPr="00B12BE4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B12BE4" w:rsidRDefault="00B12BE4" w:rsidP="000B6F8C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>
              <w:rPr>
                <w:rFonts w:cs="Times New Roman"/>
                <w:b/>
                <w:sz w:val="22"/>
                <w:szCs w:val="22"/>
                <w:lang w:val="da-DK"/>
              </w:rPr>
              <w:t>Institution</w:t>
            </w:r>
            <w:r w:rsidRPr="00B12BE4">
              <w:rPr>
                <w:rFonts w:cs="Times New Roman"/>
                <w:sz w:val="22"/>
                <w:szCs w:val="22"/>
                <w:lang w:val="da-DK"/>
              </w:rPr>
              <w:t>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  <w:t>SBU</w:t>
            </w:r>
            <w:r w:rsidR="00E0208D" w:rsidRPr="000B6F8C">
              <w:rPr>
                <w:rFonts w:cs="Times New Roman"/>
                <w:sz w:val="22"/>
                <w:szCs w:val="22"/>
                <w:lang w:val="da-DK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da-DK"/>
              </w:rPr>
              <w:t>(2002)</w:t>
            </w:r>
            <w:r w:rsidR="00E0208D" w:rsidRPr="000B6F8C">
              <w:rPr>
                <w:rFonts w:cs="Times New Roman"/>
                <w:sz w:val="22"/>
                <w:szCs w:val="22"/>
                <w:lang w:val="da-DK"/>
              </w:rPr>
              <w:t xml:space="preserve"> </w:t>
            </w:r>
          </w:p>
          <w:p w:rsidR="00E0208D" w:rsidRPr="000B6F8C" w:rsidRDefault="00B12BE4" w:rsidP="00B12BE4">
            <w:pPr>
              <w:ind w:left="99"/>
              <w:rPr>
                <w:rFonts w:cs="Times New Roman"/>
                <w:lang w:val="da-DK"/>
              </w:rPr>
            </w:pPr>
            <w:r>
              <w:rPr>
                <w:rFonts w:cs="Times New Roman"/>
                <w:b/>
                <w:sz w:val="22"/>
                <w:szCs w:val="22"/>
                <w:lang w:val="da-DK"/>
              </w:rPr>
              <w:t>Approach</w:t>
            </w:r>
            <w:r w:rsidRPr="00B12BE4">
              <w:rPr>
                <w:rFonts w:cs="Times New Roman"/>
                <w:sz w:val="22"/>
                <w:szCs w:val="22"/>
                <w:lang w:val="da-DK"/>
              </w:rPr>
              <w:t>: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</w:r>
            <w:r w:rsidR="00E0208D" w:rsidRPr="000B6F8C">
              <w:rPr>
                <w:rFonts w:cs="Times New Roman"/>
                <w:sz w:val="22"/>
                <w:szCs w:val="22"/>
                <w:lang w:val="da-DK"/>
              </w:rPr>
              <w:t>Principles approach</w:t>
            </w:r>
          </w:p>
        </w:tc>
      </w:tr>
      <w:tr w:rsidR="00E0208D" w:rsidRPr="00326986" w:rsidTr="00F24FED">
        <w:tc>
          <w:tcPr>
            <w:tcW w:w="1668" w:type="dxa"/>
          </w:tcPr>
          <w:p w:rsidR="00E0208D" w:rsidRPr="003637CD" w:rsidRDefault="00E0208D" w:rsidP="009B5DA3">
            <w:pPr>
              <w:rPr>
                <w:szCs w:val="23"/>
                <w:lang w:val="da-DK"/>
              </w:rPr>
            </w:pPr>
            <w:r w:rsidRPr="003637CD">
              <w:rPr>
                <w:sz w:val="22"/>
                <w:szCs w:val="23"/>
                <w:lang w:val="da-DK"/>
              </w:rPr>
              <w:lastRenderedPageBreak/>
              <w:t>Intracyto-plasmic sperm injection (ICSI)</w:t>
            </w:r>
          </w:p>
        </w:tc>
        <w:tc>
          <w:tcPr>
            <w:tcW w:w="1275" w:type="dxa"/>
          </w:tcPr>
          <w:p w:rsidR="00E0208D" w:rsidRPr="003637CD" w:rsidRDefault="005D5E13" w:rsidP="00F53692">
            <w:pPr>
              <w:rPr>
                <w:sz w:val="22"/>
                <w:szCs w:val="23"/>
                <w:lang w:val="da-DK"/>
              </w:rPr>
            </w:pPr>
            <w:r>
              <w:rPr>
                <w:sz w:val="22"/>
                <w:szCs w:val="23"/>
                <w:lang w:val="da-DK"/>
              </w:rPr>
              <w:t>Treatment</w:t>
            </w:r>
          </w:p>
        </w:tc>
        <w:tc>
          <w:tcPr>
            <w:tcW w:w="3402" w:type="dxa"/>
          </w:tcPr>
          <w:p w:rsidR="00326986" w:rsidRDefault="00E0208D" w:rsidP="00F53692">
            <w:pPr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</w:pPr>
            <w:r w:rsidRPr="00326986"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 xml:space="preserve">Male infertility: </w:t>
            </w:r>
            <w:proofErr w:type="spellStart"/>
            <w:r w:rsidRPr="00326986"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>Intracytoplasmic</w:t>
            </w:r>
            <w:proofErr w:type="spellEnd"/>
            <w:r w:rsidRPr="00326986"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 xml:space="preserve"> sperm injection (ICSI) using surgically retrieved sperm from the testis or the epididymis</w:t>
            </w:r>
            <w:r w:rsidR="00326986"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 xml:space="preserve"> [3</w:t>
            </w:r>
            <w:r w:rsidR="0074115A"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>6</w:t>
            </w:r>
            <w:r w:rsidR="00326986"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>]</w:t>
            </w:r>
            <w:r w:rsidRPr="00326986"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>.</w:t>
            </w:r>
            <w:r w:rsidRPr="003637CD"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 xml:space="preserve"> </w:t>
            </w:r>
          </w:p>
          <w:p w:rsidR="00E0208D" w:rsidRPr="003637CD" w:rsidRDefault="00326986" w:rsidP="00F53692">
            <w:pPr>
              <w:rPr>
                <w:szCs w:val="23"/>
                <w:lang w:val="en-US"/>
              </w:rPr>
            </w:pPr>
            <w:r w:rsidRPr="00326986">
              <w:rPr>
                <w:rFonts w:ascii="Times-Roman" w:hAnsi="Times-Roman" w:cs="Times-Roman"/>
                <w:b/>
                <w:sz w:val="23"/>
                <w:szCs w:val="23"/>
                <w:lang w:val="en-US" w:eastAsia="en-US"/>
              </w:rPr>
              <w:t>Institution:</w:t>
            </w:r>
            <w:r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 xml:space="preserve"> NOKC (</w:t>
            </w:r>
            <w:r w:rsidR="00E0208D" w:rsidRPr="003637CD"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>2007</w:t>
            </w:r>
            <w:r>
              <w:rPr>
                <w:rFonts w:ascii="Times-Roman" w:hAnsi="Times-Roman" w:cs="Times-Roman"/>
                <w:sz w:val="23"/>
                <w:szCs w:val="23"/>
                <w:lang w:val="en-US" w:eastAsia="en-US"/>
              </w:rPr>
              <w:t>)</w:t>
            </w:r>
          </w:p>
        </w:tc>
        <w:tc>
          <w:tcPr>
            <w:tcW w:w="8505" w:type="dxa"/>
          </w:tcPr>
          <w:p w:rsidR="00326986" w:rsidRPr="00326986" w:rsidRDefault="00E0208D" w:rsidP="00326986">
            <w:pPr>
              <w:ind w:left="99"/>
              <w:rPr>
                <w:rFonts w:cs="Times New Roman"/>
                <w:sz w:val="22"/>
                <w:szCs w:val="22"/>
                <w:lang w:val="da-DK"/>
              </w:rPr>
            </w:pPr>
            <w:r w:rsidRPr="00326986">
              <w:rPr>
                <w:rFonts w:cs="Times New Roman"/>
                <w:sz w:val="22"/>
                <w:szCs w:val="22"/>
                <w:lang w:val="da-DK"/>
              </w:rPr>
              <w:t>Social and ethical aspects of in vitro fertilization</w:t>
            </w:r>
            <w:r w:rsidR="00326986">
              <w:rPr>
                <w:rFonts w:cs="Times New Roman"/>
                <w:sz w:val="22"/>
                <w:szCs w:val="22"/>
                <w:lang w:val="da-DK"/>
              </w:rPr>
              <w:t xml:space="preserve"> [3</w:t>
            </w:r>
            <w:r w:rsidR="0074115A">
              <w:rPr>
                <w:rFonts w:cs="Times New Roman"/>
                <w:sz w:val="22"/>
                <w:szCs w:val="22"/>
                <w:lang w:val="da-DK"/>
              </w:rPr>
              <w:t>7</w:t>
            </w:r>
            <w:r w:rsidR="00326986">
              <w:rPr>
                <w:rFonts w:cs="Times New Roman"/>
                <w:sz w:val="22"/>
                <w:szCs w:val="22"/>
                <w:lang w:val="da-DK"/>
              </w:rPr>
              <w:t>]</w:t>
            </w:r>
            <w:r w:rsidRPr="00326986">
              <w:rPr>
                <w:rFonts w:cs="Times New Roman"/>
                <w:sz w:val="22"/>
                <w:szCs w:val="22"/>
                <w:lang w:val="da-DK"/>
              </w:rPr>
              <w:t xml:space="preserve">. </w:t>
            </w:r>
          </w:p>
          <w:p w:rsidR="00326986" w:rsidRPr="001B46DF" w:rsidRDefault="00326986" w:rsidP="00326986">
            <w:pPr>
              <w:ind w:left="99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326986">
              <w:rPr>
                <w:rFonts w:cs="Times New Roman"/>
                <w:b/>
                <w:sz w:val="22"/>
                <w:szCs w:val="22"/>
                <w:lang w:val="da-DK"/>
              </w:rPr>
              <w:t>Institution:</w:t>
            </w:r>
            <w:r w:rsidRPr="00326986"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1B46DF" w:rsidRPr="001B46DF">
              <w:rPr>
                <w:rFonts w:cs="Times New Roman"/>
                <w:sz w:val="22"/>
                <w:szCs w:val="22"/>
                <w:lang w:val="da-DK"/>
              </w:rPr>
              <w:t>University of Texas–Houston School of Public Health</w:t>
            </w:r>
          </w:p>
          <w:p w:rsidR="00E0208D" w:rsidRPr="00326986" w:rsidRDefault="00326986" w:rsidP="00326986">
            <w:pPr>
              <w:ind w:left="99"/>
              <w:rPr>
                <w:rFonts w:cs="Times New Roman"/>
                <w:b/>
                <w:lang w:val="da-DK"/>
              </w:rPr>
            </w:pPr>
            <w:r w:rsidRPr="00326986">
              <w:rPr>
                <w:rFonts w:cs="Times New Roman"/>
                <w:b/>
                <w:sz w:val="22"/>
                <w:szCs w:val="22"/>
                <w:lang w:val="da-DK"/>
              </w:rPr>
              <w:t>Approach:</w:t>
            </w:r>
            <w:r w:rsidRPr="00326986">
              <w:rPr>
                <w:rFonts w:cs="Times New Roman"/>
                <w:b/>
                <w:sz w:val="22"/>
                <w:szCs w:val="22"/>
                <w:lang w:val="da-DK"/>
              </w:rPr>
              <w:tab/>
            </w:r>
            <w:r w:rsidR="001B46DF" w:rsidRPr="001B46DF">
              <w:rPr>
                <w:rFonts w:cs="Times New Roman"/>
                <w:sz w:val="22"/>
                <w:szCs w:val="22"/>
                <w:lang w:val="da-DK"/>
              </w:rPr>
              <w:t>unknown</w:t>
            </w:r>
            <w:r w:rsidR="001B46DF">
              <w:rPr>
                <w:rFonts w:cs="Times New Roman"/>
                <w:sz w:val="22"/>
                <w:szCs w:val="22"/>
                <w:lang w:val="da-DK"/>
              </w:rPr>
              <w:t xml:space="preserve"> / not stated</w:t>
            </w:r>
          </w:p>
        </w:tc>
      </w:tr>
      <w:tr w:rsidR="005D5E13" w:rsidRPr="001634EE" w:rsidTr="00177AEF">
        <w:tc>
          <w:tcPr>
            <w:tcW w:w="14850" w:type="dxa"/>
            <w:gridSpan w:val="4"/>
          </w:tcPr>
          <w:p w:rsidR="00CE6F6F" w:rsidRDefault="0074115A" w:rsidP="001E7D47">
            <w:pPr>
              <w:rPr>
                <w:rFonts w:cs="Times New Roman"/>
                <w:sz w:val="22"/>
                <w:szCs w:val="22"/>
                <w:lang w:val="da-DK"/>
              </w:rPr>
            </w:pPr>
            <w:r>
              <w:rPr>
                <w:rFonts w:cs="Times New Roman"/>
                <w:sz w:val="22"/>
                <w:szCs w:val="22"/>
                <w:lang w:val="da-DK"/>
              </w:rPr>
              <w:t>Institutions acronym</w:t>
            </w:r>
            <w:r w:rsidR="005D5E13">
              <w:rPr>
                <w:rFonts w:cs="Times New Roman"/>
                <w:sz w:val="22"/>
                <w:szCs w:val="22"/>
                <w:lang w:val="da-DK"/>
              </w:rPr>
              <w:t xml:space="preserve">s: </w:t>
            </w:r>
          </w:p>
          <w:p w:rsidR="00CE6F6F" w:rsidRPr="00582C36" w:rsidRDefault="00CE6F6F" w:rsidP="00C415EB">
            <w:pPr>
              <w:tabs>
                <w:tab w:val="left" w:pos="2835"/>
              </w:tabs>
              <w:rPr>
                <w:rFonts w:cs="Times New Roman"/>
                <w:szCs w:val="22"/>
                <w:lang w:val="en-US"/>
              </w:rPr>
            </w:pPr>
            <w:r w:rsidRPr="00582C36">
              <w:rPr>
                <w:rFonts w:cs="Times New Roman"/>
                <w:color w:val="231F20"/>
                <w:sz w:val="22"/>
                <w:szCs w:val="22"/>
                <w:lang w:val="en-US" w:eastAsia="en-US"/>
              </w:rPr>
              <w:t>AETMIS</w:t>
            </w:r>
            <w:r w:rsidR="00582C36" w:rsidRPr="00582C36">
              <w:rPr>
                <w:rFonts w:cs="Times New Roman"/>
                <w:color w:val="231F20"/>
                <w:sz w:val="22"/>
                <w:szCs w:val="22"/>
                <w:lang w:val="en-US" w:eastAsia="en-US"/>
              </w:rPr>
              <w:t xml:space="preserve"> (today INESS</w:t>
            </w:r>
            <w:r w:rsidR="001634EE">
              <w:rPr>
                <w:rFonts w:cs="Times New Roman"/>
                <w:color w:val="231F20"/>
                <w:sz w:val="22"/>
                <w:szCs w:val="22"/>
                <w:lang w:val="en-US" w:eastAsia="en-US"/>
              </w:rPr>
              <w:t>S</w:t>
            </w:r>
            <w:r w:rsidR="00582C36" w:rsidRPr="00582C36">
              <w:rPr>
                <w:rFonts w:cs="Times New Roman"/>
                <w:color w:val="231F20"/>
                <w:sz w:val="22"/>
                <w:szCs w:val="22"/>
                <w:lang w:val="en-US" w:eastAsia="en-US"/>
              </w:rPr>
              <w:t>)</w:t>
            </w:r>
          </w:p>
          <w:p w:rsidR="00CE6F6F" w:rsidRDefault="00CE6F6F" w:rsidP="00C415EB">
            <w:pPr>
              <w:tabs>
                <w:tab w:val="left" w:pos="2835"/>
              </w:tabs>
              <w:rPr>
                <w:rFonts w:cs="Times New Roman"/>
                <w:szCs w:val="22"/>
                <w:lang w:val="da-DK"/>
              </w:rPr>
            </w:pPr>
            <w:r w:rsidRPr="0074115A">
              <w:rPr>
                <w:rFonts w:cs="Times New Roman"/>
                <w:sz w:val="22"/>
                <w:szCs w:val="22"/>
                <w:lang w:val="en-US"/>
              </w:rPr>
              <w:t>AHFMR</w:t>
            </w:r>
            <w:r w:rsidR="00582C36">
              <w:rPr>
                <w:rFonts w:cs="Times New Roman"/>
                <w:sz w:val="22"/>
                <w:szCs w:val="22"/>
                <w:lang w:val="en-US"/>
              </w:rPr>
              <w:t xml:space="preserve"> (today IHE)</w:t>
            </w:r>
          </w:p>
          <w:p w:rsidR="00CE6F6F" w:rsidRDefault="00CE6F6F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da-DK"/>
              </w:rPr>
            </w:pPr>
            <w:r w:rsidRPr="0074115A">
              <w:rPr>
                <w:rFonts w:cs="Times New Roman"/>
                <w:szCs w:val="22"/>
                <w:lang w:val="da-DK"/>
              </w:rPr>
              <w:t>AVALIA-T</w:t>
            </w:r>
            <w:r>
              <w:rPr>
                <w:rFonts w:cs="Times New Roman"/>
                <w:szCs w:val="22"/>
                <w:lang w:val="da-DK"/>
              </w:rPr>
              <w:tab/>
            </w:r>
            <w:r w:rsidRPr="0074115A">
              <w:rPr>
                <w:rFonts w:cs="Times New Roman"/>
                <w:szCs w:val="22"/>
                <w:lang w:val="da-DK"/>
              </w:rPr>
              <w:t>Galician Agency for Health Technology Assessment</w:t>
            </w:r>
            <w:r w:rsidR="00582C36">
              <w:rPr>
                <w:rFonts w:cs="Times New Roman"/>
                <w:szCs w:val="22"/>
                <w:lang w:val="da-DK"/>
              </w:rPr>
              <w:t xml:space="preserve">, </w:t>
            </w:r>
            <w:r w:rsidR="009E4DAF" w:rsidRPr="009E4DAF">
              <w:rPr>
                <w:rFonts w:cs="Times New Roman"/>
                <w:szCs w:val="22"/>
                <w:lang w:val="da-DK"/>
              </w:rPr>
              <w:t>Santiago de Compostela</w:t>
            </w:r>
            <w:r w:rsidR="009E4DAF">
              <w:rPr>
                <w:rFonts w:cs="Times New Roman"/>
                <w:szCs w:val="22"/>
                <w:lang w:val="da-DK"/>
              </w:rPr>
              <w:t>,</w:t>
            </w:r>
            <w:r w:rsidR="009E4DAF" w:rsidRPr="009E4DAF">
              <w:rPr>
                <w:rFonts w:cs="Times New Roman"/>
                <w:szCs w:val="22"/>
                <w:lang w:val="da-DK"/>
              </w:rPr>
              <w:t xml:space="preserve"> Spain</w:t>
            </w:r>
          </w:p>
          <w:p w:rsidR="00582C36" w:rsidRDefault="00582C36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CADTH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ab/>
            </w:r>
            <w:r w:rsidRPr="009E4DAF">
              <w:rPr>
                <w:rFonts w:cs="Times New Roman"/>
                <w:sz w:val="22"/>
                <w:szCs w:val="22"/>
                <w:lang w:val="en-US" w:eastAsia="en-US"/>
              </w:rPr>
              <w:t>Canadian Agency for Drugs and Technologies in Health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ab/>
              <w:t>, Ottawa, Canada</w:t>
            </w:r>
            <w:r w:rsidRPr="0074115A">
              <w:rPr>
                <w:rFonts w:cs="Times New Roman"/>
                <w:sz w:val="22"/>
                <w:szCs w:val="22"/>
                <w:lang w:val="en-US" w:eastAsia="en-US"/>
              </w:rPr>
              <w:t xml:space="preserve"> </w:t>
            </w:r>
          </w:p>
          <w:p w:rsidR="00CE6F6F" w:rsidRDefault="00CE6F6F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da-DK"/>
              </w:rPr>
            </w:pPr>
            <w:r w:rsidRPr="0074115A">
              <w:rPr>
                <w:rFonts w:cs="Times New Roman"/>
                <w:sz w:val="22"/>
                <w:szCs w:val="22"/>
                <w:lang w:val="en-US" w:eastAsia="en-US"/>
              </w:rPr>
              <w:t>CCOHTA</w:t>
            </w:r>
            <w:r w:rsidR="009E4DAF">
              <w:rPr>
                <w:rFonts w:cs="Times New Roman"/>
                <w:sz w:val="22"/>
                <w:szCs w:val="22"/>
                <w:lang w:val="en-US" w:eastAsia="en-US"/>
              </w:rPr>
              <w:t xml:space="preserve"> (today </w:t>
            </w:r>
            <w:r w:rsidR="00582C36">
              <w:rPr>
                <w:rFonts w:cs="Times New Roman"/>
                <w:sz w:val="22"/>
                <w:szCs w:val="22"/>
                <w:lang w:val="en-US" w:eastAsia="en-US"/>
              </w:rPr>
              <w:t>CADTH)</w:t>
            </w:r>
          </w:p>
          <w:p w:rsidR="0074115A" w:rsidRPr="000C25ED" w:rsidRDefault="00CE6F6F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da-DK"/>
              </w:rPr>
              <w:t>DACEHTA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</w:r>
            <w:r w:rsidR="009E4DAF" w:rsidRPr="009E4DAF">
              <w:rPr>
                <w:rFonts w:cs="Times New Roman"/>
                <w:sz w:val="22"/>
                <w:szCs w:val="22"/>
                <w:lang w:val="da-DK"/>
              </w:rPr>
              <w:t>Danish Centre for Health Technology Assessment</w:t>
            </w:r>
            <w:r w:rsidR="00582C36">
              <w:rPr>
                <w:rFonts w:cs="Times New Roman"/>
                <w:sz w:val="22"/>
                <w:szCs w:val="22"/>
                <w:lang w:val="da-DK"/>
              </w:rPr>
              <w:t>, Copenhagen, Danmark</w:t>
            </w:r>
          </w:p>
          <w:p w:rsidR="0074115A" w:rsidRPr="000C25ED" w:rsidRDefault="00582C36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da-DK"/>
              </w:rPr>
              <w:t>DAHTA@DIMDI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</w:r>
            <w:r w:rsidRPr="00582C36">
              <w:rPr>
                <w:rFonts w:cs="Times New Roman"/>
                <w:sz w:val="22"/>
                <w:szCs w:val="22"/>
                <w:lang w:val="da-DK"/>
              </w:rPr>
              <w:t>German Agency for HTA at the German Institute for Medical Documentation and Information</w:t>
            </w:r>
            <w:r>
              <w:rPr>
                <w:rFonts w:cs="Times New Roman"/>
                <w:sz w:val="22"/>
                <w:szCs w:val="22"/>
                <w:lang w:val="da-DK"/>
              </w:rPr>
              <w:t>, Cologne, Germany</w:t>
            </w:r>
          </w:p>
          <w:p w:rsidR="00CE6F6F" w:rsidRPr="000C25ED" w:rsidRDefault="00CE6F6F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74115A">
              <w:rPr>
                <w:rFonts w:cs="Times New Roman"/>
                <w:sz w:val="22"/>
                <w:szCs w:val="22"/>
                <w:lang w:val="da-DK" w:eastAsia="en-US"/>
              </w:rPr>
              <w:t>FinOHTA</w:t>
            </w:r>
            <w:r w:rsidR="00582C36">
              <w:rPr>
                <w:rFonts w:cs="Times New Roman"/>
                <w:sz w:val="22"/>
                <w:szCs w:val="22"/>
                <w:lang w:val="da-DK" w:eastAsia="en-US"/>
              </w:rPr>
              <w:tab/>
            </w:r>
            <w:r w:rsidR="00582C36" w:rsidRPr="00582C36">
              <w:rPr>
                <w:rFonts w:cs="Times New Roman"/>
                <w:sz w:val="22"/>
                <w:szCs w:val="22"/>
                <w:lang w:val="da-DK" w:eastAsia="en-US"/>
              </w:rPr>
              <w:t>Finnish Office for Health Technology Assessment</w:t>
            </w:r>
            <w:r w:rsidR="00582C36">
              <w:rPr>
                <w:rFonts w:cs="Times New Roman"/>
                <w:sz w:val="22"/>
                <w:szCs w:val="22"/>
                <w:lang w:val="da-DK" w:eastAsia="en-US"/>
              </w:rPr>
              <w:t>, Helsinki, Finland</w:t>
            </w:r>
          </w:p>
          <w:p w:rsidR="00CE6F6F" w:rsidRDefault="00CE6F6F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da-DK"/>
              </w:rPr>
            </w:pPr>
            <w:r>
              <w:rPr>
                <w:rFonts w:cs="Times New Roman"/>
                <w:sz w:val="22"/>
                <w:szCs w:val="22"/>
                <w:lang w:val="da-DK"/>
              </w:rPr>
              <w:t>GR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</w:r>
            <w:r w:rsidRPr="0074115A">
              <w:rPr>
                <w:rFonts w:cs="Times New Roman"/>
                <w:sz w:val="22"/>
                <w:szCs w:val="22"/>
                <w:lang w:val="da-DK"/>
              </w:rPr>
              <w:t>Gezondheidsraad</w:t>
            </w:r>
            <w:r w:rsidR="00582C36">
              <w:rPr>
                <w:rFonts w:cs="Times New Roman"/>
                <w:sz w:val="22"/>
                <w:szCs w:val="22"/>
                <w:lang w:val="da-DK"/>
              </w:rPr>
              <w:t>, The Hague, The Netherlands</w:t>
            </w:r>
          </w:p>
          <w:p w:rsidR="00CE6F6F" w:rsidRPr="00582C36" w:rsidRDefault="00CE6F6F" w:rsidP="00C415EB">
            <w:pPr>
              <w:tabs>
                <w:tab w:val="left" w:pos="2835"/>
              </w:tabs>
              <w:rPr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da-DK"/>
              </w:rPr>
              <w:t>HAS</w:t>
            </w:r>
            <w:r>
              <w:rPr>
                <w:rFonts w:cs="Times New Roman"/>
                <w:sz w:val="22"/>
                <w:szCs w:val="22"/>
                <w:lang w:val="da-DK"/>
              </w:rPr>
              <w:tab/>
            </w:r>
            <w:r w:rsidRPr="00582C36">
              <w:rPr>
                <w:lang w:val="da-DK"/>
              </w:rPr>
              <w:t>Haute Autorité de Santé</w:t>
            </w:r>
            <w:r w:rsidR="00582C36" w:rsidRPr="00582C36">
              <w:rPr>
                <w:lang w:val="en-US"/>
              </w:rPr>
              <w:t>; Paris, France</w:t>
            </w:r>
          </w:p>
          <w:p w:rsidR="001634EE" w:rsidRPr="001634EE" w:rsidRDefault="00CE6F6F" w:rsidP="00C415EB">
            <w:pPr>
              <w:tabs>
                <w:tab w:val="left" w:pos="2835"/>
              </w:tabs>
              <w:rPr>
                <w:szCs w:val="23"/>
                <w:lang w:val="da-DK"/>
              </w:rPr>
            </w:pPr>
            <w:r w:rsidRPr="0074115A">
              <w:rPr>
                <w:rFonts w:eastAsia="Calibri"/>
                <w:lang w:val="en-US" w:eastAsia="nb-NO"/>
              </w:rPr>
              <w:t>IHE</w:t>
            </w:r>
            <w:r>
              <w:rPr>
                <w:rFonts w:eastAsia="Calibri"/>
                <w:lang w:val="en-US" w:eastAsia="nb-NO"/>
              </w:rPr>
              <w:tab/>
            </w:r>
            <w:r w:rsidRPr="0074115A">
              <w:rPr>
                <w:sz w:val="22"/>
                <w:szCs w:val="23"/>
                <w:lang w:val="da-DK"/>
              </w:rPr>
              <w:t>Institute of Health Economics</w:t>
            </w:r>
            <w:r w:rsidR="00582C36">
              <w:rPr>
                <w:sz w:val="22"/>
                <w:szCs w:val="23"/>
                <w:lang w:val="da-DK"/>
              </w:rPr>
              <w:t>, Edmonton, Canada</w:t>
            </w:r>
          </w:p>
          <w:p w:rsidR="001634EE" w:rsidRDefault="00C415EB" w:rsidP="00C415EB">
            <w:pPr>
              <w:tabs>
                <w:tab w:val="left" w:pos="2835"/>
              </w:tabs>
              <w:rPr>
                <w:szCs w:val="23"/>
                <w:lang w:val="da-DK"/>
              </w:rPr>
            </w:pPr>
            <w:r>
              <w:rPr>
                <w:szCs w:val="23"/>
                <w:lang w:val="da-DK"/>
              </w:rPr>
              <w:t>INESSS</w:t>
            </w:r>
            <w:r>
              <w:rPr>
                <w:szCs w:val="23"/>
                <w:lang w:val="da-DK"/>
              </w:rPr>
              <w:tab/>
            </w:r>
            <w:r w:rsidR="001634EE" w:rsidRPr="001634EE">
              <w:rPr>
                <w:szCs w:val="23"/>
                <w:lang w:val="da-DK"/>
              </w:rPr>
              <w:t>Institut national d'excellence en santé et en services</w:t>
            </w:r>
            <w:r w:rsidR="001634EE">
              <w:rPr>
                <w:szCs w:val="23"/>
                <w:lang w:val="da-DK"/>
              </w:rPr>
              <w:t>, Montreal, Canada</w:t>
            </w:r>
          </w:p>
          <w:p w:rsidR="00CE6F6F" w:rsidRDefault="00CE6F6F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da-DK"/>
              </w:rPr>
            </w:pPr>
            <w:r w:rsidRPr="0074115A">
              <w:rPr>
                <w:szCs w:val="23"/>
                <w:lang w:val="da-DK"/>
              </w:rPr>
              <w:t>IQWiG</w:t>
            </w:r>
            <w:r w:rsidR="00582C36">
              <w:rPr>
                <w:szCs w:val="23"/>
                <w:lang w:val="da-DK"/>
              </w:rPr>
              <w:tab/>
              <w:t>Institute for Quality and Efficiency in Health Care, Cologne, Germany</w:t>
            </w:r>
          </w:p>
          <w:p w:rsidR="0074115A" w:rsidRPr="000C25ED" w:rsidRDefault="00440189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da-DK"/>
              </w:rPr>
              <w:t>KCE</w:t>
            </w:r>
            <w:r w:rsidR="001634EE">
              <w:rPr>
                <w:rFonts w:cs="Times New Roman"/>
                <w:sz w:val="22"/>
                <w:szCs w:val="22"/>
                <w:lang w:val="da-DK"/>
              </w:rPr>
              <w:tab/>
            </w:r>
            <w:r w:rsidR="001634EE" w:rsidRPr="001634EE">
              <w:rPr>
                <w:rFonts w:cs="Times New Roman"/>
                <w:szCs w:val="22"/>
                <w:lang w:val="en-US"/>
              </w:rPr>
              <w:t>Belgian Health Care Knowledge Centre</w:t>
            </w:r>
            <w:r w:rsidR="001634EE">
              <w:rPr>
                <w:rFonts w:cs="Times New Roman"/>
                <w:szCs w:val="22"/>
                <w:lang w:val="en-US"/>
              </w:rPr>
              <w:t>, Brussels, Belgium</w:t>
            </w:r>
          </w:p>
          <w:p w:rsidR="00CE6F6F" w:rsidRDefault="00CE6F6F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da-DK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MAS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ab/>
            </w:r>
            <w:r w:rsidRPr="0074115A">
              <w:rPr>
                <w:rFonts w:cs="Times New Roman"/>
                <w:sz w:val="22"/>
                <w:szCs w:val="22"/>
                <w:lang w:val="en-US" w:eastAsia="en-US"/>
              </w:rPr>
              <w:t>Medical Advisory Secretariat, Ontario Ministry of Health and Long-Term Care</w:t>
            </w:r>
            <w:r w:rsidR="001634EE">
              <w:rPr>
                <w:rFonts w:cs="Times New Roman"/>
                <w:sz w:val="22"/>
                <w:szCs w:val="22"/>
                <w:lang w:val="en-US" w:eastAsia="en-US"/>
              </w:rPr>
              <w:t>, Toronto, Canada</w:t>
            </w:r>
          </w:p>
          <w:p w:rsidR="0074115A" w:rsidRDefault="00C415EB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da-DK"/>
              </w:rPr>
            </w:pPr>
            <w:r>
              <w:rPr>
                <w:lang w:val="da-DK"/>
              </w:rPr>
              <w:t>NOKC</w:t>
            </w:r>
            <w:r>
              <w:rPr>
                <w:lang w:val="da-DK"/>
              </w:rPr>
              <w:tab/>
            </w:r>
            <w:r w:rsidR="001634EE" w:rsidRPr="001634EE">
              <w:rPr>
                <w:lang w:val="da-DK"/>
              </w:rPr>
              <w:t>Norwegian Knowledge Centre for the Health Services</w:t>
            </w:r>
            <w:r w:rsidR="001634EE">
              <w:rPr>
                <w:lang w:val="da-DK"/>
              </w:rPr>
              <w:t>, Oslo, Norway</w:t>
            </w:r>
          </w:p>
          <w:p w:rsidR="005D5E13" w:rsidRPr="000C25ED" w:rsidRDefault="005D5E13" w:rsidP="00C415EB">
            <w:pPr>
              <w:tabs>
                <w:tab w:val="left" w:pos="2835"/>
              </w:tabs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da-DK"/>
              </w:rPr>
              <w:t>SBU</w:t>
            </w:r>
            <w:r w:rsidR="001634EE">
              <w:rPr>
                <w:rFonts w:cs="Times New Roman"/>
                <w:sz w:val="22"/>
                <w:szCs w:val="22"/>
                <w:lang w:val="da-DK"/>
              </w:rPr>
              <w:tab/>
            </w:r>
            <w:r w:rsidR="001634EE" w:rsidRPr="001634EE">
              <w:rPr>
                <w:rFonts w:cs="Times New Roman"/>
                <w:szCs w:val="22"/>
                <w:lang w:val="en-US"/>
              </w:rPr>
              <w:t>Swedish Council on Technology Assessment in Health Care</w:t>
            </w:r>
            <w:r w:rsidR="001634EE">
              <w:rPr>
                <w:rFonts w:cs="Times New Roman"/>
                <w:szCs w:val="22"/>
                <w:lang w:val="en-US"/>
              </w:rPr>
              <w:t>, Stockholm, Sweden</w:t>
            </w:r>
          </w:p>
          <w:p w:rsidR="00CE6F6F" w:rsidRPr="003637CD" w:rsidRDefault="00CE6F6F" w:rsidP="00C415EB">
            <w:pPr>
              <w:tabs>
                <w:tab w:val="left" w:pos="2835"/>
              </w:tabs>
              <w:rPr>
                <w:rFonts w:cs="Times New Roman"/>
                <w:sz w:val="22"/>
                <w:szCs w:val="22"/>
                <w:lang w:val="da-DK"/>
              </w:rPr>
            </w:pPr>
            <w:r w:rsidRPr="0074115A">
              <w:rPr>
                <w:rFonts w:cs="Times New Roman"/>
                <w:sz w:val="22"/>
                <w:szCs w:val="22"/>
                <w:lang w:val="en-US"/>
              </w:rPr>
              <w:t>SMM</w:t>
            </w:r>
            <w:r w:rsidR="001634EE">
              <w:rPr>
                <w:rFonts w:cs="Times New Roman"/>
                <w:sz w:val="22"/>
                <w:szCs w:val="22"/>
                <w:lang w:val="en-US"/>
              </w:rPr>
              <w:t xml:space="preserve"> (today NOKC)</w:t>
            </w:r>
          </w:p>
        </w:tc>
      </w:tr>
    </w:tbl>
    <w:p w:rsidR="007A4554" w:rsidRPr="001634EE" w:rsidRDefault="007A4554" w:rsidP="00263C9F">
      <w:pPr>
        <w:rPr>
          <w:lang w:val="en-US"/>
        </w:rPr>
      </w:pPr>
    </w:p>
    <w:p w:rsidR="00AE3A55" w:rsidRPr="00AE3A55" w:rsidRDefault="00AE3A55" w:rsidP="00263C9F">
      <w:pPr>
        <w:rPr>
          <w:b/>
          <w:lang w:val="en-US"/>
        </w:rPr>
      </w:pPr>
      <w:r w:rsidRPr="00AE3A55">
        <w:rPr>
          <w:b/>
          <w:lang w:val="en-US"/>
        </w:rPr>
        <w:t>References</w:t>
      </w:r>
    </w:p>
    <w:p w:rsidR="0009316A" w:rsidRPr="0074115A" w:rsidRDefault="000056A6" w:rsidP="0074115A">
      <w:pPr>
        <w:pStyle w:val="Listeavsnitt"/>
        <w:numPr>
          <w:ilvl w:val="0"/>
          <w:numId w:val="30"/>
        </w:numPr>
        <w:rPr>
          <w:lang w:val="da-DK"/>
        </w:rPr>
      </w:pPr>
      <w:r w:rsidRPr="0074115A">
        <w:rPr>
          <w:lang w:val="da-DK"/>
        </w:rPr>
        <w:t>Nasjonalt kunnskapssenter for helsetjenesten</w:t>
      </w:r>
      <w:r w:rsidR="0009316A" w:rsidRPr="0074115A">
        <w:rPr>
          <w:lang w:val="da-DK"/>
        </w:rPr>
        <w:t xml:space="preserve">. </w:t>
      </w:r>
      <w:r w:rsidRPr="0074115A">
        <w:rPr>
          <w:lang w:val="da-DK"/>
        </w:rPr>
        <w:t>Vaksiner mot humant papillomavirus (HPV). Etiske aspekter ved innføring av profylaktiske HPVvaksiner.</w:t>
      </w:r>
      <w:r w:rsidR="0009316A" w:rsidRPr="0074115A">
        <w:rPr>
          <w:lang w:val="da-DK"/>
        </w:rPr>
        <w:t xml:space="preserve"> </w:t>
      </w:r>
      <w:r w:rsidRPr="0074115A">
        <w:rPr>
          <w:lang w:val="da-DK"/>
        </w:rPr>
        <w:t xml:space="preserve">Oslo: </w:t>
      </w:r>
      <w:r w:rsidR="0009316A" w:rsidRPr="0074115A">
        <w:rPr>
          <w:lang w:val="da-DK"/>
        </w:rPr>
        <w:t>NOKC</w:t>
      </w:r>
      <w:r w:rsidRPr="0074115A">
        <w:rPr>
          <w:lang w:val="da-DK"/>
        </w:rPr>
        <w:t xml:space="preserve">; </w:t>
      </w:r>
      <w:r w:rsidR="0009316A" w:rsidRPr="0074115A">
        <w:rPr>
          <w:lang w:val="da-DK"/>
        </w:rPr>
        <w:t>2008</w:t>
      </w:r>
      <w:r w:rsidRPr="0074115A">
        <w:rPr>
          <w:lang w:val="da-DK"/>
        </w:rPr>
        <w:t>.</w:t>
      </w:r>
    </w:p>
    <w:p w:rsidR="00931384" w:rsidRPr="0074115A" w:rsidRDefault="00931384" w:rsidP="0074115A">
      <w:pPr>
        <w:pStyle w:val="Listeavsnitt"/>
        <w:numPr>
          <w:ilvl w:val="0"/>
          <w:numId w:val="30"/>
        </w:numPr>
        <w:rPr>
          <w:rFonts w:cs="Times New Roman"/>
          <w:lang w:val="en-US"/>
        </w:rPr>
      </w:pPr>
      <w:r w:rsidRPr="0074115A">
        <w:rPr>
          <w:rFonts w:cs="Times New Roman"/>
          <w:szCs w:val="22"/>
          <w:lang w:val="da-DK"/>
        </w:rPr>
        <w:lastRenderedPageBreak/>
        <w:t xml:space="preserve">Damm O; Nocon M; Roll S; Vauth C; Willich SN; Greiner W. </w:t>
      </w:r>
      <w:r w:rsidR="000056A6" w:rsidRPr="0074115A">
        <w:rPr>
          <w:rFonts w:cs="Times New Roman"/>
          <w:szCs w:val="22"/>
          <w:lang w:val="da-DK"/>
        </w:rPr>
        <w:t>Impfung gegen humane Papillomaviren (HPV) zur Prävention HPV 16/18 induzierter Zervixkarzinome und derer Vorstufen</w:t>
      </w:r>
      <w:r w:rsidRPr="0074115A">
        <w:rPr>
          <w:rFonts w:cs="Times New Roman"/>
          <w:szCs w:val="22"/>
          <w:lang w:val="da-DK"/>
        </w:rPr>
        <w:t xml:space="preserve">. </w:t>
      </w:r>
      <w:r w:rsidR="000056A6" w:rsidRPr="0074115A">
        <w:rPr>
          <w:rFonts w:cs="Times New Roman"/>
          <w:szCs w:val="22"/>
          <w:lang w:val="da-DK"/>
        </w:rPr>
        <w:t xml:space="preserve">Köln: </w:t>
      </w:r>
      <w:r w:rsidRPr="0074115A">
        <w:rPr>
          <w:rFonts w:cs="Times New Roman"/>
          <w:szCs w:val="22"/>
          <w:lang w:val="da-DK"/>
        </w:rPr>
        <w:t>DIMDI</w:t>
      </w:r>
      <w:r w:rsidR="000056A6" w:rsidRPr="0074115A">
        <w:rPr>
          <w:rFonts w:cs="Times New Roman"/>
          <w:szCs w:val="22"/>
          <w:lang w:val="da-DK"/>
        </w:rPr>
        <w:t>;</w:t>
      </w:r>
      <w:r w:rsidRPr="0074115A">
        <w:rPr>
          <w:rFonts w:cs="Times New Roman"/>
          <w:szCs w:val="22"/>
          <w:lang w:val="da-DK"/>
        </w:rPr>
        <w:t xml:space="preserve"> 2009</w:t>
      </w:r>
      <w:r w:rsidR="000056A6" w:rsidRPr="0074115A">
        <w:rPr>
          <w:rFonts w:cs="Times New Roman"/>
          <w:szCs w:val="22"/>
          <w:lang w:val="da-DK"/>
        </w:rPr>
        <w:t>.</w:t>
      </w:r>
    </w:p>
    <w:p w:rsidR="000056A6" w:rsidRPr="0074115A" w:rsidRDefault="00AE3A55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en-US"/>
        </w:rPr>
      </w:pPr>
      <w:r w:rsidRPr="000C25ED">
        <w:rPr>
          <w:rFonts w:cs="Times New Roman"/>
          <w:szCs w:val="22"/>
          <w:lang w:val="sv-SE"/>
        </w:rPr>
        <w:t>Statens beredning för medicinsk utvärdering</w:t>
      </w:r>
      <w:r w:rsidR="00931384" w:rsidRPr="000C25ED">
        <w:rPr>
          <w:rFonts w:cs="Times New Roman"/>
          <w:szCs w:val="22"/>
          <w:lang w:val="sv-SE"/>
        </w:rPr>
        <w:t xml:space="preserve">. </w:t>
      </w:r>
      <w:r w:rsidRPr="000C25ED">
        <w:rPr>
          <w:rFonts w:cs="Times New Roman"/>
          <w:szCs w:val="22"/>
          <w:lang w:val="sv-SE"/>
        </w:rPr>
        <w:t>Allmän barnvaccination mot HPV 16 och 18 i syfte att förebygga livmoderhalscancer</w:t>
      </w:r>
      <w:r w:rsidR="00931384" w:rsidRPr="000C25ED">
        <w:rPr>
          <w:rFonts w:cs="Times New Roman"/>
          <w:szCs w:val="22"/>
          <w:lang w:val="sv-SE"/>
        </w:rPr>
        <w:t xml:space="preserve">. </w:t>
      </w:r>
      <w:r w:rsidRPr="0074115A">
        <w:rPr>
          <w:rFonts w:cs="Times New Roman"/>
          <w:szCs w:val="22"/>
          <w:lang w:val="en-US"/>
        </w:rPr>
        <w:t xml:space="preserve">Stockholm: </w:t>
      </w:r>
      <w:r w:rsidR="00931384" w:rsidRPr="0074115A">
        <w:rPr>
          <w:rFonts w:cs="Times New Roman"/>
          <w:szCs w:val="22"/>
          <w:lang w:val="en-US"/>
        </w:rPr>
        <w:t xml:space="preserve">SBU; 2008. </w:t>
      </w:r>
    </w:p>
    <w:p w:rsidR="00931384" w:rsidRPr="0074115A" w:rsidRDefault="006D4336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en-US"/>
        </w:rPr>
      </w:pPr>
      <w:proofErr w:type="spellStart"/>
      <w:r w:rsidRPr="0074115A">
        <w:rPr>
          <w:rFonts w:cs="Times New Roman"/>
          <w:szCs w:val="22"/>
        </w:rPr>
        <w:t>Federaal</w:t>
      </w:r>
      <w:proofErr w:type="spellEnd"/>
      <w:r w:rsidRPr="0074115A">
        <w:rPr>
          <w:rFonts w:cs="Times New Roman"/>
          <w:szCs w:val="22"/>
        </w:rPr>
        <w:t xml:space="preserve"> </w:t>
      </w:r>
      <w:proofErr w:type="spellStart"/>
      <w:r w:rsidRPr="0074115A">
        <w:rPr>
          <w:rFonts w:cs="Times New Roman"/>
          <w:szCs w:val="22"/>
        </w:rPr>
        <w:t>Kenniscentrum</w:t>
      </w:r>
      <w:proofErr w:type="spellEnd"/>
      <w:r w:rsidRPr="0074115A">
        <w:rPr>
          <w:rFonts w:cs="Times New Roman"/>
          <w:szCs w:val="22"/>
        </w:rPr>
        <w:t xml:space="preserve"> </w:t>
      </w:r>
      <w:proofErr w:type="spellStart"/>
      <w:r w:rsidRPr="0074115A">
        <w:rPr>
          <w:rFonts w:cs="Times New Roman"/>
          <w:szCs w:val="22"/>
        </w:rPr>
        <w:t>voor</w:t>
      </w:r>
      <w:proofErr w:type="spellEnd"/>
      <w:r w:rsidRPr="0074115A">
        <w:rPr>
          <w:rFonts w:cs="Times New Roman"/>
          <w:szCs w:val="22"/>
        </w:rPr>
        <w:t xml:space="preserve"> de </w:t>
      </w:r>
      <w:proofErr w:type="spellStart"/>
      <w:r w:rsidRPr="0074115A">
        <w:rPr>
          <w:rFonts w:cs="Times New Roman"/>
          <w:szCs w:val="22"/>
        </w:rPr>
        <w:t>Gezondheidszorg</w:t>
      </w:r>
      <w:proofErr w:type="spellEnd"/>
      <w:r w:rsidR="00931384" w:rsidRPr="0074115A">
        <w:rPr>
          <w:rFonts w:cs="Times New Roman"/>
          <w:szCs w:val="22"/>
        </w:rPr>
        <w:t xml:space="preserve">. </w:t>
      </w:r>
      <w:r w:rsidR="00AE3A55" w:rsidRPr="0074115A">
        <w:rPr>
          <w:rFonts w:cs="Times New Roman"/>
          <w:szCs w:val="22"/>
          <w:lang w:val="en-US"/>
        </w:rPr>
        <w:t xml:space="preserve">HPV </w:t>
      </w:r>
      <w:r w:rsidRPr="0074115A">
        <w:rPr>
          <w:rFonts w:cs="Times New Roman"/>
          <w:szCs w:val="22"/>
          <w:lang w:val="en-US"/>
        </w:rPr>
        <w:t>v</w:t>
      </w:r>
      <w:r w:rsidR="00AE3A55" w:rsidRPr="0074115A">
        <w:rPr>
          <w:rFonts w:cs="Times New Roman"/>
          <w:szCs w:val="22"/>
          <w:lang w:val="en-US"/>
        </w:rPr>
        <w:t xml:space="preserve">accination for the </w:t>
      </w:r>
      <w:r w:rsidRPr="0074115A">
        <w:rPr>
          <w:rFonts w:cs="Times New Roman"/>
          <w:szCs w:val="22"/>
          <w:lang w:val="en-US"/>
        </w:rPr>
        <w:t>p</w:t>
      </w:r>
      <w:r w:rsidR="00AE3A55" w:rsidRPr="0074115A">
        <w:rPr>
          <w:rFonts w:cs="Times New Roman"/>
          <w:szCs w:val="22"/>
          <w:lang w:val="en-US"/>
        </w:rPr>
        <w:t xml:space="preserve">revention of </w:t>
      </w:r>
      <w:r w:rsidRPr="0074115A">
        <w:rPr>
          <w:rFonts w:cs="Times New Roman"/>
          <w:szCs w:val="22"/>
          <w:lang w:val="en-US"/>
        </w:rPr>
        <w:t>c</w:t>
      </w:r>
      <w:r w:rsidR="00AE3A55" w:rsidRPr="0074115A">
        <w:rPr>
          <w:rFonts w:cs="Times New Roman"/>
          <w:szCs w:val="22"/>
          <w:lang w:val="en-US"/>
        </w:rPr>
        <w:t xml:space="preserve">ervical </w:t>
      </w:r>
      <w:r w:rsidRPr="0074115A">
        <w:rPr>
          <w:rFonts w:cs="Times New Roman"/>
          <w:szCs w:val="22"/>
          <w:lang w:val="en-US"/>
        </w:rPr>
        <w:t>c</w:t>
      </w:r>
      <w:r w:rsidR="00AE3A55" w:rsidRPr="0074115A">
        <w:rPr>
          <w:rFonts w:cs="Times New Roman"/>
          <w:szCs w:val="22"/>
          <w:lang w:val="en-US"/>
        </w:rPr>
        <w:t>ancer in Belgium: Health Technology Assessment.</w:t>
      </w:r>
      <w:r w:rsidR="00931384" w:rsidRPr="0074115A">
        <w:rPr>
          <w:rFonts w:cs="Times New Roman"/>
          <w:szCs w:val="22"/>
          <w:lang w:val="en-US"/>
        </w:rPr>
        <w:t xml:space="preserve"> </w:t>
      </w:r>
      <w:r w:rsidRPr="0074115A">
        <w:rPr>
          <w:rFonts w:cs="Times New Roman"/>
          <w:szCs w:val="22"/>
          <w:lang w:val="en-US"/>
        </w:rPr>
        <w:t>Brussels: KCE, 2007.</w:t>
      </w:r>
    </w:p>
    <w:p w:rsidR="00931384" w:rsidRPr="0074115A" w:rsidRDefault="006D4336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en-US"/>
        </w:rPr>
      </w:pPr>
      <w:r w:rsidRPr="0074115A">
        <w:rPr>
          <w:rFonts w:cs="Times New Roman"/>
          <w:szCs w:val="22"/>
          <w:lang w:val="en-US"/>
        </w:rPr>
        <w:t>National Board of Health, Danish Centre for Health Technology Assessment</w:t>
      </w:r>
      <w:r w:rsidR="00931384" w:rsidRPr="0074115A">
        <w:rPr>
          <w:rFonts w:cs="Times New Roman"/>
          <w:szCs w:val="22"/>
          <w:lang w:val="en-US"/>
        </w:rPr>
        <w:t xml:space="preserve">. </w:t>
      </w:r>
      <w:r w:rsidRPr="0074115A">
        <w:rPr>
          <w:rFonts w:cs="Times New Roman"/>
          <w:szCs w:val="22"/>
          <w:lang w:val="en-US"/>
        </w:rPr>
        <w:t>Reduction in the risk of cervical cancer by vaccination against human papillomavirus (HPV) – a health technology assessment</w:t>
      </w:r>
      <w:r w:rsidR="00931384" w:rsidRPr="0074115A">
        <w:rPr>
          <w:rFonts w:cs="Times New Roman"/>
          <w:szCs w:val="22"/>
          <w:lang w:val="en-US"/>
        </w:rPr>
        <w:t xml:space="preserve">. </w:t>
      </w:r>
      <w:r w:rsidRPr="0074115A">
        <w:rPr>
          <w:rFonts w:cs="Times New Roman"/>
          <w:szCs w:val="22"/>
          <w:lang w:val="en-US"/>
        </w:rPr>
        <w:t>Copenhagen: DACEHTA; 2007.</w:t>
      </w:r>
    </w:p>
    <w:p w:rsidR="000758FB" w:rsidRPr="0074115A" w:rsidRDefault="00E471ED" w:rsidP="0074115A">
      <w:pPr>
        <w:pStyle w:val="Listeavsnitt"/>
        <w:numPr>
          <w:ilvl w:val="0"/>
          <w:numId w:val="30"/>
        </w:numPr>
        <w:rPr>
          <w:rFonts w:cs="Times New Roman"/>
          <w:lang w:val="en-US"/>
        </w:rPr>
      </w:pPr>
      <w:proofErr w:type="spellStart"/>
      <w:r w:rsidRPr="0074115A">
        <w:rPr>
          <w:rFonts w:cs="Times New Roman"/>
        </w:rPr>
        <w:t>Federaal</w:t>
      </w:r>
      <w:proofErr w:type="spellEnd"/>
      <w:r w:rsidRPr="0074115A">
        <w:rPr>
          <w:rFonts w:cs="Times New Roman"/>
        </w:rPr>
        <w:t xml:space="preserve"> </w:t>
      </w:r>
      <w:proofErr w:type="spellStart"/>
      <w:r w:rsidRPr="0074115A">
        <w:rPr>
          <w:rFonts w:cs="Times New Roman"/>
        </w:rPr>
        <w:t>Kenniscentrum</w:t>
      </w:r>
      <w:proofErr w:type="spellEnd"/>
      <w:r w:rsidRPr="0074115A">
        <w:rPr>
          <w:rFonts w:cs="Times New Roman"/>
        </w:rPr>
        <w:t xml:space="preserve"> </w:t>
      </w:r>
      <w:proofErr w:type="spellStart"/>
      <w:r w:rsidRPr="0074115A">
        <w:rPr>
          <w:rFonts w:cs="Times New Roman"/>
        </w:rPr>
        <w:t>voor</w:t>
      </w:r>
      <w:proofErr w:type="spellEnd"/>
      <w:r w:rsidRPr="0074115A">
        <w:rPr>
          <w:rFonts w:cs="Times New Roman"/>
        </w:rPr>
        <w:t xml:space="preserve"> de </w:t>
      </w:r>
      <w:proofErr w:type="spellStart"/>
      <w:r w:rsidRPr="0074115A">
        <w:rPr>
          <w:rFonts w:cs="Times New Roman"/>
        </w:rPr>
        <w:t>G</w:t>
      </w:r>
      <w:r w:rsidR="006D4336" w:rsidRPr="0074115A">
        <w:rPr>
          <w:rFonts w:cs="Times New Roman"/>
        </w:rPr>
        <w:t>ezondheidszorg</w:t>
      </w:r>
      <w:proofErr w:type="spellEnd"/>
      <w:r w:rsidR="000758FB" w:rsidRPr="0074115A">
        <w:rPr>
          <w:rFonts w:cs="Times New Roman"/>
        </w:rPr>
        <w:t xml:space="preserve">. </w:t>
      </w:r>
      <w:r w:rsidR="000758FB" w:rsidRPr="0074115A">
        <w:rPr>
          <w:rFonts w:cs="Times New Roman"/>
          <w:lang w:val="en-US"/>
        </w:rPr>
        <w:t xml:space="preserve">Cervical cancer screening and Human Papillomavirus (HPV) testing. </w:t>
      </w:r>
      <w:r w:rsidRPr="0074115A">
        <w:rPr>
          <w:rFonts w:cs="Times New Roman"/>
          <w:lang w:val="en-US"/>
        </w:rPr>
        <w:t xml:space="preserve">Brussels: </w:t>
      </w:r>
      <w:r w:rsidR="000758FB" w:rsidRPr="0074115A">
        <w:rPr>
          <w:rFonts w:cs="Times New Roman"/>
          <w:lang w:val="en-US"/>
        </w:rPr>
        <w:t xml:space="preserve">KCE, 2006. </w:t>
      </w:r>
    </w:p>
    <w:p w:rsidR="00877A8C" w:rsidRPr="0074115A" w:rsidRDefault="00E471ED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rFonts w:cs="Times New Roman"/>
          <w:szCs w:val="22"/>
          <w:lang w:val="da-DK"/>
        </w:rPr>
        <w:t>Statens beredning för medicinsk utvärdering</w:t>
      </w:r>
      <w:r w:rsidR="00931384" w:rsidRPr="0074115A">
        <w:rPr>
          <w:rFonts w:cs="Times New Roman"/>
          <w:szCs w:val="22"/>
          <w:lang w:val="da-DK"/>
        </w:rPr>
        <w:t xml:space="preserve">. </w:t>
      </w:r>
      <w:r w:rsidRPr="0074115A">
        <w:rPr>
          <w:rFonts w:cs="Times New Roman"/>
          <w:szCs w:val="22"/>
          <w:lang w:val="da-DK"/>
        </w:rPr>
        <w:t>Human papillomvirus-test vid primär screening för cellförändringar på livmoderhalsen: Alert. Stockholm: SBU; 2000</w:t>
      </w:r>
      <w:r w:rsidR="00931384" w:rsidRPr="0074115A">
        <w:rPr>
          <w:rFonts w:cs="Times New Roman"/>
          <w:szCs w:val="22"/>
          <w:lang w:val="da-DK"/>
        </w:rPr>
        <w:t>.</w:t>
      </w:r>
    </w:p>
    <w:p w:rsidR="0060398A" w:rsidRPr="0074115A" w:rsidRDefault="0060398A" w:rsidP="0074115A">
      <w:pPr>
        <w:pStyle w:val="Listeavsnitt"/>
        <w:numPr>
          <w:ilvl w:val="0"/>
          <w:numId w:val="30"/>
        </w:numPr>
        <w:rPr>
          <w:rStyle w:val="s"/>
          <w:szCs w:val="22"/>
          <w:lang w:val="da-DK"/>
        </w:rPr>
      </w:pPr>
      <w:r w:rsidRPr="0074115A">
        <w:rPr>
          <w:lang w:val="da-DK"/>
        </w:rPr>
        <w:t>Nasjonalt kunnskapssenter for helsetjenesten.</w:t>
      </w:r>
      <w:r w:rsidRPr="0074115A">
        <w:rPr>
          <w:sz w:val="22"/>
          <w:szCs w:val="23"/>
          <w:lang w:val="da-DK"/>
        </w:rPr>
        <w:t xml:space="preserve"> </w:t>
      </w:r>
      <w:r w:rsidRPr="0074115A">
        <w:rPr>
          <w:lang w:val="da-DK"/>
        </w:rPr>
        <w:t xml:space="preserve">Helseeffekt av nyfødtscreening for medfødte stoffskiftesykdommer. Oslo: </w:t>
      </w:r>
      <w:r w:rsidRPr="0074115A">
        <w:rPr>
          <w:lang w:val="en-US"/>
        </w:rPr>
        <w:t>NOKC</w:t>
      </w:r>
      <w:r w:rsidRPr="0074115A">
        <w:rPr>
          <w:rStyle w:val="s"/>
          <w:sz w:val="22"/>
          <w:szCs w:val="22"/>
          <w:lang w:val="en-US"/>
        </w:rPr>
        <w:t>; 2007.</w:t>
      </w:r>
    </w:p>
    <w:p w:rsidR="00912A2F" w:rsidRPr="0074115A" w:rsidRDefault="00912A2F" w:rsidP="0074115A">
      <w:pPr>
        <w:pStyle w:val="Listeavsnitt"/>
        <w:numPr>
          <w:ilvl w:val="0"/>
          <w:numId w:val="30"/>
        </w:numPr>
        <w:rPr>
          <w:rStyle w:val="s"/>
          <w:szCs w:val="22"/>
          <w:lang w:val="da-DK"/>
        </w:rPr>
      </w:pPr>
      <w:r w:rsidRPr="0074115A">
        <w:rPr>
          <w:rFonts w:cs="Times New Roman"/>
          <w:bCs/>
          <w:iCs/>
          <w:color w:val="333333"/>
          <w:sz w:val="22"/>
          <w:szCs w:val="22"/>
          <w:lang w:val="da-DK"/>
        </w:rPr>
        <w:t xml:space="preserve">Haute Autorité de Santé. </w:t>
      </w:r>
      <w:r w:rsidRPr="0074115A">
        <w:rPr>
          <w:rStyle w:val="s"/>
          <w:sz w:val="22"/>
          <w:szCs w:val="22"/>
          <w:lang w:val="da-DK"/>
        </w:rPr>
        <w:t xml:space="preserve">Évaluation a priori de l’extension du dépistage neonatal à une ou plusieurs erreurs innées du métabolisme par la technique de spectrométrie de masse en tandem en population générale en France. </w:t>
      </w:r>
      <w:r w:rsidR="008A39D4" w:rsidRPr="0074115A">
        <w:rPr>
          <w:rStyle w:val="s"/>
          <w:sz w:val="22"/>
          <w:szCs w:val="22"/>
        </w:rPr>
        <w:t xml:space="preserve">1er </w:t>
      </w:r>
      <w:proofErr w:type="spellStart"/>
      <w:r w:rsidR="008A39D4" w:rsidRPr="0074115A">
        <w:rPr>
          <w:rStyle w:val="s"/>
          <w:sz w:val="22"/>
          <w:szCs w:val="22"/>
        </w:rPr>
        <w:t>volet</w:t>
      </w:r>
      <w:proofErr w:type="spellEnd"/>
      <w:r w:rsidRPr="0074115A">
        <w:rPr>
          <w:rStyle w:val="s"/>
          <w:sz w:val="22"/>
          <w:szCs w:val="22"/>
        </w:rPr>
        <w:t xml:space="preserve">: </w:t>
      </w:r>
      <w:proofErr w:type="spellStart"/>
      <w:r w:rsidRPr="0074115A">
        <w:rPr>
          <w:rStyle w:val="s"/>
          <w:sz w:val="22"/>
          <w:szCs w:val="22"/>
        </w:rPr>
        <w:t>dépistage</w:t>
      </w:r>
      <w:proofErr w:type="spellEnd"/>
      <w:r w:rsidRPr="0074115A">
        <w:rPr>
          <w:rStyle w:val="s"/>
          <w:sz w:val="22"/>
          <w:szCs w:val="22"/>
        </w:rPr>
        <w:t xml:space="preserve"> du </w:t>
      </w:r>
      <w:proofErr w:type="spellStart"/>
      <w:r w:rsidRPr="0074115A">
        <w:rPr>
          <w:rStyle w:val="s"/>
          <w:sz w:val="22"/>
          <w:szCs w:val="22"/>
        </w:rPr>
        <w:t>déficit</w:t>
      </w:r>
      <w:proofErr w:type="spellEnd"/>
      <w:r w:rsidRPr="0074115A">
        <w:rPr>
          <w:rStyle w:val="s"/>
          <w:sz w:val="22"/>
          <w:szCs w:val="22"/>
        </w:rPr>
        <w:t xml:space="preserve"> en MCAD. </w:t>
      </w:r>
      <w:r w:rsidRPr="0074115A">
        <w:rPr>
          <w:rStyle w:val="s"/>
          <w:sz w:val="22"/>
          <w:szCs w:val="22"/>
          <w:lang w:val="en-US"/>
        </w:rPr>
        <w:t>Paris: HAS; 2011.</w:t>
      </w:r>
    </w:p>
    <w:p w:rsidR="00912A2F" w:rsidRPr="0074115A" w:rsidRDefault="00912A2F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rFonts w:cs="Times New Roman"/>
          <w:szCs w:val="22"/>
          <w:lang w:val="da-DK"/>
        </w:rPr>
        <w:t>Galician Agency for Health Technology Assessment. Efectividad clínica del cribado neonatal de los errores congénitos del metabolismo mediante espectrometría de masas en tándem. Revisión sistemática. Santiago de Compostela: AVALIA-T; 2007.</w:t>
      </w:r>
    </w:p>
    <w:p w:rsidR="0005036D" w:rsidRPr="0074115A" w:rsidRDefault="0005036D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0C25ED">
        <w:rPr>
          <w:rFonts w:cs="Times New Roman"/>
          <w:sz w:val="22"/>
          <w:szCs w:val="22"/>
          <w:lang w:val="da-DK" w:eastAsia="en-US"/>
        </w:rPr>
        <w:t xml:space="preserve">Autti-Rämö I, Laajalahti L, Koskinen H, Sintonen H, Mäkelä M. </w:t>
      </w:r>
      <w:r w:rsidRPr="0074115A">
        <w:rPr>
          <w:rFonts w:cs="Times New Roman"/>
          <w:sz w:val="22"/>
          <w:szCs w:val="22"/>
          <w:lang w:val="da-DK" w:eastAsia="en-US"/>
        </w:rPr>
        <w:t>Vastasyntyneiden harvinaisten aineenvaihduntatautien seulonta. Helsinki: FinOHTA; 2004.</w:t>
      </w:r>
    </w:p>
    <w:p w:rsidR="0005036D" w:rsidRPr="0074115A" w:rsidRDefault="008A39D4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proofErr w:type="spellStart"/>
      <w:r w:rsidRPr="0074115A">
        <w:rPr>
          <w:rFonts w:cs="Times New Roman"/>
          <w:color w:val="231F20"/>
          <w:sz w:val="22"/>
          <w:szCs w:val="22"/>
          <w:lang w:eastAsia="en-US"/>
        </w:rPr>
        <w:t>Agence</w:t>
      </w:r>
      <w:proofErr w:type="spellEnd"/>
      <w:r w:rsidRPr="0074115A">
        <w:rPr>
          <w:rFonts w:cs="Times New Roman"/>
          <w:color w:val="231F20"/>
          <w:sz w:val="22"/>
          <w:szCs w:val="22"/>
          <w:lang w:eastAsia="en-US"/>
        </w:rPr>
        <w:t xml:space="preserve"> </w:t>
      </w:r>
      <w:proofErr w:type="spellStart"/>
      <w:r w:rsidRPr="0074115A">
        <w:rPr>
          <w:rFonts w:cs="Times New Roman"/>
          <w:color w:val="231F20"/>
          <w:sz w:val="22"/>
          <w:szCs w:val="22"/>
          <w:lang w:eastAsia="en-US"/>
        </w:rPr>
        <w:t>d’évaluation</w:t>
      </w:r>
      <w:proofErr w:type="spellEnd"/>
      <w:r w:rsidRPr="0074115A">
        <w:rPr>
          <w:rFonts w:cs="Times New Roman"/>
          <w:color w:val="231F20"/>
          <w:sz w:val="22"/>
          <w:szCs w:val="22"/>
          <w:lang w:eastAsia="en-US"/>
        </w:rPr>
        <w:t xml:space="preserve"> des </w:t>
      </w:r>
      <w:proofErr w:type="spellStart"/>
      <w:r w:rsidRPr="0074115A">
        <w:rPr>
          <w:rFonts w:cs="Times New Roman"/>
          <w:color w:val="231F20"/>
          <w:sz w:val="22"/>
          <w:szCs w:val="22"/>
          <w:lang w:eastAsia="en-US"/>
        </w:rPr>
        <w:t>technologies</w:t>
      </w:r>
      <w:proofErr w:type="spellEnd"/>
      <w:r w:rsidRPr="0074115A">
        <w:rPr>
          <w:rFonts w:cs="Times New Roman"/>
          <w:color w:val="231F20"/>
          <w:sz w:val="22"/>
          <w:szCs w:val="22"/>
          <w:lang w:eastAsia="en-US"/>
        </w:rPr>
        <w:t xml:space="preserve"> et des </w:t>
      </w:r>
      <w:proofErr w:type="spellStart"/>
      <w:r w:rsidRPr="0074115A">
        <w:rPr>
          <w:rFonts w:cs="Times New Roman"/>
          <w:color w:val="231F20"/>
          <w:sz w:val="22"/>
          <w:szCs w:val="22"/>
          <w:lang w:eastAsia="en-US"/>
        </w:rPr>
        <w:t>modes</w:t>
      </w:r>
      <w:proofErr w:type="spellEnd"/>
      <w:r w:rsidRPr="0074115A">
        <w:rPr>
          <w:rFonts w:cs="Times New Roman"/>
          <w:color w:val="231F20"/>
          <w:sz w:val="22"/>
          <w:szCs w:val="22"/>
          <w:lang w:eastAsia="en-US"/>
        </w:rPr>
        <w:t xml:space="preserve"> </w:t>
      </w:r>
      <w:proofErr w:type="spellStart"/>
      <w:r w:rsidRPr="0074115A">
        <w:rPr>
          <w:rFonts w:cs="Times New Roman"/>
          <w:color w:val="231F20"/>
          <w:sz w:val="22"/>
          <w:szCs w:val="22"/>
          <w:lang w:eastAsia="en-US"/>
        </w:rPr>
        <w:t>d’intervention</w:t>
      </w:r>
      <w:proofErr w:type="spellEnd"/>
      <w:r w:rsidRPr="0074115A">
        <w:rPr>
          <w:rFonts w:cs="Times New Roman"/>
          <w:color w:val="231F20"/>
          <w:sz w:val="22"/>
          <w:szCs w:val="22"/>
          <w:lang w:eastAsia="en-US"/>
        </w:rPr>
        <w:t xml:space="preserve"> en </w:t>
      </w:r>
      <w:proofErr w:type="spellStart"/>
      <w:r w:rsidRPr="0074115A">
        <w:rPr>
          <w:rFonts w:cs="Times New Roman"/>
          <w:color w:val="231F20"/>
          <w:sz w:val="22"/>
          <w:szCs w:val="22"/>
          <w:lang w:eastAsia="en-US"/>
        </w:rPr>
        <w:t>santé</w:t>
      </w:r>
      <w:proofErr w:type="spellEnd"/>
      <w:r w:rsidRPr="0074115A">
        <w:rPr>
          <w:rFonts w:cs="Times New Roman"/>
          <w:color w:val="231F20"/>
          <w:sz w:val="22"/>
          <w:szCs w:val="22"/>
          <w:lang w:eastAsia="en-US"/>
        </w:rPr>
        <w:t>.</w:t>
      </w:r>
      <w:r w:rsidRPr="0074115A">
        <w:rPr>
          <w:rFonts w:cs="Times New Roman"/>
          <w:b/>
          <w:color w:val="231F20"/>
          <w:sz w:val="22"/>
          <w:szCs w:val="22"/>
          <w:lang w:eastAsia="en-US"/>
        </w:rPr>
        <w:t xml:space="preserve"> </w:t>
      </w:r>
      <w:r w:rsidRPr="0074115A">
        <w:rPr>
          <w:rFonts w:cs="Times New Roman"/>
          <w:color w:val="231F20"/>
          <w:sz w:val="22"/>
          <w:szCs w:val="22"/>
          <w:lang w:val="en-US" w:eastAsia="en-US"/>
        </w:rPr>
        <w:t>Tandem mass spectrometry and neonatal blood screening in Quebec. Montréal: AETMIS, 2007.</w:t>
      </w:r>
    </w:p>
    <w:p w:rsidR="0022731F" w:rsidRPr="0074115A" w:rsidRDefault="0022731F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en-US" w:eastAsia="en-US"/>
        </w:rPr>
        <w:t>Medical Advisory Secretariat, Ontario Ministry of Health and Long-Term Care. Neonatal screening of inborn errors of metabolism using tandem mass spectrometer: an evidence-based analysis. Toronto: MAS; 2003.</w:t>
      </w:r>
    </w:p>
    <w:p w:rsidR="00A15D16" w:rsidRPr="0074115A" w:rsidRDefault="00A15D16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en-US" w:eastAsia="en-US"/>
        </w:rPr>
        <w:t xml:space="preserve">Tran K, Banerjee S, Li H, </w:t>
      </w:r>
      <w:proofErr w:type="spellStart"/>
      <w:r w:rsidRPr="0074115A">
        <w:rPr>
          <w:rFonts w:cs="Times New Roman"/>
          <w:sz w:val="22"/>
          <w:szCs w:val="22"/>
          <w:lang w:val="en-US" w:eastAsia="en-US"/>
        </w:rPr>
        <w:t>Noorani</w:t>
      </w:r>
      <w:proofErr w:type="spellEnd"/>
      <w:r w:rsidRPr="0074115A">
        <w:rPr>
          <w:rFonts w:cs="Times New Roman"/>
          <w:sz w:val="22"/>
          <w:szCs w:val="22"/>
          <w:lang w:val="en-US" w:eastAsia="en-US"/>
        </w:rPr>
        <w:t xml:space="preserve"> H, </w:t>
      </w:r>
      <w:proofErr w:type="spellStart"/>
      <w:r w:rsidRPr="0074115A">
        <w:rPr>
          <w:rFonts w:cs="Times New Roman"/>
          <w:sz w:val="22"/>
          <w:szCs w:val="22"/>
          <w:lang w:val="en-US" w:eastAsia="en-US"/>
        </w:rPr>
        <w:t>Mensinkai</w:t>
      </w:r>
      <w:proofErr w:type="spellEnd"/>
      <w:r w:rsidRPr="0074115A">
        <w:rPr>
          <w:rFonts w:cs="Times New Roman"/>
          <w:sz w:val="22"/>
          <w:szCs w:val="22"/>
          <w:lang w:val="en-US" w:eastAsia="en-US"/>
        </w:rPr>
        <w:t xml:space="preserve"> S, Dooley K. Clinical and cost-effectiveness of screening newborns for Medium chain </w:t>
      </w:r>
      <w:proofErr w:type="spellStart"/>
      <w:r w:rsidRPr="0074115A">
        <w:rPr>
          <w:rFonts w:cs="Times New Roman"/>
          <w:sz w:val="22"/>
          <w:szCs w:val="22"/>
          <w:lang w:val="en-US" w:eastAsia="en-US"/>
        </w:rPr>
        <w:t>acyl~CoA</w:t>
      </w:r>
      <w:proofErr w:type="spellEnd"/>
      <w:r w:rsidRPr="0074115A">
        <w:rPr>
          <w:rFonts w:cs="Times New Roman"/>
          <w:sz w:val="22"/>
          <w:szCs w:val="22"/>
          <w:lang w:val="en-US" w:eastAsia="en-US"/>
        </w:rPr>
        <w:t xml:space="preserve"> dehydrogenase deficiency using tandem mass spectrometry</w:t>
      </w:r>
      <w:r w:rsidRPr="0074115A">
        <w:rPr>
          <w:rFonts w:cs="Times New Roman"/>
          <w:b/>
          <w:sz w:val="22"/>
          <w:szCs w:val="22"/>
          <w:lang w:val="en-US" w:eastAsia="en-US"/>
        </w:rPr>
        <w:t>.</w:t>
      </w:r>
      <w:r w:rsidRPr="0074115A">
        <w:rPr>
          <w:rFonts w:cs="Times New Roman"/>
          <w:sz w:val="22"/>
          <w:szCs w:val="22"/>
          <w:lang w:val="en-US" w:eastAsia="en-US"/>
        </w:rPr>
        <w:t xml:space="preserve"> Ottawa: CCOHTA; 2006.</w:t>
      </w:r>
    </w:p>
    <w:p w:rsidR="00ED1FAD" w:rsidRPr="0074115A" w:rsidRDefault="00ED1FAD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en-US" w:eastAsia="en-US"/>
        </w:rPr>
        <w:t xml:space="preserve">Moyer VA, </w:t>
      </w:r>
      <w:proofErr w:type="spellStart"/>
      <w:r w:rsidRPr="0074115A">
        <w:rPr>
          <w:rFonts w:cs="Times New Roman"/>
          <w:sz w:val="22"/>
          <w:szCs w:val="22"/>
          <w:lang w:val="en-US" w:eastAsia="en-US"/>
        </w:rPr>
        <w:t>Calonge</w:t>
      </w:r>
      <w:proofErr w:type="spellEnd"/>
      <w:r w:rsidRPr="0074115A">
        <w:rPr>
          <w:rFonts w:cs="Times New Roman"/>
          <w:sz w:val="22"/>
          <w:szCs w:val="22"/>
          <w:lang w:val="en-US" w:eastAsia="en-US"/>
        </w:rPr>
        <w:t xml:space="preserve"> N, </w:t>
      </w:r>
      <w:proofErr w:type="spellStart"/>
      <w:r w:rsidRPr="0074115A">
        <w:rPr>
          <w:rFonts w:cs="Times New Roman"/>
          <w:sz w:val="22"/>
          <w:szCs w:val="22"/>
          <w:lang w:val="en-US" w:eastAsia="en-US"/>
        </w:rPr>
        <w:t>Teutsch</w:t>
      </w:r>
      <w:proofErr w:type="spellEnd"/>
      <w:r w:rsidRPr="0074115A">
        <w:rPr>
          <w:rFonts w:cs="Times New Roman"/>
          <w:sz w:val="22"/>
          <w:szCs w:val="22"/>
          <w:lang w:val="en-US" w:eastAsia="en-US"/>
        </w:rPr>
        <w:t xml:space="preserve"> SM, </w:t>
      </w:r>
      <w:proofErr w:type="spellStart"/>
      <w:r w:rsidRPr="0074115A">
        <w:rPr>
          <w:rFonts w:cs="Times New Roman"/>
          <w:sz w:val="22"/>
          <w:szCs w:val="22"/>
          <w:lang w:val="en-US" w:eastAsia="en-US"/>
        </w:rPr>
        <w:t>Botkin</w:t>
      </w:r>
      <w:proofErr w:type="spellEnd"/>
      <w:r w:rsidRPr="0074115A">
        <w:rPr>
          <w:rFonts w:cs="Times New Roman"/>
          <w:sz w:val="22"/>
          <w:szCs w:val="22"/>
          <w:lang w:val="en-US" w:eastAsia="en-US"/>
        </w:rPr>
        <w:t xml:space="preserve"> JR. Expanding newborn screening: Process, policy, and priorities. Hastings Cent Rep 2008; 38(3): 32-9.</w:t>
      </w:r>
    </w:p>
    <w:p w:rsidR="001638F5" w:rsidRPr="0074115A" w:rsidRDefault="001638F5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sz w:val="22"/>
          <w:szCs w:val="23"/>
          <w:lang w:val="en-US"/>
        </w:rPr>
        <w:t>Droste S, Herrmann-Frank A, Scheibler F, Krones T. Ethical issues in autologous stem cell transplantation (ASCT) in advanced breast cancer: A systematic literature review. BMC Medical Ethics 2011, 12:6.</w:t>
      </w:r>
    </w:p>
    <w:p w:rsidR="00757A44" w:rsidRPr="0074115A" w:rsidRDefault="00757A44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0C25ED">
        <w:rPr>
          <w:rFonts w:cs="Times New Roman"/>
          <w:sz w:val="22"/>
          <w:szCs w:val="22"/>
          <w:lang w:val="nb-NO"/>
        </w:rPr>
        <w:t xml:space="preserve">Brinch L, Husebekk A, Funderud S, </w:t>
      </w:r>
      <w:proofErr w:type="spellStart"/>
      <w:r w:rsidRPr="000C25ED">
        <w:rPr>
          <w:rFonts w:cs="Times New Roman"/>
          <w:sz w:val="22"/>
          <w:szCs w:val="22"/>
          <w:lang w:val="nb-NO"/>
        </w:rPr>
        <w:t>Lyngstadaas</w:t>
      </w:r>
      <w:proofErr w:type="spellEnd"/>
      <w:r w:rsidRPr="000C25ED">
        <w:rPr>
          <w:rFonts w:cs="Times New Roman"/>
          <w:sz w:val="22"/>
          <w:szCs w:val="22"/>
          <w:lang w:val="nb-NO"/>
        </w:rPr>
        <w:t xml:space="preserve"> A.</w:t>
      </w:r>
      <w:r w:rsidRPr="000C25ED">
        <w:rPr>
          <w:rFonts w:cs="Times New Roman"/>
          <w:b/>
          <w:sz w:val="22"/>
          <w:szCs w:val="22"/>
          <w:lang w:val="nb-NO"/>
        </w:rPr>
        <w:t xml:space="preserve"> </w:t>
      </w:r>
      <w:r w:rsidRPr="000C25ED">
        <w:rPr>
          <w:rFonts w:cs="Times New Roman"/>
          <w:sz w:val="22"/>
          <w:szCs w:val="22"/>
          <w:lang w:val="nb-NO"/>
        </w:rPr>
        <w:t xml:space="preserve">Terapeutisk bruk av </w:t>
      </w:r>
      <w:proofErr w:type="spellStart"/>
      <w:r w:rsidRPr="000C25ED">
        <w:rPr>
          <w:rFonts w:cs="Times New Roman"/>
          <w:sz w:val="22"/>
          <w:szCs w:val="22"/>
          <w:lang w:val="nb-NO"/>
        </w:rPr>
        <w:t>hematopoietiske</w:t>
      </w:r>
      <w:proofErr w:type="spellEnd"/>
      <w:r w:rsidRPr="000C25ED">
        <w:rPr>
          <w:rFonts w:cs="Times New Roman"/>
          <w:sz w:val="22"/>
          <w:szCs w:val="22"/>
          <w:lang w:val="nb-NO"/>
        </w:rPr>
        <w:t xml:space="preserve"> stamceller fra navlestrengsblod</w:t>
      </w:r>
      <w:r w:rsidRPr="000C25ED">
        <w:rPr>
          <w:rFonts w:cs="Times New Roman"/>
          <w:b/>
          <w:sz w:val="22"/>
          <w:szCs w:val="22"/>
          <w:lang w:val="nb-NO"/>
        </w:rPr>
        <w:t xml:space="preserve">. </w:t>
      </w:r>
      <w:r w:rsidRPr="0074115A">
        <w:rPr>
          <w:rFonts w:cs="Times New Roman"/>
          <w:sz w:val="22"/>
          <w:szCs w:val="22"/>
          <w:lang w:val="en-US"/>
        </w:rPr>
        <w:t>Oslo: SMM; 2003.</w:t>
      </w:r>
    </w:p>
    <w:p w:rsidR="00757A44" w:rsidRPr="0074115A" w:rsidRDefault="00D33E84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0C25ED">
        <w:rPr>
          <w:rFonts w:cs="Times New Roman"/>
          <w:sz w:val="22"/>
          <w:szCs w:val="22"/>
          <w:lang w:val="sv-SE"/>
        </w:rPr>
        <w:t>Johnson PW, Simnett SJ, Sweetenham JW, Morgan GJ, Stewart LA.</w:t>
      </w:r>
      <w:r w:rsidRPr="000C25ED">
        <w:rPr>
          <w:rFonts w:cs="Times New Roman"/>
          <w:b/>
          <w:sz w:val="22"/>
          <w:szCs w:val="22"/>
          <w:lang w:val="sv-SE"/>
        </w:rPr>
        <w:t xml:space="preserve"> </w:t>
      </w:r>
      <w:r w:rsidRPr="0074115A">
        <w:rPr>
          <w:rFonts w:cs="Times New Roman"/>
          <w:sz w:val="22"/>
          <w:szCs w:val="22"/>
          <w:lang w:val="en-US"/>
        </w:rPr>
        <w:t>Bone marrow and peripheral blood stem cell transplantation for malignancy. Health Technology Assessment 1998; 2(8): 1-187.</w:t>
      </w:r>
    </w:p>
    <w:p w:rsidR="00D33E84" w:rsidRPr="0074115A" w:rsidRDefault="00D33E84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en-US"/>
        </w:rPr>
        <w:t>Jacobs P, Hailey D, MacLean N.</w:t>
      </w:r>
      <w:r w:rsidRPr="0074115A">
        <w:rPr>
          <w:rFonts w:cs="Times New Roman"/>
          <w:b/>
          <w:sz w:val="22"/>
          <w:szCs w:val="22"/>
          <w:lang w:val="en-US"/>
        </w:rPr>
        <w:t xml:space="preserve"> </w:t>
      </w:r>
      <w:r w:rsidRPr="0074115A">
        <w:rPr>
          <w:rFonts w:cs="Times New Roman"/>
          <w:sz w:val="22"/>
          <w:szCs w:val="22"/>
          <w:lang w:val="en-US"/>
        </w:rPr>
        <w:t>Allogeneic stem cell transplantation methods. Edmonton: AHFMR; 2000.</w:t>
      </w:r>
    </w:p>
    <w:p w:rsidR="0063462C" w:rsidRPr="0074115A" w:rsidRDefault="0063462C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sz w:val="22"/>
          <w:szCs w:val="23"/>
          <w:lang w:val="da-DK"/>
        </w:rPr>
        <w:lastRenderedPageBreak/>
        <w:t xml:space="preserve">Nasjonalt kunnskapssenter for helsetjenesten. </w:t>
      </w:r>
      <w:r w:rsidRPr="0074115A">
        <w:rPr>
          <w:rFonts w:cs="Times New Roman"/>
          <w:sz w:val="22"/>
          <w:szCs w:val="22"/>
          <w:lang w:val="da-DK"/>
        </w:rPr>
        <w:t>Rutinemessig ultralydundersøkelse i svangerskapet. Oslo: NOKC; 2008.</w:t>
      </w:r>
    </w:p>
    <w:p w:rsidR="0074115A" w:rsidRPr="0074115A" w:rsidRDefault="0074115A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sz w:val="22"/>
          <w:szCs w:val="23"/>
          <w:lang w:val="da-DK"/>
        </w:rPr>
        <w:t xml:space="preserve">Nasjonalt kunnskapssenter for helsetjenesten. </w:t>
      </w:r>
      <w:r w:rsidRPr="000C25ED">
        <w:rPr>
          <w:lang w:val="nb-NO"/>
        </w:rPr>
        <w:t xml:space="preserve">Tidlig ultralyd i svangerskapsomsorgen. </w:t>
      </w:r>
      <w:r>
        <w:t>Oslo: NOKC; 2012.</w:t>
      </w:r>
    </w:p>
    <w:p w:rsidR="00B53C57" w:rsidRPr="0074115A" w:rsidRDefault="00B53C57" w:rsidP="0074115A">
      <w:pPr>
        <w:pStyle w:val="Listeavsnitt"/>
        <w:numPr>
          <w:ilvl w:val="0"/>
          <w:numId w:val="30"/>
        </w:numPr>
        <w:rPr>
          <w:rFonts w:cs="Times New Roman"/>
          <w:lang w:val="da-DK"/>
        </w:rPr>
      </w:pPr>
      <w:r w:rsidRPr="0074115A">
        <w:rPr>
          <w:szCs w:val="23"/>
          <w:lang w:val="da-DK"/>
        </w:rPr>
        <w:t>Droste S. Ethical issues in routine prenatal ultrasound. Cologne: IQWiG; 2010 (unpublished).</w:t>
      </w:r>
    </w:p>
    <w:p w:rsidR="00FA7905" w:rsidRPr="0074115A" w:rsidRDefault="00FA7905" w:rsidP="0074115A">
      <w:pPr>
        <w:pStyle w:val="Listeavsnitt"/>
        <w:numPr>
          <w:ilvl w:val="0"/>
          <w:numId w:val="30"/>
        </w:numPr>
        <w:rPr>
          <w:rFonts w:cs="Times New Roman"/>
          <w:lang w:val="da-DK"/>
        </w:rPr>
      </w:pPr>
      <w:r w:rsidRPr="0074115A">
        <w:rPr>
          <w:rFonts w:cs="Times New Roman"/>
          <w:sz w:val="22"/>
          <w:szCs w:val="22"/>
          <w:lang w:val="da-DK"/>
        </w:rPr>
        <w:t>Ritchie K, Boynton J, Bradbury I, Foster L, Iqbal K, Kohli H, et al. Routine ultrasound scanning before 24 weeks of pregnancy. Edinburgh: NHS Quality Improvement Scotland; 2004.</w:t>
      </w:r>
    </w:p>
    <w:p w:rsidR="00FA7905" w:rsidRPr="0074115A" w:rsidRDefault="00FA5018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da-DK"/>
        </w:rPr>
        <w:t>Gezondheidsraad. Prenatale screening. Downsyndroom, neuralebuisdefecten, routine-echoscopie. The Hague: GR; 2001.</w:t>
      </w:r>
    </w:p>
    <w:p w:rsidR="00003C45" w:rsidRPr="0074115A" w:rsidRDefault="00003C45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da-DK"/>
        </w:rPr>
        <w:t>Hagenfeldt K, Alton Lundberg V, Axelsson O, Blennow M, Boj F, Bygdemann M, et al.</w:t>
      </w:r>
      <w:r w:rsidRPr="0074115A">
        <w:rPr>
          <w:rFonts w:eastAsia="Calibri"/>
          <w:lang w:val="da-DK" w:eastAsia="nb-NO"/>
        </w:rPr>
        <w:t xml:space="preserve"> Rutinmässig ultraljudsundersökning under graviditet</w:t>
      </w:r>
      <w:r w:rsidRPr="0074115A">
        <w:rPr>
          <w:rFonts w:cs="Times New Roman"/>
          <w:b/>
          <w:sz w:val="22"/>
          <w:szCs w:val="22"/>
          <w:lang w:val="da-DK"/>
        </w:rPr>
        <w:t>.</w:t>
      </w:r>
      <w:r w:rsidRPr="0074115A">
        <w:rPr>
          <w:rFonts w:cs="Times New Roman"/>
          <w:sz w:val="22"/>
          <w:szCs w:val="22"/>
          <w:lang w:val="da-DK"/>
        </w:rPr>
        <w:t xml:space="preserve"> Stockholm: SBU; 1998.</w:t>
      </w:r>
    </w:p>
    <w:p w:rsidR="000452AE" w:rsidRPr="0074115A" w:rsidRDefault="000452AE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rFonts w:cs="Times New Roman"/>
          <w:szCs w:val="22"/>
          <w:lang w:val="da-DK"/>
        </w:rPr>
        <w:t>Statens beredning för medicinsk utvärdering</w:t>
      </w:r>
      <w:r w:rsidRPr="0074115A">
        <w:rPr>
          <w:rFonts w:cs="Times New Roman"/>
          <w:sz w:val="22"/>
          <w:szCs w:val="22"/>
          <w:lang w:val="da-DK"/>
        </w:rPr>
        <w:t>. Metoder för tidig fosterdiagnostik: En systematisk litteraturöversikt. Stockholm: SBU; 2006.</w:t>
      </w:r>
    </w:p>
    <w:p w:rsidR="000452AE" w:rsidRPr="0074115A" w:rsidRDefault="00E91438" w:rsidP="0074115A">
      <w:pPr>
        <w:pStyle w:val="Listeavsnitt"/>
        <w:numPr>
          <w:ilvl w:val="0"/>
          <w:numId w:val="30"/>
        </w:numPr>
        <w:rPr>
          <w:rFonts w:cs="Times New Roman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da-DK"/>
        </w:rPr>
        <w:t>Center for Evaluering og Medicinsk Teknologivurdering. Psykologiske aspekter, brugerholdninger og -forventninger i forbindelse med ultralydskanning i graviditeten. Copenhagen: DACEHTA; 2006.</w:t>
      </w:r>
    </w:p>
    <w:p w:rsidR="00B53C57" w:rsidRPr="0074115A" w:rsidRDefault="00B53C57" w:rsidP="0074115A">
      <w:pPr>
        <w:pStyle w:val="Listeavsnitt"/>
        <w:numPr>
          <w:ilvl w:val="0"/>
          <w:numId w:val="30"/>
        </w:numPr>
        <w:rPr>
          <w:rFonts w:cs="Times New Roman"/>
          <w:sz w:val="22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da-DK"/>
        </w:rPr>
        <w:t>Droste S, Brand A. Biochemisches Screening für fetale Chromosomenanomalien und Neuralrohrdefekte - eine Verfahrensbewertung. Cologne: DIMDI; 2001.</w:t>
      </w:r>
    </w:p>
    <w:p w:rsidR="00B53C57" w:rsidRPr="0074115A" w:rsidRDefault="00B53C57" w:rsidP="0074115A">
      <w:pPr>
        <w:pStyle w:val="Listeavsnitt"/>
        <w:numPr>
          <w:ilvl w:val="0"/>
          <w:numId w:val="30"/>
        </w:numPr>
        <w:rPr>
          <w:rFonts w:cs="Times New Roman"/>
          <w:sz w:val="22"/>
          <w:szCs w:val="22"/>
          <w:lang w:val="da-DK"/>
        </w:rPr>
      </w:pPr>
      <w:r w:rsidRPr="0074115A">
        <w:rPr>
          <w:sz w:val="22"/>
          <w:szCs w:val="23"/>
          <w:lang w:val="da-DK"/>
        </w:rPr>
        <w:t>Hofmann B. Stuck in the Middle: The Many Moral Challenges With Bariatric Surgery. Am J Bioethics 2010; 10 (12): 3-11.</w:t>
      </w:r>
    </w:p>
    <w:p w:rsidR="00B53C57" w:rsidRPr="0074115A" w:rsidRDefault="00B53C57" w:rsidP="0074115A">
      <w:pPr>
        <w:pStyle w:val="Listeavsnitt"/>
        <w:numPr>
          <w:ilvl w:val="0"/>
          <w:numId w:val="30"/>
        </w:numPr>
        <w:rPr>
          <w:rFonts w:cs="Times New Roman"/>
          <w:sz w:val="22"/>
          <w:szCs w:val="22"/>
          <w:lang w:val="da-DK"/>
        </w:rPr>
      </w:pPr>
      <w:r w:rsidRPr="0074115A">
        <w:rPr>
          <w:sz w:val="22"/>
          <w:szCs w:val="23"/>
          <w:lang w:val="da-DK"/>
        </w:rPr>
        <w:t>Hofmann B. The Encompassing Ethics of Bariatric Surgery. Am J Bioethics 2010; 10 (12): W1-W2.</w:t>
      </w:r>
    </w:p>
    <w:p w:rsidR="00BD4C9B" w:rsidRPr="0074115A" w:rsidRDefault="00BD4C9B" w:rsidP="0074115A">
      <w:pPr>
        <w:pStyle w:val="Listeavsnitt"/>
        <w:numPr>
          <w:ilvl w:val="0"/>
          <w:numId w:val="30"/>
        </w:numPr>
        <w:rPr>
          <w:rFonts w:cs="Times New Roman"/>
          <w:sz w:val="22"/>
          <w:szCs w:val="22"/>
          <w:lang w:val="da-DK"/>
        </w:rPr>
      </w:pPr>
      <w:r w:rsidRPr="0074115A">
        <w:rPr>
          <w:sz w:val="22"/>
          <w:szCs w:val="23"/>
          <w:lang w:val="da-DK"/>
        </w:rPr>
        <w:t xml:space="preserve">Institute of Health Economics. </w:t>
      </w:r>
      <w:r w:rsidRPr="0074115A">
        <w:rPr>
          <w:rFonts w:eastAsia="Calibri"/>
          <w:lang w:val="en-US" w:eastAsia="nb-NO"/>
        </w:rPr>
        <w:t>Bariatric treatments for adult obesity. Edmonton: IHE; 2012.</w:t>
      </w:r>
    </w:p>
    <w:p w:rsidR="00B12BE4" w:rsidRPr="0074115A" w:rsidRDefault="00B12BE4" w:rsidP="0074115A">
      <w:pPr>
        <w:pStyle w:val="Listeavsnitt"/>
        <w:numPr>
          <w:ilvl w:val="0"/>
          <w:numId w:val="30"/>
        </w:numPr>
        <w:rPr>
          <w:rFonts w:cs="Times New Roman"/>
          <w:sz w:val="22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da-DK"/>
        </w:rPr>
        <w:t>Saarni SI, Braunack-Mayer A, Hofmann B, van der Wilt GJ. Different methods for ethical analysis in health technology assessment. Int J Technol Assess Health Care 2011; 27(4): 305-12.</w:t>
      </w:r>
    </w:p>
    <w:p w:rsidR="00AA5E97" w:rsidRPr="0074115A" w:rsidRDefault="00AA5E97" w:rsidP="0074115A">
      <w:pPr>
        <w:pStyle w:val="Listeavsnitt"/>
        <w:numPr>
          <w:ilvl w:val="0"/>
          <w:numId w:val="30"/>
        </w:numPr>
        <w:rPr>
          <w:rFonts w:cs="Times New Roman"/>
          <w:sz w:val="22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da-DK"/>
        </w:rPr>
        <w:t xml:space="preserve">Ikonen T, Anttila H, Gylling H, Isojarvi J, Koivukangas V, Kumpulainen T, et al. </w:t>
      </w:r>
      <w:r w:rsidRPr="0074115A">
        <w:rPr>
          <w:rFonts w:eastAsia="Calibri"/>
          <w:lang w:val="da-DK" w:eastAsia="nb-NO"/>
        </w:rPr>
        <w:t>Sairaalloisen lihavuuden nleikkaushoito</w:t>
      </w:r>
      <w:r w:rsidRPr="0074115A">
        <w:rPr>
          <w:rFonts w:cs="Times New Roman"/>
          <w:sz w:val="22"/>
          <w:szCs w:val="22"/>
          <w:lang w:val="da-DK"/>
        </w:rPr>
        <w:t>. Helsinki: FinOHTA; 2008.</w:t>
      </w:r>
    </w:p>
    <w:p w:rsidR="00AA5E97" w:rsidRPr="0074115A" w:rsidRDefault="00AA5E97" w:rsidP="0074115A">
      <w:pPr>
        <w:pStyle w:val="Listeavsnitt"/>
        <w:numPr>
          <w:ilvl w:val="0"/>
          <w:numId w:val="30"/>
        </w:numPr>
        <w:rPr>
          <w:rFonts w:cs="Times New Roman"/>
          <w:sz w:val="22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da-DK"/>
        </w:rPr>
        <w:t>Saarni SI, Anttila H, Saarni SE, Mustajoki P, Koivukangas V, Ikonen TS, Malmivaara A. Ethical Issues of Obesity Surgery: A Health Technology Assessment. Obes Surg 2011; 21(9): 1469-76.</w:t>
      </w:r>
    </w:p>
    <w:p w:rsidR="00AA5E97" w:rsidRPr="0074115A" w:rsidRDefault="00FA028C" w:rsidP="0074115A">
      <w:pPr>
        <w:pStyle w:val="Listeavsnitt"/>
        <w:numPr>
          <w:ilvl w:val="0"/>
          <w:numId w:val="30"/>
        </w:numPr>
        <w:rPr>
          <w:rFonts w:cs="Times New Roman"/>
          <w:sz w:val="22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da-DK"/>
        </w:rPr>
        <w:t>Asp N G, Bjorntorp P, Britton M, Carlsson P, Kjellstrom T, Marcus C, et al.</w:t>
      </w:r>
      <w:r w:rsidRPr="000C25ED">
        <w:rPr>
          <w:lang w:val="da-DK"/>
        </w:rPr>
        <w:t xml:space="preserve"> </w:t>
      </w:r>
      <w:r w:rsidRPr="0074115A">
        <w:rPr>
          <w:rFonts w:cs="Times New Roman"/>
          <w:sz w:val="22"/>
          <w:szCs w:val="22"/>
          <w:lang w:val="da-DK"/>
        </w:rPr>
        <w:t>Fetma: Problem och åtgärder. Stockholm: SBU; 2002.</w:t>
      </w:r>
    </w:p>
    <w:p w:rsidR="00326986" w:rsidRPr="0074115A" w:rsidRDefault="004E4CD5" w:rsidP="0074115A">
      <w:pPr>
        <w:pStyle w:val="Listeavsnitt"/>
        <w:numPr>
          <w:ilvl w:val="0"/>
          <w:numId w:val="30"/>
        </w:numPr>
        <w:rPr>
          <w:rFonts w:cs="Times New Roman"/>
          <w:sz w:val="22"/>
          <w:szCs w:val="22"/>
          <w:lang w:val="da-DK"/>
        </w:rPr>
      </w:pPr>
      <w:r w:rsidRPr="0074115A">
        <w:rPr>
          <w:sz w:val="22"/>
          <w:szCs w:val="23"/>
          <w:lang w:val="da-DK"/>
        </w:rPr>
        <w:t xml:space="preserve">Nasjonalt kunnskapssenter for helsetjenesten. </w:t>
      </w:r>
      <w:r w:rsidRPr="000C25ED">
        <w:rPr>
          <w:lang w:val="nb-NO"/>
        </w:rPr>
        <w:t xml:space="preserve">Mannlig infertilitet: </w:t>
      </w:r>
      <w:proofErr w:type="spellStart"/>
      <w:r w:rsidRPr="000C25ED">
        <w:rPr>
          <w:lang w:val="nb-NO"/>
        </w:rPr>
        <w:t>Intracytoplasmatisk</w:t>
      </w:r>
      <w:proofErr w:type="spellEnd"/>
      <w:r w:rsidRPr="000C25ED">
        <w:rPr>
          <w:lang w:val="nb-NO"/>
        </w:rPr>
        <w:t xml:space="preserve"> spermieinjeksjon (ICSI) med spermier uthentet fra bitestikkel eller testikkel</w:t>
      </w:r>
      <w:r w:rsidRPr="000C25ED">
        <w:rPr>
          <w:rFonts w:ascii="Times-Roman" w:hAnsi="Times-Roman" w:cs="Times-Roman"/>
          <w:sz w:val="23"/>
          <w:szCs w:val="23"/>
          <w:lang w:val="nb-NO" w:eastAsia="en-US"/>
        </w:rPr>
        <w:t xml:space="preserve">. </w:t>
      </w:r>
      <w:r w:rsidRPr="0074115A">
        <w:rPr>
          <w:rFonts w:ascii="Times-Roman" w:hAnsi="Times-Roman" w:cs="Times-Roman"/>
          <w:sz w:val="23"/>
          <w:szCs w:val="23"/>
          <w:lang w:val="en-US" w:eastAsia="en-US"/>
        </w:rPr>
        <w:t>Oslo: NOKC; 2007.</w:t>
      </w:r>
    </w:p>
    <w:p w:rsidR="001B46DF" w:rsidRPr="0074115A" w:rsidRDefault="001B46DF" w:rsidP="0074115A">
      <w:pPr>
        <w:pStyle w:val="Listeavsnitt"/>
        <w:numPr>
          <w:ilvl w:val="0"/>
          <w:numId w:val="30"/>
        </w:numPr>
        <w:rPr>
          <w:rFonts w:cs="Times New Roman"/>
          <w:sz w:val="22"/>
          <w:szCs w:val="22"/>
          <w:lang w:val="da-DK"/>
        </w:rPr>
      </w:pPr>
      <w:r w:rsidRPr="0074115A">
        <w:rPr>
          <w:rFonts w:cs="Times New Roman"/>
          <w:sz w:val="22"/>
          <w:szCs w:val="22"/>
          <w:lang w:val="da-DK"/>
        </w:rPr>
        <w:t>Heitman E. Social and ethical aspects of in vitro fertilization</w:t>
      </w:r>
      <w:r w:rsidRPr="0074115A">
        <w:rPr>
          <w:rFonts w:cs="Times New Roman"/>
          <w:b/>
          <w:sz w:val="22"/>
          <w:szCs w:val="22"/>
          <w:lang w:val="da-DK"/>
        </w:rPr>
        <w:t>.</w:t>
      </w:r>
      <w:r w:rsidRPr="0074115A">
        <w:rPr>
          <w:rFonts w:cs="Times New Roman"/>
          <w:sz w:val="22"/>
          <w:szCs w:val="22"/>
          <w:lang w:val="da-DK"/>
        </w:rPr>
        <w:t xml:space="preserve"> Int J Technol Assess Health Care 1999; 15(1): 22-35.</w:t>
      </w:r>
    </w:p>
    <w:p w:rsidR="00E11A0A" w:rsidRPr="00DE68E7" w:rsidRDefault="00E11A0A" w:rsidP="00E11A0A">
      <w:pPr>
        <w:rPr>
          <w:lang w:val="en-US"/>
        </w:rPr>
      </w:pPr>
    </w:p>
    <w:sectPr w:rsidR="00E11A0A" w:rsidRPr="00DE68E7" w:rsidSect="007C39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AntiquaSun">
    <w:altName w:val="TheAntiqua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970"/>
    <w:multiLevelType w:val="hybridMultilevel"/>
    <w:tmpl w:val="8A4AC7A0"/>
    <w:lvl w:ilvl="0" w:tplc="452644A2">
      <w:start w:val="1"/>
      <w:numFmt w:val="decimal"/>
      <w:lvlText w:val="%1."/>
      <w:lvlJc w:val="left"/>
      <w:pPr>
        <w:ind w:left="720" w:hanging="360"/>
      </w:pPr>
      <w:rPr>
        <w:rFonts w:ascii="Geneva" w:hAnsi="Geneva" w:cs="Times New Roman" w:hint="default"/>
        <w:color w:val="333333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63B5D"/>
    <w:multiLevelType w:val="hybridMultilevel"/>
    <w:tmpl w:val="CBB67F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57B5"/>
    <w:multiLevelType w:val="hybridMultilevel"/>
    <w:tmpl w:val="8A4AC7A0"/>
    <w:lvl w:ilvl="0" w:tplc="452644A2">
      <w:start w:val="1"/>
      <w:numFmt w:val="decimal"/>
      <w:lvlText w:val="%1."/>
      <w:lvlJc w:val="left"/>
      <w:pPr>
        <w:ind w:left="720" w:hanging="360"/>
      </w:pPr>
      <w:rPr>
        <w:rFonts w:ascii="Geneva" w:hAnsi="Geneva" w:cs="Times New Roman" w:hint="default"/>
        <w:color w:val="333333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67CB2"/>
    <w:multiLevelType w:val="hybridMultilevel"/>
    <w:tmpl w:val="F9E67B96"/>
    <w:lvl w:ilvl="0" w:tplc="89C616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4">
    <w:nsid w:val="0CDD2B1F"/>
    <w:multiLevelType w:val="hybridMultilevel"/>
    <w:tmpl w:val="7BFAA4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002C70"/>
    <w:multiLevelType w:val="hybridMultilevel"/>
    <w:tmpl w:val="7BFAA4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1A15E4"/>
    <w:multiLevelType w:val="hybridMultilevel"/>
    <w:tmpl w:val="12F48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503C"/>
    <w:multiLevelType w:val="hybridMultilevel"/>
    <w:tmpl w:val="CBB67F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121C"/>
    <w:multiLevelType w:val="hybridMultilevel"/>
    <w:tmpl w:val="C762775E"/>
    <w:lvl w:ilvl="0" w:tplc="89C616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467F9"/>
    <w:multiLevelType w:val="hybridMultilevel"/>
    <w:tmpl w:val="035AE20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6F39F6"/>
    <w:multiLevelType w:val="hybridMultilevel"/>
    <w:tmpl w:val="8A4AC7A0"/>
    <w:lvl w:ilvl="0" w:tplc="452644A2">
      <w:start w:val="1"/>
      <w:numFmt w:val="decimal"/>
      <w:lvlText w:val="%1."/>
      <w:lvlJc w:val="left"/>
      <w:pPr>
        <w:ind w:left="720" w:hanging="360"/>
      </w:pPr>
      <w:rPr>
        <w:rFonts w:ascii="Geneva" w:hAnsi="Geneva" w:cs="Times New Roman" w:hint="default"/>
        <w:color w:val="333333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B31FCF"/>
    <w:multiLevelType w:val="hybridMultilevel"/>
    <w:tmpl w:val="6F86EC26"/>
    <w:lvl w:ilvl="0" w:tplc="8774FFE2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2">
    <w:nsid w:val="3A9A6F39"/>
    <w:multiLevelType w:val="hybridMultilevel"/>
    <w:tmpl w:val="1B888D20"/>
    <w:lvl w:ilvl="0" w:tplc="8774FFE2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3">
    <w:nsid w:val="418972A6"/>
    <w:multiLevelType w:val="hybridMultilevel"/>
    <w:tmpl w:val="C762775E"/>
    <w:lvl w:ilvl="0" w:tplc="89C616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150D0"/>
    <w:multiLevelType w:val="hybridMultilevel"/>
    <w:tmpl w:val="00AAE832"/>
    <w:lvl w:ilvl="0" w:tplc="89C61600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5">
    <w:nsid w:val="44D441F1"/>
    <w:multiLevelType w:val="hybridMultilevel"/>
    <w:tmpl w:val="02CE1624"/>
    <w:lvl w:ilvl="0" w:tplc="0407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6">
    <w:nsid w:val="461548F9"/>
    <w:multiLevelType w:val="hybridMultilevel"/>
    <w:tmpl w:val="B33A48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EC48B7"/>
    <w:multiLevelType w:val="hybridMultilevel"/>
    <w:tmpl w:val="CBB67F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85B6D"/>
    <w:multiLevelType w:val="hybridMultilevel"/>
    <w:tmpl w:val="3946A924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9">
    <w:nsid w:val="58E63BAB"/>
    <w:multiLevelType w:val="hybridMultilevel"/>
    <w:tmpl w:val="7BD897CE"/>
    <w:lvl w:ilvl="0" w:tplc="89C616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0">
    <w:nsid w:val="62B86A10"/>
    <w:multiLevelType w:val="hybridMultilevel"/>
    <w:tmpl w:val="603C342E"/>
    <w:lvl w:ilvl="0" w:tplc="040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5694C2A"/>
    <w:multiLevelType w:val="hybridMultilevel"/>
    <w:tmpl w:val="C5945A0C"/>
    <w:lvl w:ilvl="0" w:tplc="00F2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880279"/>
    <w:multiLevelType w:val="hybridMultilevel"/>
    <w:tmpl w:val="B33A48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744779"/>
    <w:multiLevelType w:val="hybridMultilevel"/>
    <w:tmpl w:val="B33A48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5B743B"/>
    <w:multiLevelType w:val="hybridMultilevel"/>
    <w:tmpl w:val="C5945A0C"/>
    <w:lvl w:ilvl="0" w:tplc="00F2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F301B0"/>
    <w:multiLevelType w:val="hybridMultilevel"/>
    <w:tmpl w:val="0782524C"/>
    <w:lvl w:ilvl="0" w:tplc="1DDA9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D96746"/>
    <w:multiLevelType w:val="hybridMultilevel"/>
    <w:tmpl w:val="7BFAA4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D3D5A4B"/>
    <w:multiLevelType w:val="hybridMultilevel"/>
    <w:tmpl w:val="112C2D8E"/>
    <w:lvl w:ilvl="0" w:tplc="FDC89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DCC5650"/>
    <w:multiLevelType w:val="hybridMultilevel"/>
    <w:tmpl w:val="C5945A0C"/>
    <w:lvl w:ilvl="0" w:tplc="00F2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6103F4"/>
    <w:multiLevelType w:val="hybridMultilevel"/>
    <w:tmpl w:val="353EE366"/>
    <w:lvl w:ilvl="0" w:tplc="89C616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2"/>
  </w:num>
  <w:num w:numId="5">
    <w:abstractNumId w:val="10"/>
  </w:num>
  <w:num w:numId="6">
    <w:abstractNumId w:val="23"/>
  </w:num>
  <w:num w:numId="7">
    <w:abstractNumId w:val="27"/>
  </w:num>
  <w:num w:numId="8">
    <w:abstractNumId w:val="6"/>
  </w:num>
  <w:num w:numId="9">
    <w:abstractNumId w:val="7"/>
  </w:num>
  <w:num w:numId="10">
    <w:abstractNumId w:val="20"/>
  </w:num>
  <w:num w:numId="11">
    <w:abstractNumId w:val="15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3"/>
  </w:num>
  <w:num w:numId="17">
    <w:abstractNumId w:val="25"/>
  </w:num>
  <w:num w:numId="18">
    <w:abstractNumId w:val="1"/>
  </w:num>
  <w:num w:numId="19">
    <w:abstractNumId w:val="0"/>
  </w:num>
  <w:num w:numId="20">
    <w:abstractNumId w:val="12"/>
  </w:num>
  <w:num w:numId="21">
    <w:abstractNumId w:val="16"/>
  </w:num>
  <w:num w:numId="22">
    <w:abstractNumId w:val="17"/>
  </w:num>
  <w:num w:numId="23">
    <w:abstractNumId w:val="13"/>
  </w:num>
  <w:num w:numId="24">
    <w:abstractNumId w:val="29"/>
  </w:num>
  <w:num w:numId="25">
    <w:abstractNumId w:val="22"/>
  </w:num>
  <w:num w:numId="26">
    <w:abstractNumId w:val="8"/>
  </w:num>
  <w:num w:numId="27">
    <w:abstractNumId w:val="26"/>
  </w:num>
  <w:num w:numId="28">
    <w:abstractNumId w:val="5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48"/>
    <w:rsid w:val="00003C45"/>
    <w:rsid w:val="000056A6"/>
    <w:rsid w:val="000452AE"/>
    <w:rsid w:val="0005036D"/>
    <w:rsid w:val="00057D1D"/>
    <w:rsid w:val="00063C73"/>
    <w:rsid w:val="000743DF"/>
    <w:rsid w:val="000758FB"/>
    <w:rsid w:val="0009316A"/>
    <w:rsid w:val="000B6F8C"/>
    <w:rsid w:val="000C25ED"/>
    <w:rsid w:val="000E4134"/>
    <w:rsid w:val="000F03A3"/>
    <w:rsid w:val="001274D7"/>
    <w:rsid w:val="00142C9A"/>
    <w:rsid w:val="00146E4C"/>
    <w:rsid w:val="00147E9E"/>
    <w:rsid w:val="001634EE"/>
    <w:rsid w:val="001638F5"/>
    <w:rsid w:val="00182EBB"/>
    <w:rsid w:val="001B46DF"/>
    <w:rsid w:val="001E5C42"/>
    <w:rsid w:val="001E7D47"/>
    <w:rsid w:val="001F3A35"/>
    <w:rsid w:val="0022731F"/>
    <w:rsid w:val="00263C9F"/>
    <w:rsid w:val="002E7D67"/>
    <w:rsid w:val="002F0CC3"/>
    <w:rsid w:val="002F26DE"/>
    <w:rsid w:val="00326986"/>
    <w:rsid w:val="00342066"/>
    <w:rsid w:val="003637CD"/>
    <w:rsid w:val="003873F1"/>
    <w:rsid w:val="003924CF"/>
    <w:rsid w:val="00395DE5"/>
    <w:rsid w:val="003964BC"/>
    <w:rsid w:val="004112FF"/>
    <w:rsid w:val="00440189"/>
    <w:rsid w:val="00443C48"/>
    <w:rsid w:val="0047510B"/>
    <w:rsid w:val="004B6119"/>
    <w:rsid w:val="004C4986"/>
    <w:rsid w:val="004E4CD5"/>
    <w:rsid w:val="00500C58"/>
    <w:rsid w:val="005225D8"/>
    <w:rsid w:val="00532041"/>
    <w:rsid w:val="00582C36"/>
    <w:rsid w:val="005A2DE1"/>
    <w:rsid w:val="005D5E13"/>
    <w:rsid w:val="005F5FA4"/>
    <w:rsid w:val="005F661A"/>
    <w:rsid w:val="0060398A"/>
    <w:rsid w:val="00613C91"/>
    <w:rsid w:val="00615C82"/>
    <w:rsid w:val="0063462C"/>
    <w:rsid w:val="00655E7C"/>
    <w:rsid w:val="00672199"/>
    <w:rsid w:val="006722F0"/>
    <w:rsid w:val="00687430"/>
    <w:rsid w:val="006D4336"/>
    <w:rsid w:val="006F611D"/>
    <w:rsid w:val="007048CA"/>
    <w:rsid w:val="0070666B"/>
    <w:rsid w:val="0074115A"/>
    <w:rsid w:val="00757A44"/>
    <w:rsid w:val="00776ED3"/>
    <w:rsid w:val="007A4554"/>
    <w:rsid w:val="007B675B"/>
    <w:rsid w:val="007C393B"/>
    <w:rsid w:val="007E5811"/>
    <w:rsid w:val="00845EA5"/>
    <w:rsid w:val="00877A8C"/>
    <w:rsid w:val="00882B03"/>
    <w:rsid w:val="0089396E"/>
    <w:rsid w:val="00895EAD"/>
    <w:rsid w:val="008A39D4"/>
    <w:rsid w:val="008B7353"/>
    <w:rsid w:val="008B7792"/>
    <w:rsid w:val="008C4C52"/>
    <w:rsid w:val="008D39B3"/>
    <w:rsid w:val="008E60C5"/>
    <w:rsid w:val="00912A2F"/>
    <w:rsid w:val="00913048"/>
    <w:rsid w:val="00926ECB"/>
    <w:rsid w:val="00931384"/>
    <w:rsid w:val="00954637"/>
    <w:rsid w:val="009B5DA3"/>
    <w:rsid w:val="009C1EC1"/>
    <w:rsid w:val="009E4DAF"/>
    <w:rsid w:val="009F34CA"/>
    <w:rsid w:val="00A15D16"/>
    <w:rsid w:val="00A369CE"/>
    <w:rsid w:val="00AA5E97"/>
    <w:rsid w:val="00AA6DD4"/>
    <w:rsid w:val="00AC0C31"/>
    <w:rsid w:val="00AE3A55"/>
    <w:rsid w:val="00AF16B0"/>
    <w:rsid w:val="00B07D0C"/>
    <w:rsid w:val="00B12BE4"/>
    <w:rsid w:val="00B31633"/>
    <w:rsid w:val="00B40B1A"/>
    <w:rsid w:val="00B40B47"/>
    <w:rsid w:val="00B53C57"/>
    <w:rsid w:val="00B95958"/>
    <w:rsid w:val="00BD4C9B"/>
    <w:rsid w:val="00BE7D47"/>
    <w:rsid w:val="00C1463E"/>
    <w:rsid w:val="00C20B3F"/>
    <w:rsid w:val="00C415EB"/>
    <w:rsid w:val="00C438DE"/>
    <w:rsid w:val="00C65D5C"/>
    <w:rsid w:val="00C67748"/>
    <w:rsid w:val="00C738F2"/>
    <w:rsid w:val="00C901D3"/>
    <w:rsid w:val="00CA4ADE"/>
    <w:rsid w:val="00CA4D3D"/>
    <w:rsid w:val="00CA6FA0"/>
    <w:rsid w:val="00CE0FD5"/>
    <w:rsid w:val="00CE4E07"/>
    <w:rsid w:val="00CE6F6F"/>
    <w:rsid w:val="00D33E84"/>
    <w:rsid w:val="00D420E0"/>
    <w:rsid w:val="00D8094C"/>
    <w:rsid w:val="00DB03EA"/>
    <w:rsid w:val="00DB7BC9"/>
    <w:rsid w:val="00DE68E7"/>
    <w:rsid w:val="00E0208D"/>
    <w:rsid w:val="00E10311"/>
    <w:rsid w:val="00E11A0A"/>
    <w:rsid w:val="00E24085"/>
    <w:rsid w:val="00E44A04"/>
    <w:rsid w:val="00E471ED"/>
    <w:rsid w:val="00E91438"/>
    <w:rsid w:val="00E93840"/>
    <w:rsid w:val="00ED1FAD"/>
    <w:rsid w:val="00ED3D49"/>
    <w:rsid w:val="00F044A2"/>
    <w:rsid w:val="00F24FED"/>
    <w:rsid w:val="00F441F1"/>
    <w:rsid w:val="00F53692"/>
    <w:rsid w:val="00FA028C"/>
    <w:rsid w:val="00FA5018"/>
    <w:rsid w:val="00FA7905"/>
    <w:rsid w:val="00FD1ACD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48"/>
    <w:rPr>
      <w:rFonts w:ascii="Times New Roman" w:eastAsia="Times New Roman" w:hAnsi="Times New Roman" w:cs="Arial"/>
      <w:sz w:val="24"/>
      <w:szCs w:val="24"/>
      <w:lang w:val="de-DE"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1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DB03E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615C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615C82"/>
    <w:rPr>
      <w:rFonts w:ascii="Tahoma" w:hAnsi="Tahoma" w:cs="Tahoma"/>
      <w:sz w:val="16"/>
      <w:szCs w:val="16"/>
      <w:lang w:eastAsia="de-DE"/>
    </w:rPr>
  </w:style>
  <w:style w:type="character" w:styleId="Hyperkobling">
    <w:name w:val="Hyperlink"/>
    <w:uiPriority w:val="99"/>
    <w:semiHidden/>
    <w:rsid w:val="00FD5E37"/>
    <w:rPr>
      <w:rFonts w:cs="Times New Roman"/>
      <w:color w:val="336699"/>
      <w:u w:val="single"/>
    </w:rPr>
  </w:style>
  <w:style w:type="character" w:styleId="Sterk">
    <w:name w:val="Strong"/>
    <w:uiPriority w:val="99"/>
    <w:qFormat/>
    <w:rsid w:val="00FD5E37"/>
    <w:rPr>
      <w:rFonts w:cs="Times New Roman"/>
      <w:b/>
      <w:bCs/>
    </w:rPr>
  </w:style>
  <w:style w:type="character" w:styleId="Fulgthyperkobling">
    <w:name w:val="FollowedHyperlink"/>
    <w:uiPriority w:val="99"/>
    <w:semiHidden/>
    <w:rsid w:val="00A369CE"/>
    <w:rPr>
      <w:rFonts w:cs="Times New Roman"/>
      <w:color w:val="800080"/>
      <w:u w:val="single"/>
    </w:rPr>
  </w:style>
  <w:style w:type="character" w:customStyle="1" w:styleId="s">
    <w:name w:val="s"/>
    <w:uiPriority w:val="99"/>
    <w:rsid w:val="00AC0C31"/>
    <w:rPr>
      <w:rFonts w:cs="Times New Roman"/>
    </w:rPr>
  </w:style>
  <w:style w:type="paragraph" w:customStyle="1" w:styleId="Default">
    <w:name w:val="Default"/>
    <w:rsid w:val="0060398A"/>
    <w:pPr>
      <w:autoSpaceDE w:val="0"/>
      <w:autoSpaceDN w:val="0"/>
      <w:adjustRightInd w:val="0"/>
    </w:pPr>
    <w:rPr>
      <w:rFonts w:ascii="TheAntiquaSun" w:hAnsi="TheAntiquaSun" w:cs="TheAntiquaSun"/>
      <w:color w:val="000000"/>
      <w:sz w:val="24"/>
      <w:szCs w:val="24"/>
      <w:lang w:val="de-DE"/>
    </w:rPr>
  </w:style>
  <w:style w:type="paragraph" w:customStyle="1" w:styleId="Pa1">
    <w:name w:val="Pa1"/>
    <w:basedOn w:val="Default"/>
    <w:next w:val="Default"/>
    <w:uiPriority w:val="99"/>
    <w:rsid w:val="0060398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60398A"/>
    <w:rPr>
      <w:rFonts w:cs="TheAntiquaSun"/>
      <w:b/>
      <w:bCs/>
      <w:color w:val="000000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48"/>
    <w:rPr>
      <w:rFonts w:ascii="Times New Roman" w:eastAsia="Times New Roman" w:hAnsi="Times New Roman" w:cs="Arial"/>
      <w:sz w:val="24"/>
      <w:szCs w:val="24"/>
      <w:lang w:val="de-DE"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1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DB03E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615C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615C82"/>
    <w:rPr>
      <w:rFonts w:ascii="Tahoma" w:hAnsi="Tahoma" w:cs="Tahoma"/>
      <w:sz w:val="16"/>
      <w:szCs w:val="16"/>
      <w:lang w:eastAsia="de-DE"/>
    </w:rPr>
  </w:style>
  <w:style w:type="character" w:styleId="Hyperkobling">
    <w:name w:val="Hyperlink"/>
    <w:uiPriority w:val="99"/>
    <w:semiHidden/>
    <w:rsid w:val="00FD5E37"/>
    <w:rPr>
      <w:rFonts w:cs="Times New Roman"/>
      <w:color w:val="336699"/>
      <w:u w:val="single"/>
    </w:rPr>
  </w:style>
  <w:style w:type="character" w:styleId="Sterk">
    <w:name w:val="Strong"/>
    <w:uiPriority w:val="99"/>
    <w:qFormat/>
    <w:rsid w:val="00FD5E37"/>
    <w:rPr>
      <w:rFonts w:cs="Times New Roman"/>
      <w:b/>
      <w:bCs/>
    </w:rPr>
  </w:style>
  <w:style w:type="character" w:styleId="Fulgthyperkobling">
    <w:name w:val="FollowedHyperlink"/>
    <w:uiPriority w:val="99"/>
    <w:semiHidden/>
    <w:rsid w:val="00A369CE"/>
    <w:rPr>
      <w:rFonts w:cs="Times New Roman"/>
      <w:color w:val="800080"/>
      <w:u w:val="single"/>
    </w:rPr>
  </w:style>
  <w:style w:type="character" w:customStyle="1" w:styleId="s">
    <w:name w:val="s"/>
    <w:uiPriority w:val="99"/>
    <w:rsid w:val="00AC0C31"/>
    <w:rPr>
      <w:rFonts w:cs="Times New Roman"/>
    </w:rPr>
  </w:style>
  <w:style w:type="paragraph" w:customStyle="1" w:styleId="Default">
    <w:name w:val="Default"/>
    <w:rsid w:val="0060398A"/>
    <w:pPr>
      <w:autoSpaceDE w:val="0"/>
      <w:autoSpaceDN w:val="0"/>
      <w:adjustRightInd w:val="0"/>
    </w:pPr>
    <w:rPr>
      <w:rFonts w:ascii="TheAntiquaSun" w:hAnsi="TheAntiquaSun" w:cs="TheAntiquaSun"/>
      <w:color w:val="000000"/>
      <w:sz w:val="24"/>
      <w:szCs w:val="24"/>
      <w:lang w:val="de-DE"/>
    </w:rPr>
  </w:style>
  <w:style w:type="paragraph" w:customStyle="1" w:styleId="Pa1">
    <w:name w:val="Pa1"/>
    <w:basedOn w:val="Default"/>
    <w:next w:val="Default"/>
    <w:uiPriority w:val="99"/>
    <w:rsid w:val="0060398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60398A"/>
    <w:rPr>
      <w:rFonts w:cs="TheAntiquaSun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899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5113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31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77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28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34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69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8492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8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252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676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41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258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3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88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147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55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4661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713">
          <w:marLeft w:val="0"/>
          <w:marRight w:val="48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65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71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46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46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46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9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9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9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59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59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9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59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9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70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69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47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665">
          <w:marLeft w:val="0"/>
          <w:marRight w:val="0"/>
          <w:marTop w:val="1200"/>
          <w:marBottom w:val="0"/>
          <w:divBdr>
            <w:top w:val="single" w:sz="6" w:space="0" w:color="999999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813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79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2685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17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782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063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95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1918</Words>
  <Characters>10743</Characters>
  <Application>Microsoft Office Word</Application>
  <DocSecurity>0</DocSecurity>
  <Lines>167</Lines>
  <Paragraphs>55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Attachment A</vt:lpstr>
      <vt:lpstr>Attachment A</vt:lpstr>
    </vt:vector>
  </TitlesOfParts>
  <Company>IQWiG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Droste, Sigrid</dc:creator>
  <cp:lastModifiedBy>Bjørn Morten Hofmann</cp:lastModifiedBy>
  <cp:revision>3</cp:revision>
  <dcterms:created xsi:type="dcterms:W3CDTF">2013-10-27T22:06:00Z</dcterms:created>
  <dcterms:modified xsi:type="dcterms:W3CDTF">2013-10-27T22:07:00Z</dcterms:modified>
</cp:coreProperties>
</file>