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8AA27" w14:textId="4D50BE9B" w:rsidR="0035252A" w:rsidRDefault="0035252A">
      <w:pPr>
        <w:rPr>
          <w:b/>
          <w:bCs/>
          <w:sz w:val="28"/>
          <w:szCs w:val="28"/>
        </w:rPr>
      </w:pPr>
      <w:r w:rsidRPr="0035252A">
        <w:rPr>
          <w:b/>
          <w:bCs/>
          <w:sz w:val="28"/>
          <w:szCs w:val="28"/>
          <w:highlight w:val="yellow"/>
        </w:rPr>
        <w:t>&lt;Typesetter: this material is to be reproduced in the online version, but not for the hard copy text&gt;</w:t>
      </w:r>
    </w:p>
    <w:p w14:paraId="6A41CD42" w14:textId="77777777" w:rsidR="0035252A" w:rsidRDefault="0035252A">
      <w:pPr>
        <w:rPr>
          <w:b/>
          <w:bCs/>
          <w:sz w:val="28"/>
          <w:szCs w:val="28"/>
        </w:rPr>
      </w:pPr>
    </w:p>
    <w:p w14:paraId="06C70666" w14:textId="45946DB7" w:rsidR="00BA4C34" w:rsidRPr="00FE3A64" w:rsidRDefault="00FE3A64">
      <w:pPr>
        <w:rPr>
          <w:b/>
          <w:bCs/>
          <w:sz w:val="28"/>
          <w:szCs w:val="28"/>
        </w:rPr>
      </w:pPr>
      <w:r w:rsidRPr="00FE3A64">
        <w:rPr>
          <w:b/>
          <w:bCs/>
          <w:sz w:val="28"/>
          <w:szCs w:val="28"/>
        </w:rPr>
        <w:t>Appendix</w:t>
      </w:r>
      <w:r w:rsidR="00B92267">
        <w:rPr>
          <w:b/>
          <w:bCs/>
          <w:sz w:val="28"/>
          <w:szCs w:val="28"/>
        </w:rPr>
        <w:t>:</w:t>
      </w:r>
      <w:r w:rsidRPr="00FE3A64">
        <w:rPr>
          <w:b/>
          <w:bCs/>
          <w:sz w:val="28"/>
          <w:szCs w:val="28"/>
        </w:rPr>
        <w:t xml:space="preserve"> </w:t>
      </w:r>
      <w:r w:rsidR="0035252A">
        <w:rPr>
          <w:b/>
          <w:bCs/>
          <w:sz w:val="28"/>
          <w:szCs w:val="28"/>
        </w:rPr>
        <w:t>d</w:t>
      </w:r>
      <w:r w:rsidR="00BA4C34" w:rsidRPr="00FE3A64">
        <w:rPr>
          <w:b/>
          <w:bCs/>
          <w:sz w:val="28"/>
          <w:szCs w:val="28"/>
        </w:rPr>
        <w:t xml:space="preserve">ecisions of the CJEU and UK courts </w:t>
      </w:r>
    </w:p>
    <w:p w14:paraId="17F692DB" w14:textId="77777777" w:rsidR="000A0D3B" w:rsidRDefault="000A0D3B"/>
    <w:p w14:paraId="552D8CFB" w14:textId="06918873" w:rsidR="00BA4C34" w:rsidRDefault="00BA4C34" w:rsidP="00BA4C34">
      <w:pPr>
        <w:pStyle w:val="ListParagraph"/>
        <w:numPr>
          <w:ilvl w:val="0"/>
          <w:numId w:val="1"/>
        </w:numPr>
      </w:pPr>
      <w:r>
        <w:t>Reversal cases</w:t>
      </w:r>
      <w:r w:rsidR="009E5A92">
        <w:t xml:space="preserve"> (</w:t>
      </w:r>
      <w:r w:rsidR="004A6B63">
        <w:t>3</w:t>
      </w:r>
      <w:r w:rsidR="00430E1C">
        <w:t>0</w:t>
      </w:r>
      <w:r w:rsidR="009E5A92">
        <w:t>)</w:t>
      </w:r>
    </w:p>
    <w:p w14:paraId="4E04CBAE" w14:textId="77777777" w:rsidR="00631176" w:rsidRDefault="00631176" w:rsidP="00631176">
      <w:pPr>
        <w:pStyle w:val="ListParagraph"/>
        <w:ind w:left="360"/>
      </w:pPr>
    </w:p>
    <w:p w14:paraId="14E9985E" w14:textId="78A62413" w:rsidR="00BA4C34" w:rsidRDefault="00BA4C34" w:rsidP="00B24078">
      <w:pPr>
        <w:pStyle w:val="ListParagraph"/>
        <w:numPr>
          <w:ilvl w:val="0"/>
          <w:numId w:val="2"/>
        </w:numPr>
        <w:ind w:left="360"/>
      </w:pPr>
      <w:r>
        <w:t xml:space="preserve">Interpretation approach </w:t>
      </w:r>
      <w:r w:rsidR="009E5A92">
        <w:t>(2</w:t>
      </w:r>
      <w:r w:rsidR="00430E1C">
        <w:t>6</w:t>
      </w:r>
      <w:r w:rsidR="009E5A92">
        <w:t xml:space="preserve">) </w:t>
      </w:r>
    </w:p>
    <w:p w14:paraId="2EAD3D82" w14:textId="77777777" w:rsidR="00631176" w:rsidRDefault="00631176" w:rsidP="00B24078">
      <w:pPr>
        <w:pStyle w:val="ListParagraph"/>
        <w:ind w:left="360"/>
      </w:pPr>
    </w:p>
    <w:tbl>
      <w:tblPr>
        <w:tblStyle w:val="TableGrid"/>
        <w:tblW w:w="9850" w:type="dxa"/>
        <w:tblLook w:val="04A0" w:firstRow="1" w:lastRow="0" w:firstColumn="1" w:lastColumn="0" w:noHBand="0" w:noVBand="1"/>
      </w:tblPr>
      <w:tblGrid>
        <w:gridCol w:w="1037"/>
        <w:gridCol w:w="1702"/>
        <w:gridCol w:w="967"/>
        <w:gridCol w:w="1552"/>
        <w:gridCol w:w="1088"/>
        <w:gridCol w:w="1144"/>
        <w:gridCol w:w="1180"/>
        <w:gridCol w:w="1180"/>
      </w:tblGrid>
      <w:tr w:rsidR="00AD67E0" w14:paraId="7002FD0B" w14:textId="5ADEBB88" w:rsidTr="00AE3EFA">
        <w:tc>
          <w:tcPr>
            <w:tcW w:w="1037" w:type="dxa"/>
          </w:tcPr>
          <w:p w14:paraId="0A5DA433" w14:textId="41C3A790" w:rsidR="007A20FE" w:rsidRPr="009D34CA" w:rsidRDefault="007A20FE" w:rsidP="00BA4C34">
            <w:pPr>
              <w:rPr>
                <w:b/>
                <w:bCs/>
              </w:rPr>
            </w:pPr>
            <w:r w:rsidRPr="009D34CA">
              <w:rPr>
                <w:b/>
                <w:bCs/>
              </w:rPr>
              <w:t>Case</w:t>
            </w:r>
          </w:p>
        </w:tc>
        <w:tc>
          <w:tcPr>
            <w:tcW w:w="1702" w:type="dxa"/>
          </w:tcPr>
          <w:p w14:paraId="4570DBE5" w14:textId="54831831" w:rsidR="007A20FE" w:rsidRPr="009D34CA" w:rsidRDefault="007A20FE" w:rsidP="00BA4C34">
            <w:pPr>
              <w:rPr>
                <w:b/>
                <w:bCs/>
              </w:rPr>
            </w:pPr>
            <w:r w:rsidRPr="009D34CA">
              <w:rPr>
                <w:b/>
                <w:bCs/>
              </w:rPr>
              <w:t>Parties</w:t>
            </w:r>
          </w:p>
        </w:tc>
        <w:tc>
          <w:tcPr>
            <w:tcW w:w="967" w:type="dxa"/>
          </w:tcPr>
          <w:p w14:paraId="15B0AFD8" w14:textId="17C5AB4C" w:rsidR="007A20FE" w:rsidRPr="009D34CA" w:rsidRDefault="007A20FE" w:rsidP="00BA4C34">
            <w:pPr>
              <w:rPr>
                <w:b/>
                <w:bCs/>
              </w:rPr>
            </w:pPr>
            <w:r w:rsidRPr="009D34CA">
              <w:rPr>
                <w:b/>
                <w:bCs/>
              </w:rPr>
              <w:t>Year of referral</w:t>
            </w:r>
          </w:p>
        </w:tc>
        <w:tc>
          <w:tcPr>
            <w:tcW w:w="1552" w:type="dxa"/>
          </w:tcPr>
          <w:p w14:paraId="174090AB" w14:textId="65469B9D" w:rsidR="007A20FE" w:rsidRPr="009D34CA" w:rsidRDefault="007A20FE" w:rsidP="00BA4C34">
            <w:pPr>
              <w:rPr>
                <w:b/>
                <w:bCs/>
              </w:rPr>
            </w:pPr>
            <w:r w:rsidRPr="009D34CA">
              <w:rPr>
                <w:b/>
                <w:bCs/>
              </w:rPr>
              <w:t>Subject matter</w:t>
            </w:r>
          </w:p>
        </w:tc>
        <w:tc>
          <w:tcPr>
            <w:tcW w:w="1088" w:type="dxa"/>
          </w:tcPr>
          <w:p w14:paraId="3656A82B" w14:textId="476C0D21" w:rsidR="007A20FE" w:rsidRPr="009D34CA" w:rsidRDefault="007A20FE" w:rsidP="00BA4C34">
            <w:pPr>
              <w:rPr>
                <w:b/>
                <w:bCs/>
              </w:rPr>
            </w:pPr>
            <w:r w:rsidRPr="009D34CA">
              <w:rPr>
                <w:b/>
                <w:bCs/>
              </w:rPr>
              <w:t>UK decision reversed by the CJEU</w:t>
            </w:r>
          </w:p>
        </w:tc>
        <w:tc>
          <w:tcPr>
            <w:tcW w:w="1144" w:type="dxa"/>
          </w:tcPr>
          <w:p w14:paraId="357E4407" w14:textId="0A13F082" w:rsidR="007A20FE" w:rsidRPr="009D34CA" w:rsidRDefault="007A20FE" w:rsidP="00BA4C34">
            <w:pPr>
              <w:rPr>
                <w:b/>
                <w:bCs/>
              </w:rPr>
            </w:pPr>
            <w:r w:rsidRPr="009D34CA">
              <w:rPr>
                <w:b/>
                <w:bCs/>
              </w:rPr>
              <w:t>Provision or facts</w:t>
            </w:r>
          </w:p>
        </w:tc>
        <w:tc>
          <w:tcPr>
            <w:tcW w:w="1180" w:type="dxa"/>
          </w:tcPr>
          <w:p w14:paraId="4804822E" w14:textId="09B3F2F9" w:rsidR="007A20FE" w:rsidRPr="009D34CA" w:rsidRDefault="007A20FE" w:rsidP="00BA4C34">
            <w:pPr>
              <w:rPr>
                <w:b/>
                <w:bCs/>
              </w:rPr>
            </w:pPr>
            <w:r w:rsidRPr="009D34CA">
              <w:rPr>
                <w:b/>
                <w:bCs/>
              </w:rPr>
              <w:t>UK approach</w:t>
            </w:r>
          </w:p>
        </w:tc>
        <w:tc>
          <w:tcPr>
            <w:tcW w:w="1180" w:type="dxa"/>
          </w:tcPr>
          <w:p w14:paraId="2DCD49B7" w14:textId="7949C0E3" w:rsidR="007A20FE" w:rsidRPr="009D34CA" w:rsidRDefault="007A20FE" w:rsidP="00BA4C34">
            <w:pPr>
              <w:rPr>
                <w:b/>
                <w:bCs/>
              </w:rPr>
            </w:pPr>
            <w:r w:rsidRPr="009D34CA">
              <w:rPr>
                <w:b/>
                <w:bCs/>
              </w:rPr>
              <w:t>CJEU approach</w:t>
            </w:r>
          </w:p>
        </w:tc>
      </w:tr>
      <w:tr w:rsidR="00AD67E0" w14:paraId="78DB213E" w14:textId="3791CE3E" w:rsidTr="00AE3EFA">
        <w:tc>
          <w:tcPr>
            <w:tcW w:w="1037" w:type="dxa"/>
          </w:tcPr>
          <w:p w14:paraId="3DB28323" w14:textId="41EB268D" w:rsidR="007A20FE" w:rsidRDefault="00B24078" w:rsidP="00BA4C34">
            <w:r>
              <w:t>C-126/88</w:t>
            </w:r>
          </w:p>
        </w:tc>
        <w:tc>
          <w:tcPr>
            <w:tcW w:w="1702" w:type="dxa"/>
          </w:tcPr>
          <w:p w14:paraId="045D9E2D" w14:textId="5466856F" w:rsidR="007A20FE" w:rsidRDefault="00B24078" w:rsidP="00BA4C34">
            <w:r>
              <w:t xml:space="preserve">The Boots Company plc </w:t>
            </w:r>
            <w:r w:rsidR="00F635A7">
              <w:t>v</w:t>
            </w:r>
            <w:r>
              <w:t xml:space="preserve"> The Commissioners of Customs and Excise</w:t>
            </w:r>
          </w:p>
        </w:tc>
        <w:tc>
          <w:tcPr>
            <w:tcW w:w="967" w:type="dxa"/>
          </w:tcPr>
          <w:p w14:paraId="1689CA44" w14:textId="666E10C7" w:rsidR="007A20FE" w:rsidRDefault="00F23D9E" w:rsidP="00BA4C34">
            <w:r>
              <w:t>1987</w:t>
            </w:r>
          </w:p>
        </w:tc>
        <w:tc>
          <w:tcPr>
            <w:tcW w:w="1552" w:type="dxa"/>
          </w:tcPr>
          <w:p w14:paraId="072EB60E" w14:textId="35D140BB" w:rsidR="007A20FE" w:rsidRDefault="00FF79B6" w:rsidP="00BA4C34">
            <w:r>
              <w:t>Taxable amount</w:t>
            </w:r>
          </w:p>
        </w:tc>
        <w:tc>
          <w:tcPr>
            <w:tcW w:w="1088" w:type="dxa"/>
          </w:tcPr>
          <w:p w14:paraId="3F2142BC" w14:textId="1E13DECA" w:rsidR="007A20FE" w:rsidRDefault="00BD0598" w:rsidP="00BA4C34">
            <w:r>
              <w:t xml:space="preserve">VAT Tribunal </w:t>
            </w:r>
          </w:p>
        </w:tc>
        <w:tc>
          <w:tcPr>
            <w:tcW w:w="1144" w:type="dxa"/>
          </w:tcPr>
          <w:p w14:paraId="7A09EA54" w14:textId="44CA1175" w:rsidR="007A20FE" w:rsidRDefault="00B85A1C" w:rsidP="00BA4C34">
            <w:r>
              <w:t>Facts</w:t>
            </w:r>
          </w:p>
        </w:tc>
        <w:tc>
          <w:tcPr>
            <w:tcW w:w="1180" w:type="dxa"/>
          </w:tcPr>
          <w:p w14:paraId="696F9605" w14:textId="2962D2C6" w:rsidR="007A20FE" w:rsidRDefault="00B85A1C" w:rsidP="00BA4C34">
            <w:r>
              <w:t xml:space="preserve">Literal </w:t>
            </w:r>
          </w:p>
        </w:tc>
        <w:tc>
          <w:tcPr>
            <w:tcW w:w="1180" w:type="dxa"/>
          </w:tcPr>
          <w:p w14:paraId="6FA1F56A" w14:textId="510E7D2F" w:rsidR="007A20FE" w:rsidRDefault="00B85A1C" w:rsidP="00BA4C34">
            <w:r>
              <w:t>Purposive</w:t>
            </w:r>
          </w:p>
        </w:tc>
      </w:tr>
      <w:tr w:rsidR="00AD67E0" w14:paraId="412A9FFF" w14:textId="77777777" w:rsidTr="00AE3EFA">
        <w:tc>
          <w:tcPr>
            <w:tcW w:w="1037" w:type="dxa"/>
          </w:tcPr>
          <w:p w14:paraId="18A6DDA8" w14:textId="42F2D4F4" w:rsidR="00D61D28" w:rsidRDefault="00D61D28" w:rsidP="00BA4C34">
            <w:r>
              <w:t>C-288/94</w:t>
            </w:r>
          </w:p>
        </w:tc>
        <w:tc>
          <w:tcPr>
            <w:tcW w:w="1702" w:type="dxa"/>
          </w:tcPr>
          <w:p w14:paraId="54923160" w14:textId="409A11BC" w:rsidR="00D61D28" w:rsidRDefault="00D61D28" w:rsidP="00BA4C34">
            <w:r>
              <w:t xml:space="preserve">Argos Distributors Limited </w:t>
            </w:r>
            <w:r w:rsidR="00F635A7">
              <w:t>v</w:t>
            </w:r>
            <w:r>
              <w:t xml:space="preserve"> Commissioners of Customs and Excise </w:t>
            </w:r>
          </w:p>
        </w:tc>
        <w:tc>
          <w:tcPr>
            <w:tcW w:w="967" w:type="dxa"/>
          </w:tcPr>
          <w:p w14:paraId="077D0453" w14:textId="2E5BF374" w:rsidR="00D61D28" w:rsidRDefault="00D61D28" w:rsidP="00BA4C34">
            <w:r>
              <w:t>1994</w:t>
            </w:r>
          </w:p>
        </w:tc>
        <w:tc>
          <w:tcPr>
            <w:tcW w:w="1552" w:type="dxa"/>
          </w:tcPr>
          <w:p w14:paraId="621B8C76" w14:textId="022E3092" w:rsidR="00D61D28" w:rsidRDefault="0048495E" w:rsidP="00BA4C34">
            <w:r>
              <w:t>Taxable amount</w:t>
            </w:r>
          </w:p>
        </w:tc>
        <w:tc>
          <w:tcPr>
            <w:tcW w:w="1088" w:type="dxa"/>
          </w:tcPr>
          <w:p w14:paraId="55E8806E" w14:textId="09B5C86F" w:rsidR="00D61D28" w:rsidRDefault="00226299" w:rsidP="00BA4C34">
            <w:r>
              <w:t xml:space="preserve">VAT Tribunal </w:t>
            </w:r>
          </w:p>
        </w:tc>
        <w:tc>
          <w:tcPr>
            <w:tcW w:w="1144" w:type="dxa"/>
          </w:tcPr>
          <w:p w14:paraId="5393D593" w14:textId="0AC8D3DD" w:rsidR="00D61D28" w:rsidRDefault="005C09F3" w:rsidP="00BA4C34">
            <w:r>
              <w:t>Facts</w:t>
            </w:r>
          </w:p>
        </w:tc>
        <w:tc>
          <w:tcPr>
            <w:tcW w:w="1180" w:type="dxa"/>
          </w:tcPr>
          <w:p w14:paraId="69754B88" w14:textId="05967A41" w:rsidR="00D61D28" w:rsidRDefault="00226299" w:rsidP="00BA4C34">
            <w:r>
              <w:t xml:space="preserve">Literal </w:t>
            </w:r>
          </w:p>
        </w:tc>
        <w:tc>
          <w:tcPr>
            <w:tcW w:w="1180" w:type="dxa"/>
          </w:tcPr>
          <w:p w14:paraId="53DF8628" w14:textId="23AB4AAB" w:rsidR="00D61D28" w:rsidRDefault="00226299" w:rsidP="00BA4C34">
            <w:r>
              <w:t>Purposive</w:t>
            </w:r>
          </w:p>
        </w:tc>
      </w:tr>
      <w:tr w:rsidR="00773CF9" w14:paraId="651FA7A7" w14:textId="77777777" w:rsidTr="00AE3EFA">
        <w:tc>
          <w:tcPr>
            <w:tcW w:w="1037" w:type="dxa"/>
          </w:tcPr>
          <w:p w14:paraId="7350F266" w14:textId="1B55F47E" w:rsidR="00773CF9" w:rsidRDefault="00773CF9" w:rsidP="00BA4C34">
            <w:r>
              <w:t>C-308/96</w:t>
            </w:r>
          </w:p>
        </w:tc>
        <w:tc>
          <w:tcPr>
            <w:tcW w:w="1702" w:type="dxa"/>
          </w:tcPr>
          <w:p w14:paraId="03701F8E" w14:textId="5DC45986" w:rsidR="00773CF9" w:rsidRDefault="00773CF9" w:rsidP="00BA4C34">
            <w:r>
              <w:t>Commissioners of Customs and Excise v T. P. Madgett and R. M. Baldwin</w:t>
            </w:r>
          </w:p>
        </w:tc>
        <w:tc>
          <w:tcPr>
            <w:tcW w:w="967" w:type="dxa"/>
          </w:tcPr>
          <w:p w14:paraId="7F773EA8" w14:textId="50AFC606" w:rsidR="00773CF9" w:rsidRDefault="00773CF9" w:rsidP="00BA4C34">
            <w:r>
              <w:t>1995</w:t>
            </w:r>
          </w:p>
        </w:tc>
        <w:tc>
          <w:tcPr>
            <w:tcW w:w="1552" w:type="dxa"/>
          </w:tcPr>
          <w:p w14:paraId="1CABBC74" w14:textId="6C75EEC0" w:rsidR="00773CF9" w:rsidRDefault="001946BA" w:rsidP="00BA4C34">
            <w:r>
              <w:t xml:space="preserve">Special schemes </w:t>
            </w:r>
          </w:p>
        </w:tc>
        <w:tc>
          <w:tcPr>
            <w:tcW w:w="1088" w:type="dxa"/>
          </w:tcPr>
          <w:p w14:paraId="036966B7" w14:textId="17412118" w:rsidR="00773CF9" w:rsidRDefault="000D2F35" w:rsidP="00BA4C34">
            <w:r>
              <w:t>VAT Tribunal</w:t>
            </w:r>
          </w:p>
        </w:tc>
        <w:tc>
          <w:tcPr>
            <w:tcW w:w="1144" w:type="dxa"/>
          </w:tcPr>
          <w:p w14:paraId="7D963346" w14:textId="1F1ED7BC" w:rsidR="00773CF9" w:rsidRDefault="005E47FA" w:rsidP="00BA4C34">
            <w:r>
              <w:t>Provision</w:t>
            </w:r>
          </w:p>
        </w:tc>
        <w:tc>
          <w:tcPr>
            <w:tcW w:w="1180" w:type="dxa"/>
          </w:tcPr>
          <w:p w14:paraId="0639F87F" w14:textId="463DA90B" w:rsidR="00773CF9" w:rsidRDefault="00C54C53" w:rsidP="00BA4C34">
            <w:r>
              <w:t xml:space="preserve">Literal </w:t>
            </w:r>
          </w:p>
        </w:tc>
        <w:tc>
          <w:tcPr>
            <w:tcW w:w="1180" w:type="dxa"/>
          </w:tcPr>
          <w:p w14:paraId="78FEE18C" w14:textId="02B68F65" w:rsidR="00773CF9" w:rsidRDefault="005E47FA" w:rsidP="00BA4C34">
            <w:r>
              <w:t>Purposive</w:t>
            </w:r>
          </w:p>
        </w:tc>
      </w:tr>
      <w:tr w:rsidR="003066F9" w14:paraId="34B477CC" w14:textId="77777777" w:rsidTr="00AE3EFA">
        <w:tc>
          <w:tcPr>
            <w:tcW w:w="1037" w:type="dxa"/>
          </w:tcPr>
          <w:p w14:paraId="4AACDEC6" w14:textId="2FD20BE9" w:rsidR="003066F9" w:rsidRDefault="003066F9" w:rsidP="00BA4C34">
            <w:r>
              <w:t>C-260/95</w:t>
            </w:r>
          </w:p>
        </w:tc>
        <w:tc>
          <w:tcPr>
            <w:tcW w:w="1702" w:type="dxa"/>
          </w:tcPr>
          <w:p w14:paraId="64EB1EE1" w14:textId="485E814B" w:rsidR="003066F9" w:rsidRDefault="003066F9" w:rsidP="00BA4C34">
            <w:r>
              <w:t>Commissioners of Customs and Excise v DFDS A/S</w:t>
            </w:r>
          </w:p>
        </w:tc>
        <w:tc>
          <w:tcPr>
            <w:tcW w:w="967" w:type="dxa"/>
          </w:tcPr>
          <w:p w14:paraId="2B0C8C7C" w14:textId="51FA1989" w:rsidR="003066F9" w:rsidRDefault="003066F9" w:rsidP="00BA4C34">
            <w:r>
              <w:t>1995</w:t>
            </w:r>
          </w:p>
        </w:tc>
        <w:tc>
          <w:tcPr>
            <w:tcW w:w="1552" w:type="dxa"/>
          </w:tcPr>
          <w:p w14:paraId="1B76365C" w14:textId="2D90BF44" w:rsidR="003066F9" w:rsidRDefault="00A713C3" w:rsidP="00BA4C34">
            <w:r>
              <w:t>Special schemes</w:t>
            </w:r>
          </w:p>
        </w:tc>
        <w:tc>
          <w:tcPr>
            <w:tcW w:w="1088" w:type="dxa"/>
          </w:tcPr>
          <w:p w14:paraId="21101B93" w14:textId="346409F5" w:rsidR="003066F9" w:rsidRDefault="00A713C3" w:rsidP="00BA4C34">
            <w:r>
              <w:t>VAT Tribunal</w:t>
            </w:r>
          </w:p>
        </w:tc>
        <w:tc>
          <w:tcPr>
            <w:tcW w:w="1144" w:type="dxa"/>
          </w:tcPr>
          <w:p w14:paraId="01FE9A11" w14:textId="1880D098" w:rsidR="003066F9" w:rsidRDefault="004658E9" w:rsidP="00BA4C34">
            <w:r>
              <w:t>P</w:t>
            </w:r>
            <w:r>
              <w:rPr>
                <w:rFonts w:hint="eastAsia"/>
              </w:rPr>
              <w:t>r</w:t>
            </w:r>
            <w:r>
              <w:t xml:space="preserve">ovision </w:t>
            </w:r>
          </w:p>
        </w:tc>
        <w:tc>
          <w:tcPr>
            <w:tcW w:w="1180" w:type="dxa"/>
          </w:tcPr>
          <w:p w14:paraId="1F69327A" w14:textId="118FD111" w:rsidR="003066F9" w:rsidRDefault="00717587" w:rsidP="00BA4C34">
            <w:r>
              <w:t>Literal</w:t>
            </w:r>
          </w:p>
        </w:tc>
        <w:tc>
          <w:tcPr>
            <w:tcW w:w="1180" w:type="dxa"/>
          </w:tcPr>
          <w:p w14:paraId="21C243EC" w14:textId="24309199" w:rsidR="003066F9" w:rsidRDefault="00717587" w:rsidP="00BA4C34">
            <w:r>
              <w:t>Purposive</w:t>
            </w:r>
          </w:p>
        </w:tc>
      </w:tr>
      <w:tr w:rsidR="00D51FFF" w14:paraId="69142DC4" w14:textId="77777777" w:rsidTr="00AE3EFA">
        <w:tc>
          <w:tcPr>
            <w:tcW w:w="1037" w:type="dxa"/>
          </w:tcPr>
          <w:p w14:paraId="6359D66E" w14:textId="67550834" w:rsidR="00D51FFF" w:rsidRDefault="00D51FFF" w:rsidP="00BA4C34">
            <w:r>
              <w:t>C-349/96</w:t>
            </w:r>
          </w:p>
        </w:tc>
        <w:tc>
          <w:tcPr>
            <w:tcW w:w="1702" w:type="dxa"/>
          </w:tcPr>
          <w:p w14:paraId="088425C9" w14:textId="03360106" w:rsidR="00D51FFF" w:rsidRDefault="00D51FFF" w:rsidP="00BA4C34">
            <w:r>
              <w:t xml:space="preserve">Card Protection Plan Ltd v Commissioners of Customs and Excise </w:t>
            </w:r>
          </w:p>
        </w:tc>
        <w:tc>
          <w:tcPr>
            <w:tcW w:w="967" w:type="dxa"/>
          </w:tcPr>
          <w:p w14:paraId="50AA521B" w14:textId="490F5320" w:rsidR="00D51FFF" w:rsidRDefault="00D51FFF" w:rsidP="00BA4C34">
            <w:r>
              <w:t>1996</w:t>
            </w:r>
          </w:p>
        </w:tc>
        <w:tc>
          <w:tcPr>
            <w:tcW w:w="1552" w:type="dxa"/>
          </w:tcPr>
          <w:p w14:paraId="311CB797" w14:textId="4F0F81FA" w:rsidR="00D51FFF" w:rsidRDefault="005542D3" w:rsidP="00BA4C34">
            <w:r>
              <w:t>Exemptions</w:t>
            </w:r>
          </w:p>
        </w:tc>
        <w:tc>
          <w:tcPr>
            <w:tcW w:w="1088" w:type="dxa"/>
          </w:tcPr>
          <w:p w14:paraId="35BBF745" w14:textId="04571577" w:rsidR="00D51FFF" w:rsidRDefault="005542D3" w:rsidP="00BA4C34">
            <w:r>
              <w:t>Court of Appeal</w:t>
            </w:r>
          </w:p>
        </w:tc>
        <w:tc>
          <w:tcPr>
            <w:tcW w:w="1144" w:type="dxa"/>
          </w:tcPr>
          <w:p w14:paraId="0709DCA0" w14:textId="593530C2" w:rsidR="00D51FFF" w:rsidRDefault="005542D3" w:rsidP="00BA4C34">
            <w:r>
              <w:t>Provision</w:t>
            </w:r>
          </w:p>
        </w:tc>
        <w:tc>
          <w:tcPr>
            <w:tcW w:w="1180" w:type="dxa"/>
          </w:tcPr>
          <w:p w14:paraId="20618F56" w14:textId="07FDD6E4" w:rsidR="00D51FFF" w:rsidRDefault="005542D3" w:rsidP="00BA4C34">
            <w:r>
              <w:t xml:space="preserve">Literal </w:t>
            </w:r>
          </w:p>
        </w:tc>
        <w:tc>
          <w:tcPr>
            <w:tcW w:w="1180" w:type="dxa"/>
          </w:tcPr>
          <w:p w14:paraId="59C4AC55" w14:textId="1573C0F4" w:rsidR="00D51FFF" w:rsidRDefault="005542D3" w:rsidP="00BA4C34">
            <w:r>
              <w:t>Purposive</w:t>
            </w:r>
          </w:p>
        </w:tc>
      </w:tr>
      <w:tr w:rsidR="00C74D65" w14:paraId="1D278958" w14:textId="77777777" w:rsidTr="00AE3EFA">
        <w:tc>
          <w:tcPr>
            <w:tcW w:w="1037" w:type="dxa"/>
          </w:tcPr>
          <w:p w14:paraId="163C396A" w14:textId="4D69EC1A" w:rsidR="00C74D65" w:rsidRDefault="00C74D65" w:rsidP="00BA4C34">
            <w:r>
              <w:t>C-98/98</w:t>
            </w:r>
          </w:p>
        </w:tc>
        <w:tc>
          <w:tcPr>
            <w:tcW w:w="1702" w:type="dxa"/>
          </w:tcPr>
          <w:p w14:paraId="1F734837" w14:textId="03E613C5" w:rsidR="00C74D65" w:rsidRDefault="00C74D65" w:rsidP="00BA4C34">
            <w:r>
              <w:t xml:space="preserve">Commissioners of Customs &amp; Excise v Midland Bank </w:t>
            </w:r>
            <w:r>
              <w:lastRenderedPageBreak/>
              <w:t>plc</w:t>
            </w:r>
          </w:p>
        </w:tc>
        <w:tc>
          <w:tcPr>
            <w:tcW w:w="967" w:type="dxa"/>
          </w:tcPr>
          <w:p w14:paraId="24A63302" w14:textId="06CB59EC" w:rsidR="00C74D65" w:rsidRDefault="00C74D65" w:rsidP="00BA4C34">
            <w:r>
              <w:lastRenderedPageBreak/>
              <w:t>1997</w:t>
            </w:r>
          </w:p>
        </w:tc>
        <w:tc>
          <w:tcPr>
            <w:tcW w:w="1552" w:type="dxa"/>
          </w:tcPr>
          <w:p w14:paraId="16FFA314" w14:textId="297653E6" w:rsidR="00C74D65" w:rsidRDefault="00DC1288" w:rsidP="00BA4C34">
            <w:r>
              <w:t>Input tax deduction</w:t>
            </w:r>
          </w:p>
        </w:tc>
        <w:tc>
          <w:tcPr>
            <w:tcW w:w="1088" w:type="dxa"/>
          </w:tcPr>
          <w:p w14:paraId="681FF773" w14:textId="15E7AAB8" w:rsidR="00C74D65" w:rsidRDefault="00DC1288" w:rsidP="00BA4C34">
            <w:r>
              <w:t>VAT Tribunal</w:t>
            </w:r>
          </w:p>
        </w:tc>
        <w:tc>
          <w:tcPr>
            <w:tcW w:w="1144" w:type="dxa"/>
          </w:tcPr>
          <w:p w14:paraId="2D64F808" w14:textId="509469DA" w:rsidR="00C74D65" w:rsidRDefault="00144811" w:rsidP="00BA4C34">
            <w:r>
              <w:t>Facts</w:t>
            </w:r>
          </w:p>
        </w:tc>
        <w:tc>
          <w:tcPr>
            <w:tcW w:w="1180" w:type="dxa"/>
          </w:tcPr>
          <w:p w14:paraId="158C0B0C" w14:textId="006F60A0" w:rsidR="00C74D65" w:rsidRDefault="008E43AD" w:rsidP="00BA4C34">
            <w:r>
              <w:t>Purposive</w:t>
            </w:r>
          </w:p>
        </w:tc>
        <w:tc>
          <w:tcPr>
            <w:tcW w:w="1180" w:type="dxa"/>
          </w:tcPr>
          <w:p w14:paraId="3890916B" w14:textId="301AF941" w:rsidR="00C74D65" w:rsidRDefault="008E43AD" w:rsidP="00BA4C34">
            <w:r>
              <w:t>Literal</w:t>
            </w:r>
          </w:p>
        </w:tc>
      </w:tr>
      <w:tr w:rsidR="000E4685" w14:paraId="02E14115" w14:textId="77777777" w:rsidTr="00AE3EFA">
        <w:tc>
          <w:tcPr>
            <w:tcW w:w="1037" w:type="dxa"/>
          </w:tcPr>
          <w:p w14:paraId="00CBCBFD" w14:textId="26D2286A" w:rsidR="000E4685" w:rsidRDefault="000E4685" w:rsidP="00BA4C34">
            <w:r>
              <w:lastRenderedPageBreak/>
              <w:t>C-409/98</w:t>
            </w:r>
          </w:p>
        </w:tc>
        <w:tc>
          <w:tcPr>
            <w:tcW w:w="1702" w:type="dxa"/>
          </w:tcPr>
          <w:p w14:paraId="255D67C7" w14:textId="57272204" w:rsidR="000E4685" w:rsidRDefault="000E4685" w:rsidP="00BA4C34">
            <w:r>
              <w:t>Commissioners of Customs &amp; Excise v Mirror Group plc</w:t>
            </w:r>
          </w:p>
        </w:tc>
        <w:tc>
          <w:tcPr>
            <w:tcW w:w="967" w:type="dxa"/>
          </w:tcPr>
          <w:p w14:paraId="0B62FFFC" w14:textId="79B8089D" w:rsidR="000E4685" w:rsidRDefault="000E4685" w:rsidP="00BA4C34">
            <w:r>
              <w:t>1998</w:t>
            </w:r>
          </w:p>
        </w:tc>
        <w:tc>
          <w:tcPr>
            <w:tcW w:w="1552" w:type="dxa"/>
          </w:tcPr>
          <w:p w14:paraId="7003187C" w14:textId="208ACAC1" w:rsidR="000E4685" w:rsidRDefault="00DB5CB8" w:rsidP="00BA4C34">
            <w:r>
              <w:t xml:space="preserve">Exemptions </w:t>
            </w:r>
          </w:p>
        </w:tc>
        <w:tc>
          <w:tcPr>
            <w:tcW w:w="1088" w:type="dxa"/>
          </w:tcPr>
          <w:p w14:paraId="41CF3C81" w14:textId="17DEBDF9" w:rsidR="000E4685" w:rsidRDefault="00DB5CB8" w:rsidP="00BA4C34">
            <w:r>
              <w:t>VAT Tribunal</w:t>
            </w:r>
          </w:p>
        </w:tc>
        <w:tc>
          <w:tcPr>
            <w:tcW w:w="1144" w:type="dxa"/>
          </w:tcPr>
          <w:p w14:paraId="4650EEDD" w14:textId="5523F636" w:rsidR="000E4685" w:rsidRDefault="001367C0" w:rsidP="00BA4C34">
            <w:r>
              <w:t>Provision</w:t>
            </w:r>
          </w:p>
        </w:tc>
        <w:tc>
          <w:tcPr>
            <w:tcW w:w="1180" w:type="dxa"/>
          </w:tcPr>
          <w:p w14:paraId="29E8717F" w14:textId="495807E5" w:rsidR="000E4685" w:rsidRDefault="006B4AA4" w:rsidP="00BA4C34">
            <w:r>
              <w:t>Purposive</w:t>
            </w:r>
          </w:p>
        </w:tc>
        <w:tc>
          <w:tcPr>
            <w:tcW w:w="1180" w:type="dxa"/>
          </w:tcPr>
          <w:p w14:paraId="5556ED7A" w14:textId="0A03E27E" w:rsidR="000E4685" w:rsidRDefault="003D5D91" w:rsidP="00BA4C34">
            <w:r>
              <w:t>Literal</w:t>
            </w:r>
          </w:p>
        </w:tc>
      </w:tr>
      <w:tr w:rsidR="00062200" w14:paraId="40291C43" w14:textId="77777777" w:rsidTr="00AE3EFA">
        <w:tc>
          <w:tcPr>
            <w:tcW w:w="1037" w:type="dxa"/>
          </w:tcPr>
          <w:p w14:paraId="67FDC933" w14:textId="41EF6A52" w:rsidR="00062200" w:rsidRDefault="0022700A" w:rsidP="00BA4C34">
            <w:r>
              <w:t>C-108/99</w:t>
            </w:r>
          </w:p>
        </w:tc>
        <w:tc>
          <w:tcPr>
            <w:tcW w:w="1702" w:type="dxa"/>
          </w:tcPr>
          <w:p w14:paraId="0E1C9427" w14:textId="3F849ADE" w:rsidR="00062200" w:rsidRDefault="0022700A" w:rsidP="00BA4C34">
            <w:r>
              <w:t xml:space="preserve">Commissioners of Customs &amp; Excise v Cantor Fitzgerald International </w:t>
            </w:r>
          </w:p>
        </w:tc>
        <w:tc>
          <w:tcPr>
            <w:tcW w:w="967" w:type="dxa"/>
          </w:tcPr>
          <w:p w14:paraId="796C61D9" w14:textId="04BBF6F5" w:rsidR="00062200" w:rsidRDefault="00062200" w:rsidP="00BA4C34">
            <w:r>
              <w:t>1998</w:t>
            </w:r>
          </w:p>
        </w:tc>
        <w:tc>
          <w:tcPr>
            <w:tcW w:w="1552" w:type="dxa"/>
          </w:tcPr>
          <w:p w14:paraId="4DF2BF30" w14:textId="6B915723" w:rsidR="00062200" w:rsidRDefault="0022700A" w:rsidP="00BA4C34">
            <w:r>
              <w:t>Exemptions</w:t>
            </w:r>
          </w:p>
        </w:tc>
        <w:tc>
          <w:tcPr>
            <w:tcW w:w="1088" w:type="dxa"/>
          </w:tcPr>
          <w:p w14:paraId="749D69EE" w14:textId="4B73C2F0" w:rsidR="00062200" w:rsidRDefault="0022700A" w:rsidP="00BA4C34">
            <w:r>
              <w:t>VAT Tribunal</w:t>
            </w:r>
          </w:p>
        </w:tc>
        <w:tc>
          <w:tcPr>
            <w:tcW w:w="1144" w:type="dxa"/>
          </w:tcPr>
          <w:p w14:paraId="55F5B2F7" w14:textId="152DFE8F" w:rsidR="00062200" w:rsidRDefault="0022700A" w:rsidP="00BA4C34">
            <w:r>
              <w:t>Provision</w:t>
            </w:r>
          </w:p>
        </w:tc>
        <w:tc>
          <w:tcPr>
            <w:tcW w:w="1180" w:type="dxa"/>
          </w:tcPr>
          <w:p w14:paraId="4DDF8FF6" w14:textId="5945736A" w:rsidR="00062200" w:rsidRDefault="009355B3" w:rsidP="00BA4C34">
            <w:r>
              <w:t>Purposive</w:t>
            </w:r>
          </w:p>
        </w:tc>
        <w:tc>
          <w:tcPr>
            <w:tcW w:w="1180" w:type="dxa"/>
          </w:tcPr>
          <w:p w14:paraId="14A2AF3B" w14:textId="69BC18B6" w:rsidR="00062200" w:rsidRDefault="0022700A" w:rsidP="00BA4C34">
            <w:r>
              <w:t>Literal</w:t>
            </w:r>
          </w:p>
        </w:tc>
      </w:tr>
      <w:tr w:rsidR="00AD67E0" w14:paraId="34D8F228" w14:textId="3350DBFE" w:rsidTr="00AE3EFA">
        <w:tc>
          <w:tcPr>
            <w:tcW w:w="1037" w:type="dxa"/>
          </w:tcPr>
          <w:p w14:paraId="09974927" w14:textId="376D2AE4" w:rsidR="007A20FE" w:rsidRDefault="009D34CA" w:rsidP="00BA4C34">
            <w:r>
              <w:t>C-34/99</w:t>
            </w:r>
          </w:p>
        </w:tc>
        <w:tc>
          <w:tcPr>
            <w:tcW w:w="1702" w:type="dxa"/>
          </w:tcPr>
          <w:p w14:paraId="0BDE19F0" w14:textId="7893F827" w:rsidR="007A20FE" w:rsidRDefault="009D34CA" w:rsidP="00BA4C34">
            <w:r>
              <w:t xml:space="preserve">Commissioners of Customs and Excise </w:t>
            </w:r>
            <w:r w:rsidR="00F635A7">
              <w:t>v</w:t>
            </w:r>
            <w:r>
              <w:t xml:space="preserve"> Primback Ltd</w:t>
            </w:r>
          </w:p>
        </w:tc>
        <w:tc>
          <w:tcPr>
            <w:tcW w:w="967" w:type="dxa"/>
          </w:tcPr>
          <w:p w14:paraId="6295CB93" w14:textId="0D48687A" w:rsidR="007A20FE" w:rsidRDefault="002B4D5A" w:rsidP="00BA4C34">
            <w:r>
              <w:t>1999</w:t>
            </w:r>
          </w:p>
        </w:tc>
        <w:tc>
          <w:tcPr>
            <w:tcW w:w="1552" w:type="dxa"/>
          </w:tcPr>
          <w:p w14:paraId="0D36F815" w14:textId="305A4EA9" w:rsidR="007A20FE" w:rsidRDefault="00723487" w:rsidP="00BA4C34">
            <w:r>
              <w:t>Taxable amount</w:t>
            </w:r>
          </w:p>
        </w:tc>
        <w:tc>
          <w:tcPr>
            <w:tcW w:w="1088" w:type="dxa"/>
          </w:tcPr>
          <w:p w14:paraId="27AFB9DE" w14:textId="466922DC" w:rsidR="007A20FE" w:rsidRDefault="00AB2073" w:rsidP="00BA4C34">
            <w:r>
              <w:t xml:space="preserve">Court of </w:t>
            </w:r>
            <w:r w:rsidR="00393CE7">
              <w:t xml:space="preserve">Appeal </w:t>
            </w:r>
          </w:p>
        </w:tc>
        <w:tc>
          <w:tcPr>
            <w:tcW w:w="1144" w:type="dxa"/>
          </w:tcPr>
          <w:p w14:paraId="1B7A4FF8" w14:textId="752A5E28" w:rsidR="007A20FE" w:rsidRDefault="00816085" w:rsidP="00BA4C34">
            <w:r>
              <w:t>Facts</w:t>
            </w:r>
          </w:p>
        </w:tc>
        <w:tc>
          <w:tcPr>
            <w:tcW w:w="1180" w:type="dxa"/>
          </w:tcPr>
          <w:p w14:paraId="3E5A9A29" w14:textId="6E4942F6" w:rsidR="007A20FE" w:rsidRDefault="003A28C9" w:rsidP="00BA4C34">
            <w:r>
              <w:t xml:space="preserve">Purposive </w:t>
            </w:r>
          </w:p>
        </w:tc>
        <w:tc>
          <w:tcPr>
            <w:tcW w:w="1180" w:type="dxa"/>
          </w:tcPr>
          <w:p w14:paraId="40147C1C" w14:textId="44F923BA" w:rsidR="007A20FE" w:rsidRDefault="00A658F5" w:rsidP="00BA4C34">
            <w:r>
              <w:t xml:space="preserve">Literal </w:t>
            </w:r>
          </w:p>
        </w:tc>
      </w:tr>
      <w:tr w:rsidR="00AE3EFA" w14:paraId="175C4518" w14:textId="77777777" w:rsidTr="00AE3EFA">
        <w:tc>
          <w:tcPr>
            <w:tcW w:w="1037" w:type="dxa"/>
          </w:tcPr>
          <w:p w14:paraId="5D42766A" w14:textId="40987DE8" w:rsidR="00AE3EFA" w:rsidRDefault="00AE3EFA" w:rsidP="00BA4C34">
            <w:r>
              <w:t>C-235/00</w:t>
            </w:r>
          </w:p>
        </w:tc>
        <w:tc>
          <w:tcPr>
            <w:tcW w:w="1702" w:type="dxa"/>
          </w:tcPr>
          <w:p w14:paraId="59C59CE5" w14:textId="1C171EF6" w:rsidR="00AE3EFA" w:rsidRDefault="00AE3EFA" w:rsidP="00BA4C34">
            <w:r>
              <w:t>Commissioners of Customs &amp; Excise v CSC Financial Services Ltd</w:t>
            </w:r>
          </w:p>
        </w:tc>
        <w:tc>
          <w:tcPr>
            <w:tcW w:w="967" w:type="dxa"/>
          </w:tcPr>
          <w:p w14:paraId="0D20D59C" w14:textId="5BD4CBDE" w:rsidR="00AE3EFA" w:rsidRDefault="00AE3EFA" w:rsidP="00BA4C34">
            <w:r>
              <w:t>2000</w:t>
            </w:r>
          </w:p>
        </w:tc>
        <w:tc>
          <w:tcPr>
            <w:tcW w:w="1552" w:type="dxa"/>
          </w:tcPr>
          <w:p w14:paraId="3FAF8209" w14:textId="247AAD40" w:rsidR="00AE3EFA" w:rsidRDefault="00AE3EFA" w:rsidP="00BA4C34">
            <w:r>
              <w:t>Exemption</w:t>
            </w:r>
            <w:r w:rsidR="00B2266C">
              <w:t>s</w:t>
            </w:r>
            <w:r>
              <w:t xml:space="preserve"> </w:t>
            </w:r>
          </w:p>
        </w:tc>
        <w:tc>
          <w:tcPr>
            <w:tcW w:w="1088" w:type="dxa"/>
          </w:tcPr>
          <w:p w14:paraId="4B1C6E3B" w14:textId="49EADD2E" w:rsidR="00AE3EFA" w:rsidRDefault="00AE3EFA" w:rsidP="00BA4C34">
            <w:r>
              <w:t xml:space="preserve">VAT Tribunal </w:t>
            </w:r>
          </w:p>
        </w:tc>
        <w:tc>
          <w:tcPr>
            <w:tcW w:w="1144" w:type="dxa"/>
          </w:tcPr>
          <w:p w14:paraId="1CBDBAE8" w14:textId="31C795C0" w:rsidR="00AE3EFA" w:rsidRDefault="00AE3EFA" w:rsidP="00BA4C34">
            <w:r>
              <w:t>Provision</w:t>
            </w:r>
          </w:p>
        </w:tc>
        <w:tc>
          <w:tcPr>
            <w:tcW w:w="1180" w:type="dxa"/>
          </w:tcPr>
          <w:p w14:paraId="35B81838" w14:textId="2B02C18E" w:rsidR="00AE3EFA" w:rsidRDefault="00AE3EFA" w:rsidP="00BA4C34">
            <w:r>
              <w:t>Purposive</w:t>
            </w:r>
          </w:p>
        </w:tc>
        <w:tc>
          <w:tcPr>
            <w:tcW w:w="1180" w:type="dxa"/>
          </w:tcPr>
          <w:p w14:paraId="7285F030" w14:textId="23C8336A" w:rsidR="00AE3EFA" w:rsidRDefault="00AE3EFA" w:rsidP="00BA4C34">
            <w:r>
              <w:t>Literal</w:t>
            </w:r>
          </w:p>
        </w:tc>
      </w:tr>
      <w:tr w:rsidR="00AE3EFA" w14:paraId="0112EF69" w14:textId="77777777" w:rsidTr="00AE3EFA">
        <w:tc>
          <w:tcPr>
            <w:tcW w:w="1037" w:type="dxa"/>
          </w:tcPr>
          <w:p w14:paraId="6FA839D2" w14:textId="4EC3A737" w:rsidR="00AE3EFA" w:rsidRDefault="00AE3EFA" w:rsidP="00BA4C34">
            <w:r>
              <w:t>C-307/01</w:t>
            </w:r>
          </w:p>
        </w:tc>
        <w:tc>
          <w:tcPr>
            <w:tcW w:w="1702" w:type="dxa"/>
          </w:tcPr>
          <w:p w14:paraId="23BF0F72" w14:textId="6AE80E9F" w:rsidR="00AE3EFA" w:rsidRDefault="00AE3EFA" w:rsidP="00BA4C34">
            <w:r>
              <w:t xml:space="preserve">Peter d’Ambrumenil, Dispute Resolution Services Ltd v Commissioners of Customs and Excise </w:t>
            </w:r>
          </w:p>
        </w:tc>
        <w:tc>
          <w:tcPr>
            <w:tcW w:w="967" w:type="dxa"/>
          </w:tcPr>
          <w:p w14:paraId="73C06074" w14:textId="223428A7" w:rsidR="00AE3EFA" w:rsidRDefault="00AE3EFA" w:rsidP="00BA4C34">
            <w:r>
              <w:t>2001</w:t>
            </w:r>
          </w:p>
        </w:tc>
        <w:tc>
          <w:tcPr>
            <w:tcW w:w="1552" w:type="dxa"/>
          </w:tcPr>
          <w:p w14:paraId="36412C64" w14:textId="4637731B" w:rsidR="00AE3EFA" w:rsidRDefault="00AE3EFA" w:rsidP="00BA4C34">
            <w:r>
              <w:t>Exemptions</w:t>
            </w:r>
          </w:p>
        </w:tc>
        <w:tc>
          <w:tcPr>
            <w:tcW w:w="1088" w:type="dxa"/>
          </w:tcPr>
          <w:p w14:paraId="7D50C1AE" w14:textId="4EC0249C" w:rsidR="00AE3EFA" w:rsidRDefault="00AE3EFA" w:rsidP="00BA4C34">
            <w:r>
              <w:t xml:space="preserve">VAT Tribunal </w:t>
            </w:r>
          </w:p>
        </w:tc>
        <w:tc>
          <w:tcPr>
            <w:tcW w:w="1144" w:type="dxa"/>
          </w:tcPr>
          <w:p w14:paraId="1E2329BF" w14:textId="621C775B" w:rsidR="00AE3EFA" w:rsidRDefault="00AE3EFA" w:rsidP="00BA4C34">
            <w:r>
              <w:t>Provision</w:t>
            </w:r>
          </w:p>
        </w:tc>
        <w:tc>
          <w:tcPr>
            <w:tcW w:w="1180" w:type="dxa"/>
          </w:tcPr>
          <w:p w14:paraId="46054FD7" w14:textId="3B6CF60F" w:rsidR="00AE3EFA" w:rsidRDefault="00AE3EFA" w:rsidP="00BA4C34">
            <w:r>
              <w:t xml:space="preserve">Literal </w:t>
            </w:r>
          </w:p>
        </w:tc>
        <w:tc>
          <w:tcPr>
            <w:tcW w:w="1180" w:type="dxa"/>
          </w:tcPr>
          <w:p w14:paraId="54D4C192" w14:textId="4F643B5A" w:rsidR="00AE3EFA" w:rsidRDefault="00AE3EFA" w:rsidP="00BA4C34">
            <w:r>
              <w:t xml:space="preserve">Purposive </w:t>
            </w:r>
          </w:p>
        </w:tc>
      </w:tr>
      <w:tr w:rsidR="00AE3EFA" w14:paraId="22B3F49E" w14:textId="6CEA1A08" w:rsidTr="00AE3EFA">
        <w:tc>
          <w:tcPr>
            <w:tcW w:w="1037" w:type="dxa"/>
          </w:tcPr>
          <w:p w14:paraId="01CECB84" w14:textId="354DBABD" w:rsidR="00AE3EFA" w:rsidRDefault="00AE3EFA" w:rsidP="002A2B65">
            <w:r>
              <w:t>C-275/01</w:t>
            </w:r>
          </w:p>
        </w:tc>
        <w:tc>
          <w:tcPr>
            <w:tcW w:w="1702" w:type="dxa"/>
          </w:tcPr>
          <w:p w14:paraId="75623867" w14:textId="1538A5BB" w:rsidR="00AE3EFA" w:rsidRDefault="00AE3EFA" w:rsidP="002A2B65">
            <w:r>
              <w:t xml:space="preserve">Sinclair Collis Ltd v Commissioners of Customs and Excise </w:t>
            </w:r>
          </w:p>
        </w:tc>
        <w:tc>
          <w:tcPr>
            <w:tcW w:w="967" w:type="dxa"/>
          </w:tcPr>
          <w:p w14:paraId="541AC320" w14:textId="1BCD99A1" w:rsidR="00AE3EFA" w:rsidRDefault="00AE3EFA" w:rsidP="002A2B65">
            <w:pPr>
              <w:tabs>
                <w:tab w:val="left" w:pos="411"/>
              </w:tabs>
            </w:pPr>
            <w:r>
              <w:t>2001</w:t>
            </w:r>
          </w:p>
        </w:tc>
        <w:tc>
          <w:tcPr>
            <w:tcW w:w="1552" w:type="dxa"/>
          </w:tcPr>
          <w:p w14:paraId="45FED95A" w14:textId="38D888C4" w:rsidR="00AE3EFA" w:rsidRDefault="00AE3EFA" w:rsidP="002A2B65">
            <w:r>
              <w:t>Exemptions</w:t>
            </w:r>
          </w:p>
        </w:tc>
        <w:tc>
          <w:tcPr>
            <w:tcW w:w="1088" w:type="dxa"/>
          </w:tcPr>
          <w:p w14:paraId="21BC8F33" w14:textId="35CFC2F4" w:rsidR="00AE3EFA" w:rsidRDefault="00AE3EFA" w:rsidP="002A2B65">
            <w:r>
              <w:t xml:space="preserve">Court of Appeal </w:t>
            </w:r>
          </w:p>
        </w:tc>
        <w:tc>
          <w:tcPr>
            <w:tcW w:w="1144" w:type="dxa"/>
          </w:tcPr>
          <w:p w14:paraId="59CE5292" w14:textId="2DF7E498" w:rsidR="00AE3EFA" w:rsidRDefault="00AE3EFA" w:rsidP="002A2B65">
            <w:r>
              <w:t>Facts</w:t>
            </w:r>
          </w:p>
        </w:tc>
        <w:tc>
          <w:tcPr>
            <w:tcW w:w="1180" w:type="dxa"/>
          </w:tcPr>
          <w:p w14:paraId="5B4289F9" w14:textId="3A2FB9F0" w:rsidR="00AE3EFA" w:rsidRDefault="00AE3EFA" w:rsidP="002A2B65">
            <w:r>
              <w:t>Purposive</w:t>
            </w:r>
          </w:p>
        </w:tc>
        <w:tc>
          <w:tcPr>
            <w:tcW w:w="1180" w:type="dxa"/>
          </w:tcPr>
          <w:p w14:paraId="6BF59944" w14:textId="53FCF9AA" w:rsidR="00AE3EFA" w:rsidRDefault="00AE3EFA" w:rsidP="002A2B65">
            <w:r>
              <w:t>Literal</w:t>
            </w:r>
          </w:p>
        </w:tc>
      </w:tr>
      <w:tr w:rsidR="00BB4B76" w14:paraId="61C54875" w14:textId="77777777" w:rsidTr="00AE3EFA">
        <w:tc>
          <w:tcPr>
            <w:tcW w:w="1037" w:type="dxa"/>
          </w:tcPr>
          <w:p w14:paraId="0BB043D0" w14:textId="22EB940A" w:rsidR="00BB4B76" w:rsidRDefault="00BB4B76" w:rsidP="002A2B65">
            <w:r>
              <w:t>C-149/01</w:t>
            </w:r>
          </w:p>
        </w:tc>
        <w:tc>
          <w:tcPr>
            <w:tcW w:w="1702" w:type="dxa"/>
          </w:tcPr>
          <w:p w14:paraId="04264388" w14:textId="771F207A" w:rsidR="00BB4B76" w:rsidRDefault="00BB4B76" w:rsidP="002A2B65">
            <w:r>
              <w:t xml:space="preserve">Commissioners of Customs &amp; Excise </w:t>
            </w:r>
            <w:r w:rsidR="002C4AEC">
              <w:t>v First Choice Holidays plc</w:t>
            </w:r>
          </w:p>
        </w:tc>
        <w:tc>
          <w:tcPr>
            <w:tcW w:w="967" w:type="dxa"/>
          </w:tcPr>
          <w:p w14:paraId="4AF95807" w14:textId="6D01C545" w:rsidR="00BB4B76" w:rsidRDefault="00BB4B76" w:rsidP="002A2B65">
            <w:pPr>
              <w:tabs>
                <w:tab w:val="left" w:pos="411"/>
              </w:tabs>
            </w:pPr>
            <w:r>
              <w:t>2001</w:t>
            </w:r>
          </w:p>
        </w:tc>
        <w:tc>
          <w:tcPr>
            <w:tcW w:w="1552" w:type="dxa"/>
          </w:tcPr>
          <w:p w14:paraId="5AB2D10B" w14:textId="023B59B7" w:rsidR="00BB4B76" w:rsidRDefault="00BB4B76" w:rsidP="002A2B65">
            <w:r>
              <w:t>Special regimes</w:t>
            </w:r>
          </w:p>
        </w:tc>
        <w:tc>
          <w:tcPr>
            <w:tcW w:w="1088" w:type="dxa"/>
          </w:tcPr>
          <w:p w14:paraId="190A7E4C" w14:textId="45E92B2E" w:rsidR="00BB4B76" w:rsidRDefault="00BB4B76" w:rsidP="002A2B65">
            <w:r>
              <w:t xml:space="preserve">High Court </w:t>
            </w:r>
          </w:p>
        </w:tc>
        <w:tc>
          <w:tcPr>
            <w:tcW w:w="1144" w:type="dxa"/>
          </w:tcPr>
          <w:p w14:paraId="429BE148" w14:textId="6CC1C2CF" w:rsidR="00BB4B76" w:rsidRDefault="00BB4B76" w:rsidP="002A2B65">
            <w:r>
              <w:t xml:space="preserve">Provision </w:t>
            </w:r>
          </w:p>
        </w:tc>
        <w:tc>
          <w:tcPr>
            <w:tcW w:w="1180" w:type="dxa"/>
          </w:tcPr>
          <w:p w14:paraId="711E5F6B" w14:textId="5BB7F92B" w:rsidR="00BB4B76" w:rsidRDefault="00172A8E" w:rsidP="002A2B65">
            <w:r>
              <w:t>Literal</w:t>
            </w:r>
          </w:p>
        </w:tc>
        <w:tc>
          <w:tcPr>
            <w:tcW w:w="1180" w:type="dxa"/>
          </w:tcPr>
          <w:p w14:paraId="353F8B07" w14:textId="0548E56C" w:rsidR="00BB4B76" w:rsidRDefault="00A87E9B" w:rsidP="002A2B65">
            <w:r>
              <w:t xml:space="preserve">Purposive </w:t>
            </w:r>
          </w:p>
        </w:tc>
      </w:tr>
      <w:tr w:rsidR="00AE3EFA" w14:paraId="3D6404BD" w14:textId="77777777" w:rsidTr="00AE3EFA">
        <w:tc>
          <w:tcPr>
            <w:tcW w:w="1037" w:type="dxa"/>
          </w:tcPr>
          <w:p w14:paraId="599E65AD" w14:textId="338898FA" w:rsidR="00AE3EFA" w:rsidRDefault="00AE3EFA" w:rsidP="002A2B65">
            <w:r>
              <w:t>C-354/03</w:t>
            </w:r>
          </w:p>
        </w:tc>
        <w:tc>
          <w:tcPr>
            <w:tcW w:w="1702" w:type="dxa"/>
          </w:tcPr>
          <w:p w14:paraId="2CAF71B2" w14:textId="28CD83B3" w:rsidR="00AE3EFA" w:rsidRDefault="00AE3EFA" w:rsidP="002A2B65">
            <w:r>
              <w:t xml:space="preserve">Optigen Ltd v Commissioners of Customs &amp; Excise </w:t>
            </w:r>
          </w:p>
        </w:tc>
        <w:tc>
          <w:tcPr>
            <w:tcW w:w="967" w:type="dxa"/>
          </w:tcPr>
          <w:p w14:paraId="61A976F4" w14:textId="5AF91B6A" w:rsidR="00AE3EFA" w:rsidRDefault="00AE3EFA" w:rsidP="002A2B65">
            <w:pPr>
              <w:tabs>
                <w:tab w:val="left" w:pos="411"/>
              </w:tabs>
            </w:pPr>
            <w:r>
              <w:t>2003</w:t>
            </w:r>
          </w:p>
        </w:tc>
        <w:tc>
          <w:tcPr>
            <w:tcW w:w="1552" w:type="dxa"/>
          </w:tcPr>
          <w:p w14:paraId="3D455ECF" w14:textId="37FCB8B5" w:rsidR="00AE3EFA" w:rsidRDefault="00AE3EFA" w:rsidP="002A2B65">
            <w:r>
              <w:t>Supply for consideration</w:t>
            </w:r>
          </w:p>
        </w:tc>
        <w:tc>
          <w:tcPr>
            <w:tcW w:w="1088" w:type="dxa"/>
          </w:tcPr>
          <w:p w14:paraId="295301D1" w14:textId="3631A4EE" w:rsidR="00AE3EFA" w:rsidRDefault="00AE3EFA" w:rsidP="002A2B65">
            <w:r>
              <w:t xml:space="preserve">VAT Tribunal </w:t>
            </w:r>
          </w:p>
        </w:tc>
        <w:tc>
          <w:tcPr>
            <w:tcW w:w="1144" w:type="dxa"/>
          </w:tcPr>
          <w:p w14:paraId="707987DD" w14:textId="3D10A2A6" w:rsidR="00AE3EFA" w:rsidRDefault="00AE3EFA" w:rsidP="002A2B65">
            <w:r>
              <w:t>Facts</w:t>
            </w:r>
          </w:p>
        </w:tc>
        <w:tc>
          <w:tcPr>
            <w:tcW w:w="1180" w:type="dxa"/>
          </w:tcPr>
          <w:p w14:paraId="015E1A6E" w14:textId="0A448F3A" w:rsidR="00AE3EFA" w:rsidRDefault="004E6B88" w:rsidP="002A2B65">
            <w:r>
              <w:t>Literal</w:t>
            </w:r>
          </w:p>
        </w:tc>
        <w:tc>
          <w:tcPr>
            <w:tcW w:w="1180" w:type="dxa"/>
          </w:tcPr>
          <w:p w14:paraId="1228AC3B" w14:textId="0326392B" w:rsidR="00AE3EFA" w:rsidRDefault="004E6B88" w:rsidP="002A2B65">
            <w:r>
              <w:t>Purposive</w:t>
            </w:r>
          </w:p>
        </w:tc>
      </w:tr>
      <w:tr w:rsidR="00AE3EFA" w14:paraId="296C4EE8" w14:textId="77777777" w:rsidTr="00AE3EFA">
        <w:tc>
          <w:tcPr>
            <w:tcW w:w="1037" w:type="dxa"/>
          </w:tcPr>
          <w:p w14:paraId="6C755EA2" w14:textId="01BC93A5" w:rsidR="00AE3EFA" w:rsidRDefault="00AE3EFA" w:rsidP="002A2B65">
            <w:r>
              <w:t>C-355/03</w:t>
            </w:r>
          </w:p>
        </w:tc>
        <w:tc>
          <w:tcPr>
            <w:tcW w:w="1702" w:type="dxa"/>
          </w:tcPr>
          <w:p w14:paraId="6DBC6B07" w14:textId="4ADB4321" w:rsidR="00AE3EFA" w:rsidRDefault="00AE3EFA" w:rsidP="002A2B65">
            <w:r>
              <w:t>Fulcrum Electronics Ltd v Commissioners of Customs &amp; Excise</w:t>
            </w:r>
          </w:p>
        </w:tc>
        <w:tc>
          <w:tcPr>
            <w:tcW w:w="967" w:type="dxa"/>
          </w:tcPr>
          <w:p w14:paraId="7062E73F" w14:textId="3752DCF9" w:rsidR="00AE3EFA" w:rsidRDefault="00AE3EFA" w:rsidP="002A2B65">
            <w:pPr>
              <w:tabs>
                <w:tab w:val="left" w:pos="411"/>
              </w:tabs>
            </w:pPr>
            <w:r>
              <w:t>2003</w:t>
            </w:r>
          </w:p>
        </w:tc>
        <w:tc>
          <w:tcPr>
            <w:tcW w:w="1552" w:type="dxa"/>
          </w:tcPr>
          <w:p w14:paraId="1D4E57E5" w14:textId="3024C67B" w:rsidR="00AE3EFA" w:rsidRDefault="00AE3EFA" w:rsidP="002A2B65">
            <w:r>
              <w:t>Supply for consideration</w:t>
            </w:r>
          </w:p>
        </w:tc>
        <w:tc>
          <w:tcPr>
            <w:tcW w:w="1088" w:type="dxa"/>
          </w:tcPr>
          <w:p w14:paraId="618EB758" w14:textId="43841AA9" w:rsidR="00AE3EFA" w:rsidRDefault="00AE3EFA" w:rsidP="002A2B65">
            <w:r>
              <w:t>VAT Tribunal</w:t>
            </w:r>
          </w:p>
        </w:tc>
        <w:tc>
          <w:tcPr>
            <w:tcW w:w="1144" w:type="dxa"/>
          </w:tcPr>
          <w:p w14:paraId="3B1C8BED" w14:textId="1220C749" w:rsidR="00AE3EFA" w:rsidRDefault="00AE3EFA" w:rsidP="002A2B65">
            <w:r>
              <w:t>Facts</w:t>
            </w:r>
          </w:p>
        </w:tc>
        <w:tc>
          <w:tcPr>
            <w:tcW w:w="1180" w:type="dxa"/>
          </w:tcPr>
          <w:p w14:paraId="5130DE96" w14:textId="7D69CA47" w:rsidR="00AE3EFA" w:rsidRDefault="004E6B88" w:rsidP="002A2B65">
            <w:r>
              <w:t>Literal</w:t>
            </w:r>
            <w:r w:rsidR="00AE3EFA">
              <w:t xml:space="preserve"> </w:t>
            </w:r>
          </w:p>
        </w:tc>
        <w:tc>
          <w:tcPr>
            <w:tcW w:w="1180" w:type="dxa"/>
          </w:tcPr>
          <w:p w14:paraId="5AD7F203" w14:textId="432A522E" w:rsidR="00AE3EFA" w:rsidRDefault="004E6B88" w:rsidP="002A2B65">
            <w:r>
              <w:t>Purposive</w:t>
            </w:r>
          </w:p>
        </w:tc>
      </w:tr>
      <w:tr w:rsidR="00AE3EFA" w14:paraId="5D702C58" w14:textId="77777777" w:rsidTr="00AE3EFA">
        <w:tc>
          <w:tcPr>
            <w:tcW w:w="1037" w:type="dxa"/>
          </w:tcPr>
          <w:p w14:paraId="68E3EAA4" w14:textId="0FB5A3A4" w:rsidR="00AE3EFA" w:rsidRDefault="00AE3EFA" w:rsidP="002A2B65">
            <w:r>
              <w:lastRenderedPageBreak/>
              <w:t>C-484/03</w:t>
            </w:r>
          </w:p>
        </w:tc>
        <w:tc>
          <w:tcPr>
            <w:tcW w:w="1702" w:type="dxa"/>
          </w:tcPr>
          <w:p w14:paraId="0AAD84B3" w14:textId="0C9ECAAF" w:rsidR="00AE3EFA" w:rsidRDefault="00AE3EFA" w:rsidP="002A2B65">
            <w:r>
              <w:t>Bond House Systems Ltd v Commissioners of Customs &amp; Excise</w:t>
            </w:r>
          </w:p>
        </w:tc>
        <w:tc>
          <w:tcPr>
            <w:tcW w:w="967" w:type="dxa"/>
          </w:tcPr>
          <w:p w14:paraId="3DC888D1" w14:textId="18D65B68" w:rsidR="00AE3EFA" w:rsidRDefault="00AE3EFA" w:rsidP="002A2B65">
            <w:pPr>
              <w:tabs>
                <w:tab w:val="left" w:pos="411"/>
              </w:tabs>
            </w:pPr>
            <w:r>
              <w:t>2003</w:t>
            </w:r>
          </w:p>
        </w:tc>
        <w:tc>
          <w:tcPr>
            <w:tcW w:w="1552" w:type="dxa"/>
          </w:tcPr>
          <w:p w14:paraId="51357FD5" w14:textId="4F843891" w:rsidR="00AE3EFA" w:rsidRDefault="00AE3EFA" w:rsidP="002A2B65">
            <w:r>
              <w:t>Supply for consideration</w:t>
            </w:r>
          </w:p>
        </w:tc>
        <w:tc>
          <w:tcPr>
            <w:tcW w:w="1088" w:type="dxa"/>
          </w:tcPr>
          <w:p w14:paraId="0C75FA47" w14:textId="6F9375CF" w:rsidR="00AE3EFA" w:rsidRDefault="00AE3EFA" w:rsidP="002A2B65">
            <w:r>
              <w:t>VAT Tribunal</w:t>
            </w:r>
          </w:p>
        </w:tc>
        <w:tc>
          <w:tcPr>
            <w:tcW w:w="1144" w:type="dxa"/>
          </w:tcPr>
          <w:p w14:paraId="250F3EDA" w14:textId="437C0C22" w:rsidR="00AE3EFA" w:rsidRDefault="00AE3EFA" w:rsidP="002A2B65">
            <w:r>
              <w:t>Facts</w:t>
            </w:r>
          </w:p>
        </w:tc>
        <w:tc>
          <w:tcPr>
            <w:tcW w:w="1180" w:type="dxa"/>
          </w:tcPr>
          <w:p w14:paraId="54EAE87E" w14:textId="5A8A404C" w:rsidR="00AE3EFA" w:rsidRDefault="002974CD" w:rsidP="002A2B65">
            <w:r>
              <w:t>Literal</w:t>
            </w:r>
          </w:p>
        </w:tc>
        <w:tc>
          <w:tcPr>
            <w:tcW w:w="1180" w:type="dxa"/>
          </w:tcPr>
          <w:p w14:paraId="52E6058F" w14:textId="492D2B94" w:rsidR="00AE3EFA" w:rsidRDefault="002974CD" w:rsidP="002A2B65">
            <w:r>
              <w:t>Purposive</w:t>
            </w:r>
          </w:p>
        </w:tc>
      </w:tr>
      <w:tr w:rsidR="00AC6447" w14:paraId="72B0632A" w14:textId="77777777" w:rsidTr="00AE3EFA">
        <w:tc>
          <w:tcPr>
            <w:tcW w:w="1037" w:type="dxa"/>
          </w:tcPr>
          <w:p w14:paraId="750536B3" w14:textId="5A9FA184" w:rsidR="00AC6447" w:rsidRDefault="00AC6447" w:rsidP="002A2B65">
            <w:r>
              <w:t>C-288/07</w:t>
            </w:r>
          </w:p>
        </w:tc>
        <w:tc>
          <w:tcPr>
            <w:tcW w:w="1702" w:type="dxa"/>
          </w:tcPr>
          <w:p w14:paraId="6410774C" w14:textId="39043CC4" w:rsidR="00AC6447" w:rsidRDefault="00AC6447" w:rsidP="002A2B65">
            <w:r>
              <w:t>The Commissioners of Her Majesty’s Revenue &amp; Customs v Isle of Wight Council and Others</w:t>
            </w:r>
          </w:p>
        </w:tc>
        <w:tc>
          <w:tcPr>
            <w:tcW w:w="967" w:type="dxa"/>
          </w:tcPr>
          <w:p w14:paraId="66BD8BA1" w14:textId="63470D86" w:rsidR="00AC6447" w:rsidRDefault="00AC6447" w:rsidP="002A2B65">
            <w:pPr>
              <w:tabs>
                <w:tab w:val="left" w:pos="411"/>
              </w:tabs>
            </w:pPr>
            <w:r>
              <w:t>2007</w:t>
            </w:r>
          </w:p>
        </w:tc>
        <w:tc>
          <w:tcPr>
            <w:tcW w:w="1552" w:type="dxa"/>
          </w:tcPr>
          <w:p w14:paraId="10A28458" w14:textId="37DEBEBF" w:rsidR="00AC6447" w:rsidRDefault="00AC6447" w:rsidP="002A2B65">
            <w:r>
              <w:t>Other</w:t>
            </w:r>
          </w:p>
        </w:tc>
        <w:tc>
          <w:tcPr>
            <w:tcW w:w="1088" w:type="dxa"/>
          </w:tcPr>
          <w:p w14:paraId="45BBEA2D" w14:textId="774882E5" w:rsidR="00AC6447" w:rsidRDefault="00AC6447" w:rsidP="002A2B65">
            <w:r>
              <w:t>VAT Tribunal</w:t>
            </w:r>
          </w:p>
        </w:tc>
        <w:tc>
          <w:tcPr>
            <w:tcW w:w="1144" w:type="dxa"/>
          </w:tcPr>
          <w:p w14:paraId="5513A1C1" w14:textId="33D27F68" w:rsidR="00AC6447" w:rsidRDefault="00AC6447" w:rsidP="002A2B65">
            <w:r>
              <w:t>P</w:t>
            </w:r>
            <w:r>
              <w:rPr>
                <w:rFonts w:hint="eastAsia"/>
              </w:rPr>
              <w:t>rovision</w:t>
            </w:r>
          </w:p>
        </w:tc>
        <w:tc>
          <w:tcPr>
            <w:tcW w:w="1180" w:type="dxa"/>
          </w:tcPr>
          <w:p w14:paraId="6D31480C" w14:textId="2D6E8822" w:rsidR="00AC6447" w:rsidRDefault="00AC6447" w:rsidP="002A2B65">
            <w:r>
              <w:t>Literal</w:t>
            </w:r>
          </w:p>
        </w:tc>
        <w:tc>
          <w:tcPr>
            <w:tcW w:w="1180" w:type="dxa"/>
          </w:tcPr>
          <w:p w14:paraId="16A5D385" w14:textId="0469418B" w:rsidR="00AC6447" w:rsidRDefault="00AC6447" w:rsidP="002A2B65">
            <w:r>
              <w:t>Purposive</w:t>
            </w:r>
          </w:p>
        </w:tc>
      </w:tr>
      <w:tr w:rsidR="00AC6447" w14:paraId="7E842BFE" w14:textId="77777777" w:rsidTr="00AE3EFA">
        <w:tc>
          <w:tcPr>
            <w:tcW w:w="1037" w:type="dxa"/>
          </w:tcPr>
          <w:p w14:paraId="02477D8C" w14:textId="1B337452" w:rsidR="00AC6447" w:rsidRDefault="00AC6447" w:rsidP="002A2B65">
            <w:r>
              <w:t>C-53/09</w:t>
            </w:r>
          </w:p>
        </w:tc>
        <w:tc>
          <w:tcPr>
            <w:tcW w:w="1702" w:type="dxa"/>
          </w:tcPr>
          <w:p w14:paraId="0BA817F0" w14:textId="0F8BDF4E" w:rsidR="00AC6447" w:rsidRDefault="00AC6447" w:rsidP="002A2B65">
            <w:r>
              <w:t>Commissioners for Her Majesty’s Revenue and Customs v Loyalty Management UK Ltd</w:t>
            </w:r>
          </w:p>
        </w:tc>
        <w:tc>
          <w:tcPr>
            <w:tcW w:w="967" w:type="dxa"/>
          </w:tcPr>
          <w:p w14:paraId="4AAB0EE2" w14:textId="6D2EB436" w:rsidR="00AC6447" w:rsidRDefault="00AC6447" w:rsidP="002A2B65">
            <w:pPr>
              <w:tabs>
                <w:tab w:val="left" w:pos="411"/>
              </w:tabs>
            </w:pPr>
            <w:r>
              <w:t>2008</w:t>
            </w:r>
          </w:p>
        </w:tc>
        <w:tc>
          <w:tcPr>
            <w:tcW w:w="1552" w:type="dxa"/>
          </w:tcPr>
          <w:p w14:paraId="1F66C385" w14:textId="130B81D5" w:rsidR="00AC6447" w:rsidRDefault="00AC6447" w:rsidP="002A2B65">
            <w:r>
              <w:t>I</w:t>
            </w:r>
            <w:r>
              <w:rPr>
                <w:rFonts w:hint="eastAsia"/>
              </w:rPr>
              <w:t>n</w:t>
            </w:r>
            <w:r>
              <w:t>put tax deduction</w:t>
            </w:r>
          </w:p>
        </w:tc>
        <w:tc>
          <w:tcPr>
            <w:tcW w:w="1088" w:type="dxa"/>
          </w:tcPr>
          <w:p w14:paraId="44677E30" w14:textId="4DD6D2CE" w:rsidR="00AC6447" w:rsidRDefault="00AC6447" w:rsidP="002A2B65">
            <w:r>
              <w:t xml:space="preserve">Court of Appeal </w:t>
            </w:r>
          </w:p>
        </w:tc>
        <w:tc>
          <w:tcPr>
            <w:tcW w:w="1144" w:type="dxa"/>
          </w:tcPr>
          <w:p w14:paraId="5160CC1B" w14:textId="5B63E026" w:rsidR="00AC6447" w:rsidRDefault="00AC6447" w:rsidP="002A2B65">
            <w:r>
              <w:t>Facts</w:t>
            </w:r>
          </w:p>
        </w:tc>
        <w:tc>
          <w:tcPr>
            <w:tcW w:w="1180" w:type="dxa"/>
          </w:tcPr>
          <w:p w14:paraId="09830B64" w14:textId="512EF504" w:rsidR="00AC6447" w:rsidRDefault="00AC6447" w:rsidP="002A2B65">
            <w:r>
              <w:t xml:space="preserve">Purposive </w:t>
            </w:r>
          </w:p>
        </w:tc>
        <w:tc>
          <w:tcPr>
            <w:tcW w:w="1180" w:type="dxa"/>
          </w:tcPr>
          <w:p w14:paraId="0358BE2B" w14:textId="22140FB0" w:rsidR="00AC6447" w:rsidRDefault="00AC6447" w:rsidP="002A2B65">
            <w:r>
              <w:t>Literal</w:t>
            </w:r>
          </w:p>
        </w:tc>
      </w:tr>
      <w:tr w:rsidR="00AC6447" w14:paraId="6D5B02C5" w14:textId="77777777" w:rsidTr="00AE3EFA">
        <w:tc>
          <w:tcPr>
            <w:tcW w:w="1037" w:type="dxa"/>
          </w:tcPr>
          <w:p w14:paraId="35A90E44" w14:textId="08B0EE23" w:rsidR="00AC6447" w:rsidRDefault="00AC6447" w:rsidP="002A2B65">
            <w:r>
              <w:t>C-55/09</w:t>
            </w:r>
          </w:p>
        </w:tc>
        <w:tc>
          <w:tcPr>
            <w:tcW w:w="1702" w:type="dxa"/>
          </w:tcPr>
          <w:p w14:paraId="319519A6" w14:textId="211A1AF9" w:rsidR="00AC6447" w:rsidRDefault="00AC6447" w:rsidP="002A2B65">
            <w:r>
              <w:t>Commissioners for Her Majesty’s Revenue and Customs v Baxi Group Ltd</w:t>
            </w:r>
          </w:p>
        </w:tc>
        <w:tc>
          <w:tcPr>
            <w:tcW w:w="967" w:type="dxa"/>
          </w:tcPr>
          <w:p w14:paraId="4005D211" w14:textId="13330FD7" w:rsidR="00AC6447" w:rsidRDefault="00AC6447" w:rsidP="002A2B65">
            <w:pPr>
              <w:tabs>
                <w:tab w:val="left" w:pos="411"/>
              </w:tabs>
            </w:pPr>
            <w:r>
              <w:t>2008</w:t>
            </w:r>
          </w:p>
        </w:tc>
        <w:tc>
          <w:tcPr>
            <w:tcW w:w="1552" w:type="dxa"/>
          </w:tcPr>
          <w:p w14:paraId="3A58AB12" w14:textId="1F4BEB98" w:rsidR="00AC6447" w:rsidRDefault="00AC6447" w:rsidP="002A2B65">
            <w:r>
              <w:t xml:space="preserve">Input tax deduction </w:t>
            </w:r>
          </w:p>
        </w:tc>
        <w:tc>
          <w:tcPr>
            <w:tcW w:w="1088" w:type="dxa"/>
          </w:tcPr>
          <w:p w14:paraId="76A7A3A8" w14:textId="2F9BDF43" w:rsidR="00AC6447" w:rsidRDefault="00AC6447" w:rsidP="002A2B65">
            <w:r>
              <w:t>Court of Appeal</w:t>
            </w:r>
          </w:p>
        </w:tc>
        <w:tc>
          <w:tcPr>
            <w:tcW w:w="1144" w:type="dxa"/>
          </w:tcPr>
          <w:p w14:paraId="183E673C" w14:textId="2ED9FA88" w:rsidR="00AC6447" w:rsidRDefault="00AC6447" w:rsidP="002A2B65">
            <w:r>
              <w:t>Facts</w:t>
            </w:r>
          </w:p>
        </w:tc>
        <w:tc>
          <w:tcPr>
            <w:tcW w:w="1180" w:type="dxa"/>
          </w:tcPr>
          <w:p w14:paraId="2D0B1E5F" w14:textId="1D944A3F" w:rsidR="00AC6447" w:rsidRDefault="00AC6447" w:rsidP="002A2B65">
            <w:r>
              <w:t>Purposive</w:t>
            </w:r>
          </w:p>
        </w:tc>
        <w:tc>
          <w:tcPr>
            <w:tcW w:w="1180" w:type="dxa"/>
          </w:tcPr>
          <w:p w14:paraId="1E98F77C" w14:textId="29FA7C81" w:rsidR="00AC6447" w:rsidRDefault="00AC6447" w:rsidP="002A2B65">
            <w:r>
              <w:t>Literal</w:t>
            </w:r>
          </w:p>
        </w:tc>
      </w:tr>
      <w:tr w:rsidR="00AC6447" w14:paraId="1A31FA6A" w14:textId="77777777" w:rsidTr="00AE3EFA">
        <w:tc>
          <w:tcPr>
            <w:tcW w:w="1037" w:type="dxa"/>
          </w:tcPr>
          <w:p w14:paraId="35770C5C" w14:textId="21F5734F" w:rsidR="00AC6447" w:rsidRDefault="00AC6447" w:rsidP="002A2B65">
            <w:r>
              <w:t>C-270/09</w:t>
            </w:r>
          </w:p>
        </w:tc>
        <w:tc>
          <w:tcPr>
            <w:tcW w:w="1702" w:type="dxa"/>
          </w:tcPr>
          <w:p w14:paraId="3321FB4A" w14:textId="46C41E3D" w:rsidR="00AC6447" w:rsidRDefault="00AC6447" w:rsidP="002A2B65">
            <w:r>
              <w:t>MacDonald Resorts Ltd v Commissioners for Her Majesty’s Revenue and Customs</w:t>
            </w:r>
          </w:p>
        </w:tc>
        <w:tc>
          <w:tcPr>
            <w:tcW w:w="967" w:type="dxa"/>
          </w:tcPr>
          <w:p w14:paraId="39B225DE" w14:textId="744C89BC" w:rsidR="00AC6447" w:rsidRDefault="00AC6447" w:rsidP="002A2B65">
            <w:pPr>
              <w:tabs>
                <w:tab w:val="left" w:pos="411"/>
              </w:tabs>
            </w:pPr>
            <w:r>
              <w:t>2009</w:t>
            </w:r>
          </w:p>
        </w:tc>
        <w:tc>
          <w:tcPr>
            <w:tcW w:w="1552" w:type="dxa"/>
          </w:tcPr>
          <w:p w14:paraId="02638347" w14:textId="1CA31B37" w:rsidR="00AC6447" w:rsidRDefault="00AC6447" w:rsidP="002A2B65">
            <w:r>
              <w:t xml:space="preserve">Exemptions </w:t>
            </w:r>
          </w:p>
        </w:tc>
        <w:tc>
          <w:tcPr>
            <w:tcW w:w="1088" w:type="dxa"/>
          </w:tcPr>
          <w:p w14:paraId="3EAFF52A" w14:textId="1DEE8718" w:rsidR="00AC6447" w:rsidRDefault="00AC6447" w:rsidP="002A2B65">
            <w:r>
              <w:t>VAT Tribunal</w:t>
            </w:r>
          </w:p>
        </w:tc>
        <w:tc>
          <w:tcPr>
            <w:tcW w:w="1144" w:type="dxa"/>
          </w:tcPr>
          <w:p w14:paraId="7F5D12D7" w14:textId="316E25FB" w:rsidR="00AC6447" w:rsidRDefault="00AC6447" w:rsidP="002A2B65">
            <w:r>
              <w:t>Facts</w:t>
            </w:r>
          </w:p>
        </w:tc>
        <w:tc>
          <w:tcPr>
            <w:tcW w:w="1180" w:type="dxa"/>
          </w:tcPr>
          <w:p w14:paraId="30A8B6FF" w14:textId="323E495E" w:rsidR="00AC6447" w:rsidRDefault="00AC6447" w:rsidP="002A2B65">
            <w:r>
              <w:t>Literal</w:t>
            </w:r>
          </w:p>
        </w:tc>
        <w:tc>
          <w:tcPr>
            <w:tcW w:w="1180" w:type="dxa"/>
          </w:tcPr>
          <w:p w14:paraId="538115E6" w14:textId="5636E2A1" w:rsidR="00AC6447" w:rsidRDefault="00AC6447" w:rsidP="002A2B65">
            <w:r>
              <w:t>Purposive</w:t>
            </w:r>
          </w:p>
        </w:tc>
      </w:tr>
      <w:tr w:rsidR="00AC6447" w14:paraId="279E49DD" w14:textId="77777777" w:rsidTr="00AE3EFA">
        <w:tc>
          <w:tcPr>
            <w:tcW w:w="1037" w:type="dxa"/>
          </w:tcPr>
          <w:p w14:paraId="7DE2E92B" w14:textId="49284597" w:rsidR="00AC6447" w:rsidRDefault="00AC6447" w:rsidP="002A2B65">
            <w:r>
              <w:t>C-225/11</w:t>
            </w:r>
          </w:p>
        </w:tc>
        <w:tc>
          <w:tcPr>
            <w:tcW w:w="1702" w:type="dxa"/>
          </w:tcPr>
          <w:p w14:paraId="05180359" w14:textId="64A43B94" w:rsidR="00AC6447" w:rsidRDefault="00AC6447" w:rsidP="002A2B65">
            <w:r>
              <w:t>The Commissioners for Her Majesty’s Revenue and Customs v Able UK Ltd</w:t>
            </w:r>
          </w:p>
        </w:tc>
        <w:tc>
          <w:tcPr>
            <w:tcW w:w="967" w:type="dxa"/>
          </w:tcPr>
          <w:p w14:paraId="05451007" w14:textId="78E0CAFF" w:rsidR="00AC6447" w:rsidRDefault="00AC6447" w:rsidP="002A2B65">
            <w:pPr>
              <w:tabs>
                <w:tab w:val="left" w:pos="411"/>
              </w:tabs>
            </w:pPr>
            <w:r>
              <w:t>2011</w:t>
            </w:r>
          </w:p>
        </w:tc>
        <w:tc>
          <w:tcPr>
            <w:tcW w:w="1552" w:type="dxa"/>
          </w:tcPr>
          <w:p w14:paraId="458493D7" w14:textId="288C3760" w:rsidR="00AC6447" w:rsidRDefault="00AC6447" w:rsidP="002A2B65">
            <w:r>
              <w:t>Exemptions</w:t>
            </w:r>
          </w:p>
        </w:tc>
        <w:tc>
          <w:tcPr>
            <w:tcW w:w="1088" w:type="dxa"/>
          </w:tcPr>
          <w:p w14:paraId="0A287AE5" w14:textId="623CDDF0" w:rsidR="00AC6447" w:rsidRDefault="00AC6447" w:rsidP="002A2B65">
            <w:r>
              <w:t>FTT</w:t>
            </w:r>
          </w:p>
        </w:tc>
        <w:tc>
          <w:tcPr>
            <w:tcW w:w="1144" w:type="dxa"/>
          </w:tcPr>
          <w:p w14:paraId="4DFF6A39" w14:textId="2E8BB2AC" w:rsidR="00AC6447" w:rsidRDefault="00AC6447" w:rsidP="002A2B65">
            <w:r>
              <w:t>Provision</w:t>
            </w:r>
          </w:p>
        </w:tc>
        <w:tc>
          <w:tcPr>
            <w:tcW w:w="1180" w:type="dxa"/>
          </w:tcPr>
          <w:p w14:paraId="5A9AEE0A" w14:textId="302541E3" w:rsidR="00AC6447" w:rsidRDefault="00AC6447" w:rsidP="002A2B65">
            <w:r>
              <w:t xml:space="preserve">Literal </w:t>
            </w:r>
          </w:p>
        </w:tc>
        <w:tc>
          <w:tcPr>
            <w:tcW w:w="1180" w:type="dxa"/>
          </w:tcPr>
          <w:p w14:paraId="04AACD9A" w14:textId="39BB3A43" w:rsidR="00AC6447" w:rsidRDefault="00AC6447" w:rsidP="002A2B65">
            <w:r>
              <w:t>Purposive</w:t>
            </w:r>
          </w:p>
        </w:tc>
      </w:tr>
      <w:tr w:rsidR="00AC6447" w14:paraId="24DACB88" w14:textId="77777777" w:rsidTr="00AE3EFA">
        <w:tc>
          <w:tcPr>
            <w:tcW w:w="1037" w:type="dxa"/>
          </w:tcPr>
          <w:p w14:paraId="50631EDC" w14:textId="2D87A371" w:rsidR="00AC6447" w:rsidRDefault="00AC6447" w:rsidP="002A2B65">
            <w:r>
              <w:t>C-592/15</w:t>
            </w:r>
          </w:p>
        </w:tc>
        <w:tc>
          <w:tcPr>
            <w:tcW w:w="1702" w:type="dxa"/>
          </w:tcPr>
          <w:p w14:paraId="05A3C8EC" w14:textId="600B050F" w:rsidR="00AC6447" w:rsidRDefault="00AC6447" w:rsidP="002A2B65">
            <w:r>
              <w:t xml:space="preserve">Commissioners for Her Majesty’s Revenue and Customs v </w:t>
            </w:r>
            <w:r>
              <w:lastRenderedPageBreak/>
              <w:t>British Film Institute</w:t>
            </w:r>
          </w:p>
        </w:tc>
        <w:tc>
          <w:tcPr>
            <w:tcW w:w="967" w:type="dxa"/>
          </w:tcPr>
          <w:p w14:paraId="775FC7E5" w14:textId="771FE255" w:rsidR="00AC6447" w:rsidRDefault="00AC6447" w:rsidP="002A2B65">
            <w:pPr>
              <w:tabs>
                <w:tab w:val="left" w:pos="411"/>
              </w:tabs>
            </w:pPr>
            <w:r>
              <w:lastRenderedPageBreak/>
              <w:t>2015</w:t>
            </w:r>
          </w:p>
        </w:tc>
        <w:tc>
          <w:tcPr>
            <w:tcW w:w="1552" w:type="dxa"/>
          </w:tcPr>
          <w:p w14:paraId="308484F1" w14:textId="72F00E1A" w:rsidR="00AC6447" w:rsidRDefault="00AC6447" w:rsidP="002A2B65">
            <w:r>
              <w:t>Exemptions</w:t>
            </w:r>
          </w:p>
        </w:tc>
        <w:tc>
          <w:tcPr>
            <w:tcW w:w="1088" w:type="dxa"/>
          </w:tcPr>
          <w:p w14:paraId="66ECE8FD" w14:textId="5D937B90" w:rsidR="00AC6447" w:rsidRDefault="00AC6447" w:rsidP="002A2B65">
            <w:r>
              <w:t>UT</w:t>
            </w:r>
          </w:p>
        </w:tc>
        <w:tc>
          <w:tcPr>
            <w:tcW w:w="1144" w:type="dxa"/>
          </w:tcPr>
          <w:p w14:paraId="29B33124" w14:textId="36BC0237" w:rsidR="00AC6447" w:rsidRDefault="00AC6447" w:rsidP="002A2B65">
            <w:r>
              <w:t>Provision</w:t>
            </w:r>
          </w:p>
        </w:tc>
        <w:tc>
          <w:tcPr>
            <w:tcW w:w="1180" w:type="dxa"/>
          </w:tcPr>
          <w:p w14:paraId="5A70F5E3" w14:textId="560CD158" w:rsidR="00AC6447" w:rsidRDefault="00AC6447" w:rsidP="002A2B65">
            <w:r>
              <w:t>Purposive</w:t>
            </w:r>
          </w:p>
        </w:tc>
        <w:tc>
          <w:tcPr>
            <w:tcW w:w="1180" w:type="dxa"/>
          </w:tcPr>
          <w:p w14:paraId="3A95EE11" w14:textId="45C47B56" w:rsidR="00AC6447" w:rsidRDefault="00AC6447" w:rsidP="002A2B65">
            <w:r>
              <w:t xml:space="preserve">Literal </w:t>
            </w:r>
          </w:p>
        </w:tc>
      </w:tr>
      <w:tr w:rsidR="00AC6447" w14:paraId="6ADF743A" w14:textId="77777777" w:rsidTr="00AE3EFA">
        <w:tc>
          <w:tcPr>
            <w:tcW w:w="1037" w:type="dxa"/>
          </w:tcPr>
          <w:p w14:paraId="2E9A26EF" w14:textId="629C1B81" w:rsidR="00AC6447" w:rsidRDefault="00AC6447" w:rsidP="002A2B65">
            <w:r>
              <w:lastRenderedPageBreak/>
              <w:t>C-130/15</w:t>
            </w:r>
          </w:p>
        </w:tc>
        <w:tc>
          <w:tcPr>
            <w:tcW w:w="1702" w:type="dxa"/>
          </w:tcPr>
          <w:p w14:paraId="6AD457EB" w14:textId="0F746553" w:rsidR="00AC6447" w:rsidRDefault="00AC6447" w:rsidP="002A2B65">
            <w:r>
              <w:t xml:space="preserve">Commissioners for Her Majesty’s Revenue and Customs v National Exhibition Centre Limited </w:t>
            </w:r>
          </w:p>
        </w:tc>
        <w:tc>
          <w:tcPr>
            <w:tcW w:w="967" w:type="dxa"/>
          </w:tcPr>
          <w:p w14:paraId="6F3DBBF1" w14:textId="18F1873C" w:rsidR="00AC6447" w:rsidRDefault="00AC6447" w:rsidP="002A2B65">
            <w:pPr>
              <w:tabs>
                <w:tab w:val="left" w:pos="411"/>
              </w:tabs>
            </w:pPr>
            <w:r>
              <w:t>2015</w:t>
            </w:r>
          </w:p>
        </w:tc>
        <w:tc>
          <w:tcPr>
            <w:tcW w:w="1552" w:type="dxa"/>
          </w:tcPr>
          <w:p w14:paraId="2E600A35" w14:textId="4A898FB8" w:rsidR="00AC6447" w:rsidRDefault="00AC6447" w:rsidP="002A2B65">
            <w:r>
              <w:t>Exemptions</w:t>
            </w:r>
          </w:p>
        </w:tc>
        <w:tc>
          <w:tcPr>
            <w:tcW w:w="1088" w:type="dxa"/>
          </w:tcPr>
          <w:p w14:paraId="35745E42" w14:textId="41862AD0" w:rsidR="00AC6447" w:rsidRDefault="00AC6447" w:rsidP="002A2B65">
            <w:r>
              <w:t>FTT</w:t>
            </w:r>
          </w:p>
        </w:tc>
        <w:tc>
          <w:tcPr>
            <w:tcW w:w="1144" w:type="dxa"/>
          </w:tcPr>
          <w:p w14:paraId="4C50DCFF" w14:textId="55A1A993" w:rsidR="00AC6447" w:rsidRDefault="00AC6447" w:rsidP="002A2B65">
            <w:r>
              <w:t>Facts</w:t>
            </w:r>
          </w:p>
        </w:tc>
        <w:tc>
          <w:tcPr>
            <w:tcW w:w="1180" w:type="dxa"/>
          </w:tcPr>
          <w:p w14:paraId="553B065E" w14:textId="539DAA61" w:rsidR="00AC6447" w:rsidRDefault="00AC6447" w:rsidP="002A2B65">
            <w:r>
              <w:t xml:space="preserve">Literal </w:t>
            </w:r>
          </w:p>
        </w:tc>
        <w:tc>
          <w:tcPr>
            <w:tcW w:w="1180" w:type="dxa"/>
          </w:tcPr>
          <w:p w14:paraId="547014EC" w14:textId="6B3D1CB0" w:rsidR="00AC6447" w:rsidRDefault="00AC6447" w:rsidP="002A2B65">
            <w:r>
              <w:t>Purposive</w:t>
            </w:r>
          </w:p>
        </w:tc>
      </w:tr>
      <w:tr w:rsidR="00AC6447" w14:paraId="5CE4382E" w14:textId="4805C95A" w:rsidTr="00AE3EFA">
        <w:tc>
          <w:tcPr>
            <w:tcW w:w="1037" w:type="dxa"/>
          </w:tcPr>
          <w:p w14:paraId="6CBC1F19" w14:textId="0591CF77" w:rsidR="00AC6447" w:rsidRDefault="00AC6447" w:rsidP="002A2B65">
            <w:r>
              <w:t>C-262/16</w:t>
            </w:r>
          </w:p>
        </w:tc>
        <w:tc>
          <w:tcPr>
            <w:tcW w:w="1702" w:type="dxa"/>
          </w:tcPr>
          <w:p w14:paraId="0801E9C9" w14:textId="75E8A776" w:rsidR="00AC6447" w:rsidRDefault="00AC6447" w:rsidP="002A2B65">
            <w:r>
              <w:t>Shields &amp; Sons Partnership v Commissioners for Her Majesty’s Revenue and Customs</w:t>
            </w:r>
          </w:p>
        </w:tc>
        <w:tc>
          <w:tcPr>
            <w:tcW w:w="967" w:type="dxa"/>
          </w:tcPr>
          <w:p w14:paraId="4C72867B" w14:textId="749DC56B" w:rsidR="00AC6447" w:rsidRDefault="00AC6447" w:rsidP="002A2B65">
            <w:r>
              <w:t>2016</w:t>
            </w:r>
          </w:p>
        </w:tc>
        <w:tc>
          <w:tcPr>
            <w:tcW w:w="1552" w:type="dxa"/>
          </w:tcPr>
          <w:p w14:paraId="60BB01CF" w14:textId="4520CC3E" w:rsidR="00AC6447" w:rsidRDefault="00AC6447" w:rsidP="002A2B65">
            <w:r>
              <w:t>Special schemes</w:t>
            </w:r>
          </w:p>
        </w:tc>
        <w:tc>
          <w:tcPr>
            <w:tcW w:w="1088" w:type="dxa"/>
          </w:tcPr>
          <w:p w14:paraId="609DFAF1" w14:textId="6B22353E" w:rsidR="00AC6447" w:rsidRDefault="00AC6447" w:rsidP="002A2B65">
            <w:r>
              <w:t>FTT</w:t>
            </w:r>
          </w:p>
        </w:tc>
        <w:tc>
          <w:tcPr>
            <w:tcW w:w="1144" w:type="dxa"/>
          </w:tcPr>
          <w:p w14:paraId="27B0DCB9" w14:textId="27EA3665" w:rsidR="00AC6447" w:rsidRDefault="00AC6447" w:rsidP="002A2B65">
            <w:r>
              <w:t>Provision</w:t>
            </w:r>
          </w:p>
        </w:tc>
        <w:tc>
          <w:tcPr>
            <w:tcW w:w="1180" w:type="dxa"/>
          </w:tcPr>
          <w:p w14:paraId="471071A2" w14:textId="249BDA6B" w:rsidR="00AC6447" w:rsidRDefault="00AC6447" w:rsidP="002A2B65">
            <w:r>
              <w:t xml:space="preserve">Purposive </w:t>
            </w:r>
          </w:p>
        </w:tc>
        <w:tc>
          <w:tcPr>
            <w:tcW w:w="1180" w:type="dxa"/>
          </w:tcPr>
          <w:p w14:paraId="210A6115" w14:textId="30DBCECD" w:rsidR="00AC6447" w:rsidRDefault="00AC6447" w:rsidP="002A2B65">
            <w:r>
              <w:t xml:space="preserve">Literal </w:t>
            </w:r>
          </w:p>
        </w:tc>
      </w:tr>
      <w:tr w:rsidR="00AC6447" w14:paraId="20D41D29" w14:textId="263B1EE0" w:rsidTr="00AE3EFA">
        <w:tc>
          <w:tcPr>
            <w:tcW w:w="1037" w:type="dxa"/>
          </w:tcPr>
          <w:p w14:paraId="3A4C1EDE" w14:textId="639C5B09" w:rsidR="00AC6447" w:rsidRDefault="00AC6447" w:rsidP="002A2B65">
            <w:r>
              <w:t>C-316/18</w:t>
            </w:r>
          </w:p>
        </w:tc>
        <w:tc>
          <w:tcPr>
            <w:tcW w:w="1702" w:type="dxa"/>
          </w:tcPr>
          <w:p w14:paraId="1549028B" w14:textId="16BAC6F5" w:rsidR="00AC6447" w:rsidRDefault="00AC6447" w:rsidP="002A2B65">
            <w:r>
              <w:t>Commissioners for Her Majesty’s Revenue and Customs v The Chancellor, Masters and Scholars of the University of Cambridge</w:t>
            </w:r>
          </w:p>
        </w:tc>
        <w:tc>
          <w:tcPr>
            <w:tcW w:w="967" w:type="dxa"/>
          </w:tcPr>
          <w:p w14:paraId="2CF34472" w14:textId="487CE867" w:rsidR="00AC6447" w:rsidRDefault="00AC6447" w:rsidP="002A2B65">
            <w:r>
              <w:t>2018</w:t>
            </w:r>
          </w:p>
        </w:tc>
        <w:tc>
          <w:tcPr>
            <w:tcW w:w="1552" w:type="dxa"/>
          </w:tcPr>
          <w:p w14:paraId="3FBFF0C3" w14:textId="6338CBEB" w:rsidR="00AC6447" w:rsidRDefault="00AC6447" w:rsidP="002A2B65">
            <w:r>
              <w:t>Input tax deduction</w:t>
            </w:r>
          </w:p>
        </w:tc>
        <w:tc>
          <w:tcPr>
            <w:tcW w:w="1088" w:type="dxa"/>
          </w:tcPr>
          <w:p w14:paraId="0B959ADD" w14:textId="6B619870" w:rsidR="00AC6447" w:rsidRDefault="00AC6447" w:rsidP="002A2B65">
            <w:r>
              <w:t>UT</w:t>
            </w:r>
          </w:p>
        </w:tc>
        <w:tc>
          <w:tcPr>
            <w:tcW w:w="1144" w:type="dxa"/>
          </w:tcPr>
          <w:p w14:paraId="0562D4C6" w14:textId="23D4103C" w:rsidR="00AC6447" w:rsidRDefault="00AC6447" w:rsidP="002A2B65">
            <w:r>
              <w:t>Facts</w:t>
            </w:r>
          </w:p>
        </w:tc>
        <w:tc>
          <w:tcPr>
            <w:tcW w:w="1180" w:type="dxa"/>
          </w:tcPr>
          <w:p w14:paraId="3B896428" w14:textId="4E6C2B1F" w:rsidR="00AC6447" w:rsidRDefault="00AC6447" w:rsidP="002A2B65">
            <w:r>
              <w:t>Purposive</w:t>
            </w:r>
          </w:p>
        </w:tc>
        <w:tc>
          <w:tcPr>
            <w:tcW w:w="1180" w:type="dxa"/>
          </w:tcPr>
          <w:p w14:paraId="451C2C59" w14:textId="105F55AD" w:rsidR="00AC6447" w:rsidRDefault="00AC6447" w:rsidP="002A2B65">
            <w:r>
              <w:t>Literal</w:t>
            </w:r>
          </w:p>
        </w:tc>
      </w:tr>
      <w:tr w:rsidR="00AC6447" w14:paraId="70D58506" w14:textId="77777777" w:rsidTr="00AE3EFA">
        <w:tc>
          <w:tcPr>
            <w:tcW w:w="1037" w:type="dxa"/>
          </w:tcPr>
          <w:p w14:paraId="387DD641" w14:textId="5CC6AFF3" w:rsidR="00AC6447" w:rsidRDefault="00AC6447" w:rsidP="002A2B65">
            <w:r>
              <w:t>C-459/19</w:t>
            </w:r>
          </w:p>
        </w:tc>
        <w:tc>
          <w:tcPr>
            <w:tcW w:w="1702" w:type="dxa"/>
          </w:tcPr>
          <w:p w14:paraId="4E915B12" w14:textId="67E7A18A" w:rsidR="00AC6447" w:rsidRDefault="00AC6447" w:rsidP="002A2B65">
            <w:r>
              <w:t>The Commissioners for Her Majesty’s Revenue &amp; Customs v Wellcome Trust Ltd</w:t>
            </w:r>
          </w:p>
        </w:tc>
        <w:tc>
          <w:tcPr>
            <w:tcW w:w="967" w:type="dxa"/>
          </w:tcPr>
          <w:p w14:paraId="395FAB1D" w14:textId="2694B116" w:rsidR="00AC6447" w:rsidRDefault="00AC6447" w:rsidP="002A2B65">
            <w:r>
              <w:t>2019</w:t>
            </w:r>
          </w:p>
        </w:tc>
        <w:tc>
          <w:tcPr>
            <w:tcW w:w="1552" w:type="dxa"/>
          </w:tcPr>
          <w:p w14:paraId="26344EC1" w14:textId="74CC145E" w:rsidR="00AC6447" w:rsidRDefault="00AC6447" w:rsidP="002A2B65">
            <w:r>
              <w:t xml:space="preserve">Place of supply </w:t>
            </w:r>
          </w:p>
        </w:tc>
        <w:tc>
          <w:tcPr>
            <w:tcW w:w="1088" w:type="dxa"/>
          </w:tcPr>
          <w:p w14:paraId="3FBE0613" w14:textId="44829D06" w:rsidR="00AC6447" w:rsidRDefault="00AC6447" w:rsidP="002A2B65">
            <w:r>
              <w:t>FTT</w:t>
            </w:r>
          </w:p>
        </w:tc>
        <w:tc>
          <w:tcPr>
            <w:tcW w:w="1144" w:type="dxa"/>
          </w:tcPr>
          <w:p w14:paraId="77FBD713" w14:textId="579A989D" w:rsidR="00AC6447" w:rsidRDefault="00AC6447" w:rsidP="002A2B65">
            <w:r>
              <w:t>Provision</w:t>
            </w:r>
          </w:p>
        </w:tc>
        <w:tc>
          <w:tcPr>
            <w:tcW w:w="1180" w:type="dxa"/>
          </w:tcPr>
          <w:p w14:paraId="1376DB62" w14:textId="313E6F8A" w:rsidR="00AC6447" w:rsidRDefault="00AC6447" w:rsidP="002A2B65">
            <w:r>
              <w:t xml:space="preserve">Literal </w:t>
            </w:r>
          </w:p>
        </w:tc>
        <w:tc>
          <w:tcPr>
            <w:tcW w:w="1180" w:type="dxa"/>
          </w:tcPr>
          <w:p w14:paraId="51CAEC3B" w14:textId="00181A07" w:rsidR="00AC6447" w:rsidRDefault="00AC6447" w:rsidP="002A2B65">
            <w:r>
              <w:t>Purposive</w:t>
            </w:r>
          </w:p>
        </w:tc>
      </w:tr>
    </w:tbl>
    <w:p w14:paraId="380E9CE3" w14:textId="42965487" w:rsidR="00BA4C34" w:rsidRDefault="00BA4C34" w:rsidP="00BA4C34">
      <w:pPr>
        <w:ind w:left="360"/>
      </w:pPr>
    </w:p>
    <w:p w14:paraId="101D298F" w14:textId="1DCB1E37" w:rsidR="00BA4C34" w:rsidRDefault="00BA4C34" w:rsidP="00BA4C34">
      <w:pPr>
        <w:pStyle w:val="ListParagraph"/>
        <w:numPr>
          <w:ilvl w:val="0"/>
          <w:numId w:val="2"/>
        </w:numPr>
      </w:pPr>
      <w:r>
        <w:t xml:space="preserve">Other </w:t>
      </w:r>
      <w:r w:rsidR="009E5A92">
        <w:t>(</w:t>
      </w:r>
      <w:r w:rsidR="007C4493">
        <w:t>4</w:t>
      </w:r>
      <w:r w:rsidR="009E5A92">
        <w:t>)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468"/>
        <w:gridCol w:w="2576"/>
        <w:gridCol w:w="1464"/>
        <w:gridCol w:w="2054"/>
        <w:gridCol w:w="1647"/>
      </w:tblGrid>
      <w:tr w:rsidR="000711AB" w:rsidRPr="009D34CA" w14:paraId="1F2D04C5" w14:textId="77777777" w:rsidTr="007C4493">
        <w:tc>
          <w:tcPr>
            <w:tcW w:w="1468" w:type="dxa"/>
          </w:tcPr>
          <w:p w14:paraId="516B3608" w14:textId="77777777" w:rsidR="000711AB" w:rsidRPr="009D34CA" w:rsidRDefault="000711AB" w:rsidP="00A46291">
            <w:pPr>
              <w:rPr>
                <w:b/>
                <w:bCs/>
              </w:rPr>
            </w:pPr>
            <w:r w:rsidRPr="009D34CA">
              <w:rPr>
                <w:b/>
                <w:bCs/>
              </w:rPr>
              <w:t>Case</w:t>
            </w:r>
          </w:p>
        </w:tc>
        <w:tc>
          <w:tcPr>
            <w:tcW w:w="2576" w:type="dxa"/>
          </w:tcPr>
          <w:p w14:paraId="1904C38D" w14:textId="77777777" w:rsidR="000711AB" w:rsidRPr="009D34CA" w:rsidRDefault="000711AB" w:rsidP="00A46291">
            <w:pPr>
              <w:rPr>
                <w:b/>
                <w:bCs/>
              </w:rPr>
            </w:pPr>
            <w:r w:rsidRPr="009D34CA">
              <w:rPr>
                <w:b/>
                <w:bCs/>
              </w:rPr>
              <w:t>Parties</w:t>
            </w:r>
          </w:p>
        </w:tc>
        <w:tc>
          <w:tcPr>
            <w:tcW w:w="1464" w:type="dxa"/>
          </w:tcPr>
          <w:p w14:paraId="66CEA840" w14:textId="77777777" w:rsidR="000711AB" w:rsidRPr="009D34CA" w:rsidRDefault="000711AB" w:rsidP="00A46291">
            <w:pPr>
              <w:rPr>
                <w:b/>
                <w:bCs/>
              </w:rPr>
            </w:pPr>
            <w:r w:rsidRPr="009D34CA">
              <w:rPr>
                <w:b/>
                <w:bCs/>
              </w:rPr>
              <w:t>Year of referral</w:t>
            </w:r>
          </w:p>
        </w:tc>
        <w:tc>
          <w:tcPr>
            <w:tcW w:w="2054" w:type="dxa"/>
          </w:tcPr>
          <w:p w14:paraId="211989A6" w14:textId="77777777" w:rsidR="000711AB" w:rsidRPr="009D34CA" w:rsidRDefault="000711AB" w:rsidP="00A46291">
            <w:pPr>
              <w:rPr>
                <w:b/>
                <w:bCs/>
              </w:rPr>
            </w:pPr>
            <w:r w:rsidRPr="009D34CA">
              <w:rPr>
                <w:b/>
                <w:bCs/>
              </w:rPr>
              <w:t>Subject matter</w:t>
            </w:r>
          </w:p>
        </w:tc>
        <w:tc>
          <w:tcPr>
            <w:tcW w:w="1647" w:type="dxa"/>
          </w:tcPr>
          <w:p w14:paraId="6BC27C72" w14:textId="77777777" w:rsidR="000711AB" w:rsidRPr="009D34CA" w:rsidRDefault="000711AB" w:rsidP="00A46291">
            <w:pPr>
              <w:rPr>
                <w:b/>
                <w:bCs/>
              </w:rPr>
            </w:pPr>
            <w:r w:rsidRPr="009D34CA">
              <w:rPr>
                <w:b/>
                <w:bCs/>
              </w:rPr>
              <w:t>UK decision reversed by the CJEU</w:t>
            </w:r>
          </w:p>
        </w:tc>
      </w:tr>
      <w:tr w:rsidR="005E11F9" w:rsidRPr="009D34CA" w14:paraId="504FBCA6" w14:textId="77777777" w:rsidTr="007C4493">
        <w:tc>
          <w:tcPr>
            <w:tcW w:w="1468" w:type="dxa"/>
          </w:tcPr>
          <w:p w14:paraId="4A02F803" w14:textId="1272FE25" w:rsidR="005E11F9" w:rsidRPr="00FD5E96" w:rsidRDefault="00A07425" w:rsidP="00A46291">
            <w:r>
              <w:t>C-62/00</w:t>
            </w:r>
          </w:p>
        </w:tc>
        <w:tc>
          <w:tcPr>
            <w:tcW w:w="2576" w:type="dxa"/>
          </w:tcPr>
          <w:p w14:paraId="6EF1684C" w14:textId="3AA86688" w:rsidR="005E11F9" w:rsidRDefault="00A07425" w:rsidP="00A46291">
            <w:r>
              <w:t>Marks &amp; Spencer plc v Commissioners of Customs &amp; Excise</w:t>
            </w:r>
          </w:p>
        </w:tc>
        <w:tc>
          <w:tcPr>
            <w:tcW w:w="1464" w:type="dxa"/>
          </w:tcPr>
          <w:p w14:paraId="3E3B2A50" w14:textId="2F1B0CC3" w:rsidR="005E11F9" w:rsidRPr="00FD5E96" w:rsidRDefault="00A07425" w:rsidP="00A46291">
            <w:r>
              <w:t>1999</w:t>
            </w:r>
          </w:p>
        </w:tc>
        <w:tc>
          <w:tcPr>
            <w:tcW w:w="2054" w:type="dxa"/>
          </w:tcPr>
          <w:p w14:paraId="7ED31EE4" w14:textId="26E2BD80" w:rsidR="005E11F9" w:rsidRPr="00FD5E96" w:rsidRDefault="00A07425" w:rsidP="00A46291">
            <w:r>
              <w:t>Other</w:t>
            </w:r>
          </w:p>
        </w:tc>
        <w:tc>
          <w:tcPr>
            <w:tcW w:w="1647" w:type="dxa"/>
          </w:tcPr>
          <w:p w14:paraId="04551D3F" w14:textId="0A05F587" w:rsidR="005E11F9" w:rsidRPr="00FD5E96" w:rsidRDefault="00A07425" w:rsidP="00A46291">
            <w:r>
              <w:t>High Court</w:t>
            </w:r>
          </w:p>
        </w:tc>
      </w:tr>
      <w:tr w:rsidR="00AC6447" w:rsidRPr="009D34CA" w14:paraId="198271F7" w14:textId="77777777" w:rsidTr="007C4493">
        <w:tc>
          <w:tcPr>
            <w:tcW w:w="1468" w:type="dxa"/>
          </w:tcPr>
          <w:p w14:paraId="009D007B" w14:textId="7AF810AF" w:rsidR="00AC6447" w:rsidRDefault="00AC6447" w:rsidP="00A46291">
            <w:r>
              <w:t>C-384/04</w:t>
            </w:r>
          </w:p>
        </w:tc>
        <w:tc>
          <w:tcPr>
            <w:tcW w:w="2576" w:type="dxa"/>
          </w:tcPr>
          <w:p w14:paraId="22281580" w14:textId="58988F80" w:rsidR="00AC6447" w:rsidRDefault="00AC6447" w:rsidP="00A46291">
            <w:r>
              <w:t xml:space="preserve">Commissioners of Customs &amp; Excise, Attorney General v Federation of </w:t>
            </w:r>
            <w:r>
              <w:lastRenderedPageBreak/>
              <w:t>Technological Industries and Others</w:t>
            </w:r>
          </w:p>
        </w:tc>
        <w:tc>
          <w:tcPr>
            <w:tcW w:w="1464" w:type="dxa"/>
          </w:tcPr>
          <w:p w14:paraId="76CD866C" w14:textId="137BA58E" w:rsidR="00AC6447" w:rsidRDefault="00AC6447" w:rsidP="00A46291">
            <w:r>
              <w:lastRenderedPageBreak/>
              <w:t>2004</w:t>
            </w:r>
          </w:p>
        </w:tc>
        <w:tc>
          <w:tcPr>
            <w:tcW w:w="2054" w:type="dxa"/>
          </w:tcPr>
          <w:p w14:paraId="45AAC80B" w14:textId="48837792" w:rsidR="00AC6447" w:rsidRDefault="00AC6447" w:rsidP="00A46291">
            <w:r>
              <w:t>Other</w:t>
            </w:r>
          </w:p>
        </w:tc>
        <w:tc>
          <w:tcPr>
            <w:tcW w:w="1647" w:type="dxa"/>
          </w:tcPr>
          <w:p w14:paraId="43C93852" w14:textId="4353DCF3" w:rsidR="00AC6447" w:rsidRDefault="00AC6447" w:rsidP="00A46291">
            <w:r>
              <w:t xml:space="preserve">High Court </w:t>
            </w:r>
          </w:p>
        </w:tc>
      </w:tr>
      <w:tr w:rsidR="007C4493" w:rsidRPr="009D34CA" w14:paraId="25BDF9A4" w14:textId="77777777" w:rsidTr="00277F05">
        <w:tc>
          <w:tcPr>
            <w:tcW w:w="1468" w:type="dxa"/>
          </w:tcPr>
          <w:p w14:paraId="08A13578" w14:textId="6818B09F" w:rsidR="007C4493" w:rsidRDefault="007C4493" w:rsidP="00A46291">
            <w:r w:rsidRPr="00FD5E96">
              <w:lastRenderedPageBreak/>
              <w:t>C-175/09</w:t>
            </w:r>
          </w:p>
        </w:tc>
        <w:tc>
          <w:tcPr>
            <w:tcW w:w="2576" w:type="dxa"/>
          </w:tcPr>
          <w:p w14:paraId="2B8CF8D6" w14:textId="163CB9DA" w:rsidR="007C4493" w:rsidRDefault="007C4493" w:rsidP="00A46291">
            <w:r>
              <w:t>Commissioners for Her Majesty’s Revenue and Customs v AXA UK PLC</w:t>
            </w:r>
          </w:p>
        </w:tc>
        <w:tc>
          <w:tcPr>
            <w:tcW w:w="1464" w:type="dxa"/>
          </w:tcPr>
          <w:p w14:paraId="5A330514" w14:textId="32B29DDD" w:rsidR="007C4493" w:rsidRDefault="007C4493" w:rsidP="00A46291">
            <w:r w:rsidRPr="00FD5E96">
              <w:t>2009</w:t>
            </w:r>
          </w:p>
        </w:tc>
        <w:tc>
          <w:tcPr>
            <w:tcW w:w="2054" w:type="dxa"/>
          </w:tcPr>
          <w:p w14:paraId="7256BA36" w14:textId="095EED92" w:rsidR="007C4493" w:rsidRDefault="007C4493" w:rsidP="00A46291">
            <w:r w:rsidRPr="00FD5E96">
              <w:t>Exemptions</w:t>
            </w:r>
          </w:p>
        </w:tc>
        <w:tc>
          <w:tcPr>
            <w:tcW w:w="1647" w:type="dxa"/>
          </w:tcPr>
          <w:p w14:paraId="0432A3AE" w14:textId="19CCBC0E" w:rsidR="007C4493" w:rsidRDefault="007C4493" w:rsidP="00A46291">
            <w:r w:rsidRPr="00FD5E96">
              <w:t>High Court</w:t>
            </w:r>
          </w:p>
        </w:tc>
      </w:tr>
      <w:tr w:rsidR="007C4493" w:rsidRPr="009D34CA" w14:paraId="41048B39" w14:textId="77777777" w:rsidTr="00277F05">
        <w:tc>
          <w:tcPr>
            <w:tcW w:w="1468" w:type="dxa"/>
          </w:tcPr>
          <w:p w14:paraId="267FA4EA" w14:textId="4E7B7C4D" w:rsidR="007C4493" w:rsidRPr="00FD5E96" w:rsidRDefault="007C4493" w:rsidP="00A46291">
            <w:r>
              <w:t>C-5/17</w:t>
            </w:r>
          </w:p>
        </w:tc>
        <w:tc>
          <w:tcPr>
            <w:tcW w:w="2576" w:type="dxa"/>
          </w:tcPr>
          <w:p w14:paraId="09E6727D" w14:textId="62A1490C" w:rsidR="007C4493" w:rsidRPr="00FD5E96" w:rsidRDefault="007C4493" w:rsidP="00A46291">
            <w:r>
              <w:t>Commissioners for Her Majesty’s Revenue and Customs v DPAS Limited</w:t>
            </w:r>
          </w:p>
        </w:tc>
        <w:tc>
          <w:tcPr>
            <w:tcW w:w="1464" w:type="dxa"/>
          </w:tcPr>
          <w:p w14:paraId="68C2E8D8" w14:textId="191BB7F9" w:rsidR="007C4493" w:rsidRPr="00FD5E96" w:rsidRDefault="007C4493" w:rsidP="00A46291">
            <w:r>
              <w:t>2016</w:t>
            </w:r>
          </w:p>
        </w:tc>
        <w:tc>
          <w:tcPr>
            <w:tcW w:w="2054" w:type="dxa"/>
          </w:tcPr>
          <w:p w14:paraId="186B9298" w14:textId="22C1B96C" w:rsidR="007C4493" w:rsidRPr="00FD5E96" w:rsidRDefault="007C4493" w:rsidP="00A46291">
            <w:r>
              <w:t>Exemptions</w:t>
            </w:r>
          </w:p>
        </w:tc>
        <w:tc>
          <w:tcPr>
            <w:tcW w:w="1647" w:type="dxa"/>
          </w:tcPr>
          <w:p w14:paraId="71E388D0" w14:textId="19FA7814" w:rsidR="007C4493" w:rsidRPr="00FD5E96" w:rsidRDefault="007C4493" w:rsidP="00A46291">
            <w:r>
              <w:t>FTT</w:t>
            </w:r>
          </w:p>
        </w:tc>
      </w:tr>
    </w:tbl>
    <w:p w14:paraId="3CC21173" w14:textId="77777777" w:rsidR="000B4D83" w:rsidRDefault="000B4D83" w:rsidP="000B4D83"/>
    <w:p w14:paraId="4183F912" w14:textId="0817C1AE" w:rsidR="000A0D3B" w:rsidRDefault="00BA4C34" w:rsidP="000A0D3B">
      <w:pPr>
        <w:pStyle w:val="ListParagraph"/>
        <w:numPr>
          <w:ilvl w:val="0"/>
          <w:numId w:val="1"/>
        </w:numPr>
      </w:pPr>
      <w:r>
        <w:t xml:space="preserve">Affirmation cases </w:t>
      </w:r>
      <w:r w:rsidR="00EB351D">
        <w:t>(</w:t>
      </w:r>
      <w:r w:rsidR="00C46CB2">
        <w:t>3</w:t>
      </w:r>
      <w:r w:rsidR="00430E1C">
        <w:t>2</w:t>
      </w:r>
      <w:r w:rsidR="00EB351D">
        <w:t>)</w:t>
      </w:r>
    </w:p>
    <w:p w14:paraId="46DB4F54" w14:textId="77777777" w:rsidR="00357F16" w:rsidRDefault="00357F16" w:rsidP="00357F16">
      <w:pPr>
        <w:pStyle w:val="ListParagraph"/>
        <w:ind w:left="360"/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508"/>
        <w:gridCol w:w="2475"/>
        <w:gridCol w:w="1406"/>
        <w:gridCol w:w="2256"/>
        <w:gridCol w:w="1564"/>
      </w:tblGrid>
      <w:tr w:rsidR="00357F16" w:rsidRPr="009D34CA" w14:paraId="77773A7E" w14:textId="77777777" w:rsidTr="005A3338">
        <w:tc>
          <w:tcPr>
            <w:tcW w:w="1508" w:type="dxa"/>
          </w:tcPr>
          <w:p w14:paraId="4644E19E" w14:textId="77777777" w:rsidR="00357F16" w:rsidRPr="009D34CA" w:rsidRDefault="00357F16" w:rsidP="0058490F">
            <w:pPr>
              <w:rPr>
                <w:b/>
                <w:bCs/>
              </w:rPr>
            </w:pPr>
            <w:r w:rsidRPr="009D34CA">
              <w:rPr>
                <w:b/>
                <w:bCs/>
              </w:rPr>
              <w:t>Case</w:t>
            </w:r>
          </w:p>
        </w:tc>
        <w:tc>
          <w:tcPr>
            <w:tcW w:w="2475" w:type="dxa"/>
          </w:tcPr>
          <w:p w14:paraId="5B904A88" w14:textId="77777777" w:rsidR="00357F16" w:rsidRPr="009D34CA" w:rsidRDefault="00357F16" w:rsidP="0058490F">
            <w:pPr>
              <w:rPr>
                <w:b/>
                <w:bCs/>
              </w:rPr>
            </w:pPr>
            <w:r w:rsidRPr="009D34CA">
              <w:rPr>
                <w:b/>
                <w:bCs/>
              </w:rPr>
              <w:t>Parties</w:t>
            </w:r>
          </w:p>
        </w:tc>
        <w:tc>
          <w:tcPr>
            <w:tcW w:w="1406" w:type="dxa"/>
          </w:tcPr>
          <w:p w14:paraId="49881EF8" w14:textId="77777777" w:rsidR="00357F16" w:rsidRPr="009D34CA" w:rsidRDefault="00357F16" w:rsidP="0058490F">
            <w:pPr>
              <w:rPr>
                <w:b/>
                <w:bCs/>
              </w:rPr>
            </w:pPr>
            <w:r w:rsidRPr="009D34CA">
              <w:rPr>
                <w:b/>
                <w:bCs/>
              </w:rPr>
              <w:t>Year of referral</w:t>
            </w:r>
          </w:p>
        </w:tc>
        <w:tc>
          <w:tcPr>
            <w:tcW w:w="2256" w:type="dxa"/>
          </w:tcPr>
          <w:p w14:paraId="0618E897" w14:textId="77777777" w:rsidR="00357F16" w:rsidRPr="009D34CA" w:rsidRDefault="00357F16" w:rsidP="0058490F">
            <w:pPr>
              <w:rPr>
                <w:b/>
                <w:bCs/>
              </w:rPr>
            </w:pPr>
            <w:r w:rsidRPr="009D34CA">
              <w:rPr>
                <w:b/>
                <w:bCs/>
              </w:rPr>
              <w:t>Subject matter</w:t>
            </w:r>
          </w:p>
        </w:tc>
        <w:tc>
          <w:tcPr>
            <w:tcW w:w="1564" w:type="dxa"/>
          </w:tcPr>
          <w:p w14:paraId="049F89D4" w14:textId="2197866D" w:rsidR="00357F16" w:rsidRPr="009D34CA" w:rsidRDefault="00357F16" w:rsidP="0058490F">
            <w:pPr>
              <w:rPr>
                <w:b/>
                <w:bCs/>
              </w:rPr>
            </w:pPr>
            <w:r w:rsidRPr="009D34CA">
              <w:rPr>
                <w:b/>
                <w:bCs/>
              </w:rPr>
              <w:t xml:space="preserve">UK decision </w:t>
            </w:r>
            <w:r>
              <w:rPr>
                <w:rFonts w:hint="eastAsia"/>
                <w:b/>
                <w:bCs/>
              </w:rPr>
              <w:t>affi</w:t>
            </w:r>
            <w:r>
              <w:rPr>
                <w:b/>
                <w:bCs/>
              </w:rPr>
              <w:t>rm</w:t>
            </w:r>
            <w:r w:rsidR="00074BA1">
              <w:rPr>
                <w:b/>
                <w:bCs/>
              </w:rPr>
              <w:t>e</w:t>
            </w:r>
            <w:r w:rsidRPr="009D34CA">
              <w:rPr>
                <w:b/>
                <w:bCs/>
              </w:rPr>
              <w:t>d by the CJEU</w:t>
            </w:r>
          </w:p>
        </w:tc>
      </w:tr>
      <w:tr w:rsidR="00BD4DA4" w:rsidRPr="009D34CA" w14:paraId="4BDAA6C8" w14:textId="77777777" w:rsidTr="005A3338">
        <w:tc>
          <w:tcPr>
            <w:tcW w:w="1508" w:type="dxa"/>
          </w:tcPr>
          <w:p w14:paraId="1984AD10" w14:textId="1E3DD5CA" w:rsidR="00BD4DA4" w:rsidRDefault="00BD4DA4" w:rsidP="0058490F">
            <w:r>
              <w:t>C-102/86</w:t>
            </w:r>
          </w:p>
        </w:tc>
        <w:tc>
          <w:tcPr>
            <w:tcW w:w="2475" w:type="dxa"/>
          </w:tcPr>
          <w:p w14:paraId="11EFFE34" w14:textId="575F0C5E" w:rsidR="00BD4DA4" w:rsidRDefault="00BD4DA4" w:rsidP="0058490F">
            <w:r>
              <w:t>Apple and Pear Development Council v Commissioners of Customs and Excise</w:t>
            </w:r>
          </w:p>
        </w:tc>
        <w:tc>
          <w:tcPr>
            <w:tcW w:w="1406" w:type="dxa"/>
          </w:tcPr>
          <w:p w14:paraId="3EF7DDFE" w14:textId="7DCD4ED1" w:rsidR="00BD4DA4" w:rsidRDefault="00BD4DA4" w:rsidP="0058490F">
            <w:r>
              <w:t>1986</w:t>
            </w:r>
          </w:p>
        </w:tc>
        <w:tc>
          <w:tcPr>
            <w:tcW w:w="2256" w:type="dxa"/>
          </w:tcPr>
          <w:p w14:paraId="460C2F97" w14:textId="1218E19B" w:rsidR="00BD4DA4" w:rsidRDefault="008770DE" w:rsidP="0058490F">
            <w:r>
              <w:t>Supply for consideration</w:t>
            </w:r>
          </w:p>
        </w:tc>
        <w:tc>
          <w:tcPr>
            <w:tcW w:w="1564" w:type="dxa"/>
          </w:tcPr>
          <w:p w14:paraId="5C8A9749" w14:textId="757BF754" w:rsidR="00BD4DA4" w:rsidRDefault="00DC18D4" w:rsidP="0058490F">
            <w:r>
              <w:t>Court of Appeal</w:t>
            </w:r>
          </w:p>
        </w:tc>
      </w:tr>
      <w:tr w:rsidR="003C417D" w:rsidRPr="009D34CA" w14:paraId="2A4E039F" w14:textId="77777777" w:rsidTr="005A3338">
        <w:tc>
          <w:tcPr>
            <w:tcW w:w="1508" w:type="dxa"/>
          </w:tcPr>
          <w:p w14:paraId="19221077" w14:textId="7EA9CB42" w:rsidR="003C417D" w:rsidRDefault="003C417D" w:rsidP="0058490F">
            <w:r>
              <w:t>C-33/93</w:t>
            </w:r>
            <w:r w:rsidR="001E2729">
              <w:t>*</w:t>
            </w:r>
          </w:p>
        </w:tc>
        <w:tc>
          <w:tcPr>
            <w:tcW w:w="2475" w:type="dxa"/>
          </w:tcPr>
          <w:p w14:paraId="4ADE5EA0" w14:textId="43A031EE" w:rsidR="003C417D" w:rsidRDefault="003C417D" w:rsidP="0058490F">
            <w:r>
              <w:t>Empire Stores Ltd v Commissioners of Customs and Excise</w:t>
            </w:r>
          </w:p>
        </w:tc>
        <w:tc>
          <w:tcPr>
            <w:tcW w:w="1406" w:type="dxa"/>
          </w:tcPr>
          <w:p w14:paraId="4FE0FF35" w14:textId="6551305C" w:rsidR="003C417D" w:rsidRDefault="003C417D" w:rsidP="0058490F">
            <w:r>
              <w:t>1993</w:t>
            </w:r>
          </w:p>
        </w:tc>
        <w:tc>
          <w:tcPr>
            <w:tcW w:w="2256" w:type="dxa"/>
          </w:tcPr>
          <w:p w14:paraId="05AB815A" w14:textId="513F70CD" w:rsidR="003C417D" w:rsidRDefault="003C417D" w:rsidP="0058490F">
            <w:r>
              <w:t>Taxable amount</w:t>
            </w:r>
          </w:p>
        </w:tc>
        <w:tc>
          <w:tcPr>
            <w:tcW w:w="1564" w:type="dxa"/>
          </w:tcPr>
          <w:p w14:paraId="1F8E1F28" w14:textId="2A0D4E69" w:rsidR="003C417D" w:rsidRDefault="003C417D" w:rsidP="0058490F">
            <w:r>
              <w:t>VAT Tribunal</w:t>
            </w:r>
          </w:p>
        </w:tc>
      </w:tr>
      <w:tr w:rsidR="00FD7007" w:rsidRPr="009D34CA" w14:paraId="30C299A6" w14:textId="77777777" w:rsidTr="005A3338">
        <w:tc>
          <w:tcPr>
            <w:tcW w:w="1508" w:type="dxa"/>
          </w:tcPr>
          <w:p w14:paraId="0665EB71" w14:textId="065ADD16" w:rsidR="00FD7007" w:rsidRDefault="00B43C07" w:rsidP="0058490F">
            <w:r>
              <w:t>C-4/94</w:t>
            </w:r>
          </w:p>
        </w:tc>
        <w:tc>
          <w:tcPr>
            <w:tcW w:w="2475" w:type="dxa"/>
          </w:tcPr>
          <w:p w14:paraId="0F05F6BD" w14:textId="53C664D5" w:rsidR="00FD7007" w:rsidRDefault="00B43C07" w:rsidP="0058490F">
            <w:r>
              <w:t>BLP Group plc v Commissioners of Customs and Excise</w:t>
            </w:r>
          </w:p>
        </w:tc>
        <w:tc>
          <w:tcPr>
            <w:tcW w:w="1406" w:type="dxa"/>
          </w:tcPr>
          <w:p w14:paraId="72D77C56" w14:textId="672FA258" w:rsidR="00FD7007" w:rsidRDefault="00FD7007" w:rsidP="0058490F">
            <w:r>
              <w:t>1993</w:t>
            </w:r>
          </w:p>
        </w:tc>
        <w:tc>
          <w:tcPr>
            <w:tcW w:w="2256" w:type="dxa"/>
          </w:tcPr>
          <w:p w14:paraId="4FC9DA9D" w14:textId="590EF199" w:rsidR="00FD7007" w:rsidRDefault="005F3206" w:rsidP="0058490F">
            <w:r>
              <w:t>Input tax deduction</w:t>
            </w:r>
          </w:p>
        </w:tc>
        <w:tc>
          <w:tcPr>
            <w:tcW w:w="1564" w:type="dxa"/>
          </w:tcPr>
          <w:p w14:paraId="0DD49E1E" w14:textId="73539D2C" w:rsidR="00FD7007" w:rsidRDefault="00447F00" w:rsidP="0058490F">
            <w:r>
              <w:t>VAT Tribunal</w:t>
            </w:r>
          </w:p>
        </w:tc>
      </w:tr>
      <w:tr w:rsidR="00463FD1" w:rsidRPr="009D34CA" w14:paraId="1DC9E05C" w14:textId="77777777" w:rsidTr="005A3338">
        <w:tc>
          <w:tcPr>
            <w:tcW w:w="1508" w:type="dxa"/>
          </w:tcPr>
          <w:p w14:paraId="2D6ED39B" w14:textId="146A2AC8" w:rsidR="00463FD1" w:rsidRDefault="00463FD1" w:rsidP="0058490F">
            <w:r>
              <w:t>C-172/96</w:t>
            </w:r>
          </w:p>
        </w:tc>
        <w:tc>
          <w:tcPr>
            <w:tcW w:w="2475" w:type="dxa"/>
          </w:tcPr>
          <w:p w14:paraId="0FB8B4C8" w14:textId="434DC25B" w:rsidR="00463FD1" w:rsidRDefault="00463FD1" w:rsidP="0058490F">
            <w:r>
              <w:t>The Commissioners of Customs and Excise v First National Bank of Chicago</w:t>
            </w:r>
          </w:p>
        </w:tc>
        <w:tc>
          <w:tcPr>
            <w:tcW w:w="1406" w:type="dxa"/>
          </w:tcPr>
          <w:p w14:paraId="3BFC1D78" w14:textId="427E3A95" w:rsidR="00463FD1" w:rsidRDefault="00463FD1" w:rsidP="0058490F">
            <w:r>
              <w:t>1996</w:t>
            </w:r>
          </w:p>
        </w:tc>
        <w:tc>
          <w:tcPr>
            <w:tcW w:w="2256" w:type="dxa"/>
          </w:tcPr>
          <w:p w14:paraId="52036301" w14:textId="15DBD790" w:rsidR="00463FD1" w:rsidRDefault="00AE1590" w:rsidP="0058490F">
            <w:r>
              <w:t>Supply for consideration</w:t>
            </w:r>
          </w:p>
        </w:tc>
        <w:tc>
          <w:tcPr>
            <w:tcW w:w="1564" w:type="dxa"/>
          </w:tcPr>
          <w:p w14:paraId="66F9F21B" w14:textId="3543D02B" w:rsidR="00463FD1" w:rsidRDefault="000F6C45" w:rsidP="0058490F">
            <w:r>
              <w:t>VAT Tribunal</w:t>
            </w:r>
          </w:p>
        </w:tc>
      </w:tr>
      <w:tr w:rsidR="00DE533F" w:rsidRPr="009D34CA" w14:paraId="13899C2C" w14:textId="77777777" w:rsidTr="005A3338">
        <w:tc>
          <w:tcPr>
            <w:tcW w:w="1508" w:type="dxa"/>
          </w:tcPr>
          <w:p w14:paraId="47376DDA" w14:textId="19AE2B4C" w:rsidR="00DE533F" w:rsidRDefault="00DE533F" w:rsidP="0058490F">
            <w:r>
              <w:t>C-3/97</w:t>
            </w:r>
          </w:p>
        </w:tc>
        <w:tc>
          <w:tcPr>
            <w:tcW w:w="2475" w:type="dxa"/>
          </w:tcPr>
          <w:p w14:paraId="347E2767" w14:textId="430DE317" w:rsidR="00DE533F" w:rsidRDefault="00C82D74" w:rsidP="0058490F">
            <w:r>
              <w:t>John Charles</w:t>
            </w:r>
            <w:r w:rsidR="001A549E">
              <w:t xml:space="preserve"> Goodwin</w:t>
            </w:r>
            <w:r>
              <w:t>, Edward Thomas Unstead</w:t>
            </w:r>
          </w:p>
        </w:tc>
        <w:tc>
          <w:tcPr>
            <w:tcW w:w="1406" w:type="dxa"/>
          </w:tcPr>
          <w:p w14:paraId="66BA60C6" w14:textId="483074D0" w:rsidR="00DE533F" w:rsidRDefault="00DE533F" w:rsidP="0058490F">
            <w:r>
              <w:t>1996</w:t>
            </w:r>
          </w:p>
        </w:tc>
        <w:tc>
          <w:tcPr>
            <w:tcW w:w="2256" w:type="dxa"/>
          </w:tcPr>
          <w:p w14:paraId="171F7B47" w14:textId="123D77A5" w:rsidR="00DE533F" w:rsidRDefault="00DE533F" w:rsidP="0058490F">
            <w:r>
              <w:t>Supply for consideration</w:t>
            </w:r>
          </w:p>
        </w:tc>
        <w:tc>
          <w:tcPr>
            <w:tcW w:w="1564" w:type="dxa"/>
          </w:tcPr>
          <w:p w14:paraId="2DC90320" w14:textId="64D22D35" w:rsidR="00DE533F" w:rsidRDefault="00C82D74" w:rsidP="0058490F">
            <w:r>
              <w:t>Inner London Crown Court</w:t>
            </w:r>
          </w:p>
        </w:tc>
      </w:tr>
      <w:tr w:rsidR="00023E9F" w:rsidRPr="009D34CA" w14:paraId="6164CB32" w14:textId="77777777" w:rsidTr="005A3338">
        <w:tc>
          <w:tcPr>
            <w:tcW w:w="1508" w:type="dxa"/>
          </w:tcPr>
          <w:p w14:paraId="10BE2A29" w14:textId="50F0865D" w:rsidR="00023E9F" w:rsidRPr="00110127" w:rsidRDefault="00023E9F" w:rsidP="0058490F">
            <w:r>
              <w:t>C-305/97</w:t>
            </w:r>
          </w:p>
        </w:tc>
        <w:tc>
          <w:tcPr>
            <w:tcW w:w="2475" w:type="dxa"/>
          </w:tcPr>
          <w:p w14:paraId="6A642DD9" w14:textId="426784A4" w:rsidR="00023E9F" w:rsidRPr="00110127" w:rsidRDefault="00023E9F" w:rsidP="0078309C">
            <w:r>
              <w:t>Royscot Leasing Ltd and Royscot Industrial Leasing Ltd, Allied Domecq plc, TC</w:t>
            </w:r>
            <w:bookmarkStart w:id="0" w:name="_GoBack"/>
            <w:bookmarkEnd w:id="0"/>
            <w:r>
              <w:t xml:space="preserve"> Harrison Group Ltd v Commissioners of Customs &amp; Excise</w:t>
            </w:r>
          </w:p>
        </w:tc>
        <w:tc>
          <w:tcPr>
            <w:tcW w:w="1406" w:type="dxa"/>
          </w:tcPr>
          <w:p w14:paraId="203FDE90" w14:textId="37A2C57A" w:rsidR="00023E9F" w:rsidRPr="00110127" w:rsidRDefault="00023E9F" w:rsidP="0058490F">
            <w:r>
              <w:t>1997</w:t>
            </w:r>
          </w:p>
        </w:tc>
        <w:tc>
          <w:tcPr>
            <w:tcW w:w="2256" w:type="dxa"/>
          </w:tcPr>
          <w:p w14:paraId="4D49F009" w14:textId="0C86FCFE" w:rsidR="00023E9F" w:rsidRPr="00110127" w:rsidRDefault="0012603F" w:rsidP="0058490F">
            <w:r>
              <w:t>Input tax deduction</w:t>
            </w:r>
          </w:p>
        </w:tc>
        <w:tc>
          <w:tcPr>
            <w:tcW w:w="1564" w:type="dxa"/>
          </w:tcPr>
          <w:p w14:paraId="288A6C2D" w14:textId="125E599A" w:rsidR="00023E9F" w:rsidRPr="00E76D05" w:rsidRDefault="00DF785D" w:rsidP="0058490F">
            <w:r>
              <w:t>VAT Tribunal</w:t>
            </w:r>
          </w:p>
        </w:tc>
      </w:tr>
      <w:tr w:rsidR="003D44A7" w:rsidRPr="009D34CA" w14:paraId="251154DD" w14:textId="77777777" w:rsidTr="005A3338">
        <w:tc>
          <w:tcPr>
            <w:tcW w:w="1508" w:type="dxa"/>
          </w:tcPr>
          <w:p w14:paraId="791617DC" w14:textId="64DDBFC3" w:rsidR="003D44A7" w:rsidRDefault="003D44A7" w:rsidP="0058490F">
            <w:r>
              <w:t>C-216/97</w:t>
            </w:r>
            <w:r w:rsidR="002336A0">
              <w:t>*</w:t>
            </w:r>
          </w:p>
        </w:tc>
        <w:tc>
          <w:tcPr>
            <w:tcW w:w="2475" w:type="dxa"/>
          </w:tcPr>
          <w:p w14:paraId="5F9E5119" w14:textId="4F358B0B" w:rsidR="003D44A7" w:rsidRDefault="003D44A7" w:rsidP="0058490F">
            <w:r>
              <w:t xml:space="preserve">Jennifer Gregg and Mervyn Gregg v Commissioners of Customs &amp; Excise </w:t>
            </w:r>
          </w:p>
        </w:tc>
        <w:tc>
          <w:tcPr>
            <w:tcW w:w="1406" w:type="dxa"/>
          </w:tcPr>
          <w:p w14:paraId="579A27CA" w14:textId="5B13CF02" w:rsidR="003D44A7" w:rsidRDefault="003D44A7" w:rsidP="0058490F">
            <w:r>
              <w:t>1997</w:t>
            </w:r>
          </w:p>
        </w:tc>
        <w:tc>
          <w:tcPr>
            <w:tcW w:w="2256" w:type="dxa"/>
          </w:tcPr>
          <w:p w14:paraId="4FF545F3" w14:textId="2235C174" w:rsidR="003D44A7" w:rsidRDefault="00BD179A" w:rsidP="0058490F">
            <w:r>
              <w:t>Exemptions</w:t>
            </w:r>
          </w:p>
        </w:tc>
        <w:tc>
          <w:tcPr>
            <w:tcW w:w="1564" w:type="dxa"/>
          </w:tcPr>
          <w:p w14:paraId="0F8965C1" w14:textId="66B5F6AD" w:rsidR="003D44A7" w:rsidRDefault="00E15B7B" w:rsidP="0058490F">
            <w:r>
              <w:t>VAT Tribunal</w:t>
            </w:r>
          </w:p>
        </w:tc>
      </w:tr>
      <w:tr w:rsidR="009F3DFA" w:rsidRPr="009D34CA" w14:paraId="4CB63177" w14:textId="77777777" w:rsidTr="005A3338">
        <w:tc>
          <w:tcPr>
            <w:tcW w:w="1508" w:type="dxa"/>
          </w:tcPr>
          <w:p w14:paraId="1BC6C6C0" w14:textId="6B54C53D" w:rsidR="009F3DFA" w:rsidRDefault="009F3DFA" w:rsidP="0058490F">
            <w:r>
              <w:t>C-408/98</w:t>
            </w:r>
          </w:p>
        </w:tc>
        <w:tc>
          <w:tcPr>
            <w:tcW w:w="2475" w:type="dxa"/>
          </w:tcPr>
          <w:p w14:paraId="33C370E4" w14:textId="64D567E7" w:rsidR="009F3DFA" w:rsidRDefault="009F3DFA" w:rsidP="0058490F">
            <w:r>
              <w:t xml:space="preserve">Abbey National plc v Commissioners of Customs &amp; Excise </w:t>
            </w:r>
          </w:p>
        </w:tc>
        <w:tc>
          <w:tcPr>
            <w:tcW w:w="1406" w:type="dxa"/>
          </w:tcPr>
          <w:p w14:paraId="6BCEBD0F" w14:textId="25BB1935" w:rsidR="009F3DFA" w:rsidRDefault="009F3DFA" w:rsidP="0058490F">
            <w:r>
              <w:t>1998</w:t>
            </w:r>
          </w:p>
        </w:tc>
        <w:tc>
          <w:tcPr>
            <w:tcW w:w="2256" w:type="dxa"/>
          </w:tcPr>
          <w:p w14:paraId="7537C74E" w14:textId="7059E4C0" w:rsidR="009F3DFA" w:rsidRDefault="009F3DFA" w:rsidP="0058490F">
            <w:r>
              <w:t>Input tax deduction</w:t>
            </w:r>
          </w:p>
        </w:tc>
        <w:tc>
          <w:tcPr>
            <w:tcW w:w="1564" w:type="dxa"/>
          </w:tcPr>
          <w:p w14:paraId="77E5FA09" w14:textId="280892C9" w:rsidR="009F3DFA" w:rsidRDefault="009F3DFA" w:rsidP="0058490F">
            <w:r>
              <w:t>VAT Tribunal</w:t>
            </w:r>
          </w:p>
        </w:tc>
      </w:tr>
      <w:tr w:rsidR="00290550" w:rsidRPr="009D34CA" w14:paraId="20AE63D6" w14:textId="77777777" w:rsidTr="005A3338">
        <w:tc>
          <w:tcPr>
            <w:tcW w:w="1508" w:type="dxa"/>
          </w:tcPr>
          <w:p w14:paraId="241762B4" w14:textId="4360DFCC" w:rsidR="00290550" w:rsidRDefault="00290550" w:rsidP="0058490F">
            <w:r>
              <w:t>C-498/99</w:t>
            </w:r>
          </w:p>
        </w:tc>
        <w:tc>
          <w:tcPr>
            <w:tcW w:w="2475" w:type="dxa"/>
          </w:tcPr>
          <w:p w14:paraId="30324AB0" w14:textId="2E3DF752" w:rsidR="00290550" w:rsidRDefault="00290550" w:rsidP="0058490F">
            <w:r>
              <w:t xml:space="preserve">Town &amp; County </w:t>
            </w:r>
            <w:r>
              <w:lastRenderedPageBreak/>
              <w:t xml:space="preserve">Factors Ltd v Commissioners of Customs and Excise </w:t>
            </w:r>
          </w:p>
        </w:tc>
        <w:tc>
          <w:tcPr>
            <w:tcW w:w="1406" w:type="dxa"/>
          </w:tcPr>
          <w:p w14:paraId="14681DBA" w14:textId="0FC5451A" w:rsidR="00290550" w:rsidRDefault="00290550" w:rsidP="0058490F">
            <w:r>
              <w:lastRenderedPageBreak/>
              <w:t>1999</w:t>
            </w:r>
          </w:p>
        </w:tc>
        <w:tc>
          <w:tcPr>
            <w:tcW w:w="2256" w:type="dxa"/>
          </w:tcPr>
          <w:p w14:paraId="79492F99" w14:textId="35FF8737" w:rsidR="00290550" w:rsidRDefault="00E13EFA" w:rsidP="0058490F">
            <w:r>
              <w:t>Taxable amount</w:t>
            </w:r>
          </w:p>
        </w:tc>
        <w:tc>
          <w:tcPr>
            <w:tcW w:w="1564" w:type="dxa"/>
          </w:tcPr>
          <w:p w14:paraId="07B40848" w14:textId="5B9F7829" w:rsidR="00290550" w:rsidRDefault="00E13EFA" w:rsidP="0058490F">
            <w:r>
              <w:t>VAT Tribunal</w:t>
            </w:r>
          </w:p>
        </w:tc>
      </w:tr>
      <w:tr w:rsidR="00173BD4" w:rsidRPr="009D34CA" w14:paraId="496A7637" w14:textId="77777777" w:rsidTr="005A3338">
        <w:tc>
          <w:tcPr>
            <w:tcW w:w="1508" w:type="dxa"/>
          </w:tcPr>
          <w:p w14:paraId="7B880B2F" w14:textId="07D8CD61" w:rsidR="00173BD4" w:rsidRDefault="00173BD4" w:rsidP="0058490F">
            <w:r>
              <w:lastRenderedPageBreak/>
              <w:t>C-86/99*</w:t>
            </w:r>
          </w:p>
        </w:tc>
        <w:tc>
          <w:tcPr>
            <w:tcW w:w="2475" w:type="dxa"/>
          </w:tcPr>
          <w:p w14:paraId="2D21F333" w14:textId="3F771AEE" w:rsidR="00173BD4" w:rsidRDefault="00173BD4" w:rsidP="0058490F">
            <w:r>
              <w:t>Freemans plc v Commissioners of Customs and Excise</w:t>
            </w:r>
          </w:p>
        </w:tc>
        <w:tc>
          <w:tcPr>
            <w:tcW w:w="1406" w:type="dxa"/>
          </w:tcPr>
          <w:p w14:paraId="0A7BBF60" w14:textId="30195645" w:rsidR="00173BD4" w:rsidRDefault="00173BD4" w:rsidP="0058490F">
            <w:r>
              <w:t>1999</w:t>
            </w:r>
          </w:p>
        </w:tc>
        <w:tc>
          <w:tcPr>
            <w:tcW w:w="2256" w:type="dxa"/>
          </w:tcPr>
          <w:p w14:paraId="4869832B" w14:textId="6904943A" w:rsidR="00173BD4" w:rsidRDefault="00173BD4" w:rsidP="0058490F">
            <w:r>
              <w:t xml:space="preserve">Taxable amount </w:t>
            </w:r>
          </w:p>
        </w:tc>
        <w:tc>
          <w:tcPr>
            <w:tcW w:w="1564" w:type="dxa"/>
          </w:tcPr>
          <w:p w14:paraId="12D9D26E" w14:textId="435B98C0" w:rsidR="00173BD4" w:rsidRDefault="00173BD4" w:rsidP="0058490F">
            <w:r>
              <w:t>VAT Tribunal</w:t>
            </w:r>
          </w:p>
        </w:tc>
      </w:tr>
      <w:tr w:rsidR="005A3338" w:rsidRPr="009D34CA" w14:paraId="2EE07E03" w14:textId="77777777" w:rsidTr="001B1E84">
        <w:tc>
          <w:tcPr>
            <w:tcW w:w="1508" w:type="dxa"/>
          </w:tcPr>
          <w:p w14:paraId="38226358" w14:textId="2E76C960" w:rsidR="005A3338" w:rsidRDefault="005A3338" w:rsidP="0058490F">
            <w:r w:rsidRPr="00110127">
              <w:t>C</w:t>
            </w:r>
            <w:r>
              <w:t>-267/00</w:t>
            </w:r>
          </w:p>
        </w:tc>
        <w:tc>
          <w:tcPr>
            <w:tcW w:w="2475" w:type="dxa"/>
          </w:tcPr>
          <w:p w14:paraId="1A4A07C7" w14:textId="1E184563" w:rsidR="005A3338" w:rsidRDefault="005A3338" w:rsidP="0058490F">
            <w:r w:rsidRPr="00110127">
              <w:t>Commissioners of Customs and Excise v Zoological Society of London</w:t>
            </w:r>
          </w:p>
        </w:tc>
        <w:tc>
          <w:tcPr>
            <w:tcW w:w="1406" w:type="dxa"/>
          </w:tcPr>
          <w:p w14:paraId="25192AD9" w14:textId="242AB4D1" w:rsidR="005A3338" w:rsidRDefault="005A3338" w:rsidP="0058490F">
            <w:r w:rsidRPr="00110127">
              <w:t>2000</w:t>
            </w:r>
          </w:p>
        </w:tc>
        <w:tc>
          <w:tcPr>
            <w:tcW w:w="2256" w:type="dxa"/>
          </w:tcPr>
          <w:p w14:paraId="518D7A3B" w14:textId="15678534" w:rsidR="005A3338" w:rsidRDefault="005A3338" w:rsidP="0058490F">
            <w:r w:rsidRPr="00110127">
              <w:t>Exemptions</w:t>
            </w:r>
          </w:p>
        </w:tc>
        <w:tc>
          <w:tcPr>
            <w:tcW w:w="1564" w:type="dxa"/>
          </w:tcPr>
          <w:p w14:paraId="3B971A80" w14:textId="3F6DD61C" w:rsidR="005A3338" w:rsidRDefault="005A3338" w:rsidP="0058490F">
            <w:r w:rsidRPr="00E76D05">
              <w:t>VAT Tribunal</w:t>
            </w:r>
          </w:p>
        </w:tc>
      </w:tr>
      <w:tr w:rsidR="005A3338" w:rsidRPr="009D34CA" w14:paraId="3167E389" w14:textId="77777777" w:rsidTr="001B1E84">
        <w:tc>
          <w:tcPr>
            <w:tcW w:w="1508" w:type="dxa"/>
          </w:tcPr>
          <w:p w14:paraId="667D03A5" w14:textId="0707FDD8" w:rsidR="005A3338" w:rsidRPr="00110127" w:rsidRDefault="005A3338" w:rsidP="0058490F">
            <w:r>
              <w:t>C-353/00*</w:t>
            </w:r>
          </w:p>
        </w:tc>
        <w:tc>
          <w:tcPr>
            <w:tcW w:w="2475" w:type="dxa"/>
          </w:tcPr>
          <w:p w14:paraId="6501B917" w14:textId="56B80385" w:rsidR="005A3338" w:rsidRPr="00110127" w:rsidRDefault="005A3338" w:rsidP="0058490F">
            <w:r>
              <w:t>Keeping Newcastle Warm Limited v Commissioners of Customs &amp; Excise</w:t>
            </w:r>
          </w:p>
        </w:tc>
        <w:tc>
          <w:tcPr>
            <w:tcW w:w="1406" w:type="dxa"/>
          </w:tcPr>
          <w:p w14:paraId="0E2693A1" w14:textId="02768689" w:rsidR="005A3338" w:rsidRPr="00110127" w:rsidRDefault="005A3338" w:rsidP="0058490F">
            <w:r>
              <w:t>2000</w:t>
            </w:r>
          </w:p>
        </w:tc>
        <w:tc>
          <w:tcPr>
            <w:tcW w:w="2256" w:type="dxa"/>
          </w:tcPr>
          <w:p w14:paraId="78FA4D05" w14:textId="4BCE8B41" w:rsidR="005A3338" w:rsidRPr="00110127" w:rsidRDefault="005A3338" w:rsidP="0058490F">
            <w:r>
              <w:t>Supply for consideration</w:t>
            </w:r>
          </w:p>
        </w:tc>
        <w:tc>
          <w:tcPr>
            <w:tcW w:w="1564" w:type="dxa"/>
          </w:tcPr>
          <w:p w14:paraId="3569A83C" w14:textId="04E3022B" w:rsidR="005A3338" w:rsidRPr="00E76D05" w:rsidRDefault="005A3338" w:rsidP="0058490F">
            <w:r>
              <w:t>VAT Tribunal</w:t>
            </w:r>
          </w:p>
        </w:tc>
      </w:tr>
      <w:tr w:rsidR="0064626D" w:rsidRPr="009D34CA" w14:paraId="15FF5395" w14:textId="77777777" w:rsidTr="001B1E84">
        <w:tc>
          <w:tcPr>
            <w:tcW w:w="1508" w:type="dxa"/>
          </w:tcPr>
          <w:p w14:paraId="1ADEFF38" w14:textId="3BC17671" w:rsidR="0064626D" w:rsidRDefault="0064626D" w:rsidP="0058490F">
            <w:r>
              <w:t>C-419/02</w:t>
            </w:r>
          </w:p>
        </w:tc>
        <w:tc>
          <w:tcPr>
            <w:tcW w:w="2475" w:type="dxa"/>
          </w:tcPr>
          <w:p w14:paraId="77F1D1AB" w14:textId="277B241C" w:rsidR="0064626D" w:rsidRDefault="0064626D" w:rsidP="0058490F">
            <w:r>
              <w:t>BUPA Hospitals Ltd, Goldsborough Developments Ltd v Commissioners of Customs &amp; Excise</w:t>
            </w:r>
          </w:p>
        </w:tc>
        <w:tc>
          <w:tcPr>
            <w:tcW w:w="1406" w:type="dxa"/>
          </w:tcPr>
          <w:p w14:paraId="13059485" w14:textId="390595E8" w:rsidR="0064626D" w:rsidRDefault="0064626D" w:rsidP="0058490F">
            <w:r>
              <w:t>2002</w:t>
            </w:r>
          </w:p>
        </w:tc>
        <w:tc>
          <w:tcPr>
            <w:tcW w:w="2256" w:type="dxa"/>
          </w:tcPr>
          <w:p w14:paraId="581F6E7C" w14:textId="2654B7C7" w:rsidR="0064626D" w:rsidRDefault="0064626D" w:rsidP="0058490F">
            <w:r>
              <w:t>Other</w:t>
            </w:r>
          </w:p>
        </w:tc>
        <w:tc>
          <w:tcPr>
            <w:tcW w:w="1564" w:type="dxa"/>
          </w:tcPr>
          <w:p w14:paraId="48DE5F6A" w14:textId="1B360514" w:rsidR="0064626D" w:rsidRDefault="009E2FCA" w:rsidP="0058490F">
            <w:r>
              <w:t>VAT Tribuna</w:t>
            </w:r>
            <w:r w:rsidR="00D74F2D">
              <w:t>l</w:t>
            </w:r>
          </w:p>
        </w:tc>
      </w:tr>
      <w:tr w:rsidR="0064626D" w:rsidRPr="009D34CA" w14:paraId="1BFCF7DE" w14:textId="77777777" w:rsidTr="001B1E84">
        <w:tc>
          <w:tcPr>
            <w:tcW w:w="1508" w:type="dxa"/>
          </w:tcPr>
          <w:p w14:paraId="4B742412" w14:textId="7BA4F5ED" w:rsidR="0064626D" w:rsidRPr="00110127" w:rsidRDefault="0064626D" w:rsidP="0058490F">
            <w:r>
              <w:t>C-63/04</w:t>
            </w:r>
          </w:p>
        </w:tc>
        <w:tc>
          <w:tcPr>
            <w:tcW w:w="2475" w:type="dxa"/>
          </w:tcPr>
          <w:p w14:paraId="4198A3D3" w14:textId="56375DFE" w:rsidR="0064626D" w:rsidRPr="00110127" w:rsidRDefault="0064626D" w:rsidP="0058490F">
            <w:r>
              <w:t>Centralan Property Ltd v Commissioners of Customs &amp; Excise</w:t>
            </w:r>
          </w:p>
        </w:tc>
        <w:tc>
          <w:tcPr>
            <w:tcW w:w="1406" w:type="dxa"/>
          </w:tcPr>
          <w:p w14:paraId="17D1B4F7" w14:textId="03193DED" w:rsidR="0064626D" w:rsidRPr="00110127" w:rsidRDefault="0064626D" w:rsidP="0058490F">
            <w:r>
              <w:t>2003</w:t>
            </w:r>
          </w:p>
        </w:tc>
        <w:tc>
          <w:tcPr>
            <w:tcW w:w="2256" w:type="dxa"/>
          </w:tcPr>
          <w:p w14:paraId="63181D01" w14:textId="3582D1E8" w:rsidR="0064626D" w:rsidRPr="00110127" w:rsidRDefault="0064626D" w:rsidP="0058490F">
            <w:r>
              <w:t>Exemptions</w:t>
            </w:r>
          </w:p>
        </w:tc>
        <w:tc>
          <w:tcPr>
            <w:tcW w:w="1564" w:type="dxa"/>
          </w:tcPr>
          <w:p w14:paraId="2F1D8ED3" w14:textId="3C546DB6" w:rsidR="0064626D" w:rsidRPr="00E76D05" w:rsidRDefault="0064626D" w:rsidP="0058490F">
            <w:r>
              <w:t>VAT Tribunal</w:t>
            </w:r>
          </w:p>
        </w:tc>
      </w:tr>
      <w:tr w:rsidR="004F768E" w:rsidRPr="009D34CA" w14:paraId="71C3285F" w14:textId="77777777" w:rsidTr="001B1E84">
        <w:tc>
          <w:tcPr>
            <w:tcW w:w="1508" w:type="dxa"/>
          </w:tcPr>
          <w:p w14:paraId="2F14B867" w14:textId="71667FC1" w:rsidR="004F768E" w:rsidRDefault="004F768E" w:rsidP="0058490F">
            <w:r>
              <w:t>C-452/03</w:t>
            </w:r>
          </w:p>
        </w:tc>
        <w:tc>
          <w:tcPr>
            <w:tcW w:w="2475" w:type="dxa"/>
          </w:tcPr>
          <w:p w14:paraId="48F3229B" w14:textId="058635B1" w:rsidR="004F768E" w:rsidRDefault="00902CE9" w:rsidP="0058490F">
            <w:r>
              <w:t>RAL (Channel Islands) Ltd and Others v Commissioners of Customs &amp; Excise</w:t>
            </w:r>
          </w:p>
        </w:tc>
        <w:tc>
          <w:tcPr>
            <w:tcW w:w="1406" w:type="dxa"/>
          </w:tcPr>
          <w:p w14:paraId="32837052" w14:textId="3650F020" w:rsidR="004F768E" w:rsidRDefault="004F768E" w:rsidP="0058490F">
            <w:r>
              <w:t>2003</w:t>
            </w:r>
          </w:p>
        </w:tc>
        <w:tc>
          <w:tcPr>
            <w:tcW w:w="2256" w:type="dxa"/>
          </w:tcPr>
          <w:p w14:paraId="7778D5B9" w14:textId="4D4ACC3B" w:rsidR="004F768E" w:rsidRDefault="00902CE9" w:rsidP="0058490F">
            <w:r>
              <w:t xml:space="preserve">Place of supply </w:t>
            </w:r>
          </w:p>
        </w:tc>
        <w:tc>
          <w:tcPr>
            <w:tcW w:w="1564" w:type="dxa"/>
          </w:tcPr>
          <w:p w14:paraId="71AC1589" w14:textId="5973EBA7" w:rsidR="004F768E" w:rsidRDefault="00902CE9" w:rsidP="0058490F">
            <w:r>
              <w:t xml:space="preserve">VAT Tribunal </w:t>
            </w:r>
          </w:p>
        </w:tc>
      </w:tr>
      <w:tr w:rsidR="0064626D" w:rsidRPr="009D34CA" w14:paraId="1BFBBC3F" w14:textId="77777777" w:rsidTr="001B1E84">
        <w:tc>
          <w:tcPr>
            <w:tcW w:w="1508" w:type="dxa"/>
          </w:tcPr>
          <w:p w14:paraId="029CE5C7" w14:textId="151127B6" w:rsidR="0064626D" w:rsidRDefault="0064626D" w:rsidP="0058490F">
            <w:r>
              <w:t>C-89/05</w:t>
            </w:r>
          </w:p>
        </w:tc>
        <w:tc>
          <w:tcPr>
            <w:tcW w:w="2475" w:type="dxa"/>
          </w:tcPr>
          <w:p w14:paraId="5827AB74" w14:textId="35DEA183" w:rsidR="0064626D" w:rsidRDefault="0064626D" w:rsidP="0058490F">
            <w:r>
              <w:t>United Utilities plc v Commissioners of Customs &amp; Excise</w:t>
            </w:r>
          </w:p>
        </w:tc>
        <w:tc>
          <w:tcPr>
            <w:tcW w:w="1406" w:type="dxa"/>
          </w:tcPr>
          <w:p w14:paraId="04E968C6" w14:textId="0D29446A" w:rsidR="0064626D" w:rsidRDefault="0064626D" w:rsidP="0058490F">
            <w:r>
              <w:t>2004</w:t>
            </w:r>
          </w:p>
        </w:tc>
        <w:tc>
          <w:tcPr>
            <w:tcW w:w="2256" w:type="dxa"/>
          </w:tcPr>
          <w:p w14:paraId="09652011" w14:textId="3E7D757E" w:rsidR="0064626D" w:rsidRDefault="0064626D" w:rsidP="0058490F">
            <w:r>
              <w:t>Exemptions</w:t>
            </w:r>
          </w:p>
        </w:tc>
        <w:tc>
          <w:tcPr>
            <w:tcW w:w="1564" w:type="dxa"/>
          </w:tcPr>
          <w:p w14:paraId="078BDF21" w14:textId="418A0F2E" w:rsidR="0064626D" w:rsidRDefault="0064626D" w:rsidP="0058490F">
            <w:r>
              <w:t>VAT Tribunal</w:t>
            </w:r>
          </w:p>
        </w:tc>
      </w:tr>
      <w:tr w:rsidR="00BB4AF3" w:rsidRPr="009D34CA" w14:paraId="4CDEB4EF" w14:textId="77777777" w:rsidTr="001B1E84">
        <w:tc>
          <w:tcPr>
            <w:tcW w:w="1508" w:type="dxa"/>
          </w:tcPr>
          <w:p w14:paraId="2CCE313C" w14:textId="14D98A91" w:rsidR="00BB4AF3" w:rsidRDefault="00BB4AF3" w:rsidP="0058490F">
            <w:r>
              <w:t>C-251/05</w:t>
            </w:r>
          </w:p>
        </w:tc>
        <w:tc>
          <w:tcPr>
            <w:tcW w:w="2475" w:type="dxa"/>
          </w:tcPr>
          <w:p w14:paraId="7D438397" w14:textId="3F4C3D73" w:rsidR="00BB4AF3" w:rsidRDefault="00BB4AF3" w:rsidP="0058490F">
            <w:r>
              <w:t>Talacre Beach Caravan Sales Ltd v Commissioners of Customs &amp; Excise</w:t>
            </w:r>
          </w:p>
        </w:tc>
        <w:tc>
          <w:tcPr>
            <w:tcW w:w="1406" w:type="dxa"/>
          </w:tcPr>
          <w:p w14:paraId="221C2BEC" w14:textId="4536BA3F" w:rsidR="00BB4AF3" w:rsidRDefault="00BB4AF3" w:rsidP="0058490F">
            <w:r>
              <w:t>2004</w:t>
            </w:r>
          </w:p>
        </w:tc>
        <w:tc>
          <w:tcPr>
            <w:tcW w:w="2256" w:type="dxa"/>
          </w:tcPr>
          <w:p w14:paraId="2DCDBE26" w14:textId="59A9D121" w:rsidR="00BB4AF3" w:rsidRDefault="00725C7A" w:rsidP="0058490F">
            <w:r>
              <w:t xml:space="preserve">Mixed/ composite supplies </w:t>
            </w:r>
          </w:p>
        </w:tc>
        <w:tc>
          <w:tcPr>
            <w:tcW w:w="1564" w:type="dxa"/>
          </w:tcPr>
          <w:p w14:paraId="4904813C" w14:textId="2248503A" w:rsidR="00BB4AF3" w:rsidRDefault="00725C7A" w:rsidP="0058490F">
            <w:r>
              <w:t>High Court</w:t>
            </w:r>
          </w:p>
        </w:tc>
      </w:tr>
      <w:tr w:rsidR="0064626D" w:rsidRPr="009D34CA" w14:paraId="1B38248D" w14:textId="77777777" w:rsidTr="001B1E84">
        <w:tc>
          <w:tcPr>
            <w:tcW w:w="1508" w:type="dxa"/>
          </w:tcPr>
          <w:p w14:paraId="2586E345" w14:textId="23529E1D" w:rsidR="0064626D" w:rsidRPr="00110127" w:rsidRDefault="0064626D" w:rsidP="0058490F">
            <w:r>
              <w:t>C-488/07</w:t>
            </w:r>
          </w:p>
        </w:tc>
        <w:tc>
          <w:tcPr>
            <w:tcW w:w="2475" w:type="dxa"/>
          </w:tcPr>
          <w:p w14:paraId="42C9A3EF" w14:textId="166D990A" w:rsidR="0064626D" w:rsidRPr="00110127" w:rsidRDefault="0064626D" w:rsidP="0058490F">
            <w:r>
              <w:t>Royal Bank of Scotland Group plc v Commissioners for Her Majesty’s Revenue &amp; Customs</w:t>
            </w:r>
          </w:p>
        </w:tc>
        <w:tc>
          <w:tcPr>
            <w:tcW w:w="1406" w:type="dxa"/>
          </w:tcPr>
          <w:p w14:paraId="4CA2E7CF" w14:textId="37776FB9" w:rsidR="0064626D" w:rsidRPr="00110127" w:rsidRDefault="0064626D" w:rsidP="0058490F">
            <w:r>
              <w:t>2007</w:t>
            </w:r>
          </w:p>
        </w:tc>
        <w:tc>
          <w:tcPr>
            <w:tcW w:w="2256" w:type="dxa"/>
          </w:tcPr>
          <w:p w14:paraId="20A3BDD4" w14:textId="0A8D9E11" w:rsidR="0064626D" w:rsidRPr="00110127" w:rsidRDefault="0064626D" w:rsidP="0058490F">
            <w:r>
              <w:t>Input tax deduction</w:t>
            </w:r>
          </w:p>
        </w:tc>
        <w:tc>
          <w:tcPr>
            <w:tcW w:w="1564" w:type="dxa"/>
          </w:tcPr>
          <w:p w14:paraId="44B62863" w14:textId="33D83F71" w:rsidR="0064626D" w:rsidRPr="00E76D05" w:rsidRDefault="0064626D" w:rsidP="0058490F">
            <w:r>
              <w:t>Court of Appeal</w:t>
            </w:r>
          </w:p>
        </w:tc>
      </w:tr>
      <w:tr w:rsidR="005C18E0" w:rsidRPr="009D34CA" w14:paraId="2C6ED63B" w14:textId="77777777" w:rsidTr="001B1E84">
        <w:tc>
          <w:tcPr>
            <w:tcW w:w="1508" w:type="dxa"/>
          </w:tcPr>
          <w:p w14:paraId="6946C318" w14:textId="2F9A3E09" w:rsidR="005C18E0" w:rsidRDefault="005C18E0" w:rsidP="0058490F">
            <w:r>
              <w:t>C-253/07</w:t>
            </w:r>
          </w:p>
        </w:tc>
        <w:tc>
          <w:tcPr>
            <w:tcW w:w="2475" w:type="dxa"/>
          </w:tcPr>
          <w:p w14:paraId="5AB75D6A" w14:textId="468361B1" w:rsidR="005C18E0" w:rsidRDefault="005C18E0" w:rsidP="0058490F">
            <w:r>
              <w:t>Canterbury Hockey Club, Canterbury Ladies Hockey Club v Commissioners for Her Majesty’s Revenue &amp; Customs</w:t>
            </w:r>
          </w:p>
        </w:tc>
        <w:tc>
          <w:tcPr>
            <w:tcW w:w="1406" w:type="dxa"/>
          </w:tcPr>
          <w:p w14:paraId="47878259" w14:textId="3D418FC8" w:rsidR="005C18E0" w:rsidRDefault="005C18E0" w:rsidP="0058490F">
            <w:r>
              <w:t>2007</w:t>
            </w:r>
          </w:p>
        </w:tc>
        <w:tc>
          <w:tcPr>
            <w:tcW w:w="2256" w:type="dxa"/>
          </w:tcPr>
          <w:p w14:paraId="34A07E2E" w14:textId="4AB1266D" w:rsidR="005C18E0" w:rsidRDefault="002519CD" w:rsidP="0058490F">
            <w:r>
              <w:t>Exemptions</w:t>
            </w:r>
          </w:p>
        </w:tc>
        <w:tc>
          <w:tcPr>
            <w:tcW w:w="1564" w:type="dxa"/>
          </w:tcPr>
          <w:p w14:paraId="0C156921" w14:textId="38C989A1" w:rsidR="005C18E0" w:rsidRDefault="00CA7481" w:rsidP="0058490F">
            <w:r>
              <w:t>VAT Tribunal</w:t>
            </w:r>
          </w:p>
        </w:tc>
      </w:tr>
      <w:tr w:rsidR="00B54D2F" w:rsidRPr="009D34CA" w14:paraId="61158AA6" w14:textId="77777777" w:rsidTr="001B1E84">
        <w:tc>
          <w:tcPr>
            <w:tcW w:w="1508" w:type="dxa"/>
          </w:tcPr>
          <w:p w14:paraId="103E2727" w14:textId="2627EC32" w:rsidR="00B54D2F" w:rsidRDefault="00B54D2F" w:rsidP="0058490F">
            <w:r>
              <w:t>C-276/09</w:t>
            </w:r>
          </w:p>
        </w:tc>
        <w:tc>
          <w:tcPr>
            <w:tcW w:w="2475" w:type="dxa"/>
          </w:tcPr>
          <w:p w14:paraId="3B70C182" w14:textId="5CFB91E4" w:rsidR="00B54D2F" w:rsidRDefault="00B54D2F" w:rsidP="0058490F">
            <w:r>
              <w:t xml:space="preserve">Everything Everywhere Ltd v Commissioners for Her Majesty’s </w:t>
            </w:r>
            <w:r>
              <w:lastRenderedPageBreak/>
              <w:t>Revenue and Customs</w:t>
            </w:r>
          </w:p>
        </w:tc>
        <w:tc>
          <w:tcPr>
            <w:tcW w:w="1406" w:type="dxa"/>
          </w:tcPr>
          <w:p w14:paraId="6FBC76DC" w14:textId="41D088B1" w:rsidR="00B54D2F" w:rsidRDefault="00B54D2F" w:rsidP="0058490F">
            <w:r>
              <w:lastRenderedPageBreak/>
              <w:t>2009</w:t>
            </w:r>
          </w:p>
        </w:tc>
        <w:tc>
          <w:tcPr>
            <w:tcW w:w="2256" w:type="dxa"/>
          </w:tcPr>
          <w:p w14:paraId="2C28BF93" w14:textId="78452D8D" w:rsidR="00B54D2F" w:rsidRDefault="002739E4" w:rsidP="0058490F">
            <w:r>
              <w:t>Mixed/ composite supplies</w:t>
            </w:r>
          </w:p>
        </w:tc>
        <w:tc>
          <w:tcPr>
            <w:tcW w:w="1564" w:type="dxa"/>
          </w:tcPr>
          <w:p w14:paraId="324A2260" w14:textId="01BDB6CB" w:rsidR="00B54D2F" w:rsidRDefault="00DC2A5B" w:rsidP="0058490F">
            <w:r>
              <w:t>VAT Tribunal</w:t>
            </w:r>
          </w:p>
        </w:tc>
      </w:tr>
      <w:tr w:rsidR="0074522C" w:rsidRPr="009D34CA" w14:paraId="6E67B36E" w14:textId="77777777" w:rsidTr="001B1E84">
        <w:tc>
          <w:tcPr>
            <w:tcW w:w="1508" w:type="dxa"/>
          </w:tcPr>
          <w:p w14:paraId="1DD57221" w14:textId="7B8C2168" w:rsidR="0074522C" w:rsidRDefault="0074522C" w:rsidP="0058490F">
            <w:r>
              <w:lastRenderedPageBreak/>
              <w:t>C-277/09</w:t>
            </w:r>
          </w:p>
        </w:tc>
        <w:tc>
          <w:tcPr>
            <w:tcW w:w="2475" w:type="dxa"/>
          </w:tcPr>
          <w:p w14:paraId="20880FFE" w14:textId="294D78C9" w:rsidR="0074522C" w:rsidRDefault="0074522C" w:rsidP="0058490F">
            <w:r>
              <w:t>Commissioners for Her Majesty’s Revenue and Customs v RBS Deutschland Holdings GmbH</w:t>
            </w:r>
          </w:p>
        </w:tc>
        <w:tc>
          <w:tcPr>
            <w:tcW w:w="1406" w:type="dxa"/>
          </w:tcPr>
          <w:p w14:paraId="1EDA3900" w14:textId="12D898BE" w:rsidR="0074522C" w:rsidRDefault="0074522C" w:rsidP="0058490F">
            <w:r>
              <w:t>2009</w:t>
            </w:r>
          </w:p>
        </w:tc>
        <w:tc>
          <w:tcPr>
            <w:tcW w:w="2256" w:type="dxa"/>
          </w:tcPr>
          <w:p w14:paraId="34C9718B" w14:textId="4A8CD032" w:rsidR="0074522C" w:rsidRDefault="00A23C85" w:rsidP="0058490F">
            <w:r>
              <w:t>Input tax deduction</w:t>
            </w:r>
          </w:p>
        </w:tc>
        <w:tc>
          <w:tcPr>
            <w:tcW w:w="1564" w:type="dxa"/>
          </w:tcPr>
          <w:p w14:paraId="2F15B258" w14:textId="13A41625" w:rsidR="0074522C" w:rsidRDefault="00A23C85" w:rsidP="0058490F">
            <w:r>
              <w:t>VAT Tribunal</w:t>
            </w:r>
          </w:p>
        </w:tc>
      </w:tr>
      <w:tr w:rsidR="0042492B" w:rsidRPr="009D34CA" w14:paraId="7603FEDC" w14:textId="77777777" w:rsidTr="001B1E84">
        <w:tc>
          <w:tcPr>
            <w:tcW w:w="1508" w:type="dxa"/>
          </w:tcPr>
          <w:p w14:paraId="671F5D2C" w14:textId="21732B29" w:rsidR="0042492B" w:rsidRDefault="0042492B" w:rsidP="0058490F">
            <w:r>
              <w:t>C-259/10</w:t>
            </w:r>
          </w:p>
        </w:tc>
        <w:tc>
          <w:tcPr>
            <w:tcW w:w="2475" w:type="dxa"/>
          </w:tcPr>
          <w:p w14:paraId="39465E57" w14:textId="10741611" w:rsidR="0042492B" w:rsidRDefault="0016341C" w:rsidP="0058490F">
            <w:r>
              <w:t>Commissioners for Her Majesty’s Revenue and Customs v The Rank Group plc</w:t>
            </w:r>
          </w:p>
        </w:tc>
        <w:tc>
          <w:tcPr>
            <w:tcW w:w="1406" w:type="dxa"/>
          </w:tcPr>
          <w:p w14:paraId="5B9E0506" w14:textId="23969A73" w:rsidR="0042492B" w:rsidRDefault="0042492B" w:rsidP="0058490F">
            <w:r>
              <w:t>2010</w:t>
            </w:r>
          </w:p>
        </w:tc>
        <w:tc>
          <w:tcPr>
            <w:tcW w:w="2256" w:type="dxa"/>
          </w:tcPr>
          <w:p w14:paraId="583393B7" w14:textId="502FE531" w:rsidR="0042492B" w:rsidRDefault="0016341C" w:rsidP="0058490F">
            <w:r>
              <w:t>Exemptions</w:t>
            </w:r>
          </w:p>
        </w:tc>
        <w:tc>
          <w:tcPr>
            <w:tcW w:w="1564" w:type="dxa"/>
          </w:tcPr>
          <w:p w14:paraId="4DB6B9D5" w14:textId="55B36B97" w:rsidR="0042492B" w:rsidRDefault="00092AD1" w:rsidP="0058490F">
            <w:r>
              <w:t>High Court</w:t>
            </w:r>
          </w:p>
        </w:tc>
      </w:tr>
      <w:tr w:rsidR="0042492B" w:rsidRPr="009D34CA" w14:paraId="78B530F5" w14:textId="77777777" w:rsidTr="001B1E84">
        <w:tc>
          <w:tcPr>
            <w:tcW w:w="1508" w:type="dxa"/>
          </w:tcPr>
          <w:p w14:paraId="382F5513" w14:textId="4877C782" w:rsidR="0042492B" w:rsidRDefault="0042492B" w:rsidP="0058490F">
            <w:r>
              <w:t>C-260/10</w:t>
            </w:r>
          </w:p>
        </w:tc>
        <w:tc>
          <w:tcPr>
            <w:tcW w:w="2475" w:type="dxa"/>
          </w:tcPr>
          <w:p w14:paraId="0ADF7DA4" w14:textId="14FCBA1E" w:rsidR="0042492B" w:rsidRDefault="0016341C" w:rsidP="0058490F">
            <w:r>
              <w:t>Commissioners for Her Majesty’s Revenue and Customs v The Rank Group plc</w:t>
            </w:r>
          </w:p>
        </w:tc>
        <w:tc>
          <w:tcPr>
            <w:tcW w:w="1406" w:type="dxa"/>
          </w:tcPr>
          <w:p w14:paraId="3AE3B7D9" w14:textId="604738AC" w:rsidR="0042492B" w:rsidRDefault="0042492B" w:rsidP="0058490F">
            <w:r>
              <w:t>2010</w:t>
            </w:r>
          </w:p>
        </w:tc>
        <w:tc>
          <w:tcPr>
            <w:tcW w:w="2256" w:type="dxa"/>
          </w:tcPr>
          <w:p w14:paraId="4D10CD4F" w14:textId="1197FB3B" w:rsidR="0042492B" w:rsidRDefault="0016341C" w:rsidP="0058490F">
            <w:r>
              <w:t>Exemptions</w:t>
            </w:r>
          </w:p>
        </w:tc>
        <w:tc>
          <w:tcPr>
            <w:tcW w:w="1564" w:type="dxa"/>
          </w:tcPr>
          <w:p w14:paraId="18A1227F" w14:textId="4E2890F7" w:rsidR="0042492B" w:rsidRDefault="00092AD1" w:rsidP="0058490F">
            <w:r>
              <w:t>FTT</w:t>
            </w:r>
          </w:p>
        </w:tc>
      </w:tr>
      <w:tr w:rsidR="00601756" w:rsidRPr="009D34CA" w14:paraId="58A583E2" w14:textId="77777777" w:rsidTr="001B1E84">
        <w:tc>
          <w:tcPr>
            <w:tcW w:w="1508" w:type="dxa"/>
          </w:tcPr>
          <w:p w14:paraId="55B4A0C3" w14:textId="26B46446" w:rsidR="00601756" w:rsidRDefault="00601756" w:rsidP="0058490F">
            <w:r>
              <w:t>C-117/11</w:t>
            </w:r>
          </w:p>
        </w:tc>
        <w:tc>
          <w:tcPr>
            <w:tcW w:w="2475" w:type="dxa"/>
          </w:tcPr>
          <w:p w14:paraId="0D882F76" w14:textId="58545149" w:rsidR="00601756" w:rsidRDefault="00601756" w:rsidP="0058490F">
            <w:r>
              <w:t>Purple Parking Ltd, Airparks Services Ltd v Commissioners for Her Majesty’s Revenue and Customs</w:t>
            </w:r>
          </w:p>
        </w:tc>
        <w:tc>
          <w:tcPr>
            <w:tcW w:w="1406" w:type="dxa"/>
          </w:tcPr>
          <w:p w14:paraId="3C917472" w14:textId="7458DA9F" w:rsidR="00601756" w:rsidRDefault="00601756" w:rsidP="0058490F">
            <w:r>
              <w:t>2011</w:t>
            </w:r>
          </w:p>
        </w:tc>
        <w:tc>
          <w:tcPr>
            <w:tcW w:w="2256" w:type="dxa"/>
          </w:tcPr>
          <w:p w14:paraId="332D0432" w14:textId="51058DBD" w:rsidR="00601756" w:rsidRDefault="00A06EDE" w:rsidP="0058490F">
            <w:r>
              <w:t xml:space="preserve">Mixed/ composite supplies </w:t>
            </w:r>
          </w:p>
        </w:tc>
        <w:tc>
          <w:tcPr>
            <w:tcW w:w="1564" w:type="dxa"/>
          </w:tcPr>
          <w:p w14:paraId="6106B047" w14:textId="19502DD3" w:rsidR="00601756" w:rsidRDefault="00850E1F" w:rsidP="0058490F">
            <w:r>
              <w:t>FTT</w:t>
            </w:r>
          </w:p>
        </w:tc>
      </w:tr>
      <w:tr w:rsidR="00870147" w:rsidRPr="009D34CA" w14:paraId="46AB0091" w14:textId="77777777" w:rsidTr="001B1E84">
        <w:tc>
          <w:tcPr>
            <w:tcW w:w="1508" w:type="dxa"/>
          </w:tcPr>
          <w:p w14:paraId="18D72170" w14:textId="1BEC55C3" w:rsidR="00870147" w:rsidRDefault="00870147" w:rsidP="0058490F">
            <w:r>
              <w:t>C-495/12</w:t>
            </w:r>
          </w:p>
        </w:tc>
        <w:tc>
          <w:tcPr>
            <w:tcW w:w="2475" w:type="dxa"/>
          </w:tcPr>
          <w:p w14:paraId="102A8DFF" w14:textId="54A2CD9D" w:rsidR="00870147" w:rsidRDefault="00870147" w:rsidP="0058490F">
            <w:r>
              <w:t xml:space="preserve">Commissioners for Her Majesty’s Revenue and Customs v Bridport and West Dorset Golf Club Limited </w:t>
            </w:r>
          </w:p>
        </w:tc>
        <w:tc>
          <w:tcPr>
            <w:tcW w:w="1406" w:type="dxa"/>
          </w:tcPr>
          <w:p w14:paraId="4B962DFA" w14:textId="04B6ED96" w:rsidR="00870147" w:rsidRDefault="00870147" w:rsidP="0058490F">
            <w:r>
              <w:t>2012</w:t>
            </w:r>
          </w:p>
        </w:tc>
        <w:tc>
          <w:tcPr>
            <w:tcW w:w="2256" w:type="dxa"/>
          </w:tcPr>
          <w:p w14:paraId="5B6EAE74" w14:textId="78C53608" w:rsidR="00870147" w:rsidRDefault="00870147" w:rsidP="0058490F">
            <w:r>
              <w:t>Exemptions</w:t>
            </w:r>
          </w:p>
        </w:tc>
        <w:tc>
          <w:tcPr>
            <w:tcW w:w="1564" w:type="dxa"/>
          </w:tcPr>
          <w:p w14:paraId="402781CA" w14:textId="40B6C6FE" w:rsidR="00870147" w:rsidRDefault="00870147" w:rsidP="0058490F">
            <w:r>
              <w:t>VAT Tribunal</w:t>
            </w:r>
          </w:p>
        </w:tc>
      </w:tr>
      <w:tr w:rsidR="007059D9" w:rsidRPr="009D34CA" w14:paraId="161C884A" w14:textId="77777777" w:rsidTr="001B1E84">
        <w:tc>
          <w:tcPr>
            <w:tcW w:w="1508" w:type="dxa"/>
          </w:tcPr>
          <w:p w14:paraId="67357147" w14:textId="07EE5293" w:rsidR="007059D9" w:rsidRDefault="007059D9" w:rsidP="0058490F">
            <w:r>
              <w:t>C-589/12</w:t>
            </w:r>
          </w:p>
        </w:tc>
        <w:tc>
          <w:tcPr>
            <w:tcW w:w="2475" w:type="dxa"/>
          </w:tcPr>
          <w:p w14:paraId="0847AF0D" w14:textId="0BFAFC14" w:rsidR="007059D9" w:rsidRDefault="00C74E8C" w:rsidP="0058490F">
            <w:r>
              <w:t>Commissioners for Her Majesty’s Revenue and Customs v GMAC UK plc</w:t>
            </w:r>
          </w:p>
        </w:tc>
        <w:tc>
          <w:tcPr>
            <w:tcW w:w="1406" w:type="dxa"/>
          </w:tcPr>
          <w:p w14:paraId="41133BAC" w14:textId="4F20E27C" w:rsidR="007059D9" w:rsidRDefault="007059D9" w:rsidP="0058490F">
            <w:r>
              <w:t>2012</w:t>
            </w:r>
          </w:p>
        </w:tc>
        <w:tc>
          <w:tcPr>
            <w:tcW w:w="2256" w:type="dxa"/>
          </w:tcPr>
          <w:p w14:paraId="19E506EF" w14:textId="6347332D" w:rsidR="007059D9" w:rsidRDefault="00656A09" w:rsidP="0058490F">
            <w:r>
              <w:t xml:space="preserve">Other </w:t>
            </w:r>
          </w:p>
        </w:tc>
        <w:tc>
          <w:tcPr>
            <w:tcW w:w="1564" w:type="dxa"/>
          </w:tcPr>
          <w:p w14:paraId="0247C350" w14:textId="326B2A70" w:rsidR="007059D9" w:rsidRDefault="00656A09" w:rsidP="0058490F">
            <w:r>
              <w:t>FTT</w:t>
            </w:r>
          </w:p>
        </w:tc>
      </w:tr>
      <w:tr w:rsidR="00870147" w:rsidRPr="009D34CA" w14:paraId="2CDEA3BC" w14:textId="77777777" w:rsidTr="001B1E84">
        <w:tc>
          <w:tcPr>
            <w:tcW w:w="1508" w:type="dxa"/>
          </w:tcPr>
          <w:p w14:paraId="63E24D2C" w14:textId="0682909F" w:rsidR="00870147" w:rsidRPr="00110127" w:rsidRDefault="00870147" w:rsidP="0058490F">
            <w:r>
              <w:t>C-699/15</w:t>
            </w:r>
          </w:p>
        </w:tc>
        <w:tc>
          <w:tcPr>
            <w:tcW w:w="2475" w:type="dxa"/>
          </w:tcPr>
          <w:p w14:paraId="7BB7772F" w14:textId="5665B7BE" w:rsidR="00870147" w:rsidRPr="00110127" w:rsidRDefault="00870147" w:rsidP="0058490F">
            <w:r>
              <w:t>Commissioners for Her Majesty’s Revenue and Customs v Brockenhurst College</w:t>
            </w:r>
          </w:p>
        </w:tc>
        <w:tc>
          <w:tcPr>
            <w:tcW w:w="1406" w:type="dxa"/>
          </w:tcPr>
          <w:p w14:paraId="48643CFC" w14:textId="132EDF22" w:rsidR="00870147" w:rsidRPr="00110127" w:rsidRDefault="00870147" w:rsidP="0058490F">
            <w:r>
              <w:t>2015</w:t>
            </w:r>
          </w:p>
        </w:tc>
        <w:tc>
          <w:tcPr>
            <w:tcW w:w="2256" w:type="dxa"/>
          </w:tcPr>
          <w:p w14:paraId="48847393" w14:textId="1F32B854" w:rsidR="00870147" w:rsidRPr="00110127" w:rsidRDefault="00870147" w:rsidP="0058490F">
            <w:r>
              <w:t xml:space="preserve">Exemptions </w:t>
            </w:r>
          </w:p>
        </w:tc>
        <w:tc>
          <w:tcPr>
            <w:tcW w:w="1564" w:type="dxa"/>
          </w:tcPr>
          <w:p w14:paraId="1C52BB0D" w14:textId="70A8B37D" w:rsidR="00870147" w:rsidRPr="00E76D05" w:rsidRDefault="00870147" w:rsidP="0058490F">
            <w:r>
              <w:t>FTT</w:t>
            </w:r>
          </w:p>
        </w:tc>
      </w:tr>
      <w:tr w:rsidR="00660DAC" w:rsidRPr="009D34CA" w14:paraId="3D71CF7A" w14:textId="77777777" w:rsidTr="001B1E84">
        <w:tc>
          <w:tcPr>
            <w:tcW w:w="1508" w:type="dxa"/>
          </w:tcPr>
          <w:p w14:paraId="72ED30FB" w14:textId="39897261" w:rsidR="00660DAC" w:rsidRDefault="006B6C7B" w:rsidP="0058490F">
            <w:r>
              <w:t>C-90/16</w:t>
            </w:r>
          </w:p>
        </w:tc>
        <w:tc>
          <w:tcPr>
            <w:tcW w:w="2475" w:type="dxa"/>
          </w:tcPr>
          <w:p w14:paraId="107CF9AF" w14:textId="6E85DC35" w:rsidR="00660DAC" w:rsidRDefault="006B6C7B" w:rsidP="0058490F">
            <w:r>
              <w:t xml:space="preserve">The English Bridge Union Limited v </w:t>
            </w:r>
            <w:r w:rsidR="00913B3E">
              <w:t xml:space="preserve">Commissioners for Her Majesty’s Revenue and Customs </w:t>
            </w:r>
          </w:p>
        </w:tc>
        <w:tc>
          <w:tcPr>
            <w:tcW w:w="1406" w:type="dxa"/>
          </w:tcPr>
          <w:p w14:paraId="258362A7" w14:textId="6CF6A2DB" w:rsidR="00660DAC" w:rsidRDefault="00660DAC" w:rsidP="0058490F">
            <w:r>
              <w:t>2015</w:t>
            </w:r>
          </w:p>
        </w:tc>
        <w:tc>
          <w:tcPr>
            <w:tcW w:w="2256" w:type="dxa"/>
          </w:tcPr>
          <w:p w14:paraId="3C6C5D5C" w14:textId="21A9AC4A" w:rsidR="00660DAC" w:rsidRDefault="00294996" w:rsidP="0058490F">
            <w:r>
              <w:t>Exemptions</w:t>
            </w:r>
          </w:p>
        </w:tc>
        <w:tc>
          <w:tcPr>
            <w:tcW w:w="1564" w:type="dxa"/>
          </w:tcPr>
          <w:p w14:paraId="24467135" w14:textId="1310BEDA" w:rsidR="00660DAC" w:rsidRDefault="00A511C0" w:rsidP="0058490F">
            <w:r>
              <w:t>FTT</w:t>
            </w:r>
          </w:p>
        </w:tc>
      </w:tr>
      <w:tr w:rsidR="00B641D9" w:rsidRPr="009D34CA" w14:paraId="55005CC7" w14:textId="77777777" w:rsidTr="001B1E84">
        <w:tc>
          <w:tcPr>
            <w:tcW w:w="1508" w:type="dxa"/>
          </w:tcPr>
          <w:p w14:paraId="1B892EC7" w14:textId="4D9E94AD" w:rsidR="00B641D9" w:rsidRDefault="00B641D9" w:rsidP="0058490F">
            <w:r>
              <w:t>C-153/17</w:t>
            </w:r>
          </w:p>
        </w:tc>
        <w:tc>
          <w:tcPr>
            <w:tcW w:w="2475" w:type="dxa"/>
          </w:tcPr>
          <w:p w14:paraId="78D43B51" w14:textId="57BA7CF9" w:rsidR="00B641D9" w:rsidRDefault="00B641D9" w:rsidP="0058490F">
            <w:r>
              <w:t>Commissioners for Her Majesty’s Revenue and Customs v Volkswagen Financial Services (UK) Ltd</w:t>
            </w:r>
          </w:p>
        </w:tc>
        <w:tc>
          <w:tcPr>
            <w:tcW w:w="1406" w:type="dxa"/>
          </w:tcPr>
          <w:p w14:paraId="00F48705" w14:textId="28594B47" w:rsidR="00B641D9" w:rsidRDefault="00B641D9" w:rsidP="0058490F">
            <w:r>
              <w:t>2017</w:t>
            </w:r>
          </w:p>
        </w:tc>
        <w:tc>
          <w:tcPr>
            <w:tcW w:w="2256" w:type="dxa"/>
          </w:tcPr>
          <w:p w14:paraId="3FEC7035" w14:textId="04A9AF13" w:rsidR="00B641D9" w:rsidRDefault="00B641D9" w:rsidP="0058490F">
            <w:r>
              <w:t>Input tax deduction</w:t>
            </w:r>
          </w:p>
        </w:tc>
        <w:tc>
          <w:tcPr>
            <w:tcW w:w="1564" w:type="dxa"/>
          </w:tcPr>
          <w:p w14:paraId="6C996D3B" w14:textId="3E7263DC" w:rsidR="00B641D9" w:rsidRDefault="00B641D9" w:rsidP="0058490F">
            <w:r>
              <w:t>UT</w:t>
            </w:r>
          </w:p>
        </w:tc>
      </w:tr>
      <w:tr w:rsidR="00B641D9" w:rsidRPr="009D34CA" w14:paraId="492074BF" w14:textId="77777777" w:rsidTr="001B1E84">
        <w:tc>
          <w:tcPr>
            <w:tcW w:w="1508" w:type="dxa"/>
          </w:tcPr>
          <w:p w14:paraId="3CF5A4AD" w14:textId="1F54372B" w:rsidR="00B641D9" w:rsidRDefault="00B641D9" w:rsidP="0058490F">
            <w:r>
              <w:t>C-231/19</w:t>
            </w:r>
          </w:p>
        </w:tc>
        <w:tc>
          <w:tcPr>
            <w:tcW w:w="2475" w:type="dxa"/>
          </w:tcPr>
          <w:p w14:paraId="36BB4914" w14:textId="1C28381D" w:rsidR="00B641D9" w:rsidRDefault="00B641D9" w:rsidP="0058490F">
            <w:r>
              <w:t>BlackRock Investment Management (UK) Ltd v Commissioners for Her Majesty’s Revenue &amp; Customs</w:t>
            </w:r>
          </w:p>
        </w:tc>
        <w:tc>
          <w:tcPr>
            <w:tcW w:w="1406" w:type="dxa"/>
          </w:tcPr>
          <w:p w14:paraId="49EF6200" w14:textId="0C969CE7" w:rsidR="00B641D9" w:rsidRDefault="00B641D9" w:rsidP="0058490F">
            <w:r>
              <w:t>2019</w:t>
            </w:r>
          </w:p>
        </w:tc>
        <w:tc>
          <w:tcPr>
            <w:tcW w:w="2256" w:type="dxa"/>
          </w:tcPr>
          <w:p w14:paraId="7F8F7CC0" w14:textId="7B31812B" w:rsidR="00B641D9" w:rsidRDefault="00B641D9" w:rsidP="0058490F">
            <w:r>
              <w:t xml:space="preserve">Exemptions </w:t>
            </w:r>
          </w:p>
        </w:tc>
        <w:tc>
          <w:tcPr>
            <w:tcW w:w="1564" w:type="dxa"/>
          </w:tcPr>
          <w:p w14:paraId="3EB1E163" w14:textId="56A562DA" w:rsidR="00B641D9" w:rsidRDefault="00B641D9" w:rsidP="0058490F">
            <w:r>
              <w:t>Court of Appeal</w:t>
            </w:r>
          </w:p>
        </w:tc>
      </w:tr>
      <w:tr w:rsidR="00B641D9" w:rsidRPr="009D34CA" w14:paraId="21EA4A75" w14:textId="77777777" w:rsidTr="001B1E84">
        <w:tc>
          <w:tcPr>
            <w:tcW w:w="1508" w:type="dxa"/>
          </w:tcPr>
          <w:p w14:paraId="1C802A33" w14:textId="7A671B00" w:rsidR="00B641D9" w:rsidRDefault="00B641D9" w:rsidP="0058490F">
            <w:r>
              <w:lastRenderedPageBreak/>
              <w:t>C-235/19</w:t>
            </w:r>
          </w:p>
        </w:tc>
        <w:tc>
          <w:tcPr>
            <w:tcW w:w="2475" w:type="dxa"/>
          </w:tcPr>
          <w:p w14:paraId="7BDFA8FD" w14:textId="3AC23A4C" w:rsidR="00B641D9" w:rsidRDefault="00B641D9" w:rsidP="0058490F">
            <w:r>
              <w:t>United Biscuits (Pension Trusts) Limited, United Biscuits Pension Investments Limited v Commissioners for Her Majesty’s Revenue and Customs</w:t>
            </w:r>
          </w:p>
        </w:tc>
        <w:tc>
          <w:tcPr>
            <w:tcW w:w="1406" w:type="dxa"/>
          </w:tcPr>
          <w:p w14:paraId="4E62E72C" w14:textId="58BEE6C9" w:rsidR="00B641D9" w:rsidRDefault="00B641D9" w:rsidP="0058490F">
            <w:r>
              <w:t>2019</w:t>
            </w:r>
          </w:p>
        </w:tc>
        <w:tc>
          <w:tcPr>
            <w:tcW w:w="2256" w:type="dxa"/>
          </w:tcPr>
          <w:p w14:paraId="434B672A" w14:textId="13BD46EA" w:rsidR="00B641D9" w:rsidRDefault="00B641D9" w:rsidP="0058490F">
            <w:r>
              <w:t xml:space="preserve">Exemptions </w:t>
            </w:r>
          </w:p>
        </w:tc>
        <w:tc>
          <w:tcPr>
            <w:tcW w:w="1564" w:type="dxa"/>
          </w:tcPr>
          <w:p w14:paraId="3EC18A7A" w14:textId="099C280F" w:rsidR="00B641D9" w:rsidRDefault="00B641D9" w:rsidP="0058490F">
            <w:r>
              <w:t>FTT</w:t>
            </w:r>
          </w:p>
        </w:tc>
      </w:tr>
      <w:tr w:rsidR="00B641D9" w:rsidRPr="009D34CA" w14:paraId="43418C12" w14:textId="77777777" w:rsidTr="001B1E84">
        <w:tc>
          <w:tcPr>
            <w:tcW w:w="1508" w:type="dxa"/>
          </w:tcPr>
          <w:p w14:paraId="5E19ECD1" w14:textId="537A159B" w:rsidR="00B641D9" w:rsidRDefault="00B641D9" w:rsidP="0058490F">
            <w:r>
              <w:t>C-156/20</w:t>
            </w:r>
          </w:p>
        </w:tc>
        <w:tc>
          <w:tcPr>
            <w:tcW w:w="2475" w:type="dxa"/>
          </w:tcPr>
          <w:p w14:paraId="239F08BC" w14:textId="2C474489" w:rsidR="00B641D9" w:rsidRDefault="00B641D9" w:rsidP="0058490F">
            <w:r>
              <w:t>Zipvit Ltd v Commissioners for Her Majesty’s Revenue and Customs</w:t>
            </w:r>
          </w:p>
        </w:tc>
        <w:tc>
          <w:tcPr>
            <w:tcW w:w="1406" w:type="dxa"/>
          </w:tcPr>
          <w:p w14:paraId="271EE2F9" w14:textId="04B0D76E" w:rsidR="00B641D9" w:rsidRDefault="00B641D9" w:rsidP="0058490F">
            <w:r>
              <w:t>2020</w:t>
            </w:r>
          </w:p>
        </w:tc>
        <w:tc>
          <w:tcPr>
            <w:tcW w:w="2256" w:type="dxa"/>
          </w:tcPr>
          <w:p w14:paraId="66F639A7" w14:textId="70091F13" w:rsidR="00B641D9" w:rsidRDefault="00B641D9" w:rsidP="0058490F">
            <w:r>
              <w:t xml:space="preserve">Input tax deduction </w:t>
            </w:r>
          </w:p>
        </w:tc>
        <w:tc>
          <w:tcPr>
            <w:tcW w:w="1564" w:type="dxa"/>
          </w:tcPr>
          <w:p w14:paraId="0F0EBBA6" w14:textId="19BC9B88" w:rsidR="00B641D9" w:rsidRDefault="00B641D9" w:rsidP="0058490F">
            <w:r>
              <w:t xml:space="preserve">High Court </w:t>
            </w:r>
          </w:p>
        </w:tc>
      </w:tr>
    </w:tbl>
    <w:p w14:paraId="2EEECDA4" w14:textId="71E6163A" w:rsidR="000A0D3B" w:rsidRDefault="000A0D3B" w:rsidP="000A0D3B"/>
    <w:p w14:paraId="22EF9EB7" w14:textId="77777777" w:rsidR="007C4493" w:rsidRDefault="007C4493" w:rsidP="000A0D3B"/>
    <w:p w14:paraId="176A8EA6" w14:textId="1F1D6D95" w:rsidR="00BA4C34" w:rsidRDefault="00BA4C34" w:rsidP="00BA4C34">
      <w:pPr>
        <w:pStyle w:val="ListParagraph"/>
        <w:numPr>
          <w:ilvl w:val="0"/>
          <w:numId w:val="1"/>
        </w:numPr>
      </w:pPr>
      <w:r>
        <w:t xml:space="preserve">Other </w:t>
      </w:r>
      <w:r w:rsidR="005D018D">
        <w:t>(4</w:t>
      </w:r>
      <w:r w:rsidR="00430E1C">
        <w:t>7</w:t>
      </w:r>
      <w:r w:rsidR="005D018D">
        <w:t>)</w:t>
      </w:r>
    </w:p>
    <w:p w14:paraId="52ECA8C7" w14:textId="77777777" w:rsidR="00785BA0" w:rsidRDefault="00785BA0" w:rsidP="00785BA0">
      <w:pPr>
        <w:pStyle w:val="ListParagraph"/>
        <w:ind w:left="360"/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483"/>
        <w:gridCol w:w="2187"/>
        <w:gridCol w:w="1243"/>
        <w:gridCol w:w="1994"/>
        <w:gridCol w:w="2302"/>
      </w:tblGrid>
      <w:tr w:rsidR="000B4D83" w:rsidRPr="009D34CA" w14:paraId="0AFE81BF" w14:textId="77777777" w:rsidTr="00A46291">
        <w:tc>
          <w:tcPr>
            <w:tcW w:w="970" w:type="dxa"/>
          </w:tcPr>
          <w:p w14:paraId="7F4ED83F" w14:textId="77777777" w:rsidR="000B4D83" w:rsidRPr="009D34CA" w:rsidRDefault="000B4D83" w:rsidP="00A46291">
            <w:pPr>
              <w:rPr>
                <w:b/>
                <w:bCs/>
              </w:rPr>
            </w:pPr>
            <w:r w:rsidRPr="009D34CA">
              <w:rPr>
                <w:b/>
                <w:bCs/>
              </w:rPr>
              <w:t>Case</w:t>
            </w:r>
          </w:p>
        </w:tc>
        <w:tc>
          <w:tcPr>
            <w:tcW w:w="1581" w:type="dxa"/>
          </w:tcPr>
          <w:p w14:paraId="0ECAF5AE" w14:textId="77777777" w:rsidR="000B4D83" w:rsidRPr="009D34CA" w:rsidRDefault="000B4D83" w:rsidP="00A46291">
            <w:pPr>
              <w:rPr>
                <w:b/>
                <w:bCs/>
              </w:rPr>
            </w:pPr>
            <w:r w:rsidRPr="009D34CA">
              <w:rPr>
                <w:b/>
                <w:bCs/>
              </w:rPr>
              <w:t>Parties</w:t>
            </w:r>
          </w:p>
        </w:tc>
        <w:tc>
          <w:tcPr>
            <w:tcW w:w="906" w:type="dxa"/>
          </w:tcPr>
          <w:p w14:paraId="1B3FD361" w14:textId="77777777" w:rsidR="000B4D83" w:rsidRPr="009D34CA" w:rsidRDefault="000B4D83" w:rsidP="00A46291">
            <w:pPr>
              <w:rPr>
                <w:b/>
                <w:bCs/>
              </w:rPr>
            </w:pPr>
            <w:r w:rsidRPr="009D34CA">
              <w:rPr>
                <w:b/>
                <w:bCs/>
              </w:rPr>
              <w:t>Year of referral</w:t>
            </w:r>
          </w:p>
        </w:tc>
        <w:tc>
          <w:tcPr>
            <w:tcW w:w="1264" w:type="dxa"/>
          </w:tcPr>
          <w:p w14:paraId="7A9CE86E" w14:textId="77777777" w:rsidR="000B4D83" w:rsidRPr="009D34CA" w:rsidRDefault="000B4D83" w:rsidP="00A46291">
            <w:pPr>
              <w:rPr>
                <w:b/>
                <w:bCs/>
              </w:rPr>
            </w:pPr>
            <w:r w:rsidRPr="009D34CA">
              <w:rPr>
                <w:b/>
                <w:bCs/>
              </w:rPr>
              <w:t>Subject matter</w:t>
            </w:r>
          </w:p>
        </w:tc>
        <w:tc>
          <w:tcPr>
            <w:tcW w:w="1017" w:type="dxa"/>
          </w:tcPr>
          <w:p w14:paraId="708DCD01" w14:textId="25037C4E" w:rsidR="000B4D83" w:rsidRPr="009D34CA" w:rsidRDefault="000B4D83" w:rsidP="00A46291">
            <w:pPr>
              <w:rPr>
                <w:b/>
                <w:bCs/>
              </w:rPr>
            </w:pPr>
            <w:r>
              <w:rPr>
                <w:b/>
                <w:bCs/>
              </w:rPr>
              <w:t>Referring court</w:t>
            </w:r>
          </w:p>
        </w:tc>
      </w:tr>
      <w:tr w:rsidR="006A78CE" w:rsidRPr="009D34CA" w14:paraId="42EF57E1" w14:textId="77777777" w:rsidTr="00A46291">
        <w:tc>
          <w:tcPr>
            <w:tcW w:w="970" w:type="dxa"/>
          </w:tcPr>
          <w:p w14:paraId="5E5C6978" w14:textId="1BE63534" w:rsidR="006A78CE" w:rsidRDefault="006A78CE" w:rsidP="00A46291">
            <w:r>
              <w:t>C-5/84</w:t>
            </w:r>
          </w:p>
        </w:tc>
        <w:tc>
          <w:tcPr>
            <w:tcW w:w="1581" w:type="dxa"/>
          </w:tcPr>
          <w:p w14:paraId="1A46F81D" w14:textId="4FCE4A5A" w:rsidR="006A78CE" w:rsidRDefault="006A78CE" w:rsidP="00A46291">
            <w:r>
              <w:t>Direct Cosmetics Ltd v The Commissioners of Customs and Excise</w:t>
            </w:r>
          </w:p>
        </w:tc>
        <w:tc>
          <w:tcPr>
            <w:tcW w:w="906" w:type="dxa"/>
          </w:tcPr>
          <w:p w14:paraId="2FA92A02" w14:textId="6658D83D" w:rsidR="006A78CE" w:rsidRDefault="006A78CE" w:rsidP="00A46291">
            <w:r>
              <w:t>1983</w:t>
            </w:r>
          </w:p>
        </w:tc>
        <w:tc>
          <w:tcPr>
            <w:tcW w:w="1264" w:type="dxa"/>
          </w:tcPr>
          <w:p w14:paraId="07BD4E6B" w14:textId="7EB2763B" w:rsidR="006A78CE" w:rsidRDefault="00DB4EA6" w:rsidP="00A46291">
            <w:r>
              <w:t>Taxable amount</w:t>
            </w:r>
          </w:p>
        </w:tc>
        <w:tc>
          <w:tcPr>
            <w:tcW w:w="1017" w:type="dxa"/>
          </w:tcPr>
          <w:p w14:paraId="0476217C" w14:textId="2B18E571" w:rsidR="006A78CE" w:rsidRDefault="00D30784" w:rsidP="00A46291">
            <w:r>
              <w:t>VAT Tribunal</w:t>
            </w:r>
          </w:p>
        </w:tc>
      </w:tr>
      <w:tr w:rsidR="00553618" w:rsidRPr="009D34CA" w14:paraId="1A7A40EB" w14:textId="77777777" w:rsidTr="00A46291">
        <w:tc>
          <w:tcPr>
            <w:tcW w:w="970" w:type="dxa"/>
          </w:tcPr>
          <w:p w14:paraId="7280B93C" w14:textId="6271D494" w:rsidR="00553618" w:rsidRDefault="00E61C81" w:rsidP="00A46291">
            <w:r>
              <w:t>C-138/86</w:t>
            </w:r>
          </w:p>
        </w:tc>
        <w:tc>
          <w:tcPr>
            <w:tcW w:w="1581" w:type="dxa"/>
          </w:tcPr>
          <w:p w14:paraId="4F4F201E" w14:textId="67FD1BE0" w:rsidR="00553618" w:rsidRDefault="00E61C81" w:rsidP="00A46291">
            <w:r>
              <w:t>Direct Cosmetics Limited v Commissioners of Customs and Excise</w:t>
            </w:r>
          </w:p>
        </w:tc>
        <w:tc>
          <w:tcPr>
            <w:tcW w:w="906" w:type="dxa"/>
          </w:tcPr>
          <w:p w14:paraId="298FF957" w14:textId="2C7F4F4C" w:rsidR="00553618" w:rsidRDefault="00553618" w:rsidP="00A46291">
            <w:r>
              <w:t>1986</w:t>
            </w:r>
          </w:p>
        </w:tc>
        <w:tc>
          <w:tcPr>
            <w:tcW w:w="1264" w:type="dxa"/>
          </w:tcPr>
          <w:p w14:paraId="135D3B4D" w14:textId="3CDCDCD2" w:rsidR="00553618" w:rsidRDefault="001A2AF7" w:rsidP="00A46291">
            <w:r>
              <w:t xml:space="preserve">Taxable amount </w:t>
            </w:r>
          </w:p>
        </w:tc>
        <w:tc>
          <w:tcPr>
            <w:tcW w:w="1017" w:type="dxa"/>
          </w:tcPr>
          <w:p w14:paraId="7AB8B164" w14:textId="74482416" w:rsidR="00553618" w:rsidRDefault="001A2AF7" w:rsidP="00A46291">
            <w:r>
              <w:t>VAT Tribunal</w:t>
            </w:r>
          </w:p>
        </w:tc>
      </w:tr>
      <w:tr w:rsidR="00D91F36" w:rsidRPr="009D34CA" w14:paraId="0587A9C0" w14:textId="77777777" w:rsidTr="00A46291">
        <w:tc>
          <w:tcPr>
            <w:tcW w:w="970" w:type="dxa"/>
          </w:tcPr>
          <w:p w14:paraId="202CBC46" w14:textId="796E4BCE" w:rsidR="00D91F36" w:rsidRDefault="00D91F36" w:rsidP="00A46291">
            <w:r>
              <w:t>C-10/87</w:t>
            </w:r>
          </w:p>
        </w:tc>
        <w:tc>
          <w:tcPr>
            <w:tcW w:w="1581" w:type="dxa"/>
          </w:tcPr>
          <w:p w14:paraId="6F3F897E" w14:textId="05503038" w:rsidR="00D91F36" w:rsidRDefault="00D91F36" w:rsidP="00A46291">
            <w:r>
              <w:t xml:space="preserve">The Queen v Commissioners of Customs and Excise, </w:t>
            </w:r>
            <w:r w:rsidRPr="00D91F36">
              <w:rPr>
                <w:i/>
                <w:iCs/>
              </w:rPr>
              <w:t>ex parte</w:t>
            </w:r>
            <w:r>
              <w:t xml:space="preserve"> Tattersalls Ltd</w:t>
            </w:r>
          </w:p>
        </w:tc>
        <w:tc>
          <w:tcPr>
            <w:tcW w:w="906" w:type="dxa"/>
          </w:tcPr>
          <w:p w14:paraId="738A8C39" w14:textId="368AA395" w:rsidR="00D91F36" w:rsidRDefault="00D91F36" w:rsidP="00A46291">
            <w:r>
              <w:t>1986</w:t>
            </w:r>
          </w:p>
        </w:tc>
        <w:tc>
          <w:tcPr>
            <w:tcW w:w="1264" w:type="dxa"/>
          </w:tcPr>
          <w:p w14:paraId="253264D0" w14:textId="33277949" w:rsidR="00D91F36" w:rsidRDefault="00D91F36" w:rsidP="00A46291">
            <w:r>
              <w:t xml:space="preserve">Place of supply </w:t>
            </w:r>
          </w:p>
        </w:tc>
        <w:tc>
          <w:tcPr>
            <w:tcW w:w="1017" w:type="dxa"/>
          </w:tcPr>
          <w:p w14:paraId="19524E04" w14:textId="5124A87D" w:rsidR="00D91F36" w:rsidRDefault="00D91F36" w:rsidP="00A46291">
            <w:r>
              <w:t xml:space="preserve">High Court </w:t>
            </w:r>
          </w:p>
        </w:tc>
      </w:tr>
      <w:tr w:rsidR="00E61C81" w:rsidRPr="009D34CA" w14:paraId="69A76211" w14:textId="77777777" w:rsidTr="00A46291">
        <w:tc>
          <w:tcPr>
            <w:tcW w:w="970" w:type="dxa"/>
          </w:tcPr>
          <w:p w14:paraId="3CD57E7E" w14:textId="008D40D6" w:rsidR="00E61C81" w:rsidRDefault="00E61C81" w:rsidP="00A46291">
            <w:r>
              <w:t>C-139/86</w:t>
            </w:r>
          </w:p>
        </w:tc>
        <w:tc>
          <w:tcPr>
            <w:tcW w:w="1581" w:type="dxa"/>
          </w:tcPr>
          <w:p w14:paraId="65626AE8" w14:textId="35F827CF" w:rsidR="00E61C81" w:rsidRDefault="00E61C81" w:rsidP="00A46291">
            <w:r>
              <w:t xml:space="preserve">Laughtons Photographs Limited v Commissioners of Customs and Excise </w:t>
            </w:r>
          </w:p>
        </w:tc>
        <w:tc>
          <w:tcPr>
            <w:tcW w:w="906" w:type="dxa"/>
          </w:tcPr>
          <w:p w14:paraId="0BAC3CE5" w14:textId="0AFBC36D" w:rsidR="00E61C81" w:rsidRDefault="00E61C81" w:rsidP="00A46291">
            <w:r>
              <w:t>1986</w:t>
            </w:r>
          </w:p>
        </w:tc>
        <w:tc>
          <w:tcPr>
            <w:tcW w:w="1264" w:type="dxa"/>
          </w:tcPr>
          <w:p w14:paraId="69A8E545" w14:textId="033D945E" w:rsidR="00E61C81" w:rsidRDefault="001A2AF7" w:rsidP="00A46291">
            <w:r>
              <w:t>Taxable amount</w:t>
            </w:r>
          </w:p>
        </w:tc>
        <w:tc>
          <w:tcPr>
            <w:tcW w:w="1017" w:type="dxa"/>
          </w:tcPr>
          <w:p w14:paraId="0F707E3B" w14:textId="4A936523" w:rsidR="00E61C81" w:rsidRDefault="001A2AF7" w:rsidP="00A46291">
            <w:r>
              <w:t>VAT Tribunal</w:t>
            </w:r>
          </w:p>
        </w:tc>
      </w:tr>
      <w:tr w:rsidR="0094073F" w:rsidRPr="009D34CA" w14:paraId="093A712E" w14:textId="77777777" w:rsidTr="00A46291">
        <w:tc>
          <w:tcPr>
            <w:tcW w:w="970" w:type="dxa"/>
          </w:tcPr>
          <w:p w14:paraId="54761D4D" w14:textId="6E3F01BC" w:rsidR="0094073F" w:rsidRDefault="00F80BCC" w:rsidP="00A46291">
            <w:r>
              <w:t>C-230/87</w:t>
            </w:r>
          </w:p>
        </w:tc>
        <w:tc>
          <w:tcPr>
            <w:tcW w:w="1581" w:type="dxa"/>
          </w:tcPr>
          <w:p w14:paraId="524EF102" w14:textId="75B1CBFF" w:rsidR="0094073F" w:rsidRDefault="00F80BCC" w:rsidP="00A46291">
            <w:r>
              <w:t xml:space="preserve">Naturally Yours Cosmetics Ltd v Commissioners of Customs and Excise </w:t>
            </w:r>
          </w:p>
        </w:tc>
        <w:tc>
          <w:tcPr>
            <w:tcW w:w="906" w:type="dxa"/>
          </w:tcPr>
          <w:p w14:paraId="3980B1FE" w14:textId="53D48EA5" w:rsidR="0094073F" w:rsidRDefault="0094073F" w:rsidP="00A46291">
            <w:r>
              <w:t>1987</w:t>
            </w:r>
          </w:p>
        </w:tc>
        <w:tc>
          <w:tcPr>
            <w:tcW w:w="1264" w:type="dxa"/>
          </w:tcPr>
          <w:p w14:paraId="19393611" w14:textId="0B74F390" w:rsidR="0094073F" w:rsidRDefault="00F80BCC" w:rsidP="00A46291">
            <w:r>
              <w:t>Taxable amount</w:t>
            </w:r>
          </w:p>
        </w:tc>
        <w:tc>
          <w:tcPr>
            <w:tcW w:w="1017" w:type="dxa"/>
          </w:tcPr>
          <w:p w14:paraId="42DBE705" w14:textId="42AD0D54" w:rsidR="0094073F" w:rsidRDefault="00F80BCC" w:rsidP="00A46291">
            <w:r>
              <w:t>VAT Tribunal</w:t>
            </w:r>
          </w:p>
        </w:tc>
      </w:tr>
      <w:tr w:rsidR="00EA6482" w:rsidRPr="009D34CA" w14:paraId="6EB99FC8" w14:textId="77777777" w:rsidTr="00A46291">
        <w:tc>
          <w:tcPr>
            <w:tcW w:w="970" w:type="dxa"/>
          </w:tcPr>
          <w:p w14:paraId="5598D4C9" w14:textId="4D4E399F" w:rsidR="00EA6482" w:rsidRDefault="00EA6482" w:rsidP="00A46291">
            <w:r>
              <w:t>C-63/92</w:t>
            </w:r>
          </w:p>
        </w:tc>
        <w:tc>
          <w:tcPr>
            <w:tcW w:w="1581" w:type="dxa"/>
          </w:tcPr>
          <w:p w14:paraId="6327FD28" w14:textId="5FC4680B" w:rsidR="00EA6482" w:rsidRDefault="00EA6482" w:rsidP="00A46291">
            <w:r>
              <w:t>Lubbock Fine &amp; Co v Commissioners of Customs and Excise</w:t>
            </w:r>
          </w:p>
        </w:tc>
        <w:tc>
          <w:tcPr>
            <w:tcW w:w="906" w:type="dxa"/>
          </w:tcPr>
          <w:p w14:paraId="1027D514" w14:textId="5206D5E8" w:rsidR="00EA6482" w:rsidRDefault="00EA6482" w:rsidP="00A46291">
            <w:r>
              <w:t>1992</w:t>
            </w:r>
          </w:p>
        </w:tc>
        <w:tc>
          <w:tcPr>
            <w:tcW w:w="1264" w:type="dxa"/>
          </w:tcPr>
          <w:p w14:paraId="6326292B" w14:textId="15B8998F" w:rsidR="00EA6482" w:rsidRDefault="00EA6482" w:rsidP="00A46291">
            <w:r>
              <w:t>Exemptions</w:t>
            </w:r>
          </w:p>
        </w:tc>
        <w:tc>
          <w:tcPr>
            <w:tcW w:w="1017" w:type="dxa"/>
          </w:tcPr>
          <w:p w14:paraId="4A064CB5" w14:textId="61118A95" w:rsidR="00EA6482" w:rsidRDefault="00EA6482" w:rsidP="00A46291">
            <w:r>
              <w:t xml:space="preserve">VAT Tribunal </w:t>
            </w:r>
          </w:p>
        </w:tc>
      </w:tr>
      <w:tr w:rsidR="00640765" w:rsidRPr="009D34CA" w14:paraId="7966B6F6" w14:textId="77777777" w:rsidTr="00A46291">
        <w:tc>
          <w:tcPr>
            <w:tcW w:w="970" w:type="dxa"/>
          </w:tcPr>
          <w:p w14:paraId="6F5CDC37" w14:textId="3BE6923C" w:rsidR="00640765" w:rsidRDefault="00640765" w:rsidP="00A46291">
            <w:r>
              <w:t>C-155/94</w:t>
            </w:r>
          </w:p>
        </w:tc>
        <w:tc>
          <w:tcPr>
            <w:tcW w:w="1581" w:type="dxa"/>
          </w:tcPr>
          <w:p w14:paraId="587924A3" w14:textId="46F610E8" w:rsidR="00640765" w:rsidRPr="000B4D83" w:rsidRDefault="00640765" w:rsidP="00A46291">
            <w:r>
              <w:t>Wellcome Trust Ltd v Commissioners of Customs &amp; Excise</w:t>
            </w:r>
          </w:p>
        </w:tc>
        <w:tc>
          <w:tcPr>
            <w:tcW w:w="906" w:type="dxa"/>
          </w:tcPr>
          <w:p w14:paraId="3A7F6864" w14:textId="57AB7DA0" w:rsidR="00640765" w:rsidRPr="000B4D83" w:rsidRDefault="00640765" w:rsidP="00A46291">
            <w:r>
              <w:t>1994</w:t>
            </w:r>
          </w:p>
        </w:tc>
        <w:tc>
          <w:tcPr>
            <w:tcW w:w="1264" w:type="dxa"/>
          </w:tcPr>
          <w:p w14:paraId="44D4A2BD" w14:textId="09FEDDAB" w:rsidR="00640765" w:rsidRPr="000B4D83" w:rsidRDefault="00677752" w:rsidP="00A46291">
            <w:r>
              <w:t>Economic activity</w:t>
            </w:r>
          </w:p>
        </w:tc>
        <w:tc>
          <w:tcPr>
            <w:tcW w:w="1017" w:type="dxa"/>
          </w:tcPr>
          <w:p w14:paraId="2C740168" w14:textId="28FD4E8F" w:rsidR="00640765" w:rsidRPr="000B4D83" w:rsidRDefault="008756CC" w:rsidP="00A46291">
            <w:r>
              <w:t>VAT Tribunal</w:t>
            </w:r>
          </w:p>
        </w:tc>
      </w:tr>
      <w:tr w:rsidR="00D63C39" w:rsidRPr="009D34CA" w14:paraId="4FA5C103" w14:textId="77777777" w:rsidTr="00A46291">
        <w:tc>
          <w:tcPr>
            <w:tcW w:w="970" w:type="dxa"/>
          </w:tcPr>
          <w:p w14:paraId="1770F464" w14:textId="2C556775" w:rsidR="00D63C39" w:rsidRDefault="00D63C39" w:rsidP="00A46291">
            <w:r>
              <w:t>C-317/94</w:t>
            </w:r>
          </w:p>
        </w:tc>
        <w:tc>
          <w:tcPr>
            <w:tcW w:w="1581" w:type="dxa"/>
          </w:tcPr>
          <w:p w14:paraId="635C5E97" w14:textId="53030555" w:rsidR="00D63C39" w:rsidRDefault="00D63C39" w:rsidP="00A46291">
            <w:r>
              <w:t xml:space="preserve">Elida Gibbs Ltd v </w:t>
            </w:r>
            <w:r>
              <w:lastRenderedPageBreak/>
              <w:t xml:space="preserve">Commissioners of Customs and Excise </w:t>
            </w:r>
          </w:p>
        </w:tc>
        <w:tc>
          <w:tcPr>
            <w:tcW w:w="906" w:type="dxa"/>
          </w:tcPr>
          <w:p w14:paraId="69A5C4E2" w14:textId="7E920F10" w:rsidR="00D63C39" w:rsidRDefault="00D63C39" w:rsidP="00A46291">
            <w:r>
              <w:lastRenderedPageBreak/>
              <w:t>1994</w:t>
            </w:r>
          </w:p>
        </w:tc>
        <w:tc>
          <w:tcPr>
            <w:tcW w:w="1264" w:type="dxa"/>
          </w:tcPr>
          <w:p w14:paraId="177EFFE0" w14:textId="62BEB4A2" w:rsidR="00D63C39" w:rsidRDefault="00D63C39" w:rsidP="00A46291">
            <w:r>
              <w:t xml:space="preserve">Taxable amount </w:t>
            </w:r>
          </w:p>
        </w:tc>
        <w:tc>
          <w:tcPr>
            <w:tcW w:w="1017" w:type="dxa"/>
          </w:tcPr>
          <w:p w14:paraId="7E2AEBD2" w14:textId="461588C7" w:rsidR="00D63C39" w:rsidRDefault="00D63C39" w:rsidP="00A46291">
            <w:r>
              <w:t>VAT Tribunal</w:t>
            </w:r>
          </w:p>
        </w:tc>
      </w:tr>
      <w:tr w:rsidR="009E3138" w:rsidRPr="009D34CA" w14:paraId="0E8B6FA1" w14:textId="77777777" w:rsidTr="00A46291">
        <w:tc>
          <w:tcPr>
            <w:tcW w:w="970" w:type="dxa"/>
          </w:tcPr>
          <w:p w14:paraId="5C948EA2" w14:textId="0E700EBE" w:rsidR="009E3138" w:rsidRDefault="009E3138" w:rsidP="00A46291">
            <w:r>
              <w:lastRenderedPageBreak/>
              <w:t>C-330/95</w:t>
            </w:r>
          </w:p>
        </w:tc>
        <w:tc>
          <w:tcPr>
            <w:tcW w:w="1581" w:type="dxa"/>
          </w:tcPr>
          <w:p w14:paraId="4A30BDE2" w14:textId="5992E367" w:rsidR="009E3138" w:rsidRDefault="009E3138" w:rsidP="00A46291">
            <w:r>
              <w:t xml:space="preserve">Goldsmiths (Jewellers) Ltd v Commissioners of Customs and Excise </w:t>
            </w:r>
          </w:p>
        </w:tc>
        <w:tc>
          <w:tcPr>
            <w:tcW w:w="906" w:type="dxa"/>
          </w:tcPr>
          <w:p w14:paraId="4AF1698F" w14:textId="497E7E89" w:rsidR="009E3138" w:rsidRDefault="009E3138" w:rsidP="00A46291">
            <w:r>
              <w:t>1994</w:t>
            </w:r>
          </w:p>
        </w:tc>
        <w:tc>
          <w:tcPr>
            <w:tcW w:w="1264" w:type="dxa"/>
          </w:tcPr>
          <w:p w14:paraId="2A6B605A" w14:textId="0D08966F" w:rsidR="009E3138" w:rsidRDefault="006C2CD3" w:rsidP="00A46291">
            <w:r>
              <w:t>Taxable amount</w:t>
            </w:r>
          </w:p>
        </w:tc>
        <w:tc>
          <w:tcPr>
            <w:tcW w:w="1017" w:type="dxa"/>
          </w:tcPr>
          <w:p w14:paraId="745C2885" w14:textId="48A53135" w:rsidR="009E3138" w:rsidRDefault="009E3138" w:rsidP="00A46291">
            <w:r>
              <w:t>VAT Tribunal</w:t>
            </w:r>
          </w:p>
        </w:tc>
      </w:tr>
      <w:tr w:rsidR="000B4D83" w:rsidRPr="009D34CA" w14:paraId="77E4E1B3" w14:textId="77777777" w:rsidTr="00A46291">
        <w:tc>
          <w:tcPr>
            <w:tcW w:w="970" w:type="dxa"/>
          </w:tcPr>
          <w:p w14:paraId="55A7BE25" w14:textId="063B2F90" w:rsidR="000B4D83" w:rsidRPr="000B4D83" w:rsidRDefault="000B4D83" w:rsidP="00A46291">
            <w:r>
              <w:t>C-94/97</w:t>
            </w:r>
          </w:p>
        </w:tc>
        <w:tc>
          <w:tcPr>
            <w:tcW w:w="1581" w:type="dxa"/>
          </w:tcPr>
          <w:p w14:paraId="1F368176" w14:textId="5C19FCDD" w:rsidR="000B4D83" w:rsidRPr="000B4D83" w:rsidRDefault="000B4D83" w:rsidP="00A46291">
            <w:r w:rsidRPr="000B4D83">
              <w:t xml:space="preserve">T. P. Madgett and R. M. Baldwin v </w:t>
            </w:r>
            <w:r>
              <w:t xml:space="preserve">Commissioners of Customs and Excise </w:t>
            </w:r>
          </w:p>
        </w:tc>
        <w:tc>
          <w:tcPr>
            <w:tcW w:w="906" w:type="dxa"/>
          </w:tcPr>
          <w:p w14:paraId="0911548D" w14:textId="7BD7A138" w:rsidR="000B4D83" w:rsidRPr="000B4D83" w:rsidRDefault="000B4D83" w:rsidP="00A46291">
            <w:r w:rsidRPr="000B4D83">
              <w:t>1997</w:t>
            </w:r>
          </w:p>
        </w:tc>
        <w:tc>
          <w:tcPr>
            <w:tcW w:w="1264" w:type="dxa"/>
          </w:tcPr>
          <w:p w14:paraId="78E5600A" w14:textId="748FCBC4" w:rsidR="000B4D83" w:rsidRPr="000B4D83" w:rsidRDefault="000B4D83" w:rsidP="00A46291">
            <w:r w:rsidRPr="000B4D83">
              <w:t>Special schemes</w:t>
            </w:r>
          </w:p>
        </w:tc>
        <w:tc>
          <w:tcPr>
            <w:tcW w:w="1017" w:type="dxa"/>
          </w:tcPr>
          <w:p w14:paraId="12A25007" w14:textId="2005CD11" w:rsidR="000B4D83" w:rsidRPr="000B4D83" w:rsidRDefault="000B4D83" w:rsidP="00A46291">
            <w:r w:rsidRPr="000B4D83">
              <w:t>VAT Tribunal</w:t>
            </w:r>
          </w:p>
        </w:tc>
      </w:tr>
      <w:tr w:rsidR="00EB1773" w:rsidRPr="009D34CA" w14:paraId="621E64A9" w14:textId="77777777" w:rsidTr="00A46291">
        <w:tc>
          <w:tcPr>
            <w:tcW w:w="970" w:type="dxa"/>
          </w:tcPr>
          <w:p w14:paraId="6EF36FCD" w14:textId="37B02157" w:rsidR="00EB1773" w:rsidRDefault="00EB1773" w:rsidP="00A46291">
            <w:r>
              <w:t>C-149/97</w:t>
            </w:r>
          </w:p>
        </w:tc>
        <w:tc>
          <w:tcPr>
            <w:tcW w:w="1581" w:type="dxa"/>
          </w:tcPr>
          <w:p w14:paraId="0C150B61" w14:textId="351D75FA" w:rsidR="00EB1773" w:rsidRPr="000B4D83" w:rsidRDefault="00EB1773" w:rsidP="00A46291">
            <w:r>
              <w:t>Institute of the Motor Industry v Commissioners of Customs and Excise</w:t>
            </w:r>
          </w:p>
        </w:tc>
        <w:tc>
          <w:tcPr>
            <w:tcW w:w="906" w:type="dxa"/>
          </w:tcPr>
          <w:p w14:paraId="1E623E1D" w14:textId="34E229F5" w:rsidR="00EB1773" w:rsidRPr="000B4D83" w:rsidRDefault="00EB1773" w:rsidP="00A46291">
            <w:r>
              <w:t>1997</w:t>
            </w:r>
          </w:p>
        </w:tc>
        <w:tc>
          <w:tcPr>
            <w:tcW w:w="1264" w:type="dxa"/>
          </w:tcPr>
          <w:p w14:paraId="39F5A904" w14:textId="48190D3E" w:rsidR="00EB1773" w:rsidRPr="000B4D83" w:rsidRDefault="00E44ECF" w:rsidP="00A46291">
            <w:r>
              <w:t>Exemptions</w:t>
            </w:r>
          </w:p>
        </w:tc>
        <w:tc>
          <w:tcPr>
            <w:tcW w:w="1017" w:type="dxa"/>
          </w:tcPr>
          <w:p w14:paraId="2061C710" w14:textId="1217F833" w:rsidR="00EB1773" w:rsidRPr="000B4D83" w:rsidRDefault="009F7574" w:rsidP="00A46291">
            <w:r>
              <w:t>VAT Tribunal</w:t>
            </w:r>
          </w:p>
        </w:tc>
      </w:tr>
      <w:tr w:rsidR="006A072B" w:rsidRPr="009D34CA" w14:paraId="1DF1D193" w14:textId="77777777" w:rsidTr="00A46291">
        <w:tc>
          <w:tcPr>
            <w:tcW w:w="970" w:type="dxa"/>
          </w:tcPr>
          <w:p w14:paraId="28649A91" w14:textId="6C3949E5" w:rsidR="006A072B" w:rsidRDefault="00661FCF" w:rsidP="00A46291">
            <w:r>
              <w:t>C-136/97</w:t>
            </w:r>
          </w:p>
        </w:tc>
        <w:tc>
          <w:tcPr>
            <w:tcW w:w="1581" w:type="dxa"/>
          </w:tcPr>
          <w:p w14:paraId="368A677F" w14:textId="71430386" w:rsidR="006A072B" w:rsidRPr="000B4D83" w:rsidRDefault="00661FCF" w:rsidP="00A46291">
            <w:r>
              <w:t>Norbury Developments Ltd v Commissioners of Customs and Excise</w:t>
            </w:r>
          </w:p>
        </w:tc>
        <w:tc>
          <w:tcPr>
            <w:tcW w:w="906" w:type="dxa"/>
          </w:tcPr>
          <w:p w14:paraId="76B13D2A" w14:textId="3EB7600C" w:rsidR="006A072B" w:rsidRPr="000B4D83" w:rsidRDefault="006A072B" w:rsidP="00A46291">
            <w:r>
              <w:t>1997</w:t>
            </w:r>
          </w:p>
        </w:tc>
        <w:tc>
          <w:tcPr>
            <w:tcW w:w="1264" w:type="dxa"/>
          </w:tcPr>
          <w:p w14:paraId="08845FC9" w14:textId="47F1C911" w:rsidR="006A072B" w:rsidRPr="000B4D83" w:rsidRDefault="0030459E" w:rsidP="00A46291">
            <w:r>
              <w:t>Exemptions</w:t>
            </w:r>
          </w:p>
        </w:tc>
        <w:tc>
          <w:tcPr>
            <w:tcW w:w="1017" w:type="dxa"/>
          </w:tcPr>
          <w:p w14:paraId="595B484F" w14:textId="1AA287A5" w:rsidR="006A072B" w:rsidRPr="000B4D83" w:rsidRDefault="0030459E" w:rsidP="00A46291">
            <w:r>
              <w:t>VAT Tribunal</w:t>
            </w:r>
          </w:p>
        </w:tc>
      </w:tr>
      <w:tr w:rsidR="004B2A10" w:rsidRPr="009D34CA" w14:paraId="78351203" w14:textId="77777777" w:rsidTr="00A46291">
        <w:tc>
          <w:tcPr>
            <w:tcW w:w="970" w:type="dxa"/>
          </w:tcPr>
          <w:p w14:paraId="7E159AB8" w14:textId="202765F9" w:rsidR="004B2A10" w:rsidRDefault="004B2A10" w:rsidP="00A46291">
            <w:r>
              <w:t>C-48/97</w:t>
            </w:r>
          </w:p>
        </w:tc>
        <w:tc>
          <w:tcPr>
            <w:tcW w:w="1581" w:type="dxa"/>
          </w:tcPr>
          <w:p w14:paraId="1DDD76BD" w14:textId="60616BFD" w:rsidR="004B2A10" w:rsidRPr="000B4D83" w:rsidRDefault="005659D7" w:rsidP="00A46291">
            <w:r>
              <w:t xml:space="preserve">Kuwait Petroleum (GB) Ltd v </w:t>
            </w:r>
            <w:bookmarkStart w:id="1" w:name="OLE_LINK1"/>
            <w:bookmarkStart w:id="2" w:name="OLE_LINK2"/>
            <w:r>
              <w:t>Commissioners of Customs &amp; Excise</w:t>
            </w:r>
            <w:bookmarkEnd w:id="1"/>
            <w:bookmarkEnd w:id="2"/>
          </w:p>
        </w:tc>
        <w:tc>
          <w:tcPr>
            <w:tcW w:w="906" w:type="dxa"/>
          </w:tcPr>
          <w:p w14:paraId="5420E7BB" w14:textId="36EA2DF7" w:rsidR="004B2A10" w:rsidRPr="000B4D83" w:rsidRDefault="00AE0D96" w:rsidP="00A46291">
            <w:r>
              <w:t>1997</w:t>
            </w:r>
          </w:p>
        </w:tc>
        <w:tc>
          <w:tcPr>
            <w:tcW w:w="1264" w:type="dxa"/>
          </w:tcPr>
          <w:p w14:paraId="0D66DE2F" w14:textId="0D3E35AA" w:rsidR="004B2A10" w:rsidRPr="000B4D83" w:rsidRDefault="00AE0D96" w:rsidP="00A46291">
            <w:r>
              <w:t>Taxable amount</w:t>
            </w:r>
          </w:p>
        </w:tc>
        <w:tc>
          <w:tcPr>
            <w:tcW w:w="1017" w:type="dxa"/>
          </w:tcPr>
          <w:p w14:paraId="3E665E1B" w14:textId="12104D99" w:rsidR="004B2A10" w:rsidRPr="000B4D83" w:rsidRDefault="004B2A10" w:rsidP="00A46291">
            <w:r>
              <w:t>VAT Tribunal</w:t>
            </w:r>
          </w:p>
        </w:tc>
      </w:tr>
      <w:tr w:rsidR="00282628" w:rsidRPr="009D34CA" w14:paraId="0D3AA9B7" w14:textId="77777777" w:rsidTr="00A46291">
        <w:tc>
          <w:tcPr>
            <w:tcW w:w="970" w:type="dxa"/>
          </w:tcPr>
          <w:p w14:paraId="10CF1192" w14:textId="046317BE" w:rsidR="00282628" w:rsidRDefault="00282628" w:rsidP="00A46291">
            <w:r>
              <w:t>C-398/99</w:t>
            </w:r>
          </w:p>
        </w:tc>
        <w:tc>
          <w:tcPr>
            <w:tcW w:w="1581" w:type="dxa"/>
          </w:tcPr>
          <w:p w14:paraId="72E1D478" w14:textId="5E03F961" w:rsidR="00282628" w:rsidRDefault="00282628" w:rsidP="00A46291">
            <w:r>
              <w:t xml:space="preserve">Yorkshire Co-operatives Ltd v Commissioners of Customs &amp; Excise </w:t>
            </w:r>
          </w:p>
        </w:tc>
        <w:tc>
          <w:tcPr>
            <w:tcW w:w="906" w:type="dxa"/>
          </w:tcPr>
          <w:p w14:paraId="5CA0F5E7" w14:textId="7B14B371" w:rsidR="00282628" w:rsidRDefault="00282628" w:rsidP="00A46291">
            <w:r>
              <w:t>1999</w:t>
            </w:r>
          </w:p>
        </w:tc>
        <w:tc>
          <w:tcPr>
            <w:tcW w:w="1264" w:type="dxa"/>
          </w:tcPr>
          <w:p w14:paraId="260697EE" w14:textId="2F283061" w:rsidR="00282628" w:rsidRDefault="00282628" w:rsidP="00A46291">
            <w:r>
              <w:t>Taxable amount</w:t>
            </w:r>
          </w:p>
        </w:tc>
        <w:tc>
          <w:tcPr>
            <w:tcW w:w="1017" w:type="dxa"/>
          </w:tcPr>
          <w:p w14:paraId="65FF4659" w14:textId="2B09B545" w:rsidR="00282628" w:rsidRDefault="00282628" w:rsidP="00A46291">
            <w:r>
              <w:t>VAT Tribunal</w:t>
            </w:r>
          </w:p>
        </w:tc>
      </w:tr>
      <w:tr w:rsidR="001D456D" w:rsidRPr="009D34CA" w14:paraId="7B25DBB3" w14:textId="77777777" w:rsidTr="00A46291">
        <w:tc>
          <w:tcPr>
            <w:tcW w:w="970" w:type="dxa"/>
          </w:tcPr>
          <w:p w14:paraId="27E5D39B" w14:textId="1CFBD017" w:rsidR="001D456D" w:rsidRDefault="008E6AB1" w:rsidP="00A46291">
            <w:r>
              <w:t>C-308/01</w:t>
            </w:r>
          </w:p>
        </w:tc>
        <w:tc>
          <w:tcPr>
            <w:tcW w:w="1581" w:type="dxa"/>
          </w:tcPr>
          <w:p w14:paraId="36F3A80B" w14:textId="7BCB22B6" w:rsidR="001D456D" w:rsidRDefault="008E6AB1" w:rsidP="00A46291">
            <w:r>
              <w:t>GIL Insurance Ltd and Others v Commissioners of Customs &amp; Excise</w:t>
            </w:r>
          </w:p>
        </w:tc>
        <w:tc>
          <w:tcPr>
            <w:tcW w:w="906" w:type="dxa"/>
          </w:tcPr>
          <w:p w14:paraId="3C827375" w14:textId="0F8C581F" w:rsidR="001D456D" w:rsidRDefault="001D456D" w:rsidP="00A46291">
            <w:r>
              <w:t>2001</w:t>
            </w:r>
          </w:p>
        </w:tc>
        <w:tc>
          <w:tcPr>
            <w:tcW w:w="1264" w:type="dxa"/>
          </w:tcPr>
          <w:p w14:paraId="73941196" w14:textId="7FB2528D" w:rsidR="001D456D" w:rsidRDefault="00F16959" w:rsidP="00A46291">
            <w:r>
              <w:t>Other</w:t>
            </w:r>
          </w:p>
        </w:tc>
        <w:tc>
          <w:tcPr>
            <w:tcW w:w="1017" w:type="dxa"/>
          </w:tcPr>
          <w:p w14:paraId="1273AFA4" w14:textId="23956B5C" w:rsidR="001D456D" w:rsidRDefault="001D456D" w:rsidP="00A46291">
            <w:r>
              <w:t>VAT Tribunal</w:t>
            </w:r>
          </w:p>
        </w:tc>
      </w:tr>
      <w:tr w:rsidR="004633C6" w:rsidRPr="009D34CA" w14:paraId="174D4742" w14:textId="77777777" w:rsidTr="00A46291">
        <w:tc>
          <w:tcPr>
            <w:tcW w:w="970" w:type="dxa"/>
          </w:tcPr>
          <w:p w14:paraId="5D2EA0BB" w14:textId="7E70CA5E" w:rsidR="004633C6" w:rsidRDefault="004633C6" w:rsidP="00A46291">
            <w:r>
              <w:t>C-392/11</w:t>
            </w:r>
          </w:p>
        </w:tc>
        <w:tc>
          <w:tcPr>
            <w:tcW w:w="1581" w:type="dxa"/>
          </w:tcPr>
          <w:p w14:paraId="60D90BD6" w14:textId="5727E4C9" w:rsidR="004633C6" w:rsidRDefault="004633C6" w:rsidP="00A46291">
            <w:r>
              <w:t>Field Fisher Waterhouse LLP v Commissioners for Her Majesty’s Revenue and Customs</w:t>
            </w:r>
          </w:p>
        </w:tc>
        <w:tc>
          <w:tcPr>
            <w:tcW w:w="906" w:type="dxa"/>
          </w:tcPr>
          <w:p w14:paraId="01A7EBC9" w14:textId="61AC80A3" w:rsidR="004633C6" w:rsidRDefault="004633C6" w:rsidP="00A46291">
            <w:r>
              <w:t>2011</w:t>
            </w:r>
          </w:p>
        </w:tc>
        <w:tc>
          <w:tcPr>
            <w:tcW w:w="1264" w:type="dxa"/>
          </w:tcPr>
          <w:p w14:paraId="220D25BC" w14:textId="5FF273D8" w:rsidR="004633C6" w:rsidRDefault="004D0FE2" w:rsidP="00A46291">
            <w:r>
              <w:t xml:space="preserve">Mixed/ composite supplies </w:t>
            </w:r>
          </w:p>
        </w:tc>
        <w:tc>
          <w:tcPr>
            <w:tcW w:w="1017" w:type="dxa"/>
          </w:tcPr>
          <w:p w14:paraId="6D6D5B1D" w14:textId="54E6825D" w:rsidR="004633C6" w:rsidRDefault="004D0FE2" w:rsidP="00A46291">
            <w:r>
              <w:t>FTT</w:t>
            </w:r>
          </w:p>
        </w:tc>
      </w:tr>
      <w:tr w:rsidR="00126ABF" w:rsidRPr="009D34CA" w14:paraId="2EDAFBAA" w14:textId="77777777" w:rsidTr="00A46291">
        <w:tc>
          <w:tcPr>
            <w:tcW w:w="970" w:type="dxa"/>
          </w:tcPr>
          <w:p w14:paraId="04C3D65E" w14:textId="1006529D" w:rsidR="00126ABF" w:rsidRDefault="00126ABF" w:rsidP="00A46291">
            <w:r>
              <w:t>C-255/02</w:t>
            </w:r>
          </w:p>
        </w:tc>
        <w:tc>
          <w:tcPr>
            <w:tcW w:w="1581" w:type="dxa"/>
          </w:tcPr>
          <w:p w14:paraId="68039482" w14:textId="4AA76A64" w:rsidR="00126ABF" w:rsidRPr="000B4D83" w:rsidRDefault="0090500D" w:rsidP="00A46291">
            <w:r>
              <w:t>Halifax plc, Leeds Permanent Development Services Ltd, County Wide Property Investments Ltd, v Commissioners of Customs &amp; Excise</w:t>
            </w:r>
          </w:p>
        </w:tc>
        <w:tc>
          <w:tcPr>
            <w:tcW w:w="906" w:type="dxa"/>
          </w:tcPr>
          <w:p w14:paraId="6C65408D" w14:textId="0C771BC4" w:rsidR="00126ABF" w:rsidRPr="000B4D83" w:rsidRDefault="00126ABF" w:rsidP="00A46291">
            <w:r>
              <w:t>2002</w:t>
            </w:r>
          </w:p>
        </w:tc>
        <w:tc>
          <w:tcPr>
            <w:tcW w:w="1264" w:type="dxa"/>
          </w:tcPr>
          <w:p w14:paraId="036A4EB2" w14:textId="2AFE5634" w:rsidR="00126ABF" w:rsidRPr="000B4D83" w:rsidRDefault="00126ABF" w:rsidP="00A46291">
            <w:r>
              <w:t>Abuse of rights</w:t>
            </w:r>
          </w:p>
        </w:tc>
        <w:tc>
          <w:tcPr>
            <w:tcW w:w="1017" w:type="dxa"/>
          </w:tcPr>
          <w:p w14:paraId="2059C4AE" w14:textId="4A7FF0F6" w:rsidR="00126ABF" w:rsidRPr="000B4D83" w:rsidRDefault="00126ABF" w:rsidP="00A46291">
            <w:r>
              <w:t>VAT Tribunal</w:t>
            </w:r>
          </w:p>
        </w:tc>
      </w:tr>
      <w:tr w:rsidR="00190623" w:rsidRPr="009D34CA" w14:paraId="3680BF3A" w14:textId="77777777" w:rsidTr="00A46291">
        <w:tc>
          <w:tcPr>
            <w:tcW w:w="970" w:type="dxa"/>
          </w:tcPr>
          <w:p w14:paraId="7FDC03E2" w14:textId="5A8EB430" w:rsidR="00190623" w:rsidRDefault="00190623" w:rsidP="00A46291">
            <w:r>
              <w:t>C-223/03</w:t>
            </w:r>
          </w:p>
        </w:tc>
        <w:tc>
          <w:tcPr>
            <w:tcW w:w="1581" w:type="dxa"/>
          </w:tcPr>
          <w:p w14:paraId="368DF05C" w14:textId="389D5DA2" w:rsidR="00190623" w:rsidRDefault="00190623" w:rsidP="00A46291">
            <w:r>
              <w:t xml:space="preserve">University of Huddersfield Higher Education </w:t>
            </w:r>
            <w:r>
              <w:lastRenderedPageBreak/>
              <w:t>Corporation v Commissioners of Customs &amp; Excise</w:t>
            </w:r>
          </w:p>
        </w:tc>
        <w:tc>
          <w:tcPr>
            <w:tcW w:w="906" w:type="dxa"/>
          </w:tcPr>
          <w:p w14:paraId="7E4ACB9D" w14:textId="418648D2" w:rsidR="00190623" w:rsidRDefault="00190623" w:rsidP="00A46291">
            <w:r>
              <w:lastRenderedPageBreak/>
              <w:t>2003</w:t>
            </w:r>
          </w:p>
        </w:tc>
        <w:tc>
          <w:tcPr>
            <w:tcW w:w="1264" w:type="dxa"/>
          </w:tcPr>
          <w:p w14:paraId="16725035" w14:textId="01A8B0E6" w:rsidR="00190623" w:rsidRDefault="003C7D9D" w:rsidP="00A46291">
            <w:r>
              <w:t xml:space="preserve">Abuse of rights </w:t>
            </w:r>
          </w:p>
        </w:tc>
        <w:tc>
          <w:tcPr>
            <w:tcW w:w="1017" w:type="dxa"/>
          </w:tcPr>
          <w:p w14:paraId="3A7BB2A2" w14:textId="70B89CB7" w:rsidR="00190623" w:rsidRDefault="001358BA" w:rsidP="00A46291">
            <w:r>
              <w:t>VAT Tribunal</w:t>
            </w:r>
          </w:p>
        </w:tc>
      </w:tr>
      <w:tr w:rsidR="004C2903" w:rsidRPr="009D34CA" w14:paraId="03FF710D" w14:textId="77777777" w:rsidTr="00A46291">
        <w:tc>
          <w:tcPr>
            <w:tcW w:w="970" w:type="dxa"/>
          </w:tcPr>
          <w:p w14:paraId="76240520" w14:textId="03B885FC" w:rsidR="004C2903" w:rsidRDefault="004C2903" w:rsidP="00A46291">
            <w:r>
              <w:lastRenderedPageBreak/>
              <w:t>C-498/03</w:t>
            </w:r>
          </w:p>
        </w:tc>
        <w:tc>
          <w:tcPr>
            <w:tcW w:w="1581" w:type="dxa"/>
          </w:tcPr>
          <w:p w14:paraId="5EE5A00C" w14:textId="4E38A9F7" w:rsidR="004C2903" w:rsidRDefault="004C2903" w:rsidP="00A46291">
            <w:r>
              <w:t xml:space="preserve">Kingscrest Associates Ltd, Montecello Ltd v Commissioners of Customs and Excise </w:t>
            </w:r>
          </w:p>
        </w:tc>
        <w:tc>
          <w:tcPr>
            <w:tcW w:w="906" w:type="dxa"/>
          </w:tcPr>
          <w:p w14:paraId="2A39DD47" w14:textId="3838F8A6" w:rsidR="004C2903" w:rsidRDefault="004C2903" w:rsidP="00A46291">
            <w:r>
              <w:t>2003</w:t>
            </w:r>
          </w:p>
        </w:tc>
        <w:tc>
          <w:tcPr>
            <w:tcW w:w="1264" w:type="dxa"/>
          </w:tcPr>
          <w:p w14:paraId="08EABC5F" w14:textId="093C907E" w:rsidR="004C2903" w:rsidRDefault="004C2903" w:rsidP="00A46291">
            <w:r>
              <w:t>Exemptions</w:t>
            </w:r>
          </w:p>
        </w:tc>
        <w:tc>
          <w:tcPr>
            <w:tcW w:w="1017" w:type="dxa"/>
          </w:tcPr>
          <w:p w14:paraId="3049383E" w14:textId="28F5133A" w:rsidR="004C2903" w:rsidRDefault="004C2903" w:rsidP="00A46291">
            <w:r>
              <w:t>VAT Tribunal</w:t>
            </w:r>
          </w:p>
        </w:tc>
      </w:tr>
      <w:tr w:rsidR="0063264D" w:rsidRPr="009D34CA" w14:paraId="1482F802" w14:textId="77777777" w:rsidTr="00A46291">
        <w:tc>
          <w:tcPr>
            <w:tcW w:w="970" w:type="dxa"/>
          </w:tcPr>
          <w:p w14:paraId="4B7F1AC3" w14:textId="1331DE26" w:rsidR="0063264D" w:rsidRDefault="0063264D" w:rsidP="00A46291">
            <w:r>
              <w:t>C-291/03</w:t>
            </w:r>
          </w:p>
        </w:tc>
        <w:tc>
          <w:tcPr>
            <w:tcW w:w="1581" w:type="dxa"/>
          </w:tcPr>
          <w:p w14:paraId="6632831A" w14:textId="08C720F7" w:rsidR="0063264D" w:rsidRDefault="0063264D" w:rsidP="00A46291">
            <w:r>
              <w:t>MyTravel plc v Commissioners of Customs and Excise</w:t>
            </w:r>
          </w:p>
        </w:tc>
        <w:tc>
          <w:tcPr>
            <w:tcW w:w="906" w:type="dxa"/>
          </w:tcPr>
          <w:p w14:paraId="3ADC7B99" w14:textId="06A22C1A" w:rsidR="0063264D" w:rsidRDefault="0063264D" w:rsidP="00A46291">
            <w:r>
              <w:t>2003</w:t>
            </w:r>
          </w:p>
        </w:tc>
        <w:tc>
          <w:tcPr>
            <w:tcW w:w="1264" w:type="dxa"/>
          </w:tcPr>
          <w:p w14:paraId="377E7FCA" w14:textId="01E10942" w:rsidR="0063264D" w:rsidRDefault="0023541C" w:rsidP="00A46291">
            <w:r>
              <w:t>Special scheme</w:t>
            </w:r>
            <w:r w:rsidR="008B7B83">
              <w:t>s</w:t>
            </w:r>
          </w:p>
        </w:tc>
        <w:tc>
          <w:tcPr>
            <w:tcW w:w="1017" w:type="dxa"/>
          </w:tcPr>
          <w:p w14:paraId="0AF92EBE" w14:textId="7BAF55DC" w:rsidR="0063264D" w:rsidRDefault="0063264D" w:rsidP="00A46291">
            <w:r>
              <w:t>VAT Tribunal</w:t>
            </w:r>
          </w:p>
        </w:tc>
      </w:tr>
      <w:tr w:rsidR="00871C8A" w:rsidRPr="009D34CA" w14:paraId="1F5AA1A4" w14:textId="77777777" w:rsidTr="00A46291">
        <w:tc>
          <w:tcPr>
            <w:tcW w:w="970" w:type="dxa"/>
          </w:tcPr>
          <w:p w14:paraId="3B47B20A" w14:textId="561B2C89" w:rsidR="00871C8A" w:rsidRDefault="00871C8A" w:rsidP="00A46291">
            <w:r>
              <w:t>C-369/04</w:t>
            </w:r>
          </w:p>
        </w:tc>
        <w:tc>
          <w:tcPr>
            <w:tcW w:w="1581" w:type="dxa"/>
          </w:tcPr>
          <w:p w14:paraId="4885EECB" w14:textId="1A2D657A" w:rsidR="00871C8A" w:rsidRDefault="00871C8A" w:rsidP="00A46291">
            <w:r>
              <w:t xml:space="preserve">Hutchison 3G UK Ltd, mmO2 plc, Orange 3G Ltd, T-Mobile (UK) Ltd, Vodafone Group Services Ltd v Commissioners of Customs and Excise </w:t>
            </w:r>
          </w:p>
        </w:tc>
        <w:tc>
          <w:tcPr>
            <w:tcW w:w="906" w:type="dxa"/>
          </w:tcPr>
          <w:p w14:paraId="5526AE52" w14:textId="387C5B44" w:rsidR="00871C8A" w:rsidRDefault="00871C8A" w:rsidP="00A46291">
            <w:r>
              <w:t>2004</w:t>
            </w:r>
          </w:p>
        </w:tc>
        <w:tc>
          <w:tcPr>
            <w:tcW w:w="1264" w:type="dxa"/>
          </w:tcPr>
          <w:p w14:paraId="47FA720E" w14:textId="3527EDCA" w:rsidR="00871C8A" w:rsidRDefault="002A39CF" w:rsidP="00A46291">
            <w:r>
              <w:t>Economic activity</w:t>
            </w:r>
          </w:p>
        </w:tc>
        <w:tc>
          <w:tcPr>
            <w:tcW w:w="1017" w:type="dxa"/>
          </w:tcPr>
          <w:p w14:paraId="6DF65CFF" w14:textId="167B822B" w:rsidR="00871C8A" w:rsidRDefault="00871C8A" w:rsidP="00A46291">
            <w:r>
              <w:t>VAT Tribunal</w:t>
            </w:r>
          </w:p>
        </w:tc>
      </w:tr>
      <w:tr w:rsidR="00E6388C" w:rsidRPr="009D34CA" w14:paraId="077D660D" w14:textId="77777777" w:rsidTr="00A46291">
        <w:tc>
          <w:tcPr>
            <w:tcW w:w="970" w:type="dxa"/>
          </w:tcPr>
          <w:p w14:paraId="55FCCCDA" w14:textId="32A54081" w:rsidR="00E6388C" w:rsidRDefault="00E6388C" w:rsidP="00A46291">
            <w:r>
              <w:t>C-169/04</w:t>
            </w:r>
          </w:p>
        </w:tc>
        <w:tc>
          <w:tcPr>
            <w:tcW w:w="1581" w:type="dxa"/>
          </w:tcPr>
          <w:p w14:paraId="5E4BA108" w14:textId="35BED796" w:rsidR="00E6388C" w:rsidRDefault="00E6388C" w:rsidP="00A46291">
            <w:r>
              <w:t>Abbey National plc, Inscape Investment Fund v Commissioners of Customs and Excise</w:t>
            </w:r>
          </w:p>
        </w:tc>
        <w:tc>
          <w:tcPr>
            <w:tcW w:w="906" w:type="dxa"/>
          </w:tcPr>
          <w:p w14:paraId="166DA7F2" w14:textId="1E9E82F5" w:rsidR="00E6388C" w:rsidRDefault="00E6388C" w:rsidP="00A46291">
            <w:r>
              <w:t>2004</w:t>
            </w:r>
          </w:p>
        </w:tc>
        <w:tc>
          <w:tcPr>
            <w:tcW w:w="1264" w:type="dxa"/>
          </w:tcPr>
          <w:p w14:paraId="07D0A1F2" w14:textId="114B49F4" w:rsidR="00E6388C" w:rsidRDefault="00E6388C" w:rsidP="00A46291">
            <w:r>
              <w:t xml:space="preserve">Exemptions </w:t>
            </w:r>
          </w:p>
        </w:tc>
        <w:tc>
          <w:tcPr>
            <w:tcW w:w="1017" w:type="dxa"/>
          </w:tcPr>
          <w:p w14:paraId="69E168C6" w14:textId="62838D08" w:rsidR="00E6388C" w:rsidRDefault="00E6388C" w:rsidP="00A46291">
            <w:r>
              <w:t>VAT Tribunal</w:t>
            </w:r>
          </w:p>
        </w:tc>
      </w:tr>
      <w:tr w:rsidR="009D2521" w:rsidRPr="009D34CA" w14:paraId="0CA68BFC" w14:textId="77777777" w:rsidTr="00A46291">
        <w:tc>
          <w:tcPr>
            <w:tcW w:w="970" w:type="dxa"/>
          </w:tcPr>
          <w:p w14:paraId="4EDFD43B" w14:textId="622F4819" w:rsidR="009D2521" w:rsidRDefault="009D2521" w:rsidP="00A46291">
            <w:r>
              <w:t>C-409/04</w:t>
            </w:r>
          </w:p>
        </w:tc>
        <w:tc>
          <w:tcPr>
            <w:tcW w:w="1581" w:type="dxa"/>
          </w:tcPr>
          <w:p w14:paraId="7BDDC049" w14:textId="0F56FAD4" w:rsidR="009D2521" w:rsidRDefault="009D2521" w:rsidP="00A46291">
            <w:r>
              <w:t>The Queen, on the application of Teleos plc and Others v Commissioners of Customs and Excise</w:t>
            </w:r>
          </w:p>
        </w:tc>
        <w:tc>
          <w:tcPr>
            <w:tcW w:w="906" w:type="dxa"/>
          </w:tcPr>
          <w:p w14:paraId="05269D18" w14:textId="5D3269C1" w:rsidR="009D2521" w:rsidRDefault="009D2521" w:rsidP="00A46291">
            <w:r>
              <w:t>2004</w:t>
            </w:r>
          </w:p>
        </w:tc>
        <w:tc>
          <w:tcPr>
            <w:tcW w:w="1264" w:type="dxa"/>
          </w:tcPr>
          <w:p w14:paraId="35655CD7" w14:textId="507D3502" w:rsidR="009D2521" w:rsidRDefault="00F357D7" w:rsidP="00A46291">
            <w:r>
              <w:t xml:space="preserve">Place of supply </w:t>
            </w:r>
          </w:p>
        </w:tc>
        <w:tc>
          <w:tcPr>
            <w:tcW w:w="1017" w:type="dxa"/>
          </w:tcPr>
          <w:p w14:paraId="0CA763A6" w14:textId="5D4B0436" w:rsidR="009D2521" w:rsidRDefault="00467BE1" w:rsidP="00A46291">
            <w:r>
              <w:t xml:space="preserve">High Court </w:t>
            </w:r>
          </w:p>
        </w:tc>
      </w:tr>
      <w:tr w:rsidR="00D30337" w:rsidRPr="009D34CA" w14:paraId="56060879" w14:textId="77777777" w:rsidTr="00A46291">
        <w:tc>
          <w:tcPr>
            <w:tcW w:w="970" w:type="dxa"/>
          </w:tcPr>
          <w:p w14:paraId="61926BED" w14:textId="2F6E726E" w:rsidR="00D30337" w:rsidRDefault="00D30337" w:rsidP="00A46291">
            <w:r>
              <w:t>C-363/05</w:t>
            </w:r>
          </w:p>
        </w:tc>
        <w:tc>
          <w:tcPr>
            <w:tcW w:w="1581" w:type="dxa"/>
          </w:tcPr>
          <w:p w14:paraId="49433DB0" w14:textId="6E30849B" w:rsidR="00D30337" w:rsidRDefault="00D30337" w:rsidP="00A46291">
            <w:r>
              <w:t>JP Morgan Fleming Claverhouse Investment Trust plc, The Association of Investment Trust Companies v The Commissioners for Her Majesty’s Revenue and Customs</w:t>
            </w:r>
          </w:p>
        </w:tc>
        <w:tc>
          <w:tcPr>
            <w:tcW w:w="906" w:type="dxa"/>
          </w:tcPr>
          <w:p w14:paraId="33A25391" w14:textId="7D114013" w:rsidR="00D30337" w:rsidRDefault="00D30337" w:rsidP="00A46291">
            <w:r>
              <w:t>2005</w:t>
            </w:r>
          </w:p>
        </w:tc>
        <w:tc>
          <w:tcPr>
            <w:tcW w:w="1264" w:type="dxa"/>
          </w:tcPr>
          <w:p w14:paraId="756CB837" w14:textId="14A7A151" w:rsidR="00D30337" w:rsidRDefault="00D30337" w:rsidP="00A46291">
            <w:r>
              <w:t>Exemptions</w:t>
            </w:r>
          </w:p>
        </w:tc>
        <w:tc>
          <w:tcPr>
            <w:tcW w:w="1017" w:type="dxa"/>
          </w:tcPr>
          <w:p w14:paraId="66E40E50" w14:textId="31A4175E" w:rsidR="00D30337" w:rsidRDefault="00D30337" w:rsidP="00A46291">
            <w:r>
              <w:t>VAT Tribunal</w:t>
            </w:r>
          </w:p>
        </w:tc>
      </w:tr>
      <w:tr w:rsidR="002F6EB1" w:rsidRPr="009D34CA" w14:paraId="69C44188" w14:textId="77777777" w:rsidTr="00A46291">
        <w:tc>
          <w:tcPr>
            <w:tcW w:w="970" w:type="dxa"/>
          </w:tcPr>
          <w:p w14:paraId="48ABC20E" w14:textId="0787601E" w:rsidR="002F6EB1" w:rsidRDefault="000C646D" w:rsidP="00A46291">
            <w:r>
              <w:t>C-309/06</w:t>
            </w:r>
          </w:p>
        </w:tc>
        <w:tc>
          <w:tcPr>
            <w:tcW w:w="1581" w:type="dxa"/>
          </w:tcPr>
          <w:p w14:paraId="00406F67" w14:textId="7B874051" w:rsidR="002F6EB1" w:rsidRDefault="00017B56" w:rsidP="00A46291">
            <w:r>
              <w:t>Marks &amp; Spencer plc v Commissioners of Customs &amp; Excise</w:t>
            </w:r>
          </w:p>
        </w:tc>
        <w:tc>
          <w:tcPr>
            <w:tcW w:w="906" w:type="dxa"/>
          </w:tcPr>
          <w:p w14:paraId="42FE6D80" w14:textId="74880AD6" w:rsidR="002F6EB1" w:rsidRDefault="002F6EB1" w:rsidP="00A46291">
            <w:r>
              <w:t>2006</w:t>
            </w:r>
          </w:p>
        </w:tc>
        <w:tc>
          <w:tcPr>
            <w:tcW w:w="1264" w:type="dxa"/>
          </w:tcPr>
          <w:p w14:paraId="35BBB25A" w14:textId="51757E27" w:rsidR="002F6EB1" w:rsidRDefault="00765E15" w:rsidP="00A46291">
            <w:r>
              <w:t>Other</w:t>
            </w:r>
          </w:p>
        </w:tc>
        <w:tc>
          <w:tcPr>
            <w:tcW w:w="1017" w:type="dxa"/>
          </w:tcPr>
          <w:p w14:paraId="7CB5E94E" w14:textId="27DC1C77" w:rsidR="002F6EB1" w:rsidRDefault="00765E15" w:rsidP="00A46291">
            <w:r>
              <w:t>Court of Appeal</w:t>
            </w:r>
          </w:p>
        </w:tc>
      </w:tr>
      <w:tr w:rsidR="008831B3" w:rsidRPr="009D34CA" w14:paraId="2B378171" w14:textId="77777777" w:rsidTr="00A46291">
        <w:tc>
          <w:tcPr>
            <w:tcW w:w="970" w:type="dxa"/>
          </w:tcPr>
          <w:p w14:paraId="20528D70" w14:textId="1AFCE02E" w:rsidR="008831B3" w:rsidRDefault="008831B3" w:rsidP="00A46291">
            <w:r>
              <w:t>C-302/07</w:t>
            </w:r>
          </w:p>
        </w:tc>
        <w:tc>
          <w:tcPr>
            <w:tcW w:w="1581" w:type="dxa"/>
          </w:tcPr>
          <w:p w14:paraId="1A08B29E" w14:textId="116FCEE8" w:rsidR="008831B3" w:rsidRDefault="008831B3" w:rsidP="00A46291">
            <w:r>
              <w:t xml:space="preserve">J D Wetherspoon plc v </w:t>
            </w:r>
            <w:bookmarkStart w:id="3" w:name="OLE_LINK3"/>
            <w:bookmarkStart w:id="4" w:name="OLE_LINK4"/>
            <w:r>
              <w:t xml:space="preserve">The Commissioners for </w:t>
            </w:r>
            <w:r>
              <w:lastRenderedPageBreak/>
              <w:t xml:space="preserve">Her Majesty’s Revenue and Customs </w:t>
            </w:r>
            <w:bookmarkEnd w:id="3"/>
            <w:bookmarkEnd w:id="4"/>
          </w:p>
        </w:tc>
        <w:tc>
          <w:tcPr>
            <w:tcW w:w="906" w:type="dxa"/>
          </w:tcPr>
          <w:p w14:paraId="5AB92253" w14:textId="7EEFEEE9" w:rsidR="008831B3" w:rsidRDefault="008831B3" w:rsidP="00A46291">
            <w:r>
              <w:lastRenderedPageBreak/>
              <w:t>2007</w:t>
            </w:r>
          </w:p>
        </w:tc>
        <w:tc>
          <w:tcPr>
            <w:tcW w:w="1264" w:type="dxa"/>
          </w:tcPr>
          <w:p w14:paraId="0B66BC92" w14:textId="2C870FAF" w:rsidR="008831B3" w:rsidRDefault="000E608A" w:rsidP="00A46291">
            <w:r>
              <w:t>Other</w:t>
            </w:r>
          </w:p>
        </w:tc>
        <w:tc>
          <w:tcPr>
            <w:tcW w:w="1017" w:type="dxa"/>
          </w:tcPr>
          <w:p w14:paraId="7F5CEE86" w14:textId="2F624940" w:rsidR="008831B3" w:rsidRDefault="002D1229" w:rsidP="00A46291">
            <w:r>
              <w:t>VAT Tribunal</w:t>
            </w:r>
          </w:p>
        </w:tc>
      </w:tr>
      <w:tr w:rsidR="000060C7" w:rsidRPr="009D34CA" w14:paraId="41B8D2C1" w14:textId="77777777" w:rsidTr="00A46291">
        <w:tc>
          <w:tcPr>
            <w:tcW w:w="970" w:type="dxa"/>
          </w:tcPr>
          <w:p w14:paraId="1AF890DF" w14:textId="0DB55BB5" w:rsidR="000060C7" w:rsidRDefault="007A18B2" w:rsidP="00A46291">
            <w:r>
              <w:lastRenderedPageBreak/>
              <w:t>C-357/07</w:t>
            </w:r>
          </w:p>
        </w:tc>
        <w:tc>
          <w:tcPr>
            <w:tcW w:w="1581" w:type="dxa"/>
          </w:tcPr>
          <w:p w14:paraId="4CDA7947" w14:textId="00919A35" w:rsidR="000060C7" w:rsidRDefault="007A18B2" w:rsidP="00A46291">
            <w:r>
              <w:t>The Queen, on the application of: TNT Post UK Ltd v The Commissioners for Her Majesty’s Revenue and Customs</w:t>
            </w:r>
          </w:p>
        </w:tc>
        <w:tc>
          <w:tcPr>
            <w:tcW w:w="906" w:type="dxa"/>
          </w:tcPr>
          <w:p w14:paraId="746B7075" w14:textId="19C03ED6" w:rsidR="000060C7" w:rsidRDefault="000060C7" w:rsidP="00A46291">
            <w:r>
              <w:t>2007</w:t>
            </w:r>
          </w:p>
        </w:tc>
        <w:tc>
          <w:tcPr>
            <w:tcW w:w="1264" w:type="dxa"/>
          </w:tcPr>
          <w:p w14:paraId="58C62646" w14:textId="53340F05" w:rsidR="000060C7" w:rsidRDefault="005465C7" w:rsidP="00A46291">
            <w:r>
              <w:t>Exemptions</w:t>
            </w:r>
          </w:p>
        </w:tc>
        <w:tc>
          <w:tcPr>
            <w:tcW w:w="1017" w:type="dxa"/>
          </w:tcPr>
          <w:p w14:paraId="44B72951" w14:textId="07F1BC42" w:rsidR="000060C7" w:rsidRDefault="007A18B2" w:rsidP="00A46291">
            <w:r>
              <w:t>High Court (Administrative)</w:t>
            </w:r>
          </w:p>
        </w:tc>
      </w:tr>
      <w:tr w:rsidR="00191DBE" w:rsidRPr="009D34CA" w14:paraId="1C87DB92" w14:textId="77777777" w:rsidTr="00A46291">
        <w:tc>
          <w:tcPr>
            <w:tcW w:w="970" w:type="dxa"/>
          </w:tcPr>
          <w:p w14:paraId="13AE0B02" w14:textId="53D5DD4C" w:rsidR="00191DBE" w:rsidRDefault="00191DBE" w:rsidP="00A46291">
            <w:r>
              <w:t>C-581/08</w:t>
            </w:r>
          </w:p>
        </w:tc>
        <w:tc>
          <w:tcPr>
            <w:tcW w:w="1581" w:type="dxa"/>
          </w:tcPr>
          <w:p w14:paraId="16E90E45" w14:textId="0E3F3A23" w:rsidR="00191DBE" w:rsidRDefault="00191DBE" w:rsidP="00A46291">
            <w:r>
              <w:t>EMI Group Ltd v The Commissioners for Her Majesty’s Revenue and Customs</w:t>
            </w:r>
          </w:p>
        </w:tc>
        <w:tc>
          <w:tcPr>
            <w:tcW w:w="906" w:type="dxa"/>
          </w:tcPr>
          <w:p w14:paraId="05D51C93" w14:textId="1B044117" w:rsidR="00191DBE" w:rsidRDefault="00191DBE" w:rsidP="00A46291">
            <w:r>
              <w:t>2008</w:t>
            </w:r>
          </w:p>
        </w:tc>
        <w:tc>
          <w:tcPr>
            <w:tcW w:w="1264" w:type="dxa"/>
          </w:tcPr>
          <w:p w14:paraId="5BB5ED05" w14:textId="79A8A5F6" w:rsidR="00191DBE" w:rsidRDefault="00D12104" w:rsidP="00A46291">
            <w:r>
              <w:t>Supply for consideration</w:t>
            </w:r>
          </w:p>
        </w:tc>
        <w:tc>
          <w:tcPr>
            <w:tcW w:w="1017" w:type="dxa"/>
          </w:tcPr>
          <w:p w14:paraId="6D52CCCE" w14:textId="303914B6" w:rsidR="00191DBE" w:rsidRDefault="00191DBE" w:rsidP="00A46291">
            <w:r>
              <w:t>VAT Tribunal</w:t>
            </w:r>
          </w:p>
        </w:tc>
      </w:tr>
      <w:tr w:rsidR="00AC2F92" w:rsidRPr="009D34CA" w14:paraId="6DBF0F77" w14:textId="77777777" w:rsidTr="00A46291">
        <w:tc>
          <w:tcPr>
            <w:tcW w:w="970" w:type="dxa"/>
          </w:tcPr>
          <w:p w14:paraId="08A7D907" w14:textId="5572798A" w:rsidR="00AC2F92" w:rsidRDefault="00AC2F92" w:rsidP="00A46291">
            <w:r>
              <w:t>C-37/08</w:t>
            </w:r>
          </w:p>
        </w:tc>
        <w:tc>
          <w:tcPr>
            <w:tcW w:w="1581" w:type="dxa"/>
          </w:tcPr>
          <w:p w14:paraId="2A3D9C10" w14:textId="18AE78FB" w:rsidR="00AC2F92" w:rsidRDefault="00AC2F92" w:rsidP="00A46291">
            <w:r>
              <w:t>RCI v Commissioners for Her Majesty’s Revenue and Customs</w:t>
            </w:r>
          </w:p>
        </w:tc>
        <w:tc>
          <w:tcPr>
            <w:tcW w:w="906" w:type="dxa"/>
          </w:tcPr>
          <w:p w14:paraId="1898E656" w14:textId="505B15B7" w:rsidR="00AC2F92" w:rsidRDefault="00AC2F92" w:rsidP="00A46291">
            <w:r>
              <w:t>2008</w:t>
            </w:r>
          </w:p>
        </w:tc>
        <w:tc>
          <w:tcPr>
            <w:tcW w:w="1264" w:type="dxa"/>
          </w:tcPr>
          <w:p w14:paraId="3CC92086" w14:textId="256C305B" w:rsidR="00AC2F92" w:rsidRDefault="00E049E3" w:rsidP="00A46291">
            <w:r>
              <w:t>Place of supply</w:t>
            </w:r>
          </w:p>
        </w:tc>
        <w:tc>
          <w:tcPr>
            <w:tcW w:w="1017" w:type="dxa"/>
          </w:tcPr>
          <w:p w14:paraId="0AF17FC3" w14:textId="37A7EE64" w:rsidR="00AC2F92" w:rsidRDefault="00AC2F92" w:rsidP="00A46291">
            <w:r>
              <w:t>VAT Tribunal</w:t>
            </w:r>
          </w:p>
        </w:tc>
      </w:tr>
      <w:tr w:rsidR="005E3E7B" w:rsidRPr="009D34CA" w14:paraId="5A463B9E" w14:textId="77777777" w:rsidTr="00A46291">
        <w:tc>
          <w:tcPr>
            <w:tcW w:w="970" w:type="dxa"/>
          </w:tcPr>
          <w:p w14:paraId="3C14B6FB" w14:textId="403C4AA1" w:rsidR="005E3E7B" w:rsidRDefault="005E3E7B" w:rsidP="00A46291">
            <w:r>
              <w:t>C-86/09</w:t>
            </w:r>
          </w:p>
        </w:tc>
        <w:tc>
          <w:tcPr>
            <w:tcW w:w="1581" w:type="dxa"/>
          </w:tcPr>
          <w:p w14:paraId="01BC85BE" w14:textId="3248CE62" w:rsidR="005E3E7B" w:rsidRDefault="005E3E7B" w:rsidP="00A46291">
            <w:r>
              <w:t>Health Technologies Limited v The Commissioners for Her Majesty’s Revenue and Customs</w:t>
            </w:r>
          </w:p>
        </w:tc>
        <w:tc>
          <w:tcPr>
            <w:tcW w:w="906" w:type="dxa"/>
          </w:tcPr>
          <w:p w14:paraId="3863733C" w14:textId="1512AAB9" w:rsidR="005E3E7B" w:rsidRDefault="005E3E7B" w:rsidP="00A46291">
            <w:r>
              <w:t>2009</w:t>
            </w:r>
          </w:p>
        </w:tc>
        <w:tc>
          <w:tcPr>
            <w:tcW w:w="1264" w:type="dxa"/>
          </w:tcPr>
          <w:p w14:paraId="5A489AE4" w14:textId="199A8FA3" w:rsidR="005E3E7B" w:rsidRDefault="005E3E7B" w:rsidP="00A46291">
            <w:r>
              <w:t>Exemptions</w:t>
            </w:r>
          </w:p>
        </w:tc>
        <w:tc>
          <w:tcPr>
            <w:tcW w:w="1017" w:type="dxa"/>
          </w:tcPr>
          <w:p w14:paraId="2E6B025B" w14:textId="2C1E78A3" w:rsidR="005E3E7B" w:rsidRDefault="005E3E7B" w:rsidP="00A46291">
            <w:r>
              <w:t>VAT Tribunal</w:t>
            </w:r>
          </w:p>
        </w:tc>
      </w:tr>
      <w:tr w:rsidR="005874D2" w:rsidRPr="009D34CA" w14:paraId="035425AD" w14:textId="77777777" w:rsidTr="00A46291">
        <w:tc>
          <w:tcPr>
            <w:tcW w:w="970" w:type="dxa"/>
          </w:tcPr>
          <w:p w14:paraId="5C15B42D" w14:textId="7CFCBB13" w:rsidR="005874D2" w:rsidRDefault="005874D2" w:rsidP="00A46291">
            <w:r>
              <w:t>C-103/09</w:t>
            </w:r>
          </w:p>
        </w:tc>
        <w:tc>
          <w:tcPr>
            <w:tcW w:w="1581" w:type="dxa"/>
          </w:tcPr>
          <w:p w14:paraId="47AE0CD2" w14:textId="579A9142" w:rsidR="005874D2" w:rsidRDefault="005874D2" w:rsidP="00A46291">
            <w:r>
              <w:t>The Commissioners for Her Majesty’s Revenue and Customs v Weald Leasing Ltd</w:t>
            </w:r>
          </w:p>
        </w:tc>
        <w:tc>
          <w:tcPr>
            <w:tcW w:w="906" w:type="dxa"/>
          </w:tcPr>
          <w:p w14:paraId="7B2EB265" w14:textId="3856E0EF" w:rsidR="005874D2" w:rsidRDefault="005874D2" w:rsidP="00A46291">
            <w:r>
              <w:t>2009</w:t>
            </w:r>
          </w:p>
        </w:tc>
        <w:tc>
          <w:tcPr>
            <w:tcW w:w="1264" w:type="dxa"/>
          </w:tcPr>
          <w:p w14:paraId="497ED24A" w14:textId="4EA8B5AD" w:rsidR="005874D2" w:rsidRDefault="005874D2" w:rsidP="00A46291">
            <w:r>
              <w:t xml:space="preserve">Abuse of rights </w:t>
            </w:r>
          </w:p>
        </w:tc>
        <w:tc>
          <w:tcPr>
            <w:tcW w:w="1017" w:type="dxa"/>
          </w:tcPr>
          <w:p w14:paraId="215635A1" w14:textId="73BBB259" w:rsidR="005874D2" w:rsidRDefault="005874D2" w:rsidP="00A46291">
            <w:r>
              <w:t>Court of Appeal</w:t>
            </w:r>
          </w:p>
        </w:tc>
      </w:tr>
      <w:tr w:rsidR="00D976D3" w:rsidRPr="009D34CA" w14:paraId="3285AD78" w14:textId="77777777" w:rsidTr="00A46291">
        <w:tc>
          <w:tcPr>
            <w:tcW w:w="970" w:type="dxa"/>
          </w:tcPr>
          <w:p w14:paraId="6E79C0C9" w14:textId="31DD0BCC" w:rsidR="00D976D3" w:rsidRDefault="00D976D3" w:rsidP="00A46291">
            <w:r>
              <w:t>C-40/09</w:t>
            </w:r>
          </w:p>
        </w:tc>
        <w:tc>
          <w:tcPr>
            <w:tcW w:w="1581" w:type="dxa"/>
          </w:tcPr>
          <w:p w14:paraId="4FE5D674" w14:textId="5912D18B" w:rsidR="00D976D3" w:rsidRDefault="00D976D3" w:rsidP="00A46291">
            <w:r>
              <w:t>Astra Zeneca UK Ltd v Commissioners for Her Majesty’s Revenue and Customs</w:t>
            </w:r>
          </w:p>
        </w:tc>
        <w:tc>
          <w:tcPr>
            <w:tcW w:w="906" w:type="dxa"/>
          </w:tcPr>
          <w:p w14:paraId="3F610EA9" w14:textId="176F92DA" w:rsidR="00D976D3" w:rsidRDefault="00D976D3" w:rsidP="00A46291">
            <w:r>
              <w:t>2009</w:t>
            </w:r>
          </w:p>
        </w:tc>
        <w:tc>
          <w:tcPr>
            <w:tcW w:w="1264" w:type="dxa"/>
          </w:tcPr>
          <w:p w14:paraId="097C402A" w14:textId="6865BD07" w:rsidR="00D976D3" w:rsidRDefault="00D976D3" w:rsidP="00A46291">
            <w:r>
              <w:t>Supply for consideration</w:t>
            </w:r>
          </w:p>
        </w:tc>
        <w:tc>
          <w:tcPr>
            <w:tcW w:w="1017" w:type="dxa"/>
          </w:tcPr>
          <w:p w14:paraId="7EB64BC4" w14:textId="73CC580A" w:rsidR="00D976D3" w:rsidRDefault="00D976D3" w:rsidP="00A46291">
            <w:r>
              <w:t>VAT Tribunal</w:t>
            </w:r>
          </w:p>
        </w:tc>
      </w:tr>
      <w:tr w:rsidR="00050C4F" w:rsidRPr="009D34CA" w14:paraId="278BC460" w14:textId="77777777" w:rsidTr="00A46291">
        <w:tc>
          <w:tcPr>
            <w:tcW w:w="970" w:type="dxa"/>
          </w:tcPr>
          <w:p w14:paraId="64E538D4" w14:textId="4C8D5656" w:rsidR="00050C4F" w:rsidRDefault="00050C4F" w:rsidP="00A46291">
            <w:r>
              <w:t>C-520/10</w:t>
            </w:r>
          </w:p>
        </w:tc>
        <w:tc>
          <w:tcPr>
            <w:tcW w:w="1581" w:type="dxa"/>
          </w:tcPr>
          <w:p w14:paraId="48C20338" w14:textId="3B9AA068" w:rsidR="00050C4F" w:rsidRDefault="00050C4F" w:rsidP="00A46291">
            <w:r>
              <w:t>Lebara Ltd v Commissioners for Her Majesty’s Revenue and Customs</w:t>
            </w:r>
          </w:p>
        </w:tc>
        <w:tc>
          <w:tcPr>
            <w:tcW w:w="906" w:type="dxa"/>
          </w:tcPr>
          <w:p w14:paraId="56024BE4" w14:textId="6352E8DF" w:rsidR="00050C4F" w:rsidRDefault="00050C4F" w:rsidP="00A46291">
            <w:r>
              <w:t>2010</w:t>
            </w:r>
          </w:p>
        </w:tc>
        <w:tc>
          <w:tcPr>
            <w:tcW w:w="1264" w:type="dxa"/>
          </w:tcPr>
          <w:p w14:paraId="31264DC9" w14:textId="23DB177D" w:rsidR="00050C4F" w:rsidRDefault="00050C4F" w:rsidP="00A46291">
            <w:r>
              <w:t>Supply for consideration</w:t>
            </w:r>
          </w:p>
        </w:tc>
        <w:tc>
          <w:tcPr>
            <w:tcW w:w="1017" w:type="dxa"/>
          </w:tcPr>
          <w:p w14:paraId="2582D756" w14:textId="6AC9917C" w:rsidR="00050C4F" w:rsidRDefault="00050C4F" w:rsidP="00A46291">
            <w:r>
              <w:t>FTT</w:t>
            </w:r>
          </w:p>
        </w:tc>
      </w:tr>
      <w:tr w:rsidR="0077470A" w:rsidRPr="009D34CA" w14:paraId="11BD87CC" w14:textId="77777777" w:rsidTr="00A46291">
        <w:tc>
          <w:tcPr>
            <w:tcW w:w="970" w:type="dxa"/>
          </w:tcPr>
          <w:p w14:paraId="63AFCB3B" w14:textId="2C6E3169" w:rsidR="0077470A" w:rsidRDefault="0077470A" w:rsidP="00A46291">
            <w:r>
              <w:t>C-591/10</w:t>
            </w:r>
          </w:p>
        </w:tc>
        <w:tc>
          <w:tcPr>
            <w:tcW w:w="1581" w:type="dxa"/>
          </w:tcPr>
          <w:p w14:paraId="6A14772A" w14:textId="5760D974" w:rsidR="0077470A" w:rsidRDefault="0077470A" w:rsidP="00A46291">
            <w:r>
              <w:t xml:space="preserve">Littlewoods Retail Ltd and Others v Commissioners for Her Majesty’s Revenue and </w:t>
            </w:r>
            <w:r>
              <w:lastRenderedPageBreak/>
              <w:t>Customs</w:t>
            </w:r>
          </w:p>
        </w:tc>
        <w:tc>
          <w:tcPr>
            <w:tcW w:w="906" w:type="dxa"/>
          </w:tcPr>
          <w:p w14:paraId="2E2C7334" w14:textId="275905DA" w:rsidR="0077470A" w:rsidRDefault="0077470A" w:rsidP="00A46291">
            <w:r>
              <w:lastRenderedPageBreak/>
              <w:t>2010</w:t>
            </w:r>
          </w:p>
        </w:tc>
        <w:tc>
          <w:tcPr>
            <w:tcW w:w="1264" w:type="dxa"/>
          </w:tcPr>
          <w:p w14:paraId="7A4C6FC6" w14:textId="128C3D83" w:rsidR="0077470A" w:rsidRDefault="0077470A" w:rsidP="00A46291">
            <w:r>
              <w:t>Other</w:t>
            </w:r>
          </w:p>
        </w:tc>
        <w:tc>
          <w:tcPr>
            <w:tcW w:w="1017" w:type="dxa"/>
          </w:tcPr>
          <w:p w14:paraId="6168EF9F" w14:textId="6B3B0AFE" w:rsidR="0077470A" w:rsidRDefault="0077470A" w:rsidP="00A46291">
            <w:r>
              <w:t>High Court</w:t>
            </w:r>
          </w:p>
        </w:tc>
      </w:tr>
      <w:tr w:rsidR="00303D5D" w:rsidRPr="009D34CA" w14:paraId="23570FD0" w14:textId="77777777" w:rsidTr="00A46291">
        <w:tc>
          <w:tcPr>
            <w:tcW w:w="970" w:type="dxa"/>
          </w:tcPr>
          <w:p w14:paraId="6DE87328" w14:textId="1B11BB1D" w:rsidR="00303D5D" w:rsidRDefault="00303D5D" w:rsidP="00A46291">
            <w:r>
              <w:lastRenderedPageBreak/>
              <w:t>C-310/11</w:t>
            </w:r>
          </w:p>
        </w:tc>
        <w:tc>
          <w:tcPr>
            <w:tcW w:w="1581" w:type="dxa"/>
          </w:tcPr>
          <w:p w14:paraId="0996B3D4" w14:textId="543E4FA6" w:rsidR="00303D5D" w:rsidRDefault="00303D5D" w:rsidP="00A46291">
            <w:r>
              <w:t>Grattan plc v Commissioners for Her Majesty’s Revenue and Customs</w:t>
            </w:r>
          </w:p>
        </w:tc>
        <w:tc>
          <w:tcPr>
            <w:tcW w:w="906" w:type="dxa"/>
          </w:tcPr>
          <w:p w14:paraId="757D8DE0" w14:textId="07C2932A" w:rsidR="00303D5D" w:rsidRDefault="00303D5D" w:rsidP="00A46291">
            <w:r>
              <w:t>2011</w:t>
            </w:r>
          </w:p>
        </w:tc>
        <w:tc>
          <w:tcPr>
            <w:tcW w:w="1264" w:type="dxa"/>
          </w:tcPr>
          <w:p w14:paraId="6CB8BD9D" w14:textId="0DCCB3E7" w:rsidR="00303D5D" w:rsidRDefault="00303D5D" w:rsidP="00A46291">
            <w:r>
              <w:t>Taxable amount</w:t>
            </w:r>
          </w:p>
        </w:tc>
        <w:tc>
          <w:tcPr>
            <w:tcW w:w="1017" w:type="dxa"/>
          </w:tcPr>
          <w:p w14:paraId="064F17F7" w14:textId="63FF2157" w:rsidR="00303D5D" w:rsidRDefault="00303D5D" w:rsidP="00A46291">
            <w:r>
              <w:t>FTT</w:t>
            </w:r>
          </w:p>
        </w:tc>
      </w:tr>
      <w:tr w:rsidR="00D16685" w:rsidRPr="009D34CA" w14:paraId="0EE7D6DF" w14:textId="77777777" w:rsidTr="00A46291">
        <w:tc>
          <w:tcPr>
            <w:tcW w:w="970" w:type="dxa"/>
          </w:tcPr>
          <w:p w14:paraId="05F855CE" w14:textId="34EE187B" w:rsidR="00D16685" w:rsidRDefault="00D16685" w:rsidP="00A46291">
            <w:r>
              <w:t>C-424/11</w:t>
            </w:r>
          </w:p>
        </w:tc>
        <w:tc>
          <w:tcPr>
            <w:tcW w:w="1581" w:type="dxa"/>
          </w:tcPr>
          <w:p w14:paraId="230060CE" w14:textId="6AF6B491" w:rsidR="00D16685" w:rsidRDefault="00D16685" w:rsidP="00A46291">
            <w:r>
              <w:t>Wheels Common Investment Fund Trustees Ltd</w:t>
            </w:r>
            <w:r w:rsidR="00DB659E">
              <w:t xml:space="preserve"> and Others</w:t>
            </w:r>
            <w:r>
              <w:t xml:space="preserve"> v Commissioners for Her Majesty’s Revenue and Customs</w:t>
            </w:r>
          </w:p>
        </w:tc>
        <w:tc>
          <w:tcPr>
            <w:tcW w:w="906" w:type="dxa"/>
          </w:tcPr>
          <w:p w14:paraId="608E95AD" w14:textId="17D2D16B" w:rsidR="00D16685" w:rsidRDefault="00D16685" w:rsidP="00A46291">
            <w:r>
              <w:t>2011</w:t>
            </w:r>
          </w:p>
        </w:tc>
        <w:tc>
          <w:tcPr>
            <w:tcW w:w="1264" w:type="dxa"/>
          </w:tcPr>
          <w:p w14:paraId="5910FBB1" w14:textId="0DF856CE" w:rsidR="00D16685" w:rsidRDefault="00D16685" w:rsidP="00A46291">
            <w:r>
              <w:t>Exemptions</w:t>
            </w:r>
          </w:p>
        </w:tc>
        <w:tc>
          <w:tcPr>
            <w:tcW w:w="1017" w:type="dxa"/>
          </w:tcPr>
          <w:p w14:paraId="7B949A13" w14:textId="5B9CCCB0" w:rsidR="00D16685" w:rsidRDefault="00D16685" w:rsidP="00A46291">
            <w:r>
              <w:t>FTT</w:t>
            </w:r>
          </w:p>
        </w:tc>
      </w:tr>
      <w:tr w:rsidR="00163225" w:rsidRPr="009D34CA" w14:paraId="31505638" w14:textId="77777777" w:rsidTr="00A46291">
        <w:tc>
          <w:tcPr>
            <w:tcW w:w="970" w:type="dxa"/>
          </w:tcPr>
          <w:p w14:paraId="494F4E63" w14:textId="668DEC7C" w:rsidR="00163225" w:rsidRDefault="00163225" w:rsidP="00A46291">
            <w:r>
              <w:t>C-653/11</w:t>
            </w:r>
          </w:p>
        </w:tc>
        <w:tc>
          <w:tcPr>
            <w:tcW w:w="1581" w:type="dxa"/>
          </w:tcPr>
          <w:p w14:paraId="027F0B81" w14:textId="7EA07967" w:rsidR="00163225" w:rsidRDefault="00163225" w:rsidP="00A46291">
            <w:r>
              <w:t>Commissioners for Her Majesty’s Revenue and Customs v Paul Newey</w:t>
            </w:r>
          </w:p>
        </w:tc>
        <w:tc>
          <w:tcPr>
            <w:tcW w:w="906" w:type="dxa"/>
          </w:tcPr>
          <w:p w14:paraId="5EE8F7AD" w14:textId="31A7AFE4" w:rsidR="00163225" w:rsidRDefault="00163225" w:rsidP="00A46291">
            <w:r>
              <w:t>2011</w:t>
            </w:r>
          </w:p>
        </w:tc>
        <w:tc>
          <w:tcPr>
            <w:tcW w:w="1264" w:type="dxa"/>
          </w:tcPr>
          <w:p w14:paraId="2A72A14F" w14:textId="183F4C6A" w:rsidR="00163225" w:rsidRDefault="00163225" w:rsidP="00A46291">
            <w:r>
              <w:t xml:space="preserve">Abuse of rights </w:t>
            </w:r>
          </w:p>
        </w:tc>
        <w:tc>
          <w:tcPr>
            <w:tcW w:w="1017" w:type="dxa"/>
          </w:tcPr>
          <w:p w14:paraId="0AA32F0A" w14:textId="6ACD0A43" w:rsidR="00163225" w:rsidRDefault="00163225" w:rsidP="00A46291">
            <w:r>
              <w:t>Upper Tribunal</w:t>
            </w:r>
          </w:p>
        </w:tc>
      </w:tr>
      <w:tr w:rsidR="008D3354" w:rsidRPr="009D34CA" w14:paraId="2115ECF6" w14:textId="77777777" w:rsidTr="00A46291">
        <w:tc>
          <w:tcPr>
            <w:tcW w:w="970" w:type="dxa"/>
          </w:tcPr>
          <w:p w14:paraId="39E76069" w14:textId="5B955CCA" w:rsidR="008D3354" w:rsidRDefault="008D3354" w:rsidP="00A46291">
            <w:r>
              <w:t>C-494/12</w:t>
            </w:r>
          </w:p>
        </w:tc>
        <w:tc>
          <w:tcPr>
            <w:tcW w:w="1581" w:type="dxa"/>
          </w:tcPr>
          <w:p w14:paraId="7C6A6F9C" w14:textId="141D3365" w:rsidR="008D3354" w:rsidRDefault="00311128" w:rsidP="00A46291">
            <w:r>
              <w:t>Dixons Retail plc v Commissioners for Her Majesty’s Revenue and Customs</w:t>
            </w:r>
          </w:p>
        </w:tc>
        <w:tc>
          <w:tcPr>
            <w:tcW w:w="906" w:type="dxa"/>
          </w:tcPr>
          <w:p w14:paraId="1A48C137" w14:textId="6D640B3F" w:rsidR="008D3354" w:rsidRDefault="008D3354" w:rsidP="00A46291">
            <w:r>
              <w:t>2012</w:t>
            </w:r>
          </w:p>
        </w:tc>
        <w:tc>
          <w:tcPr>
            <w:tcW w:w="1264" w:type="dxa"/>
          </w:tcPr>
          <w:p w14:paraId="74291319" w14:textId="57A30A38" w:rsidR="008D3354" w:rsidRDefault="007E3388" w:rsidP="00A46291">
            <w:r>
              <w:t>Supply for consideration</w:t>
            </w:r>
          </w:p>
        </w:tc>
        <w:tc>
          <w:tcPr>
            <w:tcW w:w="1017" w:type="dxa"/>
          </w:tcPr>
          <w:p w14:paraId="66CEA828" w14:textId="200613C5" w:rsidR="008D3354" w:rsidRDefault="008D3354" w:rsidP="00A46291">
            <w:r>
              <w:t>FTT</w:t>
            </w:r>
          </w:p>
        </w:tc>
      </w:tr>
      <w:tr w:rsidR="00A23400" w:rsidRPr="009D34CA" w14:paraId="7FBEC9B3" w14:textId="77777777" w:rsidTr="00A46291">
        <w:tc>
          <w:tcPr>
            <w:tcW w:w="970" w:type="dxa"/>
          </w:tcPr>
          <w:p w14:paraId="57C62C6B" w14:textId="2F6E6DA3" w:rsidR="00A23400" w:rsidRDefault="00A23400" w:rsidP="00A46291">
            <w:r>
              <w:t>C-607/14</w:t>
            </w:r>
          </w:p>
        </w:tc>
        <w:tc>
          <w:tcPr>
            <w:tcW w:w="1581" w:type="dxa"/>
          </w:tcPr>
          <w:p w14:paraId="68A2EC32" w14:textId="64AB8326" w:rsidR="00A23400" w:rsidRDefault="00A23400" w:rsidP="00A46291">
            <w:r>
              <w:t>Bookit Ltd v Commissioners for Her Majesty’s Revenue and Customs</w:t>
            </w:r>
          </w:p>
        </w:tc>
        <w:tc>
          <w:tcPr>
            <w:tcW w:w="906" w:type="dxa"/>
          </w:tcPr>
          <w:p w14:paraId="4D4C2683" w14:textId="1D86CC6E" w:rsidR="00A23400" w:rsidRDefault="00A23400" w:rsidP="00A46291">
            <w:r>
              <w:t>2014</w:t>
            </w:r>
          </w:p>
        </w:tc>
        <w:tc>
          <w:tcPr>
            <w:tcW w:w="1264" w:type="dxa"/>
          </w:tcPr>
          <w:p w14:paraId="7D6E3C17" w14:textId="527350CD" w:rsidR="00A23400" w:rsidRDefault="00A23400" w:rsidP="00A46291">
            <w:r>
              <w:t>Exemptions</w:t>
            </w:r>
          </w:p>
        </w:tc>
        <w:tc>
          <w:tcPr>
            <w:tcW w:w="1017" w:type="dxa"/>
          </w:tcPr>
          <w:p w14:paraId="090429A8" w14:textId="26F79833" w:rsidR="00A23400" w:rsidRDefault="00A23400" w:rsidP="00A46291">
            <w:r>
              <w:t>FTT</w:t>
            </w:r>
          </w:p>
        </w:tc>
      </w:tr>
      <w:tr w:rsidR="002D7A88" w:rsidRPr="009D34CA" w14:paraId="16062EA4" w14:textId="77777777" w:rsidTr="00A46291">
        <w:tc>
          <w:tcPr>
            <w:tcW w:w="970" w:type="dxa"/>
          </w:tcPr>
          <w:p w14:paraId="5DFC2421" w14:textId="3E32AFA9" w:rsidR="002D7A88" w:rsidRDefault="002D7A88" w:rsidP="00A46291">
            <w:r>
              <w:t>C-633/15</w:t>
            </w:r>
          </w:p>
        </w:tc>
        <w:tc>
          <w:tcPr>
            <w:tcW w:w="1581" w:type="dxa"/>
          </w:tcPr>
          <w:p w14:paraId="2D02E958" w14:textId="3854EDBC" w:rsidR="002D7A88" w:rsidRDefault="002D7A88" w:rsidP="00A46291">
            <w:r>
              <w:t>London Borough of Ealing</w:t>
            </w:r>
          </w:p>
        </w:tc>
        <w:tc>
          <w:tcPr>
            <w:tcW w:w="906" w:type="dxa"/>
          </w:tcPr>
          <w:p w14:paraId="63BEA943" w14:textId="3C7E6914" w:rsidR="002D7A88" w:rsidRDefault="002D7A88" w:rsidP="00A46291">
            <w:r>
              <w:t>2015</w:t>
            </w:r>
          </w:p>
        </w:tc>
        <w:tc>
          <w:tcPr>
            <w:tcW w:w="1264" w:type="dxa"/>
          </w:tcPr>
          <w:p w14:paraId="24705671" w14:textId="7D4863F3" w:rsidR="002D7A88" w:rsidRDefault="00DD6030" w:rsidP="00A46291">
            <w:r>
              <w:t>Exemptions</w:t>
            </w:r>
          </w:p>
        </w:tc>
        <w:tc>
          <w:tcPr>
            <w:tcW w:w="1017" w:type="dxa"/>
          </w:tcPr>
          <w:p w14:paraId="04B1047F" w14:textId="14D1BD9E" w:rsidR="002D7A88" w:rsidRDefault="00DD6030" w:rsidP="00A46291">
            <w:r>
              <w:t>FTT</w:t>
            </w:r>
          </w:p>
        </w:tc>
      </w:tr>
      <w:tr w:rsidR="00B02D4E" w:rsidRPr="009D34CA" w14:paraId="6D9B9E29" w14:textId="77777777" w:rsidTr="00A46291">
        <w:tc>
          <w:tcPr>
            <w:tcW w:w="970" w:type="dxa"/>
          </w:tcPr>
          <w:p w14:paraId="2A58CD45" w14:textId="294E4976" w:rsidR="00B02D4E" w:rsidRDefault="00B02D4E" w:rsidP="00A46291">
            <w:r>
              <w:t>C-544/16</w:t>
            </w:r>
          </w:p>
        </w:tc>
        <w:tc>
          <w:tcPr>
            <w:tcW w:w="1581" w:type="dxa"/>
          </w:tcPr>
          <w:p w14:paraId="2BC7AABB" w14:textId="50FCB010" w:rsidR="00B02D4E" w:rsidRDefault="00172564" w:rsidP="00A46291">
            <w:r>
              <w:t>Marcandi Ltd v Commissioners for Her Majesty’s Revenue and Customs</w:t>
            </w:r>
          </w:p>
        </w:tc>
        <w:tc>
          <w:tcPr>
            <w:tcW w:w="906" w:type="dxa"/>
          </w:tcPr>
          <w:p w14:paraId="25ED9988" w14:textId="11E4A900" w:rsidR="00B02D4E" w:rsidRDefault="00B02D4E" w:rsidP="00A46291">
            <w:r>
              <w:t>2016</w:t>
            </w:r>
          </w:p>
        </w:tc>
        <w:tc>
          <w:tcPr>
            <w:tcW w:w="1264" w:type="dxa"/>
          </w:tcPr>
          <w:p w14:paraId="2727C8D4" w14:textId="0DACAAC8" w:rsidR="00B02D4E" w:rsidRDefault="00B02D4E" w:rsidP="00A46291">
            <w:r>
              <w:t>Supply for consideration</w:t>
            </w:r>
          </w:p>
        </w:tc>
        <w:tc>
          <w:tcPr>
            <w:tcW w:w="1017" w:type="dxa"/>
          </w:tcPr>
          <w:p w14:paraId="3C503F5D" w14:textId="28E2D505" w:rsidR="00B02D4E" w:rsidRDefault="00B02D4E" w:rsidP="00A46291">
            <w:r>
              <w:t>FTT</w:t>
            </w:r>
          </w:p>
        </w:tc>
      </w:tr>
      <w:tr w:rsidR="00A256FD" w:rsidRPr="009D34CA" w14:paraId="3A6A7DDB" w14:textId="77777777" w:rsidTr="00A46291">
        <w:tc>
          <w:tcPr>
            <w:tcW w:w="970" w:type="dxa"/>
          </w:tcPr>
          <w:p w14:paraId="4C06EF82" w14:textId="134FE530" w:rsidR="00A256FD" w:rsidRDefault="00685206" w:rsidP="00685206">
            <w:r>
              <w:t>C-38/16</w:t>
            </w:r>
          </w:p>
        </w:tc>
        <w:tc>
          <w:tcPr>
            <w:tcW w:w="1581" w:type="dxa"/>
          </w:tcPr>
          <w:p w14:paraId="411F230C" w14:textId="001362E4" w:rsidR="00A256FD" w:rsidRDefault="00390035" w:rsidP="00A46291">
            <w:r>
              <w:t>Compass Contract Services Limited v Commissioners for Her Majesty’s Revenue and Customs</w:t>
            </w:r>
          </w:p>
        </w:tc>
        <w:tc>
          <w:tcPr>
            <w:tcW w:w="906" w:type="dxa"/>
          </w:tcPr>
          <w:p w14:paraId="62904E83" w14:textId="490A2ABC" w:rsidR="00A256FD" w:rsidRDefault="00A256FD" w:rsidP="00A46291">
            <w:r>
              <w:t>2016</w:t>
            </w:r>
          </w:p>
        </w:tc>
        <w:tc>
          <w:tcPr>
            <w:tcW w:w="1264" w:type="dxa"/>
          </w:tcPr>
          <w:p w14:paraId="5520D88C" w14:textId="47E4C351" w:rsidR="00A256FD" w:rsidRDefault="00390035" w:rsidP="00A46291">
            <w:r>
              <w:t>I</w:t>
            </w:r>
            <w:r>
              <w:rPr>
                <w:rFonts w:hint="eastAsia"/>
              </w:rPr>
              <w:t>n</w:t>
            </w:r>
            <w:r>
              <w:t>put tax deduction</w:t>
            </w:r>
          </w:p>
        </w:tc>
        <w:tc>
          <w:tcPr>
            <w:tcW w:w="1017" w:type="dxa"/>
          </w:tcPr>
          <w:p w14:paraId="68204E58" w14:textId="7B05E0FA" w:rsidR="00A256FD" w:rsidRDefault="00390035" w:rsidP="00A46291">
            <w:r>
              <w:t>FTT</w:t>
            </w:r>
          </w:p>
        </w:tc>
      </w:tr>
      <w:tr w:rsidR="009B50B4" w:rsidRPr="009D34CA" w14:paraId="528EBCD2" w14:textId="77777777" w:rsidTr="00A46291">
        <w:tc>
          <w:tcPr>
            <w:tcW w:w="970" w:type="dxa"/>
          </w:tcPr>
          <w:p w14:paraId="3E8069F1" w14:textId="37523C41" w:rsidR="009B50B4" w:rsidRDefault="009B50B4" w:rsidP="00A46291">
            <w:r>
              <w:t>C-305/16</w:t>
            </w:r>
          </w:p>
        </w:tc>
        <w:tc>
          <w:tcPr>
            <w:tcW w:w="1581" w:type="dxa"/>
          </w:tcPr>
          <w:p w14:paraId="5F6D2468" w14:textId="368FB905" w:rsidR="009B50B4" w:rsidRDefault="009B50B4" w:rsidP="00A46291">
            <w:r>
              <w:t>Avon Cosmetics Ltd v Commissioners for Her Majesty’s Revenue and Customs</w:t>
            </w:r>
          </w:p>
        </w:tc>
        <w:tc>
          <w:tcPr>
            <w:tcW w:w="906" w:type="dxa"/>
          </w:tcPr>
          <w:p w14:paraId="791A8C29" w14:textId="2B360BAF" w:rsidR="009B50B4" w:rsidRDefault="009B50B4" w:rsidP="00A46291">
            <w:r>
              <w:t>2016</w:t>
            </w:r>
          </w:p>
        </w:tc>
        <w:tc>
          <w:tcPr>
            <w:tcW w:w="1264" w:type="dxa"/>
          </w:tcPr>
          <w:p w14:paraId="0A7FEDB2" w14:textId="2D52AB33" w:rsidR="009B50B4" w:rsidRDefault="00B043B0" w:rsidP="00A46291">
            <w:r>
              <w:t xml:space="preserve">Taxable amount </w:t>
            </w:r>
          </w:p>
        </w:tc>
        <w:tc>
          <w:tcPr>
            <w:tcW w:w="1017" w:type="dxa"/>
          </w:tcPr>
          <w:p w14:paraId="68CE6F3F" w14:textId="1A6CAA71" w:rsidR="009B50B4" w:rsidRDefault="00B043B0" w:rsidP="00A46291">
            <w:r>
              <w:t>FTT</w:t>
            </w:r>
          </w:p>
        </w:tc>
      </w:tr>
      <w:tr w:rsidR="00B033AA" w:rsidRPr="009D34CA" w14:paraId="36F4DACD" w14:textId="77777777" w:rsidTr="00A46291">
        <w:tc>
          <w:tcPr>
            <w:tcW w:w="970" w:type="dxa"/>
          </w:tcPr>
          <w:p w14:paraId="13B014A7" w14:textId="2520E869" w:rsidR="00B033AA" w:rsidRDefault="009857D9" w:rsidP="00A46291">
            <w:r>
              <w:lastRenderedPageBreak/>
              <w:t>C-164/16</w:t>
            </w:r>
          </w:p>
        </w:tc>
        <w:tc>
          <w:tcPr>
            <w:tcW w:w="1581" w:type="dxa"/>
          </w:tcPr>
          <w:p w14:paraId="6514FAB2" w14:textId="6A7ACD73" w:rsidR="00B033AA" w:rsidRDefault="00B033AA" w:rsidP="00A46291">
            <w:r>
              <w:t>Commissioners for Her Majesty’s Revenue and Customs v Mercedes-Benz Financial Services UK Ltd</w:t>
            </w:r>
          </w:p>
        </w:tc>
        <w:tc>
          <w:tcPr>
            <w:tcW w:w="906" w:type="dxa"/>
          </w:tcPr>
          <w:p w14:paraId="70E2690F" w14:textId="4E316707" w:rsidR="00B033AA" w:rsidRDefault="00B033AA" w:rsidP="00A46291">
            <w:r>
              <w:t>2016</w:t>
            </w:r>
          </w:p>
        </w:tc>
        <w:tc>
          <w:tcPr>
            <w:tcW w:w="1264" w:type="dxa"/>
          </w:tcPr>
          <w:p w14:paraId="38E561F4" w14:textId="3CDDCC67" w:rsidR="00B033AA" w:rsidRDefault="009857D9" w:rsidP="00A46291">
            <w:r>
              <w:t xml:space="preserve">Supply for consideration </w:t>
            </w:r>
          </w:p>
        </w:tc>
        <w:tc>
          <w:tcPr>
            <w:tcW w:w="1017" w:type="dxa"/>
          </w:tcPr>
          <w:p w14:paraId="52EBB112" w14:textId="3DB7EBBA" w:rsidR="00B033AA" w:rsidRDefault="00B4585F" w:rsidP="00A46291">
            <w:r>
              <w:t>Court of Appeal</w:t>
            </w:r>
          </w:p>
        </w:tc>
      </w:tr>
      <w:tr w:rsidR="00DB53D1" w:rsidRPr="009D34CA" w14:paraId="4CDD06DB" w14:textId="77777777" w:rsidTr="00A46291">
        <w:tc>
          <w:tcPr>
            <w:tcW w:w="970" w:type="dxa"/>
          </w:tcPr>
          <w:p w14:paraId="6A7CB37F" w14:textId="3F3741E1" w:rsidR="00DB53D1" w:rsidRDefault="00774471" w:rsidP="00A46291">
            <w:r>
              <w:t>C-77/19</w:t>
            </w:r>
          </w:p>
        </w:tc>
        <w:tc>
          <w:tcPr>
            <w:tcW w:w="1581" w:type="dxa"/>
          </w:tcPr>
          <w:p w14:paraId="4CFF0F30" w14:textId="280C4F22" w:rsidR="00DB53D1" w:rsidRDefault="00774471" w:rsidP="00A46291">
            <w:r>
              <w:t>Kaplan International Colleges UK Ltd v The Commissioners for Her Majesty’s Revenue &amp; Customs</w:t>
            </w:r>
          </w:p>
        </w:tc>
        <w:tc>
          <w:tcPr>
            <w:tcW w:w="906" w:type="dxa"/>
          </w:tcPr>
          <w:p w14:paraId="6FF68E89" w14:textId="32AFB60A" w:rsidR="00DB53D1" w:rsidRDefault="00774471" w:rsidP="00A46291">
            <w:r>
              <w:t>2019</w:t>
            </w:r>
          </w:p>
        </w:tc>
        <w:tc>
          <w:tcPr>
            <w:tcW w:w="1264" w:type="dxa"/>
          </w:tcPr>
          <w:p w14:paraId="60C6FF66" w14:textId="3C142599" w:rsidR="00DB53D1" w:rsidRDefault="00774471" w:rsidP="00A46291">
            <w:r>
              <w:t>Exemptions</w:t>
            </w:r>
          </w:p>
        </w:tc>
        <w:tc>
          <w:tcPr>
            <w:tcW w:w="1017" w:type="dxa"/>
          </w:tcPr>
          <w:p w14:paraId="4D40DFF8" w14:textId="380852DE" w:rsidR="00DB53D1" w:rsidRDefault="00774471" w:rsidP="00A46291">
            <w:r>
              <w:t>FTT</w:t>
            </w:r>
          </w:p>
        </w:tc>
      </w:tr>
      <w:tr w:rsidR="005C3399" w:rsidRPr="009D34CA" w14:paraId="17F73B8D" w14:textId="77777777" w:rsidTr="00A46291">
        <w:tc>
          <w:tcPr>
            <w:tcW w:w="970" w:type="dxa"/>
          </w:tcPr>
          <w:p w14:paraId="45E293DC" w14:textId="63664076" w:rsidR="005C3399" w:rsidRDefault="005C3399" w:rsidP="00A46291">
            <w:r>
              <w:t>C-607/20 (pending)</w:t>
            </w:r>
          </w:p>
        </w:tc>
        <w:tc>
          <w:tcPr>
            <w:tcW w:w="1581" w:type="dxa"/>
          </w:tcPr>
          <w:p w14:paraId="204F3B89" w14:textId="2435B831" w:rsidR="005C3399" w:rsidRDefault="00C50D51" w:rsidP="00A46291">
            <w:r>
              <w:t>GE Aircraft Engine Services</w:t>
            </w:r>
            <w:r w:rsidR="000A7BB3">
              <w:t xml:space="preserve"> v The Commissioners for Her Majesty’s Revenue &amp; Customs</w:t>
            </w:r>
          </w:p>
        </w:tc>
        <w:tc>
          <w:tcPr>
            <w:tcW w:w="906" w:type="dxa"/>
          </w:tcPr>
          <w:p w14:paraId="1AABBDBB" w14:textId="453405D2" w:rsidR="005C3399" w:rsidRDefault="00F37D6F" w:rsidP="00A46291">
            <w:r>
              <w:t>2020</w:t>
            </w:r>
          </w:p>
        </w:tc>
        <w:tc>
          <w:tcPr>
            <w:tcW w:w="1264" w:type="dxa"/>
          </w:tcPr>
          <w:p w14:paraId="499A62EF" w14:textId="0C56D7B7" w:rsidR="005C3399" w:rsidRDefault="00F37D6F" w:rsidP="00A46291">
            <w:r>
              <w:t>Supply for consideration</w:t>
            </w:r>
          </w:p>
        </w:tc>
        <w:tc>
          <w:tcPr>
            <w:tcW w:w="1017" w:type="dxa"/>
          </w:tcPr>
          <w:p w14:paraId="42D246E9" w14:textId="05D1863E" w:rsidR="005C3399" w:rsidRDefault="00F37D6F" w:rsidP="00A46291">
            <w:r>
              <w:t>FTT</w:t>
            </w:r>
          </w:p>
        </w:tc>
      </w:tr>
      <w:tr w:rsidR="007E5C22" w:rsidRPr="009D34CA" w14:paraId="645B9487" w14:textId="77777777" w:rsidTr="00A46291">
        <w:tc>
          <w:tcPr>
            <w:tcW w:w="970" w:type="dxa"/>
          </w:tcPr>
          <w:p w14:paraId="54DC5DD0" w14:textId="37C0DFAA" w:rsidR="007E5C22" w:rsidRDefault="00902283" w:rsidP="00A46291">
            <w:r>
              <w:t xml:space="preserve">C-695/20 (pending) </w:t>
            </w:r>
          </w:p>
        </w:tc>
        <w:tc>
          <w:tcPr>
            <w:tcW w:w="1581" w:type="dxa"/>
          </w:tcPr>
          <w:p w14:paraId="2507EA94" w14:textId="66A4EA0F" w:rsidR="007E5C22" w:rsidRDefault="001A02D4" w:rsidP="00A46291">
            <w:r>
              <w:t>Fenix International Limited v Commissioners for Her Majesty’s Revenue &amp; Customs</w:t>
            </w:r>
          </w:p>
        </w:tc>
        <w:tc>
          <w:tcPr>
            <w:tcW w:w="906" w:type="dxa"/>
          </w:tcPr>
          <w:p w14:paraId="3BBEE677" w14:textId="54A74F63" w:rsidR="007E5C22" w:rsidRDefault="007E5C22" w:rsidP="00A46291">
            <w:r>
              <w:t>2020</w:t>
            </w:r>
          </w:p>
        </w:tc>
        <w:tc>
          <w:tcPr>
            <w:tcW w:w="1264" w:type="dxa"/>
          </w:tcPr>
          <w:p w14:paraId="259C2DA3" w14:textId="751A0F75" w:rsidR="007E5C22" w:rsidRDefault="00ED55C8" w:rsidP="00A46291">
            <w:r>
              <w:t xml:space="preserve">Other </w:t>
            </w:r>
          </w:p>
        </w:tc>
        <w:tc>
          <w:tcPr>
            <w:tcW w:w="1017" w:type="dxa"/>
          </w:tcPr>
          <w:p w14:paraId="738F87D9" w14:textId="129CD44B" w:rsidR="007E5C22" w:rsidRDefault="001A02D4" w:rsidP="00A46291">
            <w:r>
              <w:t>FTT</w:t>
            </w:r>
          </w:p>
        </w:tc>
      </w:tr>
    </w:tbl>
    <w:p w14:paraId="711CF5A3" w14:textId="56917421" w:rsidR="00BA4C34" w:rsidRDefault="00BA4C34" w:rsidP="00BA4C34">
      <w:pPr>
        <w:ind w:left="360"/>
      </w:pPr>
    </w:p>
    <w:sectPr w:rsidR="00BA4C34" w:rsidSect="00F20843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945BFC" w14:textId="77777777" w:rsidR="00E45C20" w:rsidRDefault="00E45C20" w:rsidP="008F1E40">
      <w:r>
        <w:separator/>
      </w:r>
    </w:p>
  </w:endnote>
  <w:endnote w:type="continuationSeparator" w:id="0">
    <w:p w14:paraId="68767598" w14:textId="77777777" w:rsidR="00E45C20" w:rsidRDefault="00E45C20" w:rsidP="008F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8664375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33307BA" w14:textId="6192A8AC" w:rsidR="008F1E40" w:rsidRDefault="008F1E40" w:rsidP="0097524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219648C" w14:textId="77777777" w:rsidR="008F1E40" w:rsidRDefault="008F1E40" w:rsidP="008F1E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8424626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5DA3E4" w14:textId="3852C960" w:rsidR="008F1E40" w:rsidRDefault="008F1E40" w:rsidP="0097524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8309C"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14:paraId="32FBA109" w14:textId="77777777" w:rsidR="008F1E40" w:rsidRDefault="008F1E40" w:rsidP="008F1E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3A544" w14:textId="77777777" w:rsidR="00E45C20" w:rsidRDefault="00E45C20" w:rsidP="008F1E40">
      <w:r>
        <w:separator/>
      </w:r>
    </w:p>
  </w:footnote>
  <w:footnote w:type="continuationSeparator" w:id="0">
    <w:p w14:paraId="4726133F" w14:textId="77777777" w:rsidR="00E45C20" w:rsidRDefault="00E45C20" w:rsidP="008F1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02F91"/>
    <w:multiLevelType w:val="hybridMultilevel"/>
    <w:tmpl w:val="22B620A4"/>
    <w:lvl w:ilvl="0" w:tplc="8990D7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7E004F"/>
    <w:multiLevelType w:val="hybridMultilevel"/>
    <w:tmpl w:val="146CF4E4"/>
    <w:lvl w:ilvl="0" w:tplc="190AEF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removePersonalInformation/>
  <w:removeDateAndTim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34"/>
    <w:rsid w:val="000060C7"/>
    <w:rsid w:val="0001024A"/>
    <w:rsid w:val="00016A79"/>
    <w:rsid w:val="00017B56"/>
    <w:rsid w:val="00023E9F"/>
    <w:rsid w:val="00033C77"/>
    <w:rsid w:val="00050C4F"/>
    <w:rsid w:val="00057D18"/>
    <w:rsid w:val="000600A3"/>
    <w:rsid w:val="00062200"/>
    <w:rsid w:val="000663CB"/>
    <w:rsid w:val="000711AB"/>
    <w:rsid w:val="000729E7"/>
    <w:rsid w:val="00074BA1"/>
    <w:rsid w:val="000854BB"/>
    <w:rsid w:val="00086F01"/>
    <w:rsid w:val="00092AD1"/>
    <w:rsid w:val="00092D08"/>
    <w:rsid w:val="00092E33"/>
    <w:rsid w:val="0009665A"/>
    <w:rsid w:val="000A0D3B"/>
    <w:rsid w:val="000A2818"/>
    <w:rsid w:val="000A5423"/>
    <w:rsid w:val="000A7BB3"/>
    <w:rsid w:val="000B4D83"/>
    <w:rsid w:val="000C646D"/>
    <w:rsid w:val="000D0318"/>
    <w:rsid w:val="000D2F35"/>
    <w:rsid w:val="000D5154"/>
    <w:rsid w:val="000E4685"/>
    <w:rsid w:val="000E608A"/>
    <w:rsid w:val="000E7175"/>
    <w:rsid w:val="000F6C45"/>
    <w:rsid w:val="001014B3"/>
    <w:rsid w:val="0010303A"/>
    <w:rsid w:val="001067DB"/>
    <w:rsid w:val="00110127"/>
    <w:rsid w:val="00121C72"/>
    <w:rsid w:val="0012603F"/>
    <w:rsid w:val="00126ABF"/>
    <w:rsid w:val="001358BA"/>
    <w:rsid w:val="001367C0"/>
    <w:rsid w:val="00142B6F"/>
    <w:rsid w:val="00144811"/>
    <w:rsid w:val="00150728"/>
    <w:rsid w:val="00162C1B"/>
    <w:rsid w:val="00163225"/>
    <w:rsid w:val="0016341C"/>
    <w:rsid w:val="00172564"/>
    <w:rsid w:val="00172A8E"/>
    <w:rsid w:val="00173BD4"/>
    <w:rsid w:val="00180B61"/>
    <w:rsid w:val="00182020"/>
    <w:rsid w:val="00184D90"/>
    <w:rsid w:val="00190623"/>
    <w:rsid w:val="001912A2"/>
    <w:rsid w:val="00191DBE"/>
    <w:rsid w:val="00193620"/>
    <w:rsid w:val="00194054"/>
    <w:rsid w:val="001946BA"/>
    <w:rsid w:val="001A02D4"/>
    <w:rsid w:val="001A2AF7"/>
    <w:rsid w:val="001A549E"/>
    <w:rsid w:val="001B106C"/>
    <w:rsid w:val="001B3BB6"/>
    <w:rsid w:val="001C2D70"/>
    <w:rsid w:val="001D15A3"/>
    <w:rsid w:val="001D456D"/>
    <w:rsid w:val="001D47BD"/>
    <w:rsid w:val="001D6132"/>
    <w:rsid w:val="001E2729"/>
    <w:rsid w:val="001E6A06"/>
    <w:rsid w:val="00222D6D"/>
    <w:rsid w:val="00224912"/>
    <w:rsid w:val="00226299"/>
    <w:rsid w:val="0022700A"/>
    <w:rsid w:val="002336A0"/>
    <w:rsid w:val="0023468B"/>
    <w:rsid w:val="0023541C"/>
    <w:rsid w:val="002519CD"/>
    <w:rsid w:val="00253D16"/>
    <w:rsid w:val="002739E4"/>
    <w:rsid w:val="002750C2"/>
    <w:rsid w:val="00282628"/>
    <w:rsid w:val="00284226"/>
    <w:rsid w:val="00287B6C"/>
    <w:rsid w:val="00290550"/>
    <w:rsid w:val="00294996"/>
    <w:rsid w:val="002974CD"/>
    <w:rsid w:val="0029787F"/>
    <w:rsid w:val="002A2B65"/>
    <w:rsid w:val="002A39CF"/>
    <w:rsid w:val="002A6BD0"/>
    <w:rsid w:val="002B4D5A"/>
    <w:rsid w:val="002C4AEC"/>
    <w:rsid w:val="002D1229"/>
    <w:rsid w:val="002D20C4"/>
    <w:rsid w:val="002D7A88"/>
    <w:rsid w:val="002E1670"/>
    <w:rsid w:val="002F6EB1"/>
    <w:rsid w:val="002F72A8"/>
    <w:rsid w:val="00301553"/>
    <w:rsid w:val="0030165B"/>
    <w:rsid w:val="00303D5D"/>
    <w:rsid w:val="0030459E"/>
    <w:rsid w:val="003066F9"/>
    <w:rsid w:val="00311128"/>
    <w:rsid w:val="00312846"/>
    <w:rsid w:val="00314EEA"/>
    <w:rsid w:val="00317753"/>
    <w:rsid w:val="00324690"/>
    <w:rsid w:val="00327D88"/>
    <w:rsid w:val="003300CB"/>
    <w:rsid w:val="00331C61"/>
    <w:rsid w:val="0033401F"/>
    <w:rsid w:val="0034447C"/>
    <w:rsid w:val="0035252A"/>
    <w:rsid w:val="00357F16"/>
    <w:rsid w:val="00364248"/>
    <w:rsid w:val="0037652B"/>
    <w:rsid w:val="003776CE"/>
    <w:rsid w:val="00390035"/>
    <w:rsid w:val="00393CE7"/>
    <w:rsid w:val="00394F7A"/>
    <w:rsid w:val="003A28C9"/>
    <w:rsid w:val="003A6815"/>
    <w:rsid w:val="003A6A0B"/>
    <w:rsid w:val="003C417D"/>
    <w:rsid w:val="003C7D9D"/>
    <w:rsid w:val="003D272B"/>
    <w:rsid w:val="003D44A7"/>
    <w:rsid w:val="003D5D91"/>
    <w:rsid w:val="003E150A"/>
    <w:rsid w:val="003E1E77"/>
    <w:rsid w:val="003E2FD1"/>
    <w:rsid w:val="003E468B"/>
    <w:rsid w:val="00410986"/>
    <w:rsid w:val="0042492B"/>
    <w:rsid w:val="004259C7"/>
    <w:rsid w:val="00430E1C"/>
    <w:rsid w:val="00432892"/>
    <w:rsid w:val="00447F00"/>
    <w:rsid w:val="00457C66"/>
    <w:rsid w:val="00460359"/>
    <w:rsid w:val="004633C6"/>
    <w:rsid w:val="00463FD1"/>
    <w:rsid w:val="004658E9"/>
    <w:rsid w:val="00467BE1"/>
    <w:rsid w:val="00470ACF"/>
    <w:rsid w:val="00475C6A"/>
    <w:rsid w:val="0048495E"/>
    <w:rsid w:val="00485AE1"/>
    <w:rsid w:val="0049292B"/>
    <w:rsid w:val="004A04DE"/>
    <w:rsid w:val="004A6B63"/>
    <w:rsid w:val="004B2A10"/>
    <w:rsid w:val="004B5C67"/>
    <w:rsid w:val="004C0A6B"/>
    <w:rsid w:val="004C2089"/>
    <w:rsid w:val="004C2770"/>
    <w:rsid w:val="004C2903"/>
    <w:rsid w:val="004C5BD3"/>
    <w:rsid w:val="004C7DD9"/>
    <w:rsid w:val="004D0FE2"/>
    <w:rsid w:val="004D25F7"/>
    <w:rsid w:val="004E25CC"/>
    <w:rsid w:val="004E6B88"/>
    <w:rsid w:val="004F13F4"/>
    <w:rsid w:val="004F4DD6"/>
    <w:rsid w:val="004F768E"/>
    <w:rsid w:val="004F7E8B"/>
    <w:rsid w:val="00500998"/>
    <w:rsid w:val="00500DFA"/>
    <w:rsid w:val="00504B3C"/>
    <w:rsid w:val="005061BF"/>
    <w:rsid w:val="0050750E"/>
    <w:rsid w:val="0051363C"/>
    <w:rsid w:val="0051628B"/>
    <w:rsid w:val="00516CE7"/>
    <w:rsid w:val="00522406"/>
    <w:rsid w:val="005266F9"/>
    <w:rsid w:val="00537D75"/>
    <w:rsid w:val="00541AED"/>
    <w:rsid w:val="005465C7"/>
    <w:rsid w:val="00553618"/>
    <w:rsid w:val="005542D3"/>
    <w:rsid w:val="005624DF"/>
    <w:rsid w:val="00564418"/>
    <w:rsid w:val="005659D7"/>
    <w:rsid w:val="0057041A"/>
    <w:rsid w:val="0057080D"/>
    <w:rsid w:val="005874D2"/>
    <w:rsid w:val="00595E14"/>
    <w:rsid w:val="005A1B7A"/>
    <w:rsid w:val="005A3338"/>
    <w:rsid w:val="005C09F3"/>
    <w:rsid w:val="005C18E0"/>
    <w:rsid w:val="005C3399"/>
    <w:rsid w:val="005C5D1B"/>
    <w:rsid w:val="005D018D"/>
    <w:rsid w:val="005D28EC"/>
    <w:rsid w:val="005D67B3"/>
    <w:rsid w:val="005D7F26"/>
    <w:rsid w:val="005E11F9"/>
    <w:rsid w:val="005E2B28"/>
    <w:rsid w:val="005E3E7B"/>
    <w:rsid w:val="005E47FA"/>
    <w:rsid w:val="005F3206"/>
    <w:rsid w:val="005F7F3B"/>
    <w:rsid w:val="00600436"/>
    <w:rsid w:val="00601756"/>
    <w:rsid w:val="00613E6A"/>
    <w:rsid w:val="00621613"/>
    <w:rsid w:val="00622927"/>
    <w:rsid w:val="00631176"/>
    <w:rsid w:val="0063264D"/>
    <w:rsid w:val="00640765"/>
    <w:rsid w:val="006460E5"/>
    <w:rsid w:val="0064626D"/>
    <w:rsid w:val="00651D70"/>
    <w:rsid w:val="00653694"/>
    <w:rsid w:val="00656A09"/>
    <w:rsid w:val="006608C4"/>
    <w:rsid w:val="00660DAC"/>
    <w:rsid w:val="00661FCF"/>
    <w:rsid w:val="00666521"/>
    <w:rsid w:val="00677752"/>
    <w:rsid w:val="00681F35"/>
    <w:rsid w:val="0068478B"/>
    <w:rsid w:val="00685206"/>
    <w:rsid w:val="00687FFB"/>
    <w:rsid w:val="00693268"/>
    <w:rsid w:val="00697D89"/>
    <w:rsid w:val="006A072B"/>
    <w:rsid w:val="006A78CE"/>
    <w:rsid w:val="006B23A8"/>
    <w:rsid w:val="006B4AA4"/>
    <w:rsid w:val="006B615C"/>
    <w:rsid w:val="006B6C7B"/>
    <w:rsid w:val="006B7AAF"/>
    <w:rsid w:val="006C2CD3"/>
    <w:rsid w:val="006C55C9"/>
    <w:rsid w:val="006D715D"/>
    <w:rsid w:val="006F16DF"/>
    <w:rsid w:val="00702BBD"/>
    <w:rsid w:val="007059D9"/>
    <w:rsid w:val="00711F0E"/>
    <w:rsid w:val="007126FE"/>
    <w:rsid w:val="00717587"/>
    <w:rsid w:val="007178EC"/>
    <w:rsid w:val="00723487"/>
    <w:rsid w:val="00725C7A"/>
    <w:rsid w:val="0074522C"/>
    <w:rsid w:val="0075333A"/>
    <w:rsid w:val="0076270E"/>
    <w:rsid w:val="007636CF"/>
    <w:rsid w:val="00765E15"/>
    <w:rsid w:val="0077006A"/>
    <w:rsid w:val="00773CF9"/>
    <w:rsid w:val="00774471"/>
    <w:rsid w:val="0077470A"/>
    <w:rsid w:val="00776149"/>
    <w:rsid w:val="0078309C"/>
    <w:rsid w:val="00785BA0"/>
    <w:rsid w:val="00787FA8"/>
    <w:rsid w:val="007917E5"/>
    <w:rsid w:val="0079252C"/>
    <w:rsid w:val="00795EA4"/>
    <w:rsid w:val="007A18B2"/>
    <w:rsid w:val="007A20FE"/>
    <w:rsid w:val="007A645E"/>
    <w:rsid w:val="007C015D"/>
    <w:rsid w:val="007C05CC"/>
    <w:rsid w:val="007C4493"/>
    <w:rsid w:val="007D077B"/>
    <w:rsid w:val="007D6FC7"/>
    <w:rsid w:val="007D790B"/>
    <w:rsid w:val="007E3388"/>
    <w:rsid w:val="007E3C65"/>
    <w:rsid w:val="007E5C22"/>
    <w:rsid w:val="007E615D"/>
    <w:rsid w:val="007F1D69"/>
    <w:rsid w:val="0080156A"/>
    <w:rsid w:val="00814292"/>
    <w:rsid w:val="00814D85"/>
    <w:rsid w:val="0081555F"/>
    <w:rsid w:val="00816085"/>
    <w:rsid w:val="008170D8"/>
    <w:rsid w:val="008215F4"/>
    <w:rsid w:val="00822F44"/>
    <w:rsid w:val="008370A8"/>
    <w:rsid w:val="00850E1F"/>
    <w:rsid w:val="0085431A"/>
    <w:rsid w:val="00862844"/>
    <w:rsid w:val="00870147"/>
    <w:rsid w:val="00871C8A"/>
    <w:rsid w:val="008756CC"/>
    <w:rsid w:val="008770DE"/>
    <w:rsid w:val="008831B3"/>
    <w:rsid w:val="008840DC"/>
    <w:rsid w:val="008A4C74"/>
    <w:rsid w:val="008B0118"/>
    <w:rsid w:val="008B7B83"/>
    <w:rsid w:val="008C3983"/>
    <w:rsid w:val="008C4C23"/>
    <w:rsid w:val="008D082F"/>
    <w:rsid w:val="008D3354"/>
    <w:rsid w:val="008D4712"/>
    <w:rsid w:val="008D79C9"/>
    <w:rsid w:val="008E43AD"/>
    <w:rsid w:val="008E6AB1"/>
    <w:rsid w:val="008F1E40"/>
    <w:rsid w:val="008F2424"/>
    <w:rsid w:val="00902283"/>
    <w:rsid w:val="00902CE9"/>
    <w:rsid w:val="0090500D"/>
    <w:rsid w:val="00906507"/>
    <w:rsid w:val="009133D0"/>
    <w:rsid w:val="00913B3E"/>
    <w:rsid w:val="0092584B"/>
    <w:rsid w:val="009355B3"/>
    <w:rsid w:val="009404D3"/>
    <w:rsid w:val="0094073F"/>
    <w:rsid w:val="00946F69"/>
    <w:rsid w:val="0095565C"/>
    <w:rsid w:val="00960A15"/>
    <w:rsid w:val="00965002"/>
    <w:rsid w:val="009853AA"/>
    <w:rsid w:val="009857D9"/>
    <w:rsid w:val="00986CD8"/>
    <w:rsid w:val="00990BB1"/>
    <w:rsid w:val="00997320"/>
    <w:rsid w:val="009A22CD"/>
    <w:rsid w:val="009B0277"/>
    <w:rsid w:val="009B50B4"/>
    <w:rsid w:val="009B5EC7"/>
    <w:rsid w:val="009D2521"/>
    <w:rsid w:val="009D34CA"/>
    <w:rsid w:val="009D3C70"/>
    <w:rsid w:val="009E2FCA"/>
    <w:rsid w:val="009E3138"/>
    <w:rsid w:val="009E5A92"/>
    <w:rsid w:val="009F3DFA"/>
    <w:rsid w:val="009F4DFA"/>
    <w:rsid w:val="009F6788"/>
    <w:rsid w:val="009F7574"/>
    <w:rsid w:val="00A02D2B"/>
    <w:rsid w:val="00A04CE2"/>
    <w:rsid w:val="00A06EDE"/>
    <w:rsid w:val="00A07425"/>
    <w:rsid w:val="00A1277B"/>
    <w:rsid w:val="00A23400"/>
    <w:rsid w:val="00A23835"/>
    <w:rsid w:val="00A23C85"/>
    <w:rsid w:val="00A24705"/>
    <w:rsid w:val="00A256FD"/>
    <w:rsid w:val="00A26BE3"/>
    <w:rsid w:val="00A2715E"/>
    <w:rsid w:val="00A32C50"/>
    <w:rsid w:val="00A51021"/>
    <w:rsid w:val="00A511C0"/>
    <w:rsid w:val="00A531C8"/>
    <w:rsid w:val="00A60876"/>
    <w:rsid w:val="00A60DE2"/>
    <w:rsid w:val="00A61F1E"/>
    <w:rsid w:val="00A633EF"/>
    <w:rsid w:val="00A658F5"/>
    <w:rsid w:val="00A67896"/>
    <w:rsid w:val="00A713C3"/>
    <w:rsid w:val="00A87E9B"/>
    <w:rsid w:val="00A9055E"/>
    <w:rsid w:val="00AA4B65"/>
    <w:rsid w:val="00AB068D"/>
    <w:rsid w:val="00AB2073"/>
    <w:rsid w:val="00AB386E"/>
    <w:rsid w:val="00AB6005"/>
    <w:rsid w:val="00AC2F92"/>
    <w:rsid w:val="00AC6447"/>
    <w:rsid w:val="00AC7D85"/>
    <w:rsid w:val="00AD169E"/>
    <w:rsid w:val="00AD3571"/>
    <w:rsid w:val="00AD57B3"/>
    <w:rsid w:val="00AD67E0"/>
    <w:rsid w:val="00AE0D96"/>
    <w:rsid w:val="00AE1590"/>
    <w:rsid w:val="00AE164D"/>
    <w:rsid w:val="00AE3EFA"/>
    <w:rsid w:val="00AF1085"/>
    <w:rsid w:val="00B007C0"/>
    <w:rsid w:val="00B02D4E"/>
    <w:rsid w:val="00B033AA"/>
    <w:rsid w:val="00B043B0"/>
    <w:rsid w:val="00B130CD"/>
    <w:rsid w:val="00B2153B"/>
    <w:rsid w:val="00B215B5"/>
    <w:rsid w:val="00B2266C"/>
    <w:rsid w:val="00B24078"/>
    <w:rsid w:val="00B2794F"/>
    <w:rsid w:val="00B33E72"/>
    <w:rsid w:val="00B43C07"/>
    <w:rsid w:val="00B4585F"/>
    <w:rsid w:val="00B5149B"/>
    <w:rsid w:val="00B543DA"/>
    <w:rsid w:val="00B54D2F"/>
    <w:rsid w:val="00B5714A"/>
    <w:rsid w:val="00B641D9"/>
    <w:rsid w:val="00B64D22"/>
    <w:rsid w:val="00B83198"/>
    <w:rsid w:val="00B85A1C"/>
    <w:rsid w:val="00B8608B"/>
    <w:rsid w:val="00B92267"/>
    <w:rsid w:val="00BA3C0A"/>
    <w:rsid w:val="00BA3F76"/>
    <w:rsid w:val="00BA4C34"/>
    <w:rsid w:val="00BA523C"/>
    <w:rsid w:val="00BB2FD3"/>
    <w:rsid w:val="00BB3F09"/>
    <w:rsid w:val="00BB4AF3"/>
    <w:rsid w:val="00BB4B76"/>
    <w:rsid w:val="00BD0598"/>
    <w:rsid w:val="00BD179A"/>
    <w:rsid w:val="00BD4DA4"/>
    <w:rsid w:val="00BE29CB"/>
    <w:rsid w:val="00BE2C3B"/>
    <w:rsid w:val="00C10BBE"/>
    <w:rsid w:val="00C36D82"/>
    <w:rsid w:val="00C37905"/>
    <w:rsid w:val="00C40706"/>
    <w:rsid w:val="00C41B8F"/>
    <w:rsid w:val="00C46AB4"/>
    <w:rsid w:val="00C46CB2"/>
    <w:rsid w:val="00C50D51"/>
    <w:rsid w:val="00C53911"/>
    <w:rsid w:val="00C54C53"/>
    <w:rsid w:val="00C627C9"/>
    <w:rsid w:val="00C62A97"/>
    <w:rsid w:val="00C66DBC"/>
    <w:rsid w:val="00C67E04"/>
    <w:rsid w:val="00C74554"/>
    <w:rsid w:val="00C74D65"/>
    <w:rsid w:val="00C74E66"/>
    <w:rsid w:val="00C74E8C"/>
    <w:rsid w:val="00C802CC"/>
    <w:rsid w:val="00C80FF1"/>
    <w:rsid w:val="00C82D74"/>
    <w:rsid w:val="00C94C4C"/>
    <w:rsid w:val="00C9796B"/>
    <w:rsid w:val="00CA3CCA"/>
    <w:rsid w:val="00CA7481"/>
    <w:rsid w:val="00CB323E"/>
    <w:rsid w:val="00CB74C5"/>
    <w:rsid w:val="00CC328D"/>
    <w:rsid w:val="00CC4A82"/>
    <w:rsid w:val="00CD6161"/>
    <w:rsid w:val="00CF01A6"/>
    <w:rsid w:val="00D0446A"/>
    <w:rsid w:val="00D12104"/>
    <w:rsid w:val="00D1457B"/>
    <w:rsid w:val="00D16685"/>
    <w:rsid w:val="00D30337"/>
    <w:rsid w:val="00D30784"/>
    <w:rsid w:val="00D32FE3"/>
    <w:rsid w:val="00D44B21"/>
    <w:rsid w:val="00D45152"/>
    <w:rsid w:val="00D51FFF"/>
    <w:rsid w:val="00D61D28"/>
    <w:rsid w:val="00D63C39"/>
    <w:rsid w:val="00D74F2D"/>
    <w:rsid w:val="00D77B58"/>
    <w:rsid w:val="00D87AFC"/>
    <w:rsid w:val="00D91F36"/>
    <w:rsid w:val="00D976D3"/>
    <w:rsid w:val="00DA1975"/>
    <w:rsid w:val="00DB152F"/>
    <w:rsid w:val="00DB2E1B"/>
    <w:rsid w:val="00DB4EA6"/>
    <w:rsid w:val="00DB53D1"/>
    <w:rsid w:val="00DB5CB8"/>
    <w:rsid w:val="00DB659E"/>
    <w:rsid w:val="00DB7CB2"/>
    <w:rsid w:val="00DC1288"/>
    <w:rsid w:val="00DC18D4"/>
    <w:rsid w:val="00DC284A"/>
    <w:rsid w:val="00DC2A5B"/>
    <w:rsid w:val="00DC2C80"/>
    <w:rsid w:val="00DD6030"/>
    <w:rsid w:val="00DE4B82"/>
    <w:rsid w:val="00DE533F"/>
    <w:rsid w:val="00DF6109"/>
    <w:rsid w:val="00DF785D"/>
    <w:rsid w:val="00E002A0"/>
    <w:rsid w:val="00E00524"/>
    <w:rsid w:val="00E049E3"/>
    <w:rsid w:val="00E13EFA"/>
    <w:rsid w:val="00E15B7B"/>
    <w:rsid w:val="00E30509"/>
    <w:rsid w:val="00E343DC"/>
    <w:rsid w:val="00E41752"/>
    <w:rsid w:val="00E41926"/>
    <w:rsid w:val="00E44ECF"/>
    <w:rsid w:val="00E45C20"/>
    <w:rsid w:val="00E512FA"/>
    <w:rsid w:val="00E5161A"/>
    <w:rsid w:val="00E61C81"/>
    <w:rsid w:val="00E6388C"/>
    <w:rsid w:val="00E73E08"/>
    <w:rsid w:val="00E76D05"/>
    <w:rsid w:val="00E802A0"/>
    <w:rsid w:val="00E81E58"/>
    <w:rsid w:val="00E84094"/>
    <w:rsid w:val="00E9560A"/>
    <w:rsid w:val="00EA02C5"/>
    <w:rsid w:val="00EA2036"/>
    <w:rsid w:val="00EA4126"/>
    <w:rsid w:val="00EA4394"/>
    <w:rsid w:val="00EA4D85"/>
    <w:rsid w:val="00EA6482"/>
    <w:rsid w:val="00EB1773"/>
    <w:rsid w:val="00EB351D"/>
    <w:rsid w:val="00EB59B6"/>
    <w:rsid w:val="00ED55C8"/>
    <w:rsid w:val="00EE798D"/>
    <w:rsid w:val="00EF0BE8"/>
    <w:rsid w:val="00EF156E"/>
    <w:rsid w:val="00EF7133"/>
    <w:rsid w:val="00F01188"/>
    <w:rsid w:val="00F03C57"/>
    <w:rsid w:val="00F16959"/>
    <w:rsid w:val="00F20843"/>
    <w:rsid w:val="00F23D9E"/>
    <w:rsid w:val="00F357D7"/>
    <w:rsid w:val="00F37D6F"/>
    <w:rsid w:val="00F47859"/>
    <w:rsid w:val="00F61643"/>
    <w:rsid w:val="00F635A7"/>
    <w:rsid w:val="00F64227"/>
    <w:rsid w:val="00F742BE"/>
    <w:rsid w:val="00F80BCC"/>
    <w:rsid w:val="00F83735"/>
    <w:rsid w:val="00FC0A88"/>
    <w:rsid w:val="00FC1D8D"/>
    <w:rsid w:val="00FC2534"/>
    <w:rsid w:val="00FD52BF"/>
    <w:rsid w:val="00FD5E96"/>
    <w:rsid w:val="00FD7007"/>
    <w:rsid w:val="00FD7C2D"/>
    <w:rsid w:val="00FE1662"/>
    <w:rsid w:val="00FE18AA"/>
    <w:rsid w:val="00FE3A64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FD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C34"/>
    <w:pPr>
      <w:ind w:left="720"/>
      <w:contextualSpacing/>
    </w:pPr>
  </w:style>
  <w:style w:type="table" w:styleId="TableGrid">
    <w:name w:val="Table Grid"/>
    <w:basedOn w:val="TableNormal"/>
    <w:uiPriority w:val="39"/>
    <w:rsid w:val="00631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F1E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E40"/>
  </w:style>
  <w:style w:type="character" w:styleId="PageNumber">
    <w:name w:val="page number"/>
    <w:basedOn w:val="DefaultParagraphFont"/>
    <w:uiPriority w:val="99"/>
    <w:semiHidden/>
    <w:unhideWhenUsed/>
    <w:rsid w:val="008F1E40"/>
  </w:style>
  <w:style w:type="character" w:styleId="CommentReference">
    <w:name w:val="annotation reference"/>
    <w:basedOn w:val="DefaultParagraphFont"/>
    <w:uiPriority w:val="99"/>
    <w:semiHidden/>
    <w:unhideWhenUsed/>
    <w:rsid w:val="00CC32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2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2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2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28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C34"/>
    <w:pPr>
      <w:ind w:left="720"/>
      <w:contextualSpacing/>
    </w:pPr>
  </w:style>
  <w:style w:type="table" w:styleId="TableGrid">
    <w:name w:val="Table Grid"/>
    <w:basedOn w:val="TableNormal"/>
    <w:uiPriority w:val="39"/>
    <w:rsid w:val="00631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F1E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E40"/>
  </w:style>
  <w:style w:type="character" w:styleId="PageNumber">
    <w:name w:val="page number"/>
    <w:basedOn w:val="DefaultParagraphFont"/>
    <w:uiPriority w:val="99"/>
    <w:semiHidden/>
    <w:unhideWhenUsed/>
    <w:rsid w:val="008F1E40"/>
  </w:style>
  <w:style w:type="character" w:styleId="CommentReference">
    <w:name w:val="annotation reference"/>
    <w:basedOn w:val="DefaultParagraphFont"/>
    <w:uiPriority w:val="99"/>
    <w:semiHidden/>
    <w:unhideWhenUsed/>
    <w:rsid w:val="00CC32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2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2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2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2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13</Pages>
  <Words>2092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13990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98</cp:revision>
  <dcterms:created xsi:type="dcterms:W3CDTF">2022-04-30T19:42:00Z</dcterms:created>
  <dcterms:modified xsi:type="dcterms:W3CDTF">2022-11-10T11:32:00Z</dcterms:modified>
  <cp:category/>
</cp:coreProperties>
</file>