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0C44D1" w14:textId="75A45BF5" w:rsidR="00373403" w:rsidRDefault="00917366" w:rsidP="00373403">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sz w:val="32"/>
          <w:szCs w:val="32"/>
        </w:rPr>
        <w:t>SUPPLEMENTARY INFORMATION</w:t>
      </w:r>
      <w:r w:rsidR="00373403">
        <w:rPr>
          <w:rFonts w:ascii="Times New Roman" w:eastAsia="Times New Roman" w:hAnsi="Times New Roman" w:cs="Times New Roman"/>
          <w:b/>
          <w:sz w:val="32"/>
          <w:szCs w:val="32"/>
        </w:rPr>
        <w:br/>
      </w:r>
      <w:r w:rsidR="00373403">
        <w:rPr>
          <w:rFonts w:ascii="Times New Roman" w:eastAsia="Times New Roman" w:hAnsi="Times New Roman" w:cs="Times New Roman"/>
          <w:b/>
          <w:sz w:val="32"/>
          <w:szCs w:val="32"/>
        </w:rPr>
        <w:br/>
      </w:r>
      <w:r w:rsidR="00373403">
        <w:rPr>
          <w:rFonts w:ascii="Times New Roman" w:eastAsia="Times New Roman" w:hAnsi="Times New Roman" w:cs="Times New Roman"/>
          <w:b/>
          <w:color w:val="000000"/>
          <w:sz w:val="34"/>
          <w:szCs w:val="34"/>
        </w:rPr>
        <w:t>Using under-ice hyperspectral transmittance to determine land-fast sea</w:t>
      </w:r>
      <w:r w:rsidR="00373403">
        <w:rPr>
          <w:rFonts w:ascii="Times New Roman" w:eastAsia="Times New Roman" w:hAnsi="Times New Roman" w:cs="Times New Roman"/>
          <w:b/>
          <w:sz w:val="34"/>
          <w:szCs w:val="34"/>
        </w:rPr>
        <w:t>-</w:t>
      </w:r>
      <w:r w:rsidR="00373403">
        <w:rPr>
          <w:rFonts w:ascii="Times New Roman" w:eastAsia="Times New Roman" w:hAnsi="Times New Roman" w:cs="Times New Roman"/>
          <w:b/>
          <w:color w:val="000000"/>
          <w:sz w:val="34"/>
          <w:szCs w:val="34"/>
        </w:rPr>
        <w:t>ice algal biomass in Saroma-ko Lagoon, Hokkaido, Japan</w:t>
      </w:r>
    </w:p>
    <w:p w14:paraId="26B8E1F1" w14:textId="77777777" w:rsidR="00373403" w:rsidRDefault="00373403" w:rsidP="00373403">
      <w:pPr>
        <w:rPr>
          <w:rFonts w:ascii="Times New Roman" w:eastAsia="Times New Roman" w:hAnsi="Times New Roman" w:cs="Times New Roman"/>
        </w:rPr>
      </w:pPr>
    </w:p>
    <w:p w14:paraId="1DC09020" w14:textId="77777777" w:rsidR="00373403" w:rsidRDefault="00373403" w:rsidP="0037340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Pat WONGPAN,</w:t>
      </w:r>
      <w:r>
        <w:rPr>
          <w:rFonts w:ascii="Times New Roman" w:eastAsia="Times New Roman" w:hAnsi="Times New Roman" w:cs="Times New Roman"/>
          <w:sz w:val="26"/>
          <w:szCs w:val="26"/>
          <w:vertAlign w:val="superscript"/>
        </w:rPr>
        <w:t>1,2*</w:t>
      </w:r>
      <w:r>
        <w:rPr>
          <w:rFonts w:ascii="Times New Roman" w:eastAsia="Times New Roman" w:hAnsi="Times New Roman" w:cs="Times New Roman"/>
          <w:sz w:val="26"/>
          <w:szCs w:val="26"/>
        </w:rPr>
        <w:t xml:space="preserve"> Daiki NOMURA,</w:t>
      </w:r>
      <w:r>
        <w:rPr>
          <w:rFonts w:ascii="Times New Roman" w:eastAsia="Times New Roman" w:hAnsi="Times New Roman" w:cs="Times New Roman"/>
          <w:sz w:val="26"/>
          <w:szCs w:val="26"/>
          <w:vertAlign w:val="superscript"/>
        </w:rPr>
        <w:t>3,4,5,6</w:t>
      </w:r>
      <w:r>
        <w:rPr>
          <w:rFonts w:ascii="Times New Roman" w:eastAsia="Times New Roman" w:hAnsi="Times New Roman" w:cs="Times New Roman"/>
          <w:sz w:val="26"/>
          <w:szCs w:val="26"/>
        </w:rPr>
        <w:t xml:space="preserve"> </w:t>
      </w:r>
      <w:proofErr w:type="spellStart"/>
      <w:r>
        <w:rPr>
          <w:rFonts w:ascii="Times New Roman" w:eastAsia="Times New Roman" w:hAnsi="Times New Roman" w:cs="Times New Roman"/>
          <w:sz w:val="26"/>
          <w:szCs w:val="26"/>
        </w:rPr>
        <w:t>Takenobu</w:t>
      </w:r>
      <w:proofErr w:type="spellEnd"/>
      <w:r>
        <w:rPr>
          <w:rFonts w:ascii="Times New Roman" w:eastAsia="Times New Roman" w:hAnsi="Times New Roman" w:cs="Times New Roman"/>
          <w:sz w:val="26"/>
          <w:szCs w:val="26"/>
        </w:rPr>
        <w:t xml:space="preserve"> TOYOTA,</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26"/>
          <w:szCs w:val="26"/>
        </w:rPr>
        <w:t xml:space="preserve"> </w:t>
      </w:r>
    </w:p>
    <w:p w14:paraId="7F65F097" w14:textId="77777777" w:rsidR="00373403" w:rsidRDefault="00373403" w:rsidP="0037340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Tomonori TANIKAWA,</w:t>
      </w:r>
      <w:r>
        <w:rPr>
          <w:rFonts w:ascii="Times New Roman" w:eastAsia="Times New Roman" w:hAnsi="Times New Roman" w:cs="Times New Roman"/>
          <w:sz w:val="26"/>
          <w:szCs w:val="26"/>
          <w:vertAlign w:val="superscript"/>
        </w:rPr>
        <w:t>7</w:t>
      </w:r>
      <w:r>
        <w:rPr>
          <w:rFonts w:ascii="Times New Roman" w:eastAsia="Times New Roman" w:hAnsi="Times New Roman" w:cs="Times New Roman"/>
          <w:sz w:val="26"/>
          <w:szCs w:val="26"/>
        </w:rPr>
        <w:t xml:space="preserve"> Klaus M. MEINERS,</w:t>
      </w:r>
      <w:r>
        <w:rPr>
          <w:rFonts w:ascii="Times New Roman" w:eastAsia="Times New Roman" w:hAnsi="Times New Roman" w:cs="Times New Roman"/>
          <w:sz w:val="26"/>
          <w:szCs w:val="26"/>
          <w:vertAlign w:val="superscript"/>
        </w:rPr>
        <w:t>8,9</w:t>
      </w:r>
    </w:p>
    <w:p w14:paraId="04CBD050" w14:textId="77777777" w:rsidR="00373403" w:rsidRDefault="00373403" w:rsidP="00373403">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Tomomi ISHINO,</w:t>
      </w:r>
      <w:r>
        <w:rPr>
          <w:rFonts w:ascii="Times New Roman" w:eastAsia="Times New Roman" w:hAnsi="Times New Roman" w:cs="Times New Roman"/>
          <w:sz w:val="26"/>
          <w:szCs w:val="26"/>
          <w:vertAlign w:val="superscript"/>
        </w:rPr>
        <w:t>10</w:t>
      </w:r>
      <w:r>
        <w:rPr>
          <w:rFonts w:ascii="Times New Roman" w:eastAsia="Times New Roman" w:hAnsi="Times New Roman" w:cs="Times New Roman"/>
          <w:sz w:val="26"/>
          <w:szCs w:val="26"/>
        </w:rPr>
        <w:t xml:space="preserve"> Tetsuya P. TAMURA,</w:t>
      </w:r>
      <w:r>
        <w:rPr>
          <w:rFonts w:ascii="Times New Roman" w:eastAsia="Times New Roman" w:hAnsi="Times New Roman" w:cs="Times New Roman"/>
          <w:sz w:val="26"/>
          <w:szCs w:val="26"/>
          <w:vertAlign w:val="superscript"/>
        </w:rPr>
        <w:t>10</w:t>
      </w:r>
      <w:r>
        <w:rPr>
          <w:rFonts w:ascii="Times New Roman" w:eastAsia="Times New Roman" w:hAnsi="Times New Roman" w:cs="Times New Roman"/>
          <w:sz w:val="26"/>
          <w:szCs w:val="26"/>
        </w:rPr>
        <w:t xml:space="preserve"> </w:t>
      </w:r>
    </w:p>
    <w:p w14:paraId="1A033F7E" w14:textId="77777777" w:rsidR="00373403" w:rsidRDefault="00373403" w:rsidP="00373403">
      <w:pPr>
        <w:jc w:val="center"/>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Manami</w:t>
      </w:r>
      <w:proofErr w:type="spellEnd"/>
      <w:r>
        <w:rPr>
          <w:rFonts w:ascii="Times New Roman" w:eastAsia="Times New Roman" w:hAnsi="Times New Roman" w:cs="Times New Roman"/>
          <w:sz w:val="26"/>
          <w:szCs w:val="26"/>
        </w:rPr>
        <w:t xml:space="preserve"> TOZAWA,</w:t>
      </w:r>
      <w:r>
        <w:rPr>
          <w:rFonts w:ascii="Times New Roman" w:eastAsia="Times New Roman" w:hAnsi="Times New Roman" w:cs="Times New Roman"/>
          <w:sz w:val="26"/>
          <w:szCs w:val="26"/>
          <w:vertAlign w:val="superscript"/>
        </w:rPr>
        <w:t>10</w:t>
      </w:r>
      <w:r>
        <w:rPr>
          <w:rFonts w:ascii="Times New Roman" w:eastAsia="Times New Roman" w:hAnsi="Times New Roman" w:cs="Times New Roman"/>
          <w:sz w:val="26"/>
          <w:szCs w:val="26"/>
        </w:rPr>
        <w:t xml:space="preserve"> Yuichi NOSAKA,</w:t>
      </w:r>
      <w:r>
        <w:rPr>
          <w:rFonts w:ascii="Times New Roman" w:eastAsia="Times New Roman" w:hAnsi="Times New Roman" w:cs="Times New Roman"/>
          <w:sz w:val="26"/>
          <w:szCs w:val="26"/>
          <w:vertAlign w:val="superscript"/>
        </w:rPr>
        <w:t>11</w:t>
      </w:r>
      <w:r>
        <w:rPr>
          <w:rFonts w:ascii="Times New Roman" w:eastAsia="Times New Roman" w:hAnsi="Times New Roman" w:cs="Times New Roman"/>
          <w:sz w:val="26"/>
          <w:szCs w:val="26"/>
        </w:rPr>
        <w:t xml:space="preserve"> </w:t>
      </w:r>
    </w:p>
    <w:p w14:paraId="09A7819E" w14:textId="77777777" w:rsidR="00373403" w:rsidRDefault="00373403" w:rsidP="00373403">
      <w:pPr>
        <w:jc w:val="center"/>
        <w:rPr>
          <w:rFonts w:ascii="Times New Roman" w:eastAsia="Times New Roman" w:hAnsi="Times New Roman" w:cs="Times New Roman"/>
          <w:sz w:val="26"/>
          <w:szCs w:val="26"/>
          <w:vertAlign w:val="superscript"/>
        </w:rPr>
      </w:pPr>
      <w:r>
        <w:rPr>
          <w:rFonts w:ascii="Times New Roman" w:eastAsia="Times New Roman" w:hAnsi="Times New Roman" w:cs="Times New Roman"/>
          <w:sz w:val="26"/>
          <w:szCs w:val="26"/>
        </w:rPr>
        <w:t>Toru HIRAWAKE,</w:t>
      </w:r>
      <w:r>
        <w:rPr>
          <w:rFonts w:ascii="Times New Roman" w:eastAsia="Times New Roman" w:hAnsi="Times New Roman" w:cs="Times New Roman"/>
          <w:sz w:val="26"/>
          <w:szCs w:val="26"/>
          <w:vertAlign w:val="superscript"/>
        </w:rPr>
        <w:t>4,5</w:t>
      </w:r>
      <w:r>
        <w:rPr>
          <w:rFonts w:ascii="Times New Roman" w:eastAsia="Times New Roman" w:hAnsi="Times New Roman" w:cs="Times New Roman"/>
          <w:sz w:val="26"/>
          <w:szCs w:val="26"/>
        </w:rPr>
        <w:t xml:space="preserve"> Atsushi OOKI,</w:t>
      </w:r>
      <w:r>
        <w:rPr>
          <w:rFonts w:ascii="Times New Roman" w:eastAsia="Times New Roman" w:hAnsi="Times New Roman" w:cs="Times New Roman"/>
          <w:sz w:val="26"/>
          <w:szCs w:val="26"/>
          <w:vertAlign w:val="superscript"/>
        </w:rPr>
        <w:t>4,5</w:t>
      </w:r>
      <w:r>
        <w:rPr>
          <w:rFonts w:ascii="Times New Roman" w:eastAsia="Times New Roman" w:hAnsi="Times New Roman" w:cs="Times New Roman"/>
          <w:sz w:val="26"/>
          <w:szCs w:val="26"/>
        </w:rPr>
        <w:t xml:space="preserve"> Shigeru AOKI,</w:t>
      </w:r>
      <w:r>
        <w:rPr>
          <w:rFonts w:ascii="Times New Roman" w:eastAsia="Times New Roman" w:hAnsi="Times New Roman" w:cs="Times New Roman"/>
          <w:sz w:val="26"/>
          <w:szCs w:val="26"/>
          <w:vertAlign w:val="superscript"/>
        </w:rPr>
        <w:t>1</w:t>
      </w:r>
    </w:p>
    <w:p w14:paraId="7A2450C1" w14:textId="77777777" w:rsidR="00373403" w:rsidRDefault="00373403" w:rsidP="00373403">
      <w:pPr>
        <w:jc w:val="center"/>
        <w:rPr>
          <w:rFonts w:ascii="Times New Roman" w:eastAsia="Times New Roman" w:hAnsi="Times New Roman" w:cs="Times New Roman"/>
          <w:sz w:val="26"/>
          <w:szCs w:val="26"/>
        </w:rPr>
      </w:pPr>
    </w:p>
    <w:p w14:paraId="5E3AEB75" w14:textId="77777777" w:rsidR="00373403" w:rsidRDefault="00373403" w:rsidP="00373403">
      <w:pPr>
        <w:pBdr>
          <w:top w:val="nil"/>
          <w:left w:val="nil"/>
          <w:bottom w:val="nil"/>
          <w:right w:val="nil"/>
          <w:between w:val="nil"/>
        </w:pBdr>
        <w:jc w:val="center"/>
        <w:rPr>
          <w:rFonts w:ascii="Times New Roman" w:eastAsia="Times New Roman" w:hAnsi="Times New Roman" w:cs="Times New Roman"/>
          <w:i/>
          <w:sz w:val="18"/>
          <w:szCs w:val="18"/>
        </w:rPr>
      </w:pPr>
      <w:r>
        <w:rPr>
          <w:rFonts w:ascii="Times New Roman" w:eastAsia="Times New Roman" w:hAnsi="Times New Roman" w:cs="Times New Roman"/>
          <w:i/>
          <w:color w:val="000000"/>
          <w:sz w:val="21"/>
          <w:szCs w:val="21"/>
          <w:vertAlign w:val="superscript"/>
        </w:rPr>
        <w:t>1</w:t>
      </w:r>
      <w:r>
        <w:rPr>
          <w:rFonts w:ascii="Times New Roman" w:eastAsia="Times New Roman" w:hAnsi="Times New Roman" w:cs="Times New Roman"/>
          <w:i/>
          <w:color w:val="000000"/>
          <w:sz w:val="18"/>
          <w:szCs w:val="18"/>
        </w:rPr>
        <w:t>Institute of Low Temperature Science, Hokkaido University, Japan</w:t>
      </w:r>
      <w:r>
        <w:rPr>
          <w:rFonts w:ascii="Times New Roman" w:eastAsia="Times New Roman" w:hAnsi="Times New Roman" w:cs="Times New Roman"/>
          <w:i/>
          <w:color w:val="000000"/>
          <w:sz w:val="18"/>
          <w:szCs w:val="18"/>
        </w:rPr>
        <w:br/>
      </w:r>
      <w:r>
        <w:rPr>
          <w:rFonts w:ascii="Times New Roman" w:eastAsia="Times New Roman" w:hAnsi="Times New Roman" w:cs="Times New Roman"/>
          <w:i/>
          <w:color w:val="000000"/>
          <w:sz w:val="21"/>
          <w:szCs w:val="21"/>
          <w:vertAlign w:val="superscript"/>
        </w:rPr>
        <w:t>2</w:t>
      </w:r>
      <w:r>
        <w:rPr>
          <w:rFonts w:ascii="Times New Roman" w:eastAsia="Times New Roman" w:hAnsi="Times New Roman" w:cs="Times New Roman"/>
          <w:i/>
          <w:color w:val="000000"/>
          <w:sz w:val="18"/>
          <w:szCs w:val="18"/>
        </w:rPr>
        <w:t>JSPS International Research Fellow, Japan Society for the Promotion of Science, Tokyo, Japan</w:t>
      </w:r>
      <w:r>
        <w:rPr>
          <w:rFonts w:ascii="Times New Roman" w:eastAsia="Times New Roman" w:hAnsi="Times New Roman" w:cs="Times New Roman"/>
          <w:i/>
          <w:color w:val="000000"/>
          <w:sz w:val="18"/>
          <w:szCs w:val="18"/>
        </w:rPr>
        <w:br/>
      </w:r>
      <w:r>
        <w:rPr>
          <w:rFonts w:ascii="Times New Roman" w:eastAsia="Times New Roman" w:hAnsi="Times New Roman" w:cs="Times New Roman"/>
          <w:i/>
          <w:color w:val="000000"/>
          <w:sz w:val="18"/>
          <w:szCs w:val="18"/>
          <w:vertAlign w:val="superscript"/>
        </w:rPr>
        <w:t>3</w:t>
      </w:r>
      <w:r>
        <w:rPr>
          <w:rFonts w:ascii="Times New Roman" w:eastAsia="Times New Roman" w:hAnsi="Times New Roman" w:cs="Times New Roman"/>
          <w:i/>
          <w:sz w:val="18"/>
          <w:szCs w:val="18"/>
        </w:rPr>
        <w:t xml:space="preserve">Field Science </w:t>
      </w:r>
      <w:proofErr w:type="spellStart"/>
      <w:r>
        <w:rPr>
          <w:rFonts w:ascii="Times New Roman" w:eastAsia="Times New Roman" w:hAnsi="Times New Roman" w:cs="Times New Roman"/>
          <w:i/>
          <w:sz w:val="18"/>
          <w:szCs w:val="18"/>
        </w:rPr>
        <w:t>Center</w:t>
      </w:r>
      <w:proofErr w:type="spellEnd"/>
      <w:r>
        <w:rPr>
          <w:rFonts w:ascii="Times New Roman" w:eastAsia="Times New Roman" w:hAnsi="Times New Roman" w:cs="Times New Roman"/>
          <w:i/>
          <w:sz w:val="18"/>
          <w:szCs w:val="18"/>
        </w:rPr>
        <w:t xml:space="preserve"> for Northern Biosphere, Hokkaido University, Japan</w:t>
      </w:r>
    </w:p>
    <w:p w14:paraId="1567BE59" w14:textId="77777777" w:rsidR="00373403" w:rsidRDefault="00373403" w:rsidP="00373403">
      <w:pPr>
        <w:pBdr>
          <w:top w:val="nil"/>
          <w:left w:val="nil"/>
          <w:bottom w:val="nil"/>
          <w:right w:val="nil"/>
          <w:between w:val="nil"/>
        </w:pBdr>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sz w:val="21"/>
          <w:szCs w:val="21"/>
          <w:vertAlign w:val="superscript"/>
        </w:rPr>
        <w:t>4</w:t>
      </w:r>
      <w:r>
        <w:rPr>
          <w:rFonts w:ascii="Times New Roman" w:eastAsia="Times New Roman" w:hAnsi="Times New Roman" w:cs="Times New Roman"/>
          <w:i/>
          <w:color w:val="000000"/>
          <w:sz w:val="18"/>
          <w:szCs w:val="18"/>
        </w:rPr>
        <w:t>Faculty of Fisheries Sciences, Hokkaido University, Japan</w:t>
      </w:r>
      <w:r>
        <w:rPr>
          <w:rFonts w:ascii="Times New Roman" w:eastAsia="Times New Roman" w:hAnsi="Times New Roman" w:cs="Times New Roman"/>
          <w:i/>
          <w:color w:val="000000"/>
          <w:sz w:val="18"/>
          <w:szCs w:val="18"/>
        </w:rPr>
        <w:br/>
      </w:r>
      <w:r>
        <w:rPr>
          <w:rFonts w:ascii="Times New Roman" w:eastAsia="Times New Roman" w:hAnsi="Times New Roman" w:cs="Times New Roman"/>
          <w:i/>
          <w:sz w:val="21"/>
          <w:szCs w:val="21"/>
          <w:vertAlign w:val="superscript"/>
        </w:rPr>
        <w:t>5</w:t>
      </w:r>
      <w:r>
        <w:rPr>
          <w:rFonts w:ascii="Times New Roman" w:eastAsia="Times New Roman" w:hAnsi="Times New Roman" w:cs="Times New Roman"/>
          <w:i/>
          <w:color w:val="000000"/>
          <w:sz w:val="18"/>
          <w:szCs w:val="18"/>
        </w:rPr>
        <w:t xml:space="preserve">Arctic Research </w:t>
      </w:r>
      <w:proofErr w:type="spellStart"/>
      <w:r>
        <w:rPr>
          <w:rFonts w:ascii="Times New Roman" w:eastAsia="Times New Roman" w:hAnsi="Times New Roman" w:cs="Times New Roman"/>
          <w:i/>
          <w:color w:val="000000"/>
          <w:sz w:val="18"/>
          <w:szCs w:val="18"/>
        </w:rPr>
        <w:t>Center</w:t>
      </w:r>
      <w:proofErr w:type="spellEnd"/>
      <w:r>
        <w:rPr>
          <w:rFonts w:ascii="Times New Roman" w:eastAsia="Times New Roman" w:hAnsi="Times New Roman" w:cs="Times New Roman"/>
          <w:i/>
          <w:color w:val="000000"/>
          <w:sz w:val="18"/>
          <w:szCs w:val="18"/>
        </w:rPr>
        <w:t>, Hokkaido University, Japan</w:t>
      </w:r>
      <w:r>
        <w:rPr>
          <w:rFonts w:ascii="Times New Roman" w:eastAsia="Times New Roman" w:hAnsi="Times New Roman" w:cs="Times New Roman"/>
          <w:i/>
          <w:color w:val="000000"/>
          <w:sz w:val="18"/>
          <w:szCs w:val="18"/>
        </w:rPr>
        <w:br/>
      </w:r>
      <w:r>
        <w:rPr>
          <w:rFonts w:ascii="Times New Roman" w:eastAsia="Times New Roman" w:hAnsi="Times New Roman" w:cs="Times New Roman"/>
          <w:i/>
          <w:sz w:val="21"/>
          <w:szCs w:val="21"/>
          <w:vertAlign w:val="superscript"/>
        </w:rPr>
        <w:t>6</w:t>
      </w:r>
      <w:r>
        <w:rPr>
          <w:rFonts w:ascii="Times New Roman" w:eastAsia="Times New Roman" w:hAnsi="Times New Roman" w:cs="Times New Roman"/>
          <w:i/>
          <w:color w:val="000000"/>
          <w:sz w:val="18"/>
          <w:szCs w:val="18"/>
        </w:rPr>
        <w:t xml:space="preserve">Global Station for Arctic Research, Global Institution for Collaborative Research and Education, </w:t>
      </w:r>
    </w:p>
    <w:p w14:paraId="47FE23D0" w14:textId="77777777" w:rsidR="00373403" w:rsidRDefault="00373403" w:rsidP="00373403">
      <w:pPr>
        <w:pBdr>
          <w:top w:val="nil"/>
          <w:left w:val="nil"/>
          <w:bottom w:val="nil"/>
          <w:right w:val="nil"/>
          <w:between w:val="nil"/>
        </w:pBdr>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Hokkaido University, Japan</w:t>
      </w:r>
      <w:r>
        <w:rPr>
          <w:rFonts w:ascii="Times New Roman" w:eastAsia="Times New Roman" w:hAnsi="Times New Roman" w:cs="Times New Roman"/>
          <w:i/>
          <w:color w:val="000000"/>
          <w:sz w:val="18"/>
          <w:szCs w:val="18"/>
        </w:rPr>
        <w:br/>
        <w:t xml:space="preserve"> </w:t>
      </w:r>
      <w:r>
        <w:rPr>
          <w:rFonts w:ascii="Times New Roman" w:eastAsia="Times New Roman" w:hAnsi="Times New Roman" w:cs="Times New Roman"/>
          <w:i/>
          <w:sz w:val="21"/>
          <w:szCs w:val="21"/>
          <w:vertAlign w:val="superscript"/>
        </w:rPr>
        <w:t>7</w:t>
      </w:r>
      <w:r>
        <w:rPr>
          <w:rFonts w:ascii="Times New Roman" w:eastAsia="Times New Roman" w:hAnsi="Times New Roman" w:cs="Times New Roman"/>
          <w:i/>
          <w:color w:val="000000"/>
          <w:sz w:val="18"/>
          <w:szCs w:val="18"/>
        </w:rPr>
        <w:t>Meteorological Research Institute, Japan Meteorological Agency, Japan</w:t>
      </w:r>
    </w:p>
    <w:p w14:paraId="7BB0C756" w14:textId="77777777" w:rsidR="00373403" w:rsidRDefault="00373403" w:rsidP="00373403">
      <w:pPr>
        <w:pBdr>
          <w:top w:val="nil"/>
          <w:left w:val="nil"/>
          <w:bottom w:val="nil"/>
          <w:right w:val="nil"/>
          <w:between w:val="nil"/>
        </w:pBdr>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sz w:val="18"/>
          <w:szCs w:val="18"/>
          <w:vertAlign w:val="superscript"/>
        </w:rPr>
        <w:t>8</w:t>
      </w:r>
      <w:r>
        <w:rPr>
          <w:rFonts w:ascii="Times New Roman" w:eastAsia="Times New Roman" w:hAnsi="Times New Roman" w:cs="Times New Roman"/>
          <w:i/>
          <w:color w:val="000000"/>
          <w:sz w:val="18"/>
          <w:szCs w:val="18"/>
        </w:rPr>
        <w:t>Australian Antarctic Division, Department of Agriculture, Water and the Environment, Kingston, Tasmania, Australia</w:t>
      </w:r>
    </w:p>
    <w:p w14:paraId="47DC3A35" w14:textId="77777777" w:rsidR="00373403" w:rsidRDefault="00373403" w:rsidP="00373403">
      <w:pPr>
        <w:pBdr>
          <w:top w:val="nil"/>
          <w:left w:val="nil"/>
          <w:bottom w:val="nil"/>
          <w:right w:val="nil"/>
          <w:between w:val="nil"/>
        </w:pBdr>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sz w:val="18"/>
          <w:szCs w:val="18"/>
          <w:vertAlign w:val="superscript"/>
        </w:rPr>
        <w:t>9</w:t>
      </w:r>
      <w:r>
        <w:rPr>
          <w:rFonts w:ascii="Times New Roman" w:eastAsia="Times New Roman" w:hAnsi="Times New Roman" w:cs="Times New Roman"/>
          <w:i/>
          <w:color w:val="000000"/>
          <w:sz w:val="18"/>
          <w:szCs w:val="18"/>
        </w:rPr>
        <w:t>Australian Antarctic Program Partnership, Institute for Marine and Antarctic Studies, University of Tasmania, Hobart, Tasmania, Australia</w:t>
      </w:r>
      <w:r>
        <w:rPr>
          <w:rFonts w:ascii="Times New Roman" w:eastAsia="Times New Roman" w:hAnsi="Times New Roman" w:cs="Times New Roman"/>
          <w:i/>
          <w:color w:val="000000"/>
          <w:sz w:val="18"/>
          <w:szCs w:val="18"/>
        </w:rPr>
        <w:br/>
      </w:r>
      <w:r>
        <w:rPr>
          <w:rFonts w:ascii="Times New Roman" w:eastAsia="Times New Roman" w:hAnsi="Times New Roman" w:cs="Times New Roman"/>
          <w:i/>
          <w:sz w:val="21"/>
          <w:szCs w:val="21"/>
          <w:vertAlign w:val="superscript"/>
        </w:rPr>
        <w:t>10</w:t>
      </w:r>
      <w:r>
        <w:rPr>
          <w:rFonts w:ascii="Times New Roman" w:eastAsia="Times New Roman" w:hAnsi="Times New Roman" w:cs="Times New Roman"/>
          <w:i/>
          <w:color w:val="000000"/>
          <w:sz w:val="18"/>
          <w:szCs w:val="18"/>
        </w:rPr>
        <w:t>School of Fisheries Sciences, Hokkaido University, Japan</w:t>
      </w:r>
      <w:r>
        <w:rPr>
          <w:rFonts w:ascii="Times New Roman" w:eastAsia="Times New Roman" w:hAnsi="Times New Roman" w:cs="Times New Roman"/>
          <w:i/>
          <w:color w:val="000000"/>
          <w:sz w:val="18"/>
          <w:szCs w:val="18"/>
        </w:rPr>
        <w:br/>
      </w:r>
      <w:r>
        <w:rPr>
          <w:rFonts w:ascii="Times New Roman" w:eastAsia="Times New Roman" w:hAnsi="Times New Roman" w:cs="Times New Roman"/>
          <w:i/>
          <w:color w:val="000000"/>
          <w:sz w:val="21"/>
          <w:szCs w:val="21"/>
          <w:vertAlign w:val="superscript"/>
        </w:rPr>
        <w:t>1</w:t>
      </w:r>
      <w:r>
        <w:rPr>
          <w:rFonts w:ascii="Times New Roman" w:eastAsia="Times New Roman" w:hAnsi="Times New Roman" w:cs="Times New Roman"/>
          <w:i/>
          <w:sz w:val="21"/>
          <w:szCs w:val="21"/>
          <w:vertAlign w:val="superscript"/>
        </w:rPr>
        <w:t>1</w:t>
      </w:r>
      <w:r>
        <w:rPr>
          <w:rFonts w:ascii="Times New Roman" w:eastAsia="Times New Roman" w:hAnsi="Times New Roman" w:cs="Times New Roman"/>
          <w:i/>
          <w:color w:val="000000"/>
          <w:sz w:val="18"/>
          <w:szCs w:val="18"/>
        </w:rPr>
        <w:t>School of Biological Sciences, Tokai University, Japan</w:t>
      </w:r>
    </w:p>
    <w:p w14:paraId="66B1E8C8" w14:textId="77777777" w:rsidR="00373403" w:rsidRDefault="00373403" w:rsidP="00373403">
      <w:pPr>
        <w:pBdr>
          <w:top w:val="nil"/>
          <w:left w:val="nil"/>
          <w:bottom w:val="nil"/>
          <w:right w:val="nil"/>
          <w:between w:val="nil"/>
        </w:pBdr>
        <w:jc w:val="center"/>
        <w:rPr>
          <w:rFonts w:ascii="Times New Roman" w:eastAsia="Times New Roman" w:hAnsi="Times New Roman" w:cs="Times New Roman"/>
          <w:i/>
          <w:color w:val="000000"/>
          <w:sz w:val="18"/>
          <w:szCs w:val="18"/>
        </w:rPr>
      </w:pPr>
    </w:p>
    <w:p w14:paraId="523C1F37" w14:textId="77777777" w:rsidR="00373403" w:rsidRDefault="00373403" w:rsidP="00373403">
      <w:pPr>
        <w:pBdr>
          <w:top w:val="nil"/>
          <w:left w:val="nil"/>
          <w:bottom w:val="nil"/>
          <w:right w:val="nil"/>
          <w:between w:val="nil"/>
        </w:pBdr>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w:t>
      </w:r>
      <w:r w:rsidRPr="004E7D9C">
        <w:rPr>
          <w:rFonts w:ascii="Times New Roman" w:eastAsia="Times New Roman" w:hAnsi="Times New Roman" w:cs="Times New Roman"/>
          <w:iCs/>
          <w:color w:val="000000"/>
          <w:sz w:val="18"/>
          <w:szCs w:val="18"/>
        </w:rPr>
        <w:t>Current address:</w:t>
      </w:r>
      <w:r>
        <w:rPr>
          <w:rFonts w:ascii="Times New Roman" w:eastAsia="Times New Roman" w:hAnsi="Times New Roman" w:cs="Times New Roman"/>
          <w:i/>
          <w:color w:val="000000"/>
          <w:sz w:val="18"/>
          <w:szCs w:val="18"/>
        </w:rPr>
        <w:t xml:space="preserve"> Australian Antarctic Program Partnership, Institute for Marine and Antarctic Studies, </w:t>
      </w:r>
    </w:p>
    <w:p w14:paraId="678663A9" w14:textId="77777777" w:rsidR="00373403" w:rsidRDefault="00373403" w:rsidP="00373403">
      <w:pPr>
        <w:pBdr>
          <w:top w:val="nil"/>
          <w:left w:val="nil"/>
          <w:bottom w:val="nil"/>
          <w:right w:val="nil"/>
          <w:between w:val="nil"/>
        </w:pBdr>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University of Tasmania, Hobart, Tasmania, Australia</w:t>
      </w:r>
      <w:r>
        <w:rPr>
          <w:rFonts w:ascii="Times New Roman" w:eastAsia="Times New Roman" w:hAnsi="Times New Roman" w:cs="Times New Roman"/>
          <w:i/>
          <w:color w:val="000000"/>
          <w:sz w:val="18"/>
          <w:szCs w:val="18"/>
        </w:rPr>
        <w:br/>
      </w:r>
      <w:r w:rsidRPr="004E7D9C">
        <w:rPr>
          <w:rFonts w:ascii="Times New Roman" w:eastAsia="Times New Roman" w:hAnsi="Times New Roman" w:cs="Times New Roman"/>
          <w:iCs/>
          <w:color w:val="000000"/>
          <w:sz w:val="18"/>
          <w:szCs w:val="18"/>
        </w:rPr>
        <w:t>Correspondence:</w:t>
      </w:r>
      <w:r>
        <w:rPr>
          <w:rFonts w:ascii="Times New Roman" w:eastAsia="Times New Roman" w:hAnsi="Times New Roman" w:cs="Times New Roman"/>
          <w:i/>
          <w:color w:val="000000"/>
          <w:sz w:val="18"/>
          <w:szCs w:val="18"/>
        </w:rPr>
        <w:t xml:space="preserve"> </w:t>
      </w:r>
      <w:r w:rsidRPr="004E7D9C">
        <w:rPr>
          <w:rFonts w:ascii="Times New Roman" w:eastAsia="Times New Roman" w:hAnsi="Times New Roman" w:cs="Times New Roman"/>
          <w:iCs/>
          <w:color w:val="000000"/>
          <w:sz w:val="18"/>
          <w:szCs w:val="18"/>
        </w:rPr>
        <w:t xml:space="preserve">Pat Wongpan </w:t>
      </w:r>
      <w:hyperlink r:id="rId6">
        <w:r w:rsidRPr="004E7D9C">
          <w:rPr>
            <w:rFonts w:ascii="Times New Roman" w:eastAsia="Times New Roman" w:hAnsi="Times New Roman" w:cs="Times New Roman"/>
            <w:iCs/>
            <w:color w:val="0000FF"/>
            <w:sz w:val="18"/>
            <w:szCs w:val="18"/>
            <w:u w:val="single"/>
          </w:rPr>
          <w:t>pat.wongpan@utas.edu.au</w:t>
        </w:r>
      </w:hyperlink>
    </w:p>
    <w:p w14:paraId="66AB8A5E" w14:textId="01135878" w:rsidR="00373403" w:rsidRDefault="00373403">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br w:type="page"/>
      </w:r>
    </w:p>
    <w:p w14:paraId="5DE818BB" w14:textId="06181969" w:rsidR="00D14E85" w:rsidRDefault="00D14E85">
      <w:pPr>
        <w:rPr>
          <w:rFonts w:ascii="Times New Roman" w:eastAsia="Times New Roman" w:hAnsi="Times New Roman" w:cs="Times New Roman"/>
          <w:b/>
          <w:sz w:val="32"/>
          <w:szCs w:val="32"/>
        </w:rPr>
      </w:pPr>
    </w:p>
    <w:tbl>
      <w:tblPr>
        <w:tblW w:w="9440" w:type="dxa"/>
        <w:tblBorders>
          <w:top w:val="nil"/>
          <w:left w:val="nil"/>
          <w:bottom w:val="nil"/>
          <w:right w:val="nil"/>
          <w:insideH w:val="nil"/>
          <w:insideV w:val="nil"/>
        </w:tblBorders>
        <w:tblLayout w:type="fixed"/>
        <w:tblLook w:val="0400" w:firstRow="0" w:lastRow="0" w:firstColumn="0" w:lastColumn="0" w:noHBand="0" w:noVBand="1"/>
      </w:tblPr>
      <w:tblGrid>
        <w:gridCol w:w="2268"/>
        <w:gridCol w:w="1164"/>
        <w:gridCol w:w="1502"/>
        <w:gridCol w:w="1502"/>
        <w:gridCol w:w="1502"/>
        <w:gridCol w:w="1502"/>
      </w:tblGrid>
      <w:tr w:rsidR="00D14E85" w14:paraId="1289853E" w14:textId="77777777" w:rsidTr="0096286B">
        <w:trPr>
          <w:trHeight w:val="612"/>
        </w:trPr>
        <w:tc>
          <w:tcPr>
            <w:tcW w:w="2268" w:type="dxa"/>
            <w:tcBorders>
              <w:bottom w:val="single" w:sz="4" w:space="0" w:color="000000"/>
            </w:tcBorders>
          </w:tcPr>
          <w:p w14:paraId="2C099CF2" w14:textId="77777777" w:rsidR="00D14E85" w:rsidRDefault="00917366">
            <w:pPr>
              <w:spacing w:before="280" w:after="280"/>
              <w:ind w:right="-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Site</w:t>
            </w:r>
          </w:p>
        </w:tc>
        <w:tc>
          <w:tcPr>
            <w:tcW w:w="1164" w:type="dxa"/>
            <w:tcBorders>
              <w:bottom w:val="single" w:sz="4" w:space="0" w:color="000000"/>
            </w:tcBorders>
          </w:tcPr>
          <w:p w14:paraId="07D6AFAF" w14:textId="77777777" w:rsidR="00D14E85" w:rsidRDefault="00917366">
            <w:pPr>
              <w:spacing w:before="280" w:after="280"/>
              <w:ind w:right="-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C1</w:t>
            </w:r>
          </w:p>
        </w:tc>
        <w:tc>
          <w:tcPr>
            <w:tcW w:w="1502" w:type="dxa"/>
            <w:tcBorders>
              <w:bottom w:val="single" w:sz="4" w:space="0" w:color="000000"/>
            </w:tcBorders>
          </w:tcPr>
          <w:p w14:paraId="521E6FCA" w14:textId="77777777" w:rsidR="00D14E85" w:rsidRDefault="00917366">
            <w:pPr>
              <w:spacing w:before="280" w:after="280"/>
              <w:ind w:right="-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C2</w:t>
            </w:r>
          </w:p>
        </w:tc>
        <w:tc>
          <w:tcPr>
            <w:tcW w:w="1502" w:type="dxa"/>
            <w:tcBorders>
              <w:bottom w:val="single" w:sz="4" w:space="0" w:color="000000"/>
            </w:tcBorders>
          </w:tcPr>
          <w:p w14:paraId="74B38075" w14:textId="77777777" w:rsidR="00D14E85" w:rsidRDefault="00917366">
            <w:pPr>
              <w:spacing w:before="280" w:after="280"/>
              <w:ind w:right="-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C3</w:t>
            </w:r>
          </w:p>
        </w:tc>
        <w:tc>
          <w:tcPr>
            <w:tcW w:w="1502" w:type="dxa"/>
            <w:tcBorders>
              <w:bottom w:val="single" w:sz="4" w:space="0" w:color="000000"/>
            </w:tcBorders>
          </w:tcPr>
          <w:p w14:paraId="2553EDCF" w14:textId="77777777" w:rsidR="00D14E85" w:rsidRDefault="00917366">
            <w:pPr>
              <w:spacing w:before="280" w:after="280"/>
              <w:ind w:right="-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C4</w:t>
            </w:r>
          </w:p>
        </w:tc>
        <w:tc>
          <w:tcPr>
            <w:tcW w:w="1502" w:type="dxa"/>
            <w:tcBorders>
              <w:bottom w:val="single" w:sz="4" w:space="0" w:color="000000"/>
            </w:tcBorders>
          </w:tcPr>
          <w:p w14:paraId="1FD6E7DB" w14:textId="77777777" w:rsidR="00D14E85" w:rsidRDefault="00917366">
            <w:pPr>
              <w:spacing w:before="280" w:after="280"/>
              <w:ind w:right="-52"/>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C5</w:t>
            </w:r>
          </w:p>
        </w:tc>
      </w:tr>
      <w:tr w:rsidR="00D14E85" w14:paraId="152A2251" w14:textId="77777777" w:rsidTr="0096286B">
        <w:trPr>
          <w:trHeight w:val="185"/>
        </w:trPr>
        <w:tc>
          <w:tcPr>
            <w:tcW w:w="2268" w:type="dxa"/>
            <w:tcBorders>
              <w:top w:val="single" w:sz="4" w:space="0" w:color="000000"/>
            </w:tcBorders>
          </w:tcPr>
          <w:p w14:paraId="40C95658" w14:textId="77777777" w:rsidR="00D14E85" w:rsidRDefault="00917366">
            <w:pPr>
              <w:spacing w:before="280" w:after="280"/>
              <w:ind w:right="-52"/>
              <w:rPr>
                <w:rFonts w:ascii="Times New Roman" w:eastAsia="Times New Roman" w:hAnsi="Times New Roman" w:cs="Times New Roman"/>
                <w:color w:val="000000"/>
              </w:rPr>
            </w:pPr>
            <w:r>
              <w:rPr>
                <w:rFonts w:ascii="Times New Roman" w:eastAsia="Times New Roman" w:hAnsi="Times New Roman" w:cs="Times New Roman"/>
                <w:color w:val="000000"/>
              </w:rPr>
              <w:t>Snow depth (m)</w:t>
            </w:r>
          </w:p>
        </w:tc>
        <w:tc>
          <w:tcPr>
            <w:tcW w:w="1164" w:type="dxa"/>
            <w:tcBorders>
              <w:top w:val="single" w:sz="4" w:space="0" w:color="000000"/>
            </w:tcBorders>
          </w:tcPr>
          <w:p w14:paraId="07023800"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0.09</w:t>
            </w:r>
          </w:p>
        </w:tc>
        <w:tc>
          <w:tcPr>
            <w:tcW w:w="1502" w:type="dxa"/>
            <w:tcBorders>
              <w:top w:val="single" w:sz="4" w:space="0" w:color="000000"/>
            </w:tcBorders>
          </w:tcPr>
          <w:p w14:paraId="7B2B1D28"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0.10</w:t>
            </w:r>
          </w:p>
        </w:tc>
        <w:tc>
          <w:tcPr>
            <w:tcW w:w="1502" w:type="dxa"/>
            <w:tcBorders>
              <w:top w:val="single" w:sz="4" w:space="0" w:color="000000"/>
            </w:tcBorders>
          </w:tcPr>
          <w:p w14:paraId="400A7A79"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0.08</w:t>
            </w:r>
          </w:p>
        </w:tc>
        <w:tc>
          <w:tcPr>
            <w:tcW w:w="1502" w:type="dxa"/>
            <w:tcBorders>
              <w:top w:val="single" w:sz="4" w:space="0" w:color="000000"/>
            </w:tcBorders>
          </w:tcPr>
          <w:p w14:paraId="6D094002"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0.08</w:t>
            </w:r>
          </w:p>
        </w:tc>
        <w:tc>
          <w:tcPr>
            <w:tcW w:w="1502" w:type="dxa"/>
            <w:tcBorders>
              <w:top w:val="single" w:sz="4" w:space="0" w:color="000000"/>
            </w:tcBorders>
          </w:tcPr>
          <w:p w14:paraId="16E97494"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0.09</w:t>
            </w:r>
          </w:p>
        </w:tc>
      </w:tr>
      <w:tr w:rsidR="00D14E85" w14:paraId="5EC89365" w14:textId="77777777" w:rsidTr="0096286B">
        <w:trPr>
          <w:trHeight w:val="185"/>
        </w:trPr>
        <w:tc>
          <w:tcPr>
            <w:tcW w:w="2268" w:type="dxa"/>
          </w:tcPr>
          <w:p w14:paraId="0C733B05" w14:textId="77777777" w:rsidR="00D14E85" w:rsidRDefault="00917366">
            <w:pPr>
              <w:spacing w:before="280" w:after="280"/>
              <w:ind w:right="-52"/>
              <w:rPr>
                <w:rFonts w:ascii="Times New Roman" w:eastAsia="Times New Roman" w:hAnsi="Times New Roman" w:cs="Times New Roman"/>
                <w:color w:val="000000"/>
              </w:rPr>
            </w:pPr>
            <w:r>
              <w:rPr>
                <w:rFonts w:ascii="Times New Roman" w:eastAsia="Times New Roman" w:hAnsi="Times New Roman" w:cs="Times New Roman"/>
                <w:color w:val="000000"/>
              </w:rPr>
              <w:t>Freeboard (m)</w:t>
            </w:r>
          </w:p>
        </w:tc>
        <w:tc>
          <w:tcPr>
            <w:tcW w:w="1164" w:type="dxa"/>
          </w:tcPr>
          <w:p w14:paraId="3BABEE22"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502" w:type="dxa"/>
          </w:tcPr>
          <w:p w14:paraId="4DDB547C"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502" w:type="dxa"/>
          </w:tcPr>
          <w:p w14:paraId="7244F37C"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502" w:type="dxa"/>
          </w:tcPr>
          <w:p w14:paraId="5A3DBF1A"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502" w:type="dxa"/>
          </w:tcPr>
          <w:p w14:paraId="0DD92762"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r>
      <w:tr w:rsidR="00D14E85" w14:paraId="1394F697" w14:textId="77777777" w:rsidTr="0096286B">
        <w:trPr>
          <w:trHeight w:val="185"/>
        </w:trPr>
        <w:tc>
          <w:tcPr>
            <w:tcW w:w="2268" w:type="dxa"/>
          </w:tcPr>
          <w:p w14:paraId="4FCB7DC1" w14:textId="77777777" w:rsidR="00D14E85" w:rsidRDefault="00917366">
            <w:pPr>
              <w:spacing w:before="280" w:after="280"/>
              <w:ind w:right="-52"/>
              <w:rPr>
                <w:rFonts w:ascii="Times New Roman" w:eastAsia="Times New Roman" w:hAnsi="Times New Roman" w:cs="Times New Roman"/>
                <w:color w:val="000000"/>
              </w:rPr>
            </w:pPr>
            <w:r>
              <w:rPr>
                <w:rFonts w:ascii="Times New Roman" w:eastAsia="Times New Roman" w:hAnsi="Times New Roman" w:cs="Times New Roman"/>
                <w:color w:val="000000"/>
              </w:rPr>
              <w:t>Ice thickness (m)</w:t>
            </w:r>
          </w:p>
        </w:tc>
        <w:tc>
          <w:tcPr>
            <w:tcW w:w="1164" w:type="dxa"/>
          </w:tcPr>
          <w:p w14:paraId="4CA43CD0"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0.50</w:t>
            </w:r>
          </w:p>
        </w:tc>
        <w:tc>
          <w:tcPr>
            <w:tcW w:w="1502" w:type="dxa"/>
          </w:tcPr>
          <w:p w14:paraId="53BDE063"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0.46</w:t>
            </w:r>
          </w:p>
        </w:tc>
        <w:tc>
          <w:tcPr>
            <w:tcW w:w="1502" w:type="dxa"/>
          </w:tcPr>
          <w:p w14:paraId="3656143A"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0.45</w:t>
            </w:r>
          </w:p>
        </w:tc>
        <w:tc>
          <w:tcPr>
            <w:tcW w:w="1502" w:type="dxa"/>
          </w:tcPr>
          <w:p w14:paraId="1F52BBE1"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0.47</w:t>
            </w:r>
          </w:p>
        </w:tc>
        <w:tc>
          <w:tcPr>
            <w:tcW w:w="1502" w:type="dxa"/>
          </w:tcPr>
          <w:p w14:paraId="43FE732A"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0.51</w:t>
            </w:r>
          </w:p>
        </w:tc>
      </w:tr>
      <w:tr w:rsidR="00D14E85" w14:paraId="0415D3B2" w14:textId="77777777" w:rsidTr="0096286B">
        <w:trPr>
          <w:trHeight w:val="185"/>
        </w:trPr>
        <w:tc>
          <w:tcPr>
            <w:tcW w:w="2268" w:type="dxa"/>
          </w:tcPr>
          <w:p w14:paraId="54C4BAA6" w14:textId="77777777" w:rsidR="00D14E85" w:rsidRDefault="00917366">
            <w:pPr>
              <w:spacing w:before="280" w:after="280"/>
              <w:ind w:right="-52"/>
              <w:rPr>
                <w:rFonts w:ascii="Times New Roman" w:eastAsia="Times New Roman" w:hAnsi="Times New Roman" w:cs="Times New Roman"/>
                <w:color w:val="000000"/>
              </w:rPr>
            </w:pPr>
            <w:r>
              <w:rPr>
                <w:rFonts w:ascii="Times New Roman" w:eastAsia="Times New Roman" w:hAnsi="Times New Roman" w:cs="Times New Roman"/>
                <w:color w:val="000000"/>
              </w:rPr>
              <w:t xml:space="preserve">Chl. </w:t>
            </w:r>
            <w:r>
              <w:rPr>
                <w:rFonts w:ascii="Times New Roman" w:eastAsia="Times New Roman" w:hAnsi="Times New Roman" w:cs="Times New Roman"/>
                <w:i/>
                <w:color w:val="000000"/>
              </w:rPr>
              <w:t>a</w:t>
            </w:r>
            <w:r>
              <w:rPr>
                <w:rFonts w:ascii="Times New Roman" w:eastAsia="Times New Roman" w:hAnsi="Times New Roman" w:cs="Times New Roman"/>
                <w:color w:val="000000"/>
              </w:rPr>
              <w:t xml:space="preserve"> (mg 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p>
        </w:tc>
        <w:tc>
          <w:tcPr>
            <w:tcW w:w="1164" w:type="dxa"/>
          </w:tcPr>
          <w:p w14:paraId="1A394A33"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29.42</w:t>
            </w:r>
          </w:p>
        </w:tc>
        <w:tc>
          <w:tcPr>
            <w:tcW w:w="1502" w:type="dxa"/>
          </w:tcPr>
          <w:p w14:paraId="22E03C7A"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26.96</w:t>
            </w:r>
          </w:p>
        </w:tc>
        <w:tc>
          <w:tcPr>
            <w:tcW w:w="1502" w:type="dxa"/>
          </w:tcPr>
          <w:p w14:paraId="0F7CE5C5"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16.97</w:t>
            </w:r>
          </w:p>
        </w:tc>
        <w:tc>
          <w:tcPr>
            <w:tcW w:w="1502" w:type="dxa"/>
          </w:tcPr>
          <w:p w14:paraId="45877B0D"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21.22</w:t>
            </w:r>
          </w:p>
        </w:tc>
        <w:tc>
          <w:tcPr>
            <w:tcW w:w="1502" w:type="dxa"/>
          </w:tcPr>
          <w:p w14:paraId="79887C4F"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color w:val="000000"/>
              </w:rPr>
              <w:t>28.06</w:t>
            </w:r>
          </w:p>
        </w:tc>
      </w:tr>
      <w:tr w:rsidR="00D14E85" w14:paraId="5DD5D3D6" w14:textId="77777777" w:rsidTr="0096286B">
        <w:trPr>
          <w:trHeight w:val="185"/>
        </w:trPr>
        <w:tc>
          <w:tcPr>
            <w:tcW w:w="2268" w:type="dxa"/>
          </w:tcPr>
          <w:p w14:paraId="546703D8" w14:textId="77777777" w:rsidR="00D14E85" w:rsidRDefault="00917366">
            <w:pPr>
              <w:spacing w:before="280" w:after="280"/>
              <w:ind w:right="-52"/>
              <w:rPr>
                <w:rFonts w:ascii="Times New Roman" w:eastAsia="Times New Roman" w:hAnsi="Times New Roman" w:cs="Times New Roman"/>
                <w:color w:val="000000"/>
              </w:rPr>
            </w:pPr>
            <w:r>
              <w:rPr>
                <w:rFonts w:ascii="Times New Roman" w:eastAsia="Times New Roman" w:hAnsi="Times New Roman" w:cs="Times New Roman"/>
              </w:rPr>
              <w:t>Bottom 0.1 m</w:t>
            </w:r>
            <w:r>
              <w:rPr>
                <w:rFonts w:ascii="Times New Roman" w:eastAsia="Times New Roman" w:hAnsi="Times New Roman" w:cs="Times New Roman"/>
              </w:rPr>
              <w:br/>
              <w:t xml:space="preserve">Chl. </w:t>
            </w:r>
            <w:r>
              <w:rPr>
                <w:rFonts w:ascii="Times New Roman" w:eastAsia="Times New Roman" w:hAnsi="Times New Roman" w:cs="Times New Roman"/>
                <w:i/>
              </w:rPr>
              <w:t>a</w:t>
            </w:r>
            <w:r>
              <w:rPr>
                <w:rFonts w:ascii="Times New Roman" w:eastAsia="Times New Roman" w:hAnsi="Times New Roman" w:cs="Times New Roman"/>
              </w:rPr>
              <w:t xml:space="preserve"> (mg m</w:t>
            </w:r>
            <w:r>
              <w:rPr>
                <w:rFonts w:ascii="Times New Roman" w:eastAsia="Times New Roman" w:hAnsi="Times New Roman" w:cs="Times New Roman"/>
                <w:vertAlign w:val="superscript"/>
              </w:rPr>
              <w:t>-3</w:t>
            </w:r>
            <w:r>
              <w:rPr>
                <w:rFonts w:ascii="Times New Roman" w:eastAsia="Times New Roman" w:hAnsi="Times New Roman" w:cs="Times New Roman"/>
              </w:rPr>
              <w:t>)</w:t>
            </w:r>
          </w:p>
        </w:tc>
        <w:tc>
          <w:tcPr>
            <w:tcW w:w="1164" w:type="dxa"/>
          </w:tcPr>
          <w:p w14:paraId="0F0B4772"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rPr>
              <w:t>250.36</w:t>
            </w:r>
          </w:p>
        </w:tc>
        <w:tc>
          <w:tcPr>
            <w:tcW w:w="1502" w:type="dxa"/>
          </w:tcPr>
          <w:p w14:paraId="3EC088F3"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rPr>
              <w:t>229.32</w:t>
            </w:r>
          </w:p>
        </w:tc>
        <w:tc>
          <w:tcPr>
            <w:tcW w:w="1502" w:type="dxa"/>
          </w:tcPr>
          <w:p w14:paraId="7B52B661"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rPr>
              <w:t>144.76</w:t>
            </w:r>
          </w:p>
        </w:tc>
        <w:tc>
          <w:tcPr>
            <w:tcW w:w="1502" w:type="dxa"/>
          </w:tcPr>
          <w:p w14:paraId="2F2B9ADB"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rPr>
              <w:t>180.65</w:t>
            </w:r>
          </w:p>
        </w:tc>
        <w:tc>
          <w:tcPr>
            <w:tcW w:w="1502" w:type="dxa"/>
          </w:tcPr>
          <w:p w14:paraId="36E08186"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rPr>
              <w:t>220.66</w:t>
            </w:r>
          </w:p>
        </w:tc>
      </w:tr>
      <w:tr w:rsidR="00D14E85" w14:paraId="2193E4C8" w14:textId="77777777" w:rsidTr="0096286B">
        <w:trPr>
          <w:trHeight w:val="185"/>
        </w:trPr>
        <w:tc>
          <w:tcPr>
            <w:tcW w:w="2268" w:type="dxa"/>
          </w:tcPr>
          <w:p w14:paraId="6F2C90A1" w14:textId="77777777" w:rsidR="00D14E85" w:rsidRDefault="00917366">
            <w:pPr>
              <w:spacing w:before="280" w:after="280"/>
              <w:ind w:right="-52"/>
              <w:rPr>
                <w:rFonts w:ascii="Times New Roman" w:eastAsia="Times New Roman" w:hAnsi="Times New Roman" w:cs="Times New Roman"/>
                <w:color w:val="000000"/>
              </w:rPr>
            </w:pPr>
            <w:r>
              <w:rPr>
                <w:rFonts w:ascii="Times New Roman" w:eastAsia="Times New Roman" w:hAnsi="Times New Roman" w:cs="Times New Roman"/>
              </w:rPr>
              <w:t>PAR Transmittance</w:t>
            </w:r>
          </w:p>
        </w:tc>
        <w:tc>
          <w:tcPr>
            <w:tcW w:w="1164" w:type="dxa"/>
          </w:tcPr>
          <w:p w14:paraId="1BB5732A" w14:textId="77777777" w:rsidR="00D14E85" w:rsidRDefault="00917366">
            <w:pPr>
              <w:spacing w:before="280" w:after="280"/>
              <w:ind w:right="-52"/>
              <w:jc w:val="center"/>
              <w:rPr>
                <w:rFonts w:ascii="Times New Roman" w:eastAsia="Times New Roman" w:hAnsi="Times New Roman" w:cs="Times New Roman"/>
                <w:color w:val="000000"/>
                <w:vertAlign w:val="superscript"/>
              </w:rPr>
            </w:pPr>
            <w:r>
              <w:rPr>
                <w:rFonts w:ascii="Times New Roman" w:eastAsia="Times New Roman" w:hAnsi="Times New Roman" w:cs="Times New Roman"/>
              </w:rPr>
              <w:t>3.5</w:t>
            </w:r>
            <m:oMath>
              <m:r>
                <w:rPr>
                  <w:rFonts w:ascii="Cambria Math" w:eastAsia="Times New Roman" w:hAnsi="Cambria Math" w:cs="Times New Roman"/>
                </w:rPr>
                <m:t>×</m:t>
              </m:r>
            </m:oMath>
            <w:r>
              <w:rPr>
                <w:rFonts w:ascii="Times New Roman" w:eastAsia="Times New Roman" w:hAnsi="Times New Roman" w:cs="Times New Roman"/>
              </w:rPr>
              <w:t>10</w:t>
            </w:r>
            <w:r>
              <w:rPr>
                <w:rFonts w:ascii="Times New Roman" w:eastAsia="Times New Roman" w:hAnsi="Times New Roman" w:cs="Times New Roman"/>
                <w:vertAlign w:val="superscript"/>
              </w:rPr>
              <w:t>-3</w:t>
            </w:r>
          </w:p>
        </w:tc>
        <w:tc>
          <w:tcPr>
            <w:tcW w:w="1502" w:type="dxa"/>
          </w:tcPr>
          <w:p w14:paraId="1B0FE3B5" w14:textId="77777777" w:rsidR="00D14E85" w:rsidRDefault="00917366">
            <w:pPr>
              <w:spacing w:before="280" w:after="280"/>
              <w:ind w:right="-52"/>
              <w:jc w:val="center"/>
              <w:rPr>
                <w:rFonts w:ascii="Times New Roman" w:eastAsia="Times New Roman" w:hAnsi="Times New Roman" w:cs="Times New Roman"/>
                <w:color w:val="000000"/>
                <w:vertAlign w:val="superscript"/>
              </w:rPr>
            </w:pPr>
            <w:r>
              <w:rPr>
                <w:rFonts w:ascii="Times New Roman" w:eastAsia="Times New Roman" w:hAnsi="Times New Roman" w:cs="Times New Roman"/>
              </w:rPr>
              <w:t>3.0</w:t>
            </w:r>
            <m:oMath>
              <m:r>
                <w:rPr>
                  <w:rFonts w:ascii="Cambria Math" w:eastAsia="Times New Roman" w:hAnsi="Cambria Math" w:cs="Times New Roman"/>
                </w:rPr>
                <m:t>×</m:t>
              </m:r>
            </m:oMath>
            <w:r>
              <w:rPr>
                <w:rFonts w:ascii="Times New Roman" w:eastAsia="Times New Roman" w:hAnsi="Times New Roman" w:cs="Times New Roman"/>
              </w:rPr>
              <w:t>10</w:t>
            </w:r>
            <w:r>
              <w:rPr>
                <w:rFonts w:ascii="Times New Roman" w:eastAsia="Times New Roman" w:hAnsi="Times New Roman" w:cs="Times New Roman"/>
                <w:vertAlign w:val="superscript"/>
              </w:rPr>
              <w:t>-3</w:t>
            </w:r>
          </w:p>
        </w:tc>
        <w:tc>
          <w:tcPr>
            <w:tcW w:w="1502" w:type="dxa"/>
          </w:tcPr>
          <w:p w14:paraId="4B9F5B3D" w14:textId="77777777" w:rsidR="00D14E85" w:rsidRDefault="00917366">
            <w:pPr>
              <w:spacing w:before="280" w:after="280"/>
              <w:ind w:right="-52"/>
              <w:jc w:val="center"/>
              <w:rPr>
                <w:rFonts w:ascii="Times New Roman" w:eastAsia="Times New Roman" w:hAnsi="Times New Roman" w:cs="Times New Roman"/>
                <w:color w:val="000000"/>
                <w:vertAlign w:val="superscript"/>
              </w:rPr>
            </w:pPr>
            <w:r>
              <w:rPr>
                <w:rFonts w:ascii="Times New Roman" w:eastAsia="Times New Roman" w:hAnsi="Times New Roman" w:cs="Times New Roman"/>
              </w:rPr>
              <w:t>5.8</w:t>
            </w:r>
            <m:oMath>
              <m:r>
                <w:rPr>
                  <w:rFonts w:ascii="Cambria Math" w:eastAsia="Times New Roman" w:hAnsi="Cambria Math" w:cs="Times New Roman"/>
                </w:rPr>
                <m:t>×</m:t>
              </m:r>
            </m:oMath>
            <w:r>
              <w:rPr>
                <w:rFonts w:ascii="Times New Roman" w:eastAsia="Times New Roman" w:hAnsi="Times New Roman" w:cs="Times New Roman"/>
              </w:rPr>
              <w:t>10</w:t>
            </w:r>
            <w:r>
              <w:rPr>
                <w:rFonts w:ascii="Times New Roman" w:eastAsia="Times New Roman" w:hAnsi="Times New Roman" w:cs="Times New Roman"/>
                <w:vertAlign w:val="superscript"/>
              </w:rPr>
              <w:t>-3</w:t>
            </w:r>
          </w:p>
        </w:tc>
        <w:tc>
          <w:tcPr>
            <w:tcW w:w="1502" w:type="dxa"/>
          </w:tcPr>
          <w:p w14:paraId="3B7C0DC0" w14:textId="77777777" w:rsidR="00D14E85" w:rsidRDefault="00917366">
            <w:pPr>
              <w:spacing w:before="280" w:after="280"/>
              <w:ind w:right="-52"/>
              <w:jc w:val="center"/>
              <w:rPr>
                <w:rFonts w:ascii="Times New Roman" w:eastAsia="Times New Roman" w:hAnsi="Times New Roman" w:cs="Times New Roman"/>
                <w:color w:val="000000"/>
                <w:vertAlign w:val="superscript"/>
              </w:rPr>
            </w:pPr>
            <w:r>
              <w:rPr>
                <w:rFonts w:ascii="Times New Roman" w:eastAsia="Times New Roman" w:hAnsi="Times New Roman" w:cs="Times New Roman"/>
              </w:rPr>
              <w:t>6.1</w:t>
            </w:r>
            <m:oMath>
              <m:r>
                <w:rPr>
                  <w:rFonts w:ascii="Cambria Math" w:eastAsia="Times New Roman" w:hAnsi="Cambria Math" w:cs="Times New Roman"/>
                </w:rPr>
                <m:t>×</m:t>
              </m:r>
            </m:oMath>
            <w:r>
              <w:rPr>
                <w:rFonts w:ascii="Times New Roman" w:eastAsia="Times New Roman" w:hAnsi="Times New Roman" w:cs="Times New Roman"/>
              </w:rPr>
              <w:t>10</w:t>
            </w:r>
            <w:r>
              <w:rPr>
                <w:rFonts w:ascii="Times New Roman" w:eastAsia="Times New Roman" w:hAnsi="Times New Roman" w:cs="Times New Roman"/>
                <w:vertAlign w:val="superscript"/>
              </w:rPr>
              <w:t>-3</w:t>
            </w:r>
          </w:p>
        </w:tc>
        <w:tc>
          <w:tcPr>
            <w:tcW w:w="1502" w:type="dxa"/>
          </w:tcPr>
          <w:p w14:paraId="21284961" w14:textId="77777777" w:rsidR="00D14E85" w:rsidRDefault="00917366">
            <w:pPr>
              <w:spacing w:before="280" w:after="280"/>
              <w:ind w:right="-52"/>
              <w:jc w:val="center"/>
              <w:rPr>
                <w:rFonts w:ascii="Times New Roman" w:eastAsia="Times New Roman" w:hAnsi="Times New Roman" w:cs="Times New Roman"/>
                <w:color w:val="000000"/>
              </w:rPr>
            </w:pPr>
            <w:r>
              <w:rPr>
                <w:rFonts w:ascii="Times New Roman" w:eastAsia="Times New Roman" w:hAnsi="Times New Roman" w:cs="Times New Roman"/>
              </w:rPr>
              <w:t>2.8</w:t>
            </w:r>
            <m:oMath>
              <m:r>
                <w:rPr>
                  <w:rFonts w:ascii="Cambria Math" w:eastAsia="Times New Roman" w:hAnsi="Cambria Math" w:cs="Times New Roman"/>
                </w:rPr>
                <m:t>×</m:t>
              </m:r>
            </m:oMath>
            <w:r>
              <w:rPr>
                <w:rFonts w:ascii="Times New Roman" w:eastAsia="Times New Roman" w:hAnsi="Times New Roman" w:cs="Times New Roman"/>
              </w:rPr>
              <w:t>10</w:t>
            </w:r>
            <w:r>
              <w:rPr>
                <w:rFonts w:ascii="Times New Roman" w:eastAsia="Times New Roman" w:hAnsi="Times New Roman" w:cs="Times New Roman"/>
                <w:vertAlign w:val="superscript"/>
              </w:rPr>
              <w:t>-3</w:t>
            </w:r>
          </w:p>
        </w:tc>
      </w:tr>
      <w:tr w:rsidR="0096286B" w14:paraId="16FEAA82" w14:textId="77777777" w:rsidTr="0096286B">
        <w:trPr>
          <w:trHeight w:val="185"/>
        </w:trPr>
        <w:tc>
          <w:tcPr>
            <w:tcW w:w="2268" w:type="dxa"/>
            <w:tcBorders>
              <w:bottom w:val="single" w:sz="4" w:space="0" w:color="auto"/>
            </w:tcBorders>
          </w:tcPr>
          <w:p w14:paraId="41BC9EA1" w14:textId="77777777" w:rsidR="00D14E85" w:rsidRDefault="00917366">
            <w:pPr>
              <w:spacing w:before="280" w:after="280"/>
              <w:ind w:right="-52"/>
              <w:rPr>
                <w:rFonts w:ascii="Times New Roman" w:eastAsia="Times New Roman" w:hAnsi="Times New Roman" w:cs="Times New Roman"/>
              </w:rPr>
            </w:pPr>
            <w:r>
              <w:rPr>
                <w:rFonts w:ascii="Times New Roman" w:eastAsia="Times New Roman" w:hAnsi="Times New Roman" w:cs="Times New Roman"/>
              </w:rPr>
              <w:t>Columnar-ice percentage (%)</w:t>
            </w:r>
          </w:p>
        </w:tc>
        <w:tc>
          <w:tcPr>
            <w:tcW w:w="1164" w:type="dxa"/>
            <w:tcBorders>
              <w:bottom w:val="single" w:sz="4" w:space="0" w:color="auto"/>
            </w:tcBorders>
          </w:tcPr>
          <w:p w14:paraId="7C1E5562" w14:textId="77777777" w:rsidR="00D14E85" w:rsidRDefault="00917366">
            <w:pPr>
              <w:spacing w:before="280" w:after="280"/>
              <w:ind w:right="-52"/>
              <w:jc w:val="center"/>
              <w:rPr>
                <w:rFonts w:ascii="Times New Roman" w:eastAsia="Times New Roman" w:hAnsi="Times New Roman" w:cs="Times New Roman"/>
              </w:rPr>
            </w:pPr>
            <w:r>
              <w:rPr>
                <w:rFonts w:ascii="Times New Roman" w:eastAsia="Times New Roman" w:hAnsi="Times New Roman" w:cs="Times New Roman"/>
              </w:rPr>
              <w:t>5.3</w:t>
            </w:r>
          </w:p>
        </w:tc>
        <w:tc>
          <w:tcPr>
            <w:tcW w:w="1502" w:type="dxa"/>
            <w:tcBorders>
              <w:bottom w:val="single" w:sz="4" w:space="0" w:color="auto"/>
            </w:tcBorders>
          </w:tcPr>
          <w:p w14:paraId="32BE9B12" w14:textId="77777777" w:rsidR="00D14E85" w:rsidRDefault="00917366">
            <w:pPr>
              <w:spacing w:before="280" w:after="280"/>
              <w:ind w:right="-52"/>
              <w:jc w:val="center"/>
              <w:rPr>
                <w:rFonts w:ascii="Times New Roman" w:eastAsia="Times New Roman" w:hAnsi="Times New Roman" w:cs="Times New Roman"/>
              </w:rPr>
            </w:pPr>
            <w:r>
              <w:rPr>
                <w:rFonts w:ascii="Times New Roman" w:eastAsia="Times New Roman" w:hAnsi="Times New Roman" w:cs="Times New Roman"/>
              </w:rPr>
              <w:t>11.5</w:t>
            </w:r>
          </w:p>
        </w:tc>
        <w:tc>
          <w:tcPr>
            <w:tcW w:w="1502" w:type="dxa"/>
            <w:tcBorders>
              <w:bottom w:val="single" w:sz="4" w:space="0" w:color="auto"/>
            </w:tcBorders>
          </w:tcPr>
          <w:p w14:paraId="554FCECA" w14:textId="77777777" w:rsidR="00D14E85" w:rsidRDefault="00917366">
            <w:pPr>
              <w:spacing w:before="280" w:after="280"/>
              <w:ind w:right="-52"/>
              <w:jc w:val="center"/>
              <w:rPr>
                <w:rFonts w:ascii="Times New Roman" w:eastAsia="Times New Roman" w:hAnsi="Times New Roman" w:cs="Times New Roman"/>
              </w:rPr>
            </w:pPr>
            <w:r>
              <w:rPr>
                <w:rFonts w:ascii="Times New Roman" w:eastAsia="Times New Roman" w:hAnsi="Times New Roman" w:cs="Times New Roman"/>
              </w:rPr>
              <w:t>13.8</w:t>
            </w:r>
          </w:p>
        </w:tc>
        <w:tc>
          <w:tcPr>
            <w:tcW w:w="1502" w:type="dxa"/>
            <w:tcBorders>
              <w:bottom w:val="single" w:sz="4" w:space="0" w:color="auto"/>
            </w:tcBorders>
          </w:tcPr>
          <w:p w14:paraId="71BCFFA2" w14:textId="77777777" w:rsidR="00D14E85" w:rsidRDefault="00917366">
            <w:pPr>
              <w:spacing w:before="280" w:after="280"/>
              <w:ind w:right="-52"/>
              <w:jc w:val="center"/>
              <w:rPr>
                <w:rFonts w:ascii="Times New Roman" w:eastAsia="Times New Roman" w:hAnsi="Times New Roman" w:cs="Times New Roman"/>
              </w:rPr>
            </w:pPr>
            <w:r>
              <w:rPr>
                <w:rFonts w:ascii="Times New Roman" w:eastAsia="Times New Roman" w:hAnsi="Times New Roman" w:cs="Times New Roman"/>
              </w:rPr>
              <w:t>0</w:t>
            </w:r>
          </w:p>
        </w:tc>
        <w:tc>
          <w:tcPr>
            <w:tcW w:w="1502" w:type="dxa"/>
            <w:tcBorders>
              <w:bottom w:val="single" w:sz="4" w:space="0" w:color="auto"/>
            </w:tcBorders>
          </w:tcPr>
          <w:p w14:paraId="7AA7EB66" w14:textId="77777777" w:rsidR="00D14E85" w:rsidRDefault="00917366">
            <w:pPr>
              <w:spacing w:before="280" w:after="280"/>
              <w:ind w:right="-52"/>
              <w:jc w:val="center"/>
              <w:rPr>
                <w:rFonts w:ascii="Times New Roman" w:eastAsia="Times New Roman" w:hAnsi="Times New Roman" w:cs="Times New Roman"/>
              </w:rPr>
            </w:pPr>
            <w:r>
              <w:rPr>
                <w:rFonts w:ascii="Times New Roman" w:eastAsia="Times New Roman" w:hAnsi="Times New Roman" w:cs="Times New Roman"/>
              </w:rPr>
              <w:t>10.9</w:t>
            </w:r>
          </w:p>
        </w:tc>
      </w:tr>
    </w:tbl>
    <w:p w14:paraId="42DFF9D8" w14:textId="77777777" w:rsidR="00D14E85" w:rsidRDefault="00D14E85">
      <w:pPr>
        <w:pBdr>
          <w:top w:val="nil"/>
          <w:left w:val="nil"/>
          <w:bottom w:val="nil"/>
          <w:right w:val="nil"/>
          <w:between w:val="nil"/>
        </w:pBdr>
        <w:rPr>
          <w:rFonts w:ascii="Times New Roman" w:eastAsia="Times New Roman" w:hAnsi="Times New Roman" w:cs="Times New Roman"/>
          <w:color w:val="000000"/>
        </w:rPr>
      </w:pPr>
    </w:p>
    <w:p w14:paraId="2580AB49" w14:textId="77777777" w:rsidR="00D14E85" w:rsidRDefault="00D14E85">
      <w:pPr>
        <w:pBdr>
          <w:top w:val="nil"/>
          <w:left w:val="nil"/>
          <w:bottom w:val="nil"/>
          <w:right w:val="nil"/>
          <w:between w:val="nil"/>
        </w:pBdr>
        <w:rPr>
          <w:rFonts w:ascii="Times New Roman" w:eastAsia="Times New Roman" w:hAnsi="Times New Roman" w:cs="Times New Roman"/>
          <w:color w:val="000000"/>
        </w:rPr>
      </w:pPr>
    </w:p>
    <w:p w14:paraId="5437E4DD" w14:textId="668CE3BC" w:rsidR="00D14E85" w:rsidRDefault="00917366">
      <w:pPr>
        <w:pBdr>
          <w:top w:val="nil"/>
          <w:left w:val="nil"/>
          <w:bottom w:val="nil"/>
          <w:right w:val="nil"/>
          <w:between w:val="nil"/>
        </w:pBd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rPr>
        <w:t>Table S1</w:t>
      </w:r>
      <w:r>
        <w:rPr>
          <w:rFonts w:ascii="Times New Roman" w:eastAsia="Times New Roman" w:hAnsi="Times New Roman" w:cs="Times New Roman"/>
          <w:color w:val="000000"/>
        </w:rPr>
        <w:t xml:space="preserve"> Snow depth, freeboard, ice thickness, and vertical integrated Chl. </w:t>
      </w:r>
      <w:proofErr w:type="spellStart"/>
      <w:r>
        <w:rPr>
          <w:rFonts w:ascii="Times New Roman" w:eastAsia="Times New Roman" w:hAnsi="Times New Roman" w:cs="Times New Roman"/>
          <w:i/>
          <w:color w:val="000000"/>
        </w:rPr>
        <w:t>a</w:t>
      </w:r>
      <w:proofErr w:type="spellEnd"/>
      <w:r>
        <w:rPr>
          <w:rFonts w:ascii="Times New Roman" w:eastAsia="Times New Roman" w:hAnsi="Times New Roman" w:cs="Times New Roman"/>
          <w:color w:val="000000"/>
        </w:rPr>
        <w:t xml:space="preserve"> at sites C1-C5.</w:t>
      </w:r>
      <w:r>
        <w:br w:type="page"/>
      </w:r>
    </w:p>
    <w:p w14:paraId="7F53C7DA" w14:textId="54CAC231" w:rsidR="00D14E85" w:rsidRDefault="00E16C5D">
      <w:pPr>
        <w:pBdr>
          <w:top w:val="nil"/>
          <w:left w:val="nil"/>
          <w:bottom w:val="nil"/>
          <w:right w:val="nil"/>
          <w:between w:val="nil"/>
        </w:pBdr>
        <w:spacing w:before="280" w:after="280" w:line="480" w:lineRule="auto"/>
        <w:rPr>
          <w:rFonts w:ascii="Times New Roman" w:eastAsia="Times New Roman" w:hAnsi="Times New Roman" w:cs="Times New Roman"/>
          <w:color w:val="000000"/>
        </w:rPr>
      </w:pPr>
      <w:r>
        <w:rPr>
          <w:rFonts w:ascii="Times New Roman" w:eastAsia="Times New Roman" w:hAnsi="Times New Roman" w:cs="Times New Roman"/>
          <w:noProof/>
          <w:color w:val="000000"/>
          <w:lang w:val="en-AU" w:eastAsia="en-AU" w:bidi="ar-SA"/>
        </w:rPr>
        <w:lastRenderedPageBreak/>
        <w:drawing>
          <wp:inline distT="0" distB="0" distL="0" distR="0" wp14:anchorId="0188B2C3" wp14:editId="7BE203B9">
            <wp:extent cx="5727700" cy="3628390"/>
            <wp:effectExtent l="0" t="0" r="0" b="381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1_Saroma_time_series_20200421_16023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3628390"/>
                    </a:xfrm>
                    <a:prstGeom prst="rect">
                      <a:avLst/>
                    </a:prstGeom>
                  </pic:spPr>
                </pic:pic>
              </a:graphicData>
            </a:graphic>
          </wp:inline>
        </w:drawing>
      </w:r>
    </w:p>
    <w:p w14:paraId="4C26E0AB" w14:textId="55778DEF" w:rsidR="00D14E85" w:rsidRDefault="00917366" w:rsidP="00E16C5D">
      <w:pPr>
        <w:pBdr>
          <w:top w:val="nil"/>
          <w:left w:val="nil"/>
          <w:bottom w:val="nil"/>
          <w:right w:val="nil"/>
          <w:between w:val="nil"/>
        </w:pBdr>
        <w:spacing w:line="480" w:lineRule="auto"/>
        <w:ind w:left="567" w:right="515"/>
        <w:rPr>
          <w:rFonts w:ascii="Times New Roman" w:eastAsia="Times New Roman" w:hAnsi="Times New Roman" w:cs="Times New Roman"/>
          <w:color w:val="000000"/>
        </w:rPr>
      </w:pPr>
      <w:r>
        <w:rPr>
          <w:rFonts w:ascii="Times New Roman" w:eastAsia="Times New Roman" w:hAnsi="Times New Roman" w:cs="Times New Roman"/>
          <w:b/>
          <w:color w:val="000000"/>
        </w:rPr>
        <w:t>Fig. S1</w:t>
      </w:r>
      <w:r>
        <w:rPr>
          <w:rFonts w:ascii="Times New Roman" w:eastAsia="Times New Roman" w:hAnsi="Times New Roman" w:cs="Times New Roman"/>
          <w:color w:val="000000"/>
        </w:rPr>
        <w:t xml:space="preserve"> </w:t>
      </w:r>
      <w:r w:rsidR="004D6A42" w:rsidRPr="004D6A42">
        <w:rPr>
          <w:rFonts w:ascii="Times New Roman" w:eastAsia="Times New Roman" w:hAnsi="Times New Roman" w:cs="Times New Roman"/>
          <w:b/>
          <w:bCs/>
          <w:color w:val="000000"/>
        </w:rPr>
        <w:t>Short-term change of solar radiation and air temperature during the observation.</w:t>
      </w:r>
      <w:r w:rsidR="004D6A4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Temporal vertical dashed lines represent the sampling times for 27 stations. Vertical solid lines show the sampling times of the NDI-estimate survey.</w:t>
      </w:r>
    </w:p>
    <w:p w14:paraId="0A85DE4F" w14:textId="77777777" w:rsidR="00D14E85" w:rsidRDefault="00917366">
      <w:pPr>
        <w:rPr>
          <w:rFonts w:ascii="Times New Roman" w:eastAsia="Times New Roman" w:hAnsi="Times New Roman" w:cs="Times New Roman"/>
          <w:color w:val="000000"/>
        </w:rPr>
      </w:pPr>
      <w:r>
        <w:br w:type="page"/>
      </w:r>
    </w:p>
    <w:p w14:paraId="4CAE3C8A" w14:textId="0C59C759" w:rsidR="00D14E85" w:rsidRDefault="00E16C5D">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lang w:val="en-AU" w:eastAsia="en-AU" w:bidi="ar-SA"/>
        </w:rPr>
        <w:lastRenderedPageBreak/>
        <w:drawing>
          <wp:inline distT="0" distB="0" distL="0" distR="0" wp14:anchorId="7C84831E" wp14:editId="12B4753E">
            <wp:extent cx="5727700" cy="2748915"/>
            <wp:effectExtent l="0" t="0" r="0" b="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2_NDI_20200613_Irradian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2748915"/>
                    </a:xfrm>
                    <a:prstGeom prst="rect">
                      <a:avLst/>
                    </a:prstGeom>
                  </pic:spPr>
                </pic:pic>
              </a:graphicData>
            </a:graphic>
          </wp:inline>
        </w:drawing>
      </w:r>
    </w:p>
    <w:p w14:paraId="53554AAE" w14:textId="76F3F051" w:rsidR="00D14E85" w:rsidRDefault="00917366" w:rsidP="00E16C5D">
      <w:pPr>
        <w:pBdr>
          <w:top w:val="nil"/>
          <w:left w:val="nil"/>
          <w:bottom w:val="nil"/>
          <w:right w:val="nil"/>
          <w:between w:val="nil"/>
        </w:pBdr>
        <w:spacing w:line="480" w:lineRule="auto"/>
        <w:ind w:left="567" w:right="515"/>
        <w:rPr>
          <w:rFonts w:ascii="Times New Roman" w:eastAsia="Times New Roman" w:hAnsi="Times New Roman" w:cs="Times New Roman"/>
          <w:color w:val="000000"/>
        </w:rPr>
      </w:pPr>
      <w:r>
        <w:rPr>
          <w:rFonts w:ascii="Times New Roman" w:eastAsia="Times New Roman" w:hAnsi="Times New Roman" w:cs="Times New Roman"/>
          <w:b/>
          <w:color w:val="000000"/>
        </w:rPr>
        <w:t>Fig. S</w:t>
      </w:r>
      <w:r>
        <w:rPr>
          <w:rFonts w:ascii="Times New Roman" w:eastAsia="Times New Roman" w:hAnsi="Times New Roman" w:cs="Times New Roman"/>
          <w:b/>
        </w:rPr>
        <w:t>2</w:t>
      </w:r>
      <w:r>
        <w:rPr>
          <w:rFonts w:ascii="Times New Roman" w:eastAsia="Times New Roman" w:hAnsi="Times New Roman" w:cs="Times New Roman"/>
          <w:b/>
          <w:color w:val="000000"/>
        </w:rPr>
        <w:t xml:space="preserve"> The NDI analysis for </w:t>
      </w:r>
      <w:r w:rsidR="00593BDB">
        <w:rPr>
          <w:rFonts w:ascii="Times New Roman" w:eastAsia="Times New Roman" w:hAnsi="Times New Roman" w:cs="Times New Roman"/>
          <w:b/>
          <w:color w:val="000000"/>
        </w:rPr>
        <w:t xml:space="preserve">under-ice </w:t>
      </w:r>
      <w:r>
        <w:rPr>
          <w:rFonts w:ascii="Times New Roman" w:eastAsia="Times New Roman" w:hAnsi="Times New Roman" w:cs="Times New Roman"/>
          <w:b/>
          <w:color w:val="000000"/>
        </w:rPr>
        <w:t>irradiance.</w:t>
      </w:r>
      <w:r>
        <w:rPr>
          <w:rFonts w:ascii="Times New Roman" w:eastAsia="Times New Roman" w:hAnsi="Times New Roman" w:cs="Times New Roman"/>
          <w:color w:val="000000"/>
        </w:rPr>
        <w:t xml:space="preserve"> (a) The coefficient of determination (R</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surface constructed from all possible wavelength pairs in </w:t>
      </w:r>
      <m:oMath>
        <m:sSub>
          <m:sSubPr>
            <m:ctrlPr>
              <w:rPr>
                <w:rFonts w:ascii="Cambria Math" w:eastAsia="Cambria Math" w:hAnsi="Cambria Math" w:cs="Cambria Math"/>
                <w:color w:val="000000"/>
              </w:rPr>
            </m:ctrlPr>
          </m:sSubPr>
          <m:e>
            <m:r>
              <m:rPr>
                <m:sty m:val="p"/>
              </m:rPr>
              <w:rPr>
                <w:rFonts w:ascii="Cambria Math" w:eastAsia="Cambria Math" w:hAnsi="Cambria Math" w:cs="Cambria Math"/>
                <w:color w:val="000000"/>
              </w:rPr>
              <m:t>log</m:t>
            </m:r>
          </m:e>
          <m:sub>
            <m:r>
              <w:rPr>
                <w:rFonts w:ascii="Cambria Math" w:eastAsia="Cambria Math" w:hAnsi="Cambria Math" w:cs="Cambria Math"/>
                <w:color w:val="000000"/>
              </w:rPr>
              <m:t>10</m:t>
            </m:r>
          </m:sub>
        </m:sSub>
        <m:r>
          <w:rPr>
            <w:rFonts w:ascii="Cambria Math" w:eastAsia="Cambria Math" w:hAnsi="Cambria Math" w:cs="Cambria Math"/>
            <w:color w:val="000000"/>
          </w:rPr>
          <m:t>(</m:t>
        </m:r>
        <m:r>
          <m:rPr>
            <m:sty m:val="p"/>
          </m:rPr>
          <w:rPr>
            <w:rFonts w:ascii="Cambria Math" w:eastAsia="Cambria Math" w:hAnsi="Cambria Math" w:cs="Cambria Math"/>
            <w:color w:val="000000"/>
          </w:rPr>
          <m:t>Chl</m:t>
        </m:r>
        <m:r>
          <w:rPr>
            <w:rFonts w:ascii="Cambria Math" w:eastAsia="Cambria Math" w:hAnsi="Cambria Math" w:cs="Cambria Math"/>
            <w:color w:val="000000"/>
          </w:rPr>
          <m:t>.a[</m:t>
        </m:r>
        <m:r>
          <m:rPr>
            <m:sty m:val="p"/>
          </m:rPr>
          <w:rPr>
            <w:rFonts w:ascii="Cambria Math" w:eastAsia="Cambria Math" w:hAnsi="Cambria Math" w:cs="Cambria Math"/>
            <w:color w:val="000000"/>
          </w:rPr>
          <m:t xml:space="preserve">mg </m:t>
        </m:r>
        <m:sSup>
          <m:sSupPr>
            <m:ctrlPr>
              <w:rPr>
                <w:rFonts w:ascii="Cambria Math" w:eastAsia="Cambria Math" w:hAnsi="Cambria Math" w:cs="Cambria Math"/>
                <w:iCs/>
                <w:color w:val="000000"/>
              </w:rPr>
            </m:ctrlPr>
          </m:sSupPr>
          <m:e>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-2</m:t>
            </m:r>
          </m:sup>
        </m:sSup>
        <m:r>
          <w:rPr>
            <w:rFonts w:ascii="Cambria Math" w:eastAsia="Cambria Math" w:hAnsi="Cambria Math" w:cs="Cambria Math"/>
            <w:color w:val="000000"/>
          </w:rPr>
          <m:t>])</m:t>
        </m:r>
        <m:r>
          <w:rPr>
            <w:rFonts w:ascii="Cambria Math" w:eastAsia="Times New Roman" w:hAnsi="Cambria Math" w:cs="Times New Roman"/>
            <w:color w:val="000000"/>
          </w:rPr>
          <m:t xml:space="preserve"> </m:t>
        </m:r>
        <m:r>
          <w:rPr>
            <w:rFonts w:ascii="Cambria Math" w:eastAsia="Cambria Math" w:hAnsi="Cambria Math" w:cs="Cambria Math"/>
            <w:color w:val="000000"/>
          </w:rPr>
          <m:t>=a×</m:t>
        </m:r>
        <m:r>
          <m:rPr>
            <m:sty m:val="p"/>
          </m:rPr>
          <w:rPr>
            <w:rFonts w:ascii="Cambria Math" w:eastAsia="Cambria Math" w:hAnsi="Cambria Math" w:cs="Cambria Math"/>
            <w:color w:val="000000"/>
          </w:rPr>
          <m:t>NDI</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λ</m:t>
                </m:r>
              </m:e>
              <m:sub>
                <m:r>
                  <w:rPr>
                    <w:rFonts w:ascii="Cambria Math" w:eastAsia="Cambria Math" w:hAnsi="Cambria Math" w:cs="Cambria Math"/>
                    <w:color w:val="000000"/>
                  </w:rPr>
                  <m:t>1</m:t>
                </m:r>
              </m:sub>
            </m:sSub>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λ</m:t>
                </m:r>
              </m:e>
              <m:sub>
                <m:r>
                  <w:rPr>
                    <w:rFonts w:ascii="Cambria Math" w:eastAsia="Cambria Math" w:hAnsi="Cambria Math" w:cs="Cambria Math"/>
                    <w:color w:val="000000"/>
                  </w:rPr>
                  <m:t>2</m:t>
                </m:r>
              </m:sub>
            </m:sSub>
          </m:e>
        </m:d>
        <m:r>
          <w:rPr>
            <w:rFonts w:ascii="Cambria Math" w:eastAsia="Cambria Math" w:hAnsi="Cambria Math" w:cs="Cambria Math"/>
            <w:color w:val="000000"/>
          </w:rPr>
          <m:t>+b</m:t>
        </m:r>
      </m:oMath>
      <w:r>
        <w:rPr>
          <w:rFonts w:ascii="Times New Roman" w:eastAsia="Times New Roman" w:hAnsi="Times New Roman" w:cs="Times New Roman"/>
          <w:color w:val="000000"/>
        </w:rPr>
        <w:t>. (b) An example (and the best pair) of the linear fit used to construct the NDI relationship for under ice irradiance and represented as a pink cross in (a).</w:t>
      </w:r>
      <w:r>
        <w:br w:type="page"/>
      </w:r>
    </w:p>
    <w:p w14:paraId="0A1ED92B" w14:textId="77777777" w:rsidR="00D14E85" w:rsidRDefault="00D14E85">
      <w:pPr>
        <w:pBdr>
          <w:top w:val="nil"/>
          <w:left w:val="nil"/>
          <w:bottom w:val="nil"/>
          <w:right w:val="nil"/>
          <w:between w:val="nil"/>
        </w:pBdr>
        <w:rPr>
          <w:rFonts w:ascii="Times New Roman" w:eastAsia="Times New Roman" w:hAnsi="Times New Roman" w:cs="Times New Roman"/>
        </w:rPr>
      </w:pPr>
    </w:p>
    <w:p w14:paraId="5C7E05EF" w14:textId="77777777" w:rsidR="00D14E85" w:rsidRDefault="00D14E85">
      <w:pPr>
        <w:pBdr>
          <w:top w:val="nil"/>
          <w:left w:val="nil"/>
          <w:bottom w:val="nil"/>
          <w:right w:val="nil"/>
          <w:between w:val="nil"/>
        </w:pBdr>
        <w:rPr>
          <w:rFonts w:ascii="Times New Roman" w:eastAsia="Times New Roman" w:hAnsi="Times New Roman" w:cs="Times New Roman"/>
        </w:rPr>
      </w:pPr>
    </w:p>
    <w:p w14:paraId="69B68E51" w14:textId="77777777" w:rsidR="00D14E85" w:rsidRDefault="0096286B">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 xml:space="preserve">    </w:t>
      </w:r>
      <w:r w:rsidR="00404E42">
        <w:rPr>
          <w:rFonts w:ascii="Times New Roman" w:eastAsia="Times New Roman" w:hAnsi="Times New Roman" w:cs="Times New Roman"/>
          <w:b/>
        </w:rPr>
        <w:t xml:space="preserve">           </w:t>
      </w:r>
      <w:r>
        <w:rPr>
          <w:rFonts w:ascii="Times New Roman" w:eastAsia="Times New Roman" w:hAnsi="Times New Roman" w:cs="Times New Roman"/>
          <w:b/>
        </w:rPr>
        <w:t xml:space="preserve">  </w:t>
      </w:r>
      <w:r w:rsidR="00917366">
        <w:rPr>
          <w:rFonts w:ascii="Times New Roman" w:eastAsia="Times New Roman" w:hAnsi="Times New Roman" w:cs="Times New Roman"/>
          <w:b/>
          <w:noProof/>
          <w:lang w:val="en-AU" w:eastAsia="en-AU" w:bidi="ar-SA"/>
        </w:rPr>
        <w:drawing>
          <wp:inline distT="114300" distB="114300" distL="114300" distR="114300" wp14:anchorId="0CC6FDAA" wp14:editId="48FE0E4B">
            <wp:extent cx="4729864" cy="4056185"/>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738431" cy="4063532"/>
                    </a:xfrm>
                    <a:prstGeom prst="rect">
                      <a:avLst/>
                    </a:prstGeom>
                    <a:ln/>
                  </pic:spPr>
                </pic:pic>
              </a:graphicData>
            </a:graphic>
          </wp:inline>
        </w:drawing>
      </w:r>
    </w:p>
    <w:p w14:paraId="1B7EBA3B" w14:textId="77777777" w:rsidR="00D14E85" w:rsidRDefault="00D14E85">
      <w:pPr>
        <w:pBdr>
          <w:top w:val="nil"/>
          <w:left w:val="nil"/>
          <w:bottom w:val="nil"/>
          <w:right w:val="nil"/>
          <w:between w:val="nil"/>
        </w:pBdr>
        <w:rPr>
          <w:rFonts w:ascii="Times New Roman" w:eastAsia="Times New Roman" w:hAnsi="Times New Roman" w:cs="Times New Roman"/>
          <w:b/>
        </w:rPr>
      </w:pPr>
    </w:p>
    <w:p w14:paraId="11B2786A" w14:textId="0C4D30B0" w:rsidR="0096286B" w:rsidRDefault="00917366" w:rsidP="00B4278F">
      <w:pPr>
        <w:pBdr>
          <w:top w:val="nil"/>
          <w:left w:val="nil"/>
          <w:bottom w:val="nil"/>
          <w:right w:val="nil"/>
          <w:between w:val="nil"/>
        </w:pBdr>
        <w:spacing w:line="480" w:lineRule="auto"/>
        <w:ind w:left="567" w:right="515"/>
        <w:rPr>
          <w:rFonts w:ascii="Times New Roman" w:eastAsia="Times New Roman" w:hAnsi="Times New Roman" w:cs="Times New Roman"/>
        </w:rPr>
      </w:pPr>
      <w:r>
        <w:rPr>
          <w:rFonts w:ascii="Times New Roman" w:eastAsia="Times New Roman" w:hAnsi="Times New Roman" w:cs="Times New Roman"/>
          <w:b/>
        </w:rPr>
        <w:t>Fig. S3 Spearman’s rank correlation</w:t>
      </w:r>
      <w:r w:rsidR="00404E42">
        <w:rPr>
          <w:rFonts w:ascii="Times New Roman" w:eastAsia="Times New Roman" w:hAnsi="Times New Roman" w:cs="Times New Roman"/>
          <w:b/>
        </w:rPr>
        <w:t xml:space="preserve"> coefficient</w:t>
      </w:r>
      <w:r>
        <w:rPr>
          <w:rFonts w:ascii="Times New Roman" w:eastAsia="Times New Roman" w:hAnsi="Times New Roman" w:cs="Times New Roman"/>
          <w:b/>
        </w:rPr>
        <w:t xml:space="preserve"> of PAR Transmittance and Chl. </w:t>
      </w:r>
      <w:r>
        <w:rPr>
          <w:rFonts w:ascii="Times New Roman" w:eastAsia="Times New Roman" w:hAnsi="Times New Roman" w:cs="Times New Roman"/>
          <w:b/>
          <w:i/>
        </w:rPr>
        <w:t>a</w:t>
      </w:r>
      <w:r>
        <w:rPr>
          <w:rFonts w:ascii="Times New Roman" w:eastAsia="Times New Roman" w:hAnsi="Times New Roman" w:cs="Times New Roman"/>
          <w:b/>
        </w:rPr>
        <w:t xml:space="preserve">. </w:t>
      </w:r>
      <w:r>
        <w:rPr>
          <w:rFonts w:ascii="Times New Roman" w:eastAsia="Times New Roman" w:hAnsi="Times New Roman" w:cs="Times New Roman"/>
        </w:rPr>
        <w:t xml:space="preserve">PAR Transmittance is defined as: </w:t>
      </w:r>
    </w:p>
    <w:p w14:paraId="0B2203CF" w14:textId="77777777" w:rsidR="002D369F" w:rsidRDefault="005F7D27" w:rsidP="00B4278F">
      <w:pPr>
        <w:pBdr>
          <w:top w:val="nil"/>
          <w:left w:val="nil"/>
          <w:bottom w:val="nil"/>
          <w:right w:val="nil"/>
          <w:between w:val="nil"/>
        </w:pBdr>
        <w:spacing w:line="480" w:lineRule="auto"/>
        <w:ind w:left="567" w:right="515"/>
        <w:rPr>
          <w:rFonts w:ascii="Cambria Math" w:eastAsia="Cambria Math" w:hAnsi="Cambria Math" w:cs="Cambria Math"/>
        </w:rPr>
      </w:pPr>
      <m:oMath>
        <m:r>
          <m:rPr>
            <m:sty m:val="p"/>
          </m:rPr>
          <w:rPr>
            <w:rFonts w:ascii="Cambria Math" w:eastAsia="Times New Roman" w:hAnsi="Cambria Math" w:cs="Times New Roman"/>
          </w:rPr>
          <m:t xml:space="preserve">                               PAR TRANSMITTANCE= </m:t>
        </m:r>
        <m:f>
          <m:fPr>
            <m:ctrlPr>
              <w:rPr>
                <w:rFonts w:ascii="Cambria Math" w:eastAsia="Times New Roman" w:hAnsi="Cambria Math" w:cs="Times New Roman"/>
                <w:iCs/>
              </w:rPr>
            </m:ctrlPr>
          </m:fPr>
          <m:num>
            <m:nary>
              <m:naryPr>
                <m:limLoc m:val="subSup"/>
                <m:ctrlPr>
                  <w:rPr>
                    <w:rFonts w:ascii="Cambria Math" w:eastAsia="Times New Roman" w:hAnsi="Cambria Math" w:cs="Times New Roman"/>
                    <w:i/>
                    <w:iCs/>
                  </w:rPr>
                </m:ctrlPr>
              </m:naryPr>
              <m:sub>
                <m:r>
                  <w:rPr>
                    <w:rFonts w:ascii="Cambria Math" w:eastAsia="Times New Roman" w:hAnsi="Cambria Math" w:cs="Times New Roman"/>
                  </w:rPr>
                  <m:t xml:space="preserve">400 </m:t>
                </m:r>
                <m:r>
                  <m:rPr>
                    <m:sty m:val="p"/>
                  </m:rPr>
                  <w:rPr>
                    <w:rFonts w:ascii="Cambria Math" w:eastAsia="Times New Roman" w:hAnsi="Cambria Math" w:cs="Times New Roman"/>
                  </w:rPr>
                  <m:t>nm</m:t>
                </m:r>
              </m:sub>
              <m:sup>
                <m:r>
                  <w:rPr>
                    <w:rFonts w:ascii="Cambria Math" w:eastAsia="Times New Roman" w:hAnsi="Cambria Math" w:cs="Times New Roman"/>
                  </w:rPr>
                  <m:t xml:space="preserve">700 </m:t>
                </m:r>
                <m:r>
                  <m:rPr>
                    <m:sty m:val="p"/>
                  </m:rPr>
                  <w:rPr>
                    <w:rFonts w:ascii="Cambria Math" w:eastAsia="Times New Roman" w:hAnsi="Cambria Math" w:cs="Times New Roman"/>
                  </w:rPr>
                  <m:t>nm</m:t>
                </m:r>
              </m:sup>
              <m:e>
                <m:sSub>
                  <m:sSubPr>
                    <m:ctrlPr>
                      <w:rPr>
                        <w:rFonts w:ascii="Cambria Math" w:eastAsia="Times New Roman" w:hAnsi="Cambria Math" w:cs="Times New Roman"/>
                        <w:i/>
                        <w:iCs/>
                      </w:rPr>
                    </m:ctrlPr>
                  </m:sSubPr>
                  <m:e>
                    <m:r>
                      <w:rPr>
                        <w:rFonts w:ascii="Cambria Math" w:eastAsia="Times New Roman" w:hAnsi="Cambria Math" w:cs="Times New Roman"/>
                      </w:rPr>
                      <m:t>T</m:t>
                    </m:r>
                  </m:e>
                  <m:sub>
                    <m:r>
                      <w:rPr>
                        <w:rFonts w:ascii="Cambria Math" w:eastAsia="Times New Roman" w:hAnsi="Cambria Math" w:cs="Times New Roman"/>
                      </w:rPr>
                      <m:t>E</m:t>
                    </m:r>
                  </m:sub>
                </m:sSub>
                <m:r>
                  <w:rPr>
                    <w:rFonts w:ascii="Cambria Math" w:eastAsia="Times New Roman" w:hAnsi="Cambria Math" w:cs="Times New Roman"/>
                  </w:rPr>
                  <m:t>(</m:t>
                </m:r>
                <m:r>
                  <w:rPr>
                    <w:rFonts w:ascii="Cambria Math" w:eastAsia="Cambria Math" w:hAnsi="Cambria Math" w:cs="Cambria Math"/>
                  </w:rPr>
                  <m:t>λ</m:t>
                </m:r>
                <m:r>
                  <w:rPr>
                    <w:rFonts w:ascii="Cambria Math" w:eastAsia="Times New Roman" w:hAnsi="Cambria Math" w:cs="Times New Roman"/>
                  </w:rPr>
                  <m:t>)</m:t>
                </m:r>
                <m:sSub>
                  <m:sSubPr>
                    <m:ctrlPr>
                      <w:rPr>
                        <w:rFonts w:ascii="Cambria Math" w:eastAsia="Times New Roman" w:hAnsi="Cambria Math" w:cs="Times New Roman"/>
                        <w:i/>
                        <w:iCs/>
                      </w:rPr>
                    </m:ctrlPr>
                  </m:sSubPr>
                  <m:e>
                    <m:r>
                      <w:rPr>
                        <w:rFonts w:ascii="Cambria Math" w:eastAsia="Times New Roman" w:hAnsi="Cambria Math" w:cs="Times New Roman"/>
                      </w:rPr>
                      <m:t>E</m:t>
                    </m:r>
                  </m:e>
                  <m:sub>
                    <m:r>
                      <w:rPr>
                        <w:rFonts w:ascii="Cambria Math" w:eastAsia="Times New Roman" w:hAnsi="Cambria Math" w:cs="Times New Roman"/>
                      </w:rPr>
                      <m:t>S</m:t>
                    </m:r>
                  </m:sub>
                </m:sSub>
                <m:r>
                  <w:rPr>
                    <w:rFonts w:ascii="Cambria Math" w:eastAsia="Times New Roman" w:hAnsi="Cambria Math" w:cs="Times New Roman"/>
                  </w:rPr>
                  <m:t>(</m:t>
                </m:r>
                <m:r>
                  <w:rPr>
                    <w:rFonts w:ascii="Cambria Math" w:eastAsia="Cambria Math" w:hAnsi="Cambria Math" w:cs="Cambria Math"/>
                  </w:rPr>
                  <m:t>λ</m:t>
                </m:r>
                <m:r>
                  <w:rPr>
                    <w:rFonts w:ascii="Cambria Math" w:eastAsia="Times New Roman" w:hAnsi="Cambria Math" w:cs="Times New Roman"/>
                  </w:rPr>
                  <m:t>)</m:t>
                </m:r>
                <m:r>
                  <m:rPr>
                    <m:sty m:val="p"/>
                  </m:rPr>
                  <w:rPr>
                    <w:rFonts w:ascii="Cambria Math" w:eastAsia="Times New Roman" w:hAnsi="Cambria Math" w:cs="Times New Roman"/>
                  </w:rPr>
                  <m:t>d</m:t>
                </m:r>
                <m:r>
                  <w:rPr>
                    <w:rFonts w:ascii="Cambria Math" w:eastAsia="Cambria Math" w:hAnsi="Cambria Math" w:cs="Cambria Math"/>
                  </w:rPr>
                  <m:t>λ</m:t>
                </m:r>
              </m:e>
            </m:nary>
          </m:num>
          <m:den>
            <m:nary>
              <m:naryPr>
                <m:limLoc m:val="subSup"/>
                <m:ctrlPr>
                  <w:rPr>
                    <w:rFonts w:ascii="Cambria Math" w:eastAsia="Times New Roman" w:hAnsi="Cambria Math" w:cs="Times New Roman"/>
                    <w:i/>
                    <w:iCs/>
                  </w:rPr>
                </m:ctrlPr>
              </m:naryPr>
              <m:sub>
                <m:r>
                  <w:rPr>
                    <w:rFonts w:ascii="Cambria Math" w:eastAsia="Times New Roman" w:hAnsi="Cambria Math" w:cs="Times New Roman"/>
                  </w:rPr>
                  <m:t xml:space="preserve">400 </m:t>
                </m:r>
                <m:r>
                  <m:rPr>
                    <m:sty m:val="p"/>
                  </m:rPr>
                  <w:rPr>
                    <w:rFonts w:ascii="Cambria Math" w:eastAsia="Times New Roman" w:hAnsi="Cambria Math" w:cs="Times New Roman"/>
                  </w:rPr>
                  <m:t>nm</m:t>
                </m:r>
              </m:sub>
              <m:sup>
                <m:r>
                  <w:rPr>
                    <w:rFonts w:ascii="Cambria Math" w:eastAsia="Times New Roman" w:hAnsi="Cambria Math" w:cs="Times New Roman"/>
                  </w:rPr>
                  <m:t xml:space="preserve">700 </m:t>
                </m:r>
                <m:r>
                  <m:rPr>
                    <m:sty m:val="p"/>
                  </m:rPr>
                  <w:rPr>
                    <w:rFonts w:ascii="Cambria Math" w:eastAsia="Times New Roman" w:hAnsi="Cambria Math" w:cs="Times New Roman"/>
                  </w:rPr>
                  <m:t>nm</m:t>
                </m:r>
              </m:sup>
              <m:e>
                <m:sSub>
                  <m:sSubPr>
                    <m:ctrlPr>
                      <w:rPr>
                        <w:rFonts w:ascii="Cambria Math" w:eastAsia="Times New Roman" w:hAnsi="Cambria Math" w:cs="Times New Roman"/>
                        <w:i/>
                        <w:iCs/>
                      </w:rPr>
                    </m:ctrlPr>
                  </m:sSubPr>
                  <m:e>
                    <m:r>
                      <w:rPr>
                        <w:rFonts w:ascii="Cambria Math" w:eastAsia="Times New Roman" w:hAnsi="Cambria Math" w:cs="Times New Roman"/>
                      </w:rPr>
                      <m:t>E</m:t>
                    </m:r>
                  </m:e>
                  <m:sub>
                    <m:r>
                      <w:rPr>
                        <w:rFonts w:ascii="Cambria Math" w:eastAsia="Times New Roman" w:hAnsi="Cambria Math" w:cs="Times New Roman"/>
                      </w:rPr>
                      <m:t>S</m:t>
                    </m:r>
                  </m:sub>
                </m:sSub>
                <m:r>
                  <w:rPr>
                    <w:rFonts w:ascii="Cambria Math" w:eastAsia="Times New Roman" w:hAnsi="Cambria Math" w:cs="Times New Roman"/>
                  </w:rPr>
                  <m:t>(</m:t>
                </m:r>
                <m:r>
                  <w:rPr>
                    <w:rFonts w:ascii="Cambria Math" w:eastAsia="Cambria Math" w:hAnsi="Cambria Math" w:cs="Cambria Math"/>
                  </w:rPr>
                  <m:t>λ</m:t>
                </m:r>
                <m:r>
                  <w:rPr>
                    <w:rFonts w:ascii="Cambria Math" w:eastAsia="Times New Roman" w:hAnsi="Cambria Math" w:cs="Times New Roman"/>
                  </w:rPr>
                  <m:t>)</m:t>
                </m:r>
                <m:r>
                  <m:rPr>
                    <m:sty m:val="p"/>
                  </m:rPr>
                  <w:rPr>
                    <w:rFonts w:ascii="Cambria Math" w:eastAsia="Times New Roman" w:hAnsi="Cambria Math" w:cs="Times New Roman"/>
                  </w:rPr>
                  <m:t>d</m:t>
                </m:r>
                <m:r>
                  <w:rPr>
                    <w:rFonts w:ascii="Cambria Math" w:eastAsia="Cambria Math" w:hAnsi="Cambria Math" w:cs="Cambria Math"/>
                  </w:rPr>
                  <m:t>λ</m:t>
                </m:r>
              </m:e>
            </m:nary>
          </m:den>
        </m:f>
        <m:r>
          <w:rPr>
            <w:rFonts w:ascii="Cambria Math" w:eastAsia="Times New Roman" w:hAnsi="Cambria Math" w:cs="Times New Roman"/>
          </w:rPr>
          <m:t>.</m:t>
        </m:r>
      </m:oMath>
      <w:r w:rsidR="00917366">
        <w:rPr>
          <w:rFonts w:ascii="Cambria Math" w:eastAsia="Cambria Math" w:hAnsi="Cambria Math" w:cs="Cambria Math"/>
        </w:rPr>
        <w:t xml:space="preserve">                     </w:t>
      </w:r>
    </w:p>
    <w:p w14:paraId="21F70BF1" w14:textId="6AA40B0B" w:rsidR="007F2E43" w:rsidRDefault="007F2E43" w:rsidP="007F2E43">
      <w:pPr>
        <w:pBdr>
          <w:top w:val="nil"/>
          <w:left w:val="nil"/>
          <w:bottom w:val="nil"/>
          <w:right w:val="nil"/>
          <w:between w:val="nil"/>
        </w:pBdr>
        <w:spacing w:before="280" w:after="280" w:line="480" w:lineRule="auto"/>
        <w:ind w:right="515"/>
        <w:rPr>
          <w:rFonts w:ascii="Times New Roman" w:eastAsia="Times New Roman" w:hAnsi="Times New Roman" w:cs="Times New Roman"/>
          <w:b/>
          <w:color w:val="000000"/>
        </w:rPr>
      </w:pPr>
      <w:r>
        <w:rPr>
          <w:rFonts w:ascii="Cambria Math" w:eastAsia="Cambria Math" w:hAnsi="Cambria Math" w:cs="Cambria Math"/>
        </w:rPr>
        <w:br w:type="page"/>
      </w:r>
      <w:r>
        <w:rPr>
          <w:rFonts w:ascii="Times New Roman" w:eastAsia="Times New Roman" w:hAnsi="Times New Roman" w:cs="Times New Roman"/>
          <w:b/>
          <w:noProof/>
          <w:color w:val="000000"/>
          <w:lang w:val="en-AU" w:eastAsia="en-AU" w:bidi="ar-SA"/>
        </w:rPr>
        <w:lastRenderedPageBreak/>
        <w:drawing>
          <wp:inline distT="0" distB="0" distL="0" distR="0" wp14:anchorId="7F0E80E4" wp14:editId="6A73A81B">
            <wp:extent cx="5727700" cy="3025140"/>
            <wp:effectExtent l="0" t="0" r="0" b="0"/>
            <wp:docPr id="5" name="Picture 5" descr="A picture containing sitting, black, bunch,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05_thin_section_20200612_150dp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025140"/>
                    </a:xfrm>
                    <a:prstGeom prst="rect">
                      <a:avLst/>
                    </a:prstGeom>
                  </pic:spPr>
                </pic:pic>
              </a:graphicData>
            </a:graphic>
          </wp:inline>
        </w:drawing>
      </w:r>
    </w:p>
    <w:p w14:paraId="06C2255F" w14:textId="38378BB5" w:rsidR="00D14E85" w:rsidRPr="00B4278F" w:rsidRDefault="007F2E43" w:rsidP="00B4278F">
      <w:pPr>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Fig. S4</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Variability of sea-ice textures for selected sampling sites (C-sites).</w:t>
      </w:r>
      <w:r>
        <w:rPr>
          <w:rFonts w:ascii="Times New Roman" w:eastAsia="Times New Roman" w:hAnsi="Times New Roman" w:cs="Times New Roman"/>
          <w:color w:val="000000"/>
        </w:rPr>
        <w:t xml:space="preserve"> Ice thicknesses and Chl. </w:t>
      </w:r>
      <w:r>
        <w:rPr>
          <w:rFonts w:ascii="Times New Roman" w:eastAsia="Times New Roman" w:hAnsi="Times New Roman" w:cs="Times New Roman"/>
          <w:i/>
          <w:color w:val="000000"/>
        </w:rPr>
        <w:t>a</w:t>
      </w:r>
      <w:r>
        <w:rPr>
          <w:rFonts w:ascii="Times New Roman" w:eastAsia="Times New Roman" w:hAnsi="Times New Roman" w:cs="Times New Roman"/>
          <w:color w:val="000000"/>
        </w:rPr>
        <w:t xml:space="preserve"> concentration in the bottom 0.1 m of the sea-ice cores are indicated under each ice core in white and green, respectively. Granular and columnar texture are highlighted with filled and unfilled vertical white boxes. Vertical dashed brackets denote the bottom 0.1 m of the ice cores. Snow depth, freeboard, and vertical integrated Chl. </w:t>
      </w:r>
      <w:proofErr w:type="spellStart"/>
      <w:r>
        <w:rPr>
          <w:rFonts w:ascii="Times New Roman" w:eastAsia="Times New Roman" w:hAnsi="Times New Roman" w:cs="Times New Roman"/>
          <w:i/>
          <w:color w:val="000000"/>
        </w:rPr>
        <w:t>a</w:t>
      </w:r>
      <w:proofErr w:type="spellEnd"/>
      <w:r>
        <w:rPr>
          <w:rFonts w:ascii="Times New Roman" w:eastAsia="Times New Roman" w:hAnsi="Times New Roman" w:cs="Times New Roman"/>
          <w:color w:val="000000"/>
        </w:rPr>
        <w:t xml:space="preserve"> are shown in </w:t>
      </w:r>
      <w:r>
        <w:rPr>
          <w:rFonts w:ascii="Times New Roman" w:eastAsia="Times New Roman" w:hAnsi="Times New Roman" w:cs="Times New Roman"/>
          <w:b/>
          <w:color w:val="000000"/>
        </w:rPr>
        <w:t>Table S1</w:t>
      </w:r>
      <w:r>
        <w:rPr>
          <w:rFonts w:ascii="Times New Roman" w:eastAsia="Times New Roman" w:hAnsi="Times New Roman" w:cs="Times New Roman"/>
          <w:color w:val="000000"/>
        </w:rPr>
        <w:t xml:space="preserve">. </w:t>
      </w:r>
    </w:p>
    <w:sectPr w:rsidR="00D14E85" w:rsidRPr="00B4278F" w:rsidSect="00E933BE">
      <w:footerReference w:type="even" r:id="rId11"/>
      <w:footerReference w:type="default" r:id="rId12"/>
      <w:pgSz w:w="11900" w:h="16840"/>
      <w:pgMar w:top="1440" w:right="1440" w:bottom="1440" w:left="1440" w:header="708" w:footer="708"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BF8759" w14:textId="77777777" w:rsidR="009C54B8" w:rsidRDefault="009C54B8">
      <w:r>
        <w:separator/>
      </w:r>
    </w:p>
  </w:endnote>
  <w:endnote w:type="continuationSeparator" w:id="0">
    <w:p w14:paraId="28DD3A06" w14:textId="77777777" w:rsidR="009C54B8" w:rsidRDefault="009C54B8">
      <w:r>
        <w:continuationSeparator/>
      </w:r>
    </w:p>
  </w:endnote>
  <w:endnote w:type="continuationNotice" w:id="1">
    <w:p w14:paraId="275BEF26" w14:textId="77777777" w:rsidR="009C54B8" w:rsidRDefault="009C5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ngsana New">
    <w:panose1 w:val="020B0604020202020204"/>
    <w:charset w:val="DE"/>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CC7CE" w14:textId="77777777" w:rsidR="00FF2B54" w:rsidRDefault="00FF2B5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7609FEF4" w14:textId="77777777" w:rsidR="00FF2B54" w:rsidRDefault="00FF2B5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2719AB" w14:textId="4478D9EA" w:rsidR="00FF2B54" w:rsidRDefault="00FF2B5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93BDB">
      <w:rPr>
        <w:noProof/>
        <w:color w:val="000000"/>
      </w:rPr>
      <w:t>41</w:t>
    </w:r>
    <w:r>
      <w:rPr>
        <w:color w:val="000000"/>
      </w:rPr>
      <w:fldChar w:fldCharType="end"/>
    </w:r>
  </w:p>
  <w:p w14:paraId="4B109926" w14:textId="77777777" w:rsidR="00FF2B54" w:rsidRDefault="00FF2B5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359F8" w14:textId="77777777" w:rsidR="009C54B8" w:rsidRDefault="009C54B8">
      <w:r>
        <w:separator/>
      </w:r>
    </w:p>
  </w:footnote>
  <w:footnote w:type="continuationSeparator" w:id="0">
    <w:p w14:paraId="37BF64B3" w14:textId="77777777" w:rsidR="009C54B8" w:rsidRDefault="009C54B8">
      <w:r>
        <w:continuationSeparator/>
      </w:r>
    </w:p>
  </w:footnote>
  <w:footnote w:type="continuationNotice" w:id="1">
    <w:p w14:paraId="0634049F" w14:textId="77777777" w:rsidR="009C54B8" w:rsidRDefault="009C54B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3"/>
  <w:bordersDoNotSurroundHeader/>
  <w:bordersDoNotSurroundFooter/>
  <w:proofState w:spelling="clean" w:grammar="clean"/>
  <w:trackRevisions/>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4E85"/>
    <w:rsid w:val="00001D27"/>
    <w:rsid w:val="00007A20"/>
    <w:rsid w:val="00022367"/>
    <w:rsid w:val="00025D81"/>
    <w:rsid w:val="00042E4B"/>
    <w:rsid w:val="00082F12"/>
    <w:rsid w:val="00095C72"/>
    <w:rsid w:val="000A3996"/>
    <w:rsid w:val="000C7BDA"/>
    <w:rsid w:val="000D1C4C"/>
    <w:rsid w:val="000D234A"/>
    <w:rsid w:val="000F48E3"/>
    <w:rsid w:val="001064AF"/>
    <w:rsid w:val="00135EB6"/>
    <w:rsid w:val="00165DE7"/>
    <w:rsid w:val="00172D45"/>
    <w:rsid w:val="00183346"/>
    <w:rsid w:val="001A0473"/>
    <w:rsid w:val="001B1267"/>
    <w:rsid w:val="001B6E16"/>
    <w:rsid w:val="002035F2"/>
    <w:rsid w:val="00243780"/>
    <w:rsid w:val="0024652C"/>
    <w:rsid w:val="002575D9"/>
    <w:rsid w:val="00262E69"/>
    <w:rsid w:val="0027482E"/>
    <w:rsid w:val="0027559B"/>
    <w:rsid w:val="00277B05"/>
    <w:rsid w:val="00292536"/>
    <w:rsid w:val="002970B3"/>
    <w:rsid w:val="002C2E01"/>
    <w:rsid w:val="002C5E50"/>
    <w:rsid w:val="002D369F"/>
    <w:rsid w:val="002D6E30"/>
    <w:rsid w:val="0031780B"/>
    <w:rsid w:val="00321F97"/>
    <w:rsid w:val="003221FB"/>
    <w:rsid w:val="003435BC"/>
    <w:rsid w:val="003722E7"/>
    <w:rsid w:val="00373403"/>
    <w:rsid w:val="00373DDB"/>
    <w:rsid w:val="00386AEC"/>
    <w:rsid w:val="00395115"/>
    <w:rsid w:val="003A50AC"/>
    <w:rsid w:val="003C3F65"/>
    <w:rsid w:val="003D0300"/>
    <w:rsid w:val="003F4F5F"/>
    <w:rsid w:val="0040168D"/>
    <w:rsid w:val="00404E42"/>
    <w:rsid w:val="00412557"/>
    <w:rsid w:val="00420E5C"/>
    <w:rsid w:val="004221F9"/>
    <w:rsid w:val="00430F9D"/>
    <w:rsid w:val="00441602"/>
    <w:rsid w:val="00476A87"/>
    <w:rsid w:val="004907E8"/>
    <w:rsid w:val="00495D4B"/>
    <w:rsid w:val="004B15A1"/>
    <w:rsid w:val="004B2CF3"/>
    <w:rsid w:val="004B72B3"/>
    <w:rsid w:val="004C15BF"/>
    <w:rsid w:val="004D6A42"/>
    <w:rsid w:val="004E0AB6"/>
    <w:rsid w:val="004E66B0"/>
    <w:rsid w:val="004E7D9C"/>
    <w:rsid w:val="0050405F"/>
    <w:rsid w:val="005057DF"/>
    <w:rsid w:val="005151F5"/>
    <w:rsid w:val="00527550"/>
    <w:rsid w:val="00532420"/>
    <w:rsid w:val="00540F43"/>
    <w:rsid w:val="00552B23"/>
    <w:rsid w:val="00553F1E"/>
    <w:rsid w:val="005560AA"/>
    <w:rsid w:val="00582D9B"/>
    <w:rsid w:val="00593BDB"/>
    <w:rsid w:val="005A312E"/>
    <w:rsid w:val="005B1015"/>
    <w:rsid w:val="005B1C25"/>
    <w:rsid w:val="005F7D27"/>
    <w:rsid w:val="0061014C"/>
    <w:rsid w:val="006251F4"/>
    <w:rsid w:val="006363ED"/>
    <w:rsid w:val="006748A7"/>
    <w:rsid w:val="006A06C2"/>
    <w:rsid w:val="006A355E"/>
    <w:rsid w:val="006B3F91"/>
    <w:rsid w:val="006B6964"/>
    <w:rsid w:val="006C2AAA"/>
    <w:rsid w:val="006D3316"/>
    <w:rsid w:val="006E2537"/>
    <w:rsid w:val="006F3577"/>
    <w:rsid w:val="006F5B39"/>
    <w:rsid w:val="006F76CF"/>
    <w:rsid w:val="00740200"/>
    <w:rsid w:val="00755E26"/>
    <w:rsid w:val="00775C27"/>
    <w:rsid w:val="0078628B"/>
    <w:rsid w:val="00792039"/>
    <w:rsid w:val="007C5036"/>
    <w:rsid w:val="007C5710"/>
    <w:rsid w:val="007C6340"/>
    <w:rsid w:val="007C6B29"/>
    <w:rsid w:val="007D1042"/>
    <w:rsid w:val="007D270A"/>
    <w:rsid w:val="007E4A63"/>
    <w:rsid w:val="007F2E43"/>
    <w:rsid w:val="008046D1"/>
    <w:rsid w:val="00824CBF"/>
    <w:rsid w:val="008549F4"/>
    <w:rsid w:val="00863E67"/>
    <w:rsid w:val="00874D0B"/>
    <w:rsid w:val="00877DC9"/>
    <w:rsid w:val="00880B8F"/>
    <w:rsid w:val="008A2EC0"/>
    <w:rsid w:val="008A3C29"/>
    <w:rsid w:val="008D0B5F"/>
    <w:rsid w:val="008D5086"/>
    <w:rsid w:val="008F69AD"/>
    <w:rsid w:val="008F6C55"/>
    <w:rsid w:val="00901850"/>
    <w:rsid w:val="00904205"/>
    <w:rsid w:val="00914F21"/>
    <w:rsid w:val="00917366"/>
    <w:rsid w:val="00923474"/>
    <w:rsid w:val="00932A7E"/>
    <w:rsid w:val="00934EA1"/>
    <w:rsid w:val="00940ADC"/>
    <w:rsid w:val="00941AE0"/>
    <w:rsid w:val="00953B76"/>
    <w:rsid w:val="00955B21"/>
    <w:rsid w:val="0096286B"/>
    <w:rsid w:val="00967EC8"/>
    <w:rsid w:val="00970521"/>
    <w:rsid w:val="00971AAA"/>
    <w:rsid w:val="00971CB3"/>
    <w:rsid w:val="0097785F"/>
    <w:rsid w:val="00982F9A"/>
    <w:rsid w:val="00985199"/>
    <w:rsid w:val="00986370"/>
    <w:rsid w:val="009A0E8D"/>
    <w:rsid w:val="009C54B8"/>
    <w:rsid w:val="009E1651"/>
    <w:rsid w:val="009E34D4"/>
    <w:rsid w:val="009E58DD"/>
    <w:rsid w:val="009E5A5C"/>
    <w:rsid w:val="009F55B0"/>
    <w:rsid w:val="00A10D32"/>
    <w:rsid w:val="00A11132"/>
    <w:rsid w:val="00A1253B"/>
    <w:rsid w:val="00A54946"/>
    <w:rsid w:val="00A55105"/>
    <w:rsid w:val="00A573D9"/>
    <w:rsid w:val="00A648EE"/>
    <w:rsid w:val="00A67196"/>
    <w:rsid w:val="00A70795"/>
    <w:rsid w:val="00A70FB7"/>
    <w:rsid w:val="00A95D6C"/>
    <w:rsid w:val="00A9787D"/>
    <w:rsid w:val="00AA048A"/>
    <w:rsid w:val="00AA4499"/>
    <w:rsid w:val="00AB3321"/>
    <w:rsid w:val="00AC09AE"/>
    <w:rsid w:val="00AC63F7"/>
    <w:rsid w:val="00AC7E49"/>
    <w:rsid w:val="00AD4810"/>
    <w:rsid w:val="00AF69B6"/>
    <w:rsid w:val="00B062BA"/>
    <w:rsid w:val="00B1331C"/>
    <w:rsid w:val="00B13CC0"/>
    <w:rsid w:val="00B14AD6"/>
    <w:rsid w:val="00B14ECB"/>
    <w:rsid w:val="00B21900"/>
    <w:rsid w:val="00B335F6"/>
    <w:rsid w:val="00B336CF"/>
    <w:rsid w:val="00B34123"/>
    <w:rsid w:val="00B4278F"/>
    <w:rsid w:val="00BA2258"/>
    <w:rsid w:val="00BD7C2A"/>
    <w:rsid w:val="00BF2EE8"/>
    <w:rsid w:val="00C22DB8"/>
    <w:rsid w:val="00C3519E"/>
    <w:rsid w:val="00C40593"/>
    <w:rsid w:val="00C445F1"/>
    <w:rsid w:val="00C66170"/>
    <w:rsid w:val="00C84EDC"/>
    <w:rsid w:val="00C85510"/>
    <w:rsid w:val="00C86BB4"/>
    <w:rsid w:val="00C86E3E"/>
    <w:rsid w:val="00C9019A"/>
    <w:rsid w:val="00C95C61"/>
    <w:rsid w:val="00CA47E3"/>
    <w:rsid w:val="00CB1D11"/>
    <w:rsid w:val="00CD57B7"/>
    <w:rsid w:val="00CD599D"/>
    <w:rsid w:val="00D05F07"/>
    <w:rsid w:val="00D14C55"/>
    <w:rsid w:val="00D14E85"/>
    <w:rsid w:val="00D21A59"/>
    <w:rsid w:val="00D47B7C"/>
    <w:rsid w:val="00D54C01"/>
    <w:rsid w:val="00D82F74"/>
    <w:rsid w:val="00D9107D"/>
    <w:rsid w:val="00DB03BF"/>
    <w:rsid w:val="00DC7324"/>
    <w:rsid w:val="00E00553"/>
    <w:rsid w:val="00E01140"/>
    <w:rsid w:val="00E16C5D"/>
    <w:rsid w:val="00E205C0"/>
    <w:rsid w:val="00E27DA7"/>
    <w:rsid w:val="00E34D4B"/>
    <w:rsid w:val="00E701F1"/>
    <w:rsid w:val="00E82787"/>
    <w:rsid w:val="00E933BE"/>
    <w:rsid w:val="00EB1F7D"/>
    <w:rsid w:val="00EB4148"/>
    <w:rsid w:val="00EB46F4"/>
    <w:rsid w:val="00EC7E17"/>
    <w:rsid w:val="00EF0A2F"/>
    <w:rsid w:val="00F07110"/>
    <w:rsid w:val="00F1502D"/>
    <w:rsid w:val="00F21FBB"/>
    <w:rsid w:val="00F46397"/>
    <w:rsid w:val="00F61496"/>
    <w:rsid w:val="00F634B4"/>
    <w:rsid w:val="00F816C4"/>
    <w:rsid w:val="00F90D38"/>
    <w:rsid w:val="00FB37E3"/>
    <w:rsid w:val="00FD406F"/>
    <w:rsid w:val="00FF2B54"/>
    <w:rsid w:val="00FF5549"/>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48206"/>
  <w15:docId w15:val="{1BC7F680-CB6B-C145-B474-AA883BCE1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Calibri"/>
        <w:sz w:val="24"/>
        <w:szCs w:val="24"/>
        <w:lang w:val="en-GB" w:eastAsia="ja-JP"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6F4"/>
  </w:style>
  <w:style w:type="paragraph" w:styleId="Heading1">
    <w:name w:val="heading 1"/>
    <w:basedOn w:val="Normal"/>
    <w:next w:val="Normal"/>
    <w:uiPriority w:val="9"/>
    <w:qFormat/>
    <w:pPr>
      <w:keepNext/>
      <w:keepLines/>
      <w:spacing w:before="240"/>
      <w:outlineLvl w:val="0"/>
    </w:pPr>
    <w:rPr>
      <w:rFonts w:ascii="Times New Roman" w:eastAsia="Times New Roman" w:hAnsi="Times New Roman" w:cs="Times New Roman"/>
      <w:b/>
      <w:color w:val="000000"/>
      <w:sz w:val="32"/>
      <w:szCs w:val="32"/>
    </w:rPr>
  </w:style>
  <w:style w:type="paragraph" w:styleId="Heading2">
    <w:name w:val="heading 2"/>
    <w:basedOn w:val="Normal"/>
    <w:next w:val="Normal"/>
    <w:uiPriority w:val="9"/>
    <w:unhideWhenUsed/>
    <w:qFormat/>
    <w:pPr>
      <w:keepNext/>
      <w:keepLines/>
      <w:spacing w:before="40"/>
      <w:outlineLvl w:val="1"/>
    </w:pPr>
    <w:rPr>
      <w:rFonts w:ascii="Times New Roman" w:eastAsia="Times New Roman" w:hAnsi="Times New Roman" w:cs="Times New Roman"/>
      <w:b/>
      <w:color w:val="000000"/>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rPr>
      <w:rFonts w:cs="Angsana New"/>
      <w:sz w:val="20"/>
      <w:szCs w:val="25"/>
    </w:rPr>
  </w:style>
  <w:style w:type="character" w:customStyle="1" w:styleId="CommentTextChar">
    <w:name w:val="Comment Text Char"/>
    <w:basedOn w:val="DefaultParagraphFont"/>
    <w:link w:val="CommentText"/>
    <w:uiPriority w:val="99"/>
    <w:semiHidden/>
    <w:rPr>
      <w:rFonts w:cs="Angsana New"/>
      <w:sz w:val="20"/>
      <w:szCs w:val="25"/>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E7D9C"/>
    <w:rPr>
      <w:rFonts w:ascii="Times New Roman" w:hAnsi="Times New Roman" w:cs="Angsana New"/>
      <w:sz w:val="18"/>
      <w:szCs w:val="22"/>
    </w:rPr>
  </w:style>
  <w:style w:type="character" w:customStyle="1" w:styleId="BalloonTextChar">
    <w:name w:val="Balloon Text Char"/>
    <w:basedOn w:val="DefaultParagraphFont"/>
    <w:link w:val="BalloonText"/>
    <w:uiPriority w:val="99"/>
    <w:semiHidden/>
    <w:rsid w:val="004E7D9C"/>
    <w:rPr>
      <w:rFonts w:ascii="Times New Roman" w:hAnsi="Times New Roman" w:cs="Angsana New"/>
      <w:sz w:val="18"/>
      <w:szCs w:val="22"/>
    </w:rPr>
  </w:style>
  <w:style w:type="character" w:styleId="PlaceholderText">
    <w:name w:val="Placeholder Text"/>
    <w:basedOn w:val="DefaultParagraphFont"/>
    <w:uiPriority w:val="99"/>
    <w:semiHidden/>
    <w:rsid w:val="0096286B"/>
    <w:rPr>
      <w:color w:val="808080"/>
    </w:rPr>
  </w:style>
  <w:style w:type="character" w:styleId="LineNumber">
    <w:name w:val="line number"/>
    <w:basedOn w:val="DefaultParagraphFont"/>
    <w:uiPriority w:val="99"/>
    <w:semiHidden/>
    <w:unhideWhenUsed/>
    <w:rsid w:val="004E66B0"/>
  </w:style>
  <w:style w:type="paragraph" w:styleId="CommentSubject">
    <w:name w:val="annotation subject"/>
    <w:basedOn w:val="CommentText"/>
    <w:next w:val="CommentText"/>
    <w:link w:val="CommentSubjectChar"/>
    <w:uiPriority w:val="99"/>
    <w:semiHidden/>
    <w:unhideWhenUsed/>
    <w:rsid w:val="00553F1E"/>
    <w:rPr>
      <w:b/>
      <w:bCs/>
      <w:sz w:val="24"/>
      <w:szCs w:val="30"/>
    </w:rPr>
  </w:style>
  <w:style w:type="character" w:customStyle="1" w:styleId="CommentSubjectChar">
    <w:name w:val="Comment Subject Char"/>
    <w:basedOn w:val="CommentTextChar"/>
    <w:link w:val="CommentSubject"/>
    <w:uiPriority w:val="99"/>
    <w:semiHidden/>
    <w:rsid w:val="00553F1E"/>
    <w:rPr>
      <w:rFonts w:cs="Angsana New"/>
      <w:b/>
      <w:bCs/>
      <w:sz w:val="20"/>
      <w:szCs w:val="30"/>
    </w:rPr>
  </w:style>
  <w:style w:type="paragraph" w:styleId="Header">
    <w:name w:val="header"/>
    <w:basedOn w:val="Normal"/>
    <w:link w:val="HeaderChar"/>
    <w:uiPriority w:val="99"/>
    <w:semiHidden/>
    <w:unhideWhenUsed/>
    <w:rsid w:val="00CD57B7"/>
    <w:pPr>
      <w:tabs>
        <w:tab w:val="center" w:pos="4680"/>
        <w:tab w:val="right" w:pos="9360"/>
      </w:tabs>
    </w:pPr>
    <w:rPr>
      <w:rFonts w:cs="Angsana New"/>
      <w:szCs w:val="30"/>
    </w:rPr>
  </w:style>
  <w:style w:type="character" w:customStyle="1" w:styleId="HeaderChar">
    <w:name w:val="Header Char"/>
    <w:basedOn w:val="DefaultParagraphFont"/>
    <w:link w:val="Header"/>
    <w:uiPriority w:val="99"/>
    <w:semiHidden/>
    <w:rsid w:val="00CD57B7"/>
    <w:rPr>
      <w:rFonts w:cs="Angsana New"/>
      <w:szCs w:val="30"/>
    </w:rPr>
  </w:style>
  <w:style w:type="paragraph" w:styleId="Footer">
    <w:name w:val="footer"/>
    <w:basedOn w:val="Normal"/>
    <w:link w:val="FooterChar"/>
    <w:uiPriority w:val="99"/>
    <w:semiHidden/>
    <w:unhideWhenUsed/>
    <w:rsid w:val="00CD57B7"/>
    <w:pPr>
      <w:tabs>
        <w:tab w:val="center" w:pos="4680"/>
        <w:tab w:val="right" w:pos="9360"/>
      </w:tabs>
    </w:pPr>
    <w:rPr>
      <w:rFonts w:cs="Angsana New"/>
      <w:szCs w:val="30"/>
    </w:rPr>
  </w:style>
  <w:style w:type="character" w:customStyle="1" w:styleId="FooterChar">
    <w:name w:val="Footer Char"/>
    <w:basedOn w:val="DefaultParagraphFont"/>
    <w:link w:val="Footer"/>
    <w:uiPriority w:val="99"/>
    <w:semiHidden/>
    <w:rsid w:val="00CD57B7"/>
    <w:rPr>
      <w:rFonts w:cs="Angsana New"/>
      <w:szCs w:val="30"/>
    </w:rPr>
  </w:style>
  <w:style w:type="character" w:styleId="Hyperlink">
    <w:name w:val="Hyperlink"/>
    <w:basedOn w:val="DefaultParagraphFont"/>
    <w:uiPriority w:val="99"/>
    <w:unhideWhenUsed/>
    <w:rsid w:val="00373403"/>
    <w:rPr>
      <w:color w:val="0000FF" w:themeColor="hyperlink"/>
      <w:u w:val="single"/>
    </w:rPr>
  </w:style>
  <w:style w:type="character" w:styleId="UnresolvedMention">
    <w:name w:val="Unresolved Mention"/>
    <w:basedOn w:val="DefaultParagraphFont"/>
    <w:uiPriority w:val="99"/>
    <w:semiHidden/>
    <w:unhideWhenUsed/>
    <w:rsid w:val="00373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314604">
      <w:bodyDiv w:val="1"/>
      <w:marLeft w:val="0"/>
      <w:marRight w:val="0"/>
      <w:marTop w:val="0"/>
      <w:marBottom w:val="0"/>
      <w:divBdr>
        <w:top w:val="none" w:sz="0" w:space="0" w:color="auto"/>
        <w:left w:val="none" w:sz="0" w:space="0" w:color="auto"/>
        <w:bottom w:val="none" w:sz="0" w:space="0" w:color="auto"/>
        <w:right w:val="none" w:sz="0" w:space="0" w:color="auto"/>
      </w:divBdr>
      <w:divsChild>
        <w:div w:id="381634045">
          <w:marLeft w:val="0"/>
          <w:marRight w:val="0"/>
          <w:marTop w:val="0"/>
          <w:marBottom w:val="0"/>
          <w:divBdr>
            <w:top w:val="none" w:sz="0" w:space="0" w:color="auto"/>
            <w:left w:val="none" w:sz="0" w:space="0" w:color="auto"/>
            <w:bottom w:val="none" w:sz="0" w:space="0" w:color="auto"/>
            <w:right w:val="none" w:sz="0" w:space="0" w:color="auto"/>
          </w:divBdr>
          <w:divsChild>
            <w:div w:id="2029410674">
              <w:marLeft w:val="0"/>
              <w:marRight w:val="0"/>
              <w:marTop w:val="0"/>
              <w:marBottom w:val="0"/>
              <w:divBdr>
                <w:top w:val="none" w:sz="0" w:space="0" w:color="auto"/>
                <w:left w:val="none" w:sz="0" w:space="0" w:color="auto"/>
                <w:bottom w:val="none" w:sz="0" w:space="0" w:color="auto"/>
                <w:right w:val="none" w:sz="0" w:space="0" w:color="auto"/>
              </w:divBdr>
              <w:divsChild>
                <w:div w:id="189369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328710">
      <w:bodyDiv w:val="1"/>
      <w:marLeft w:val="0"/>
      <w:marRight w:val="0"/>
      <w:marTop w:val="0"/>
      <w:marBottom w:val="0"/>
      <w:divBdr>
        <w:top w:val="none" w:sz="0" w:space="0" w:color="auto"/>
        <w:left w:val="none" w:sz="0" w:space="0" w:color="auto"/>
        <w:bottom w:val="none" w:sz="0" w:space="0" w:color="auto"/>
        <w:right w:val="none" w:sz="0" w:space="0" w:color="auto"/>
      </w:divBdr>
    </w:div>
    <w:div w:id="470055444">
      <w:bodyDiv w:val="1"/>
      <w:marLeft w:val="0"/>
      <w:marRight w:val="0"/>
      <w:marTop w:val="0"/>
      <w:marBottom w:val="0"/>
      <w:divBdr>
        <w:top w:val="none" w:sz="0" w:space="0" w:color="auto"/>
        <w:left w:val="none" w:sz="0" w:space="0" w:color="auto"/>
        <w:bottom w:val="none" w:sz="0" w:space="0" w:color="auto"/>
        <w:right w:val="none" w:sz="0" w:space="0" w:color="auto"/>
      </w:divBdr>
      <w:divsChild>
        <w:div w:id="1033187872">
          <w:marLeft w:val="0"/>
          <w:marRight w:val="0"/>
          <w:marTop w:val="0"/>
          <w:marBottom w:val="0"/>
          <w:divBdr>
            <w:top w:val="none" w:sz="0" w:space="0" w:color="auto"/>
            <w:left w:val="none" w:sz="0" w:space="0" w:color="auto"/>
            <w:bottom w:val="none" w:sz="0" w:space="0" w:color="auto"/>
            <w:right w:val="none" w:sz="0" w:space="0" w:color="auto"/>
          </w:divBdr>
          <w:divsChild>
            <w:div w:id="1340816410">
              <w:marLeft w:val="0"/>
              <w:marRight w:val="0"/>
              <w:marTop w:val="0"/>
              <w:marBottom w:val="0"/>
              <w:divBdr>
                <w:top w:val="none" w:sz="0" w:space="0" w:color="auto"/>
                <w:left w:val="none" w:sz="0" w:space="0" w:color="auto"/>
                <w:bottom w:val="none" w:sz="0" w:space="0" w:color="auto"/>
                <w:right w:val="none" w:sz="0" w:space="0" w:color="auto"/>
              </w:divBdr>
              <w:divsChild>
                <w:div w:id="1966544446">
                  <w:marLeft w:val="0"/>
                  <w:marRight w:val="0"/>
                  <w:marTop w:val="0"/>
                  <w:marBottom w:val="0"/>
                  <w:divBdr>
                    <w:top w:val="none" w:sz="0" w:space="0" w:color="auto"/>
                    <w:left w:val="none" w:sz="0" w:space="0" w:color="auto"/>
                    <w:bottom w:val="none" w:sz="0" w:space="0" w:color="auto"/>
                    <w:right w:val="none" w:sz="0" w:space="0" w:color="auto"/>
                  </w:divBdr>
                  <w:divsChild>
                    <w:div w:id="13592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76423">
      <w:bodyDiv w:val="1"/>
      <w:marLeft w:val="0"/>
      <w:marRight w:val="0"/>
      <w:marTop w:val="0"/>
      <w:marBottom w:val="0"/>
      <w:divBdr>
        <w:top w:val="none" w:sz="0" w:space="0" w:color="auto"/>
        <w:left w:val="none" w:sz="0" w:space="0" w:color="auto"/>
        <w:bottom w:val="none" w:sz="0" w:space="0" w:color="auto"/>
        <w:right w:val="none" w:sz="0" w:space="0" w:color="auto"/>
      </w:divBdr>
      <w:divsChild>
        <w:div w:id="823743872">
          <w:marLeft w:val="0"/>
          <w:marRight w:val="0"/>
          <w:marTop w:val="0"/>
          <w:marBottom w:val="0"/>
          <w:divBdr>
            <w:top w:val="none" w:sz="0" w:space="0" w:color="auto"/>
            <w:left w:val="none" w:sz="0" w:space="0" w:color="auto"/>
            <w:bottom w:val="none" w:sz="0" w:space="0" w:color="auto"/>
            <w:right w:val="none" w:sz="0" w:space="0" w:color="auto"/>
          </w:divBdr>
          <w:divsChild>
            <w:div w:id="171192505">
              <w:marLeft w:val="0"/>
              <w:marRight w:val="0"/>
              <w:marTop w:val="0"/>
              <w:marBottom w:val="0"/>
              <w:divBdr>
                <w:top w:val="none" w:sz="0" w:space="0" w:color="auto"/>
                <w:left w:val="none" w:sz="0" w:space="0" w:color="auto"/>
                <w:bottom w:val="none" w:sz="0" w:space="0" w:color="auto"/>
                <w:right w:val="none" w:sz="0" w:space="0" w:color="auto"/>
              </w:divBdr>
              <w:divsChild>
                <w:div w:id="85557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935174">
      <w:bodyDiv w:val="1"/>
      <w:marLeft w:val="0"/>
      <w:marRight w:val="0"/>
      <w:marTop w:val="0"/>
      <w:marBottom w:val="0"/>
      <w:divBdr>
        <w:top w:val="none" w:sz="0" w:space="0" w:color="auto"/>
        <w:left w:val="none" w:sz="0" w:space="0" w:color="auto"/>
        <w:bottom w:val="none" w:sz="0" w:space="0" w:color="auto"/>
        <w:right w:val="none" w:sz="0" w:space="0" w:color="auto"/>
      </w:divBdr>
      <w:divsChild>
        <w:div w:id="973146083">
          <w:marLeft w:val="0"/>
          <w:marRight w:val="0"/>
          <w:marTop w:val="0"/>
          <w:marBottom w:val="0"/>
          <w:divBdr>
            <w:top w:val="none" w:sz="0" w:space="0" w:color="auto"/>
            <w:left w:val="none" w:sz="0" w:space="0" w:color="auto"/>
            <w:bottom w:val="none" w:sz="0" w:space="0" w:color="auto"/>
            <w:right w:val="none" w:sz="0" w:space="0" w:color="auto"/>
          </w:divBdr>
          <w:divsChild>
            <w:div w:id="1279023912">
              <w:marLeft w:val="0"/>
              <w:marRight w:val="0"/>
              <w:marTop w:val="0"/>
              <w:marBottom w:val="0"/>
              <w:divBdr>
                <w:top w:val="none" w:sz="0" w:space="0" w:color="auto"/>
                <w:left w:val="none" w:sz="0" w:space="0" w:color="auto"/>
                <w:bottom w:val="none" w:sz="0" w:space="0" w:color="auto"/>
                <w:right w:val="none" w:sz="0" w:space="0" w:color="auto"/>
              </w:divBdr>
              <w:divsChild>
                <w:div w:id="1295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48292">
      <w:bodyDiv w:val="1"/>
      <w:marLeft w:val="0"/>
      <w:marRight w:val="0"/>
      <w:marTop w:val="0"/>
      <w:marBottom w:val="0"/>
      <w:divBdr>
        <w:top w:val="none" w:sz="0" w:space="0" w:color="auto"/>
        <w:left w:val="none" w:sz="0" w:space="0" w:color="auto"/>
        <w:bottom w:val="none" w:sz="0" w:space="0" w:color="auto"/>
        <w:right w:val="none" w:sz="0" w:space="0" w:color="auto"/>
      </w:divBdr>
      <w:divsChild>
        <w:div w:id="1351294105">
          <w:marLeft w:val="0"/>
          <w:marRight w:val="0"/>
          <w:marTop w:val="0"/>
          <w:marBottom w:val="0"/>
          <w:divBdr>
            <w:top w:val="none" w:sz="0" w:space="0" w:color="auto"/>
            <w:left w:val="none" w:sz="0" w:space="0" w:color="auto"/>
            <w:bottom w:val="none" w:sz="0" w:space="0" w:color="auto"/>
            <w:right w:val="none" w:sz="0" w:space="0" w:color="auto"/>
          </w:divBdr>
          <w:divsChild>
            <w:div w:id="1120996438">
              <w:marLeft w:val="0"/>
              <w:marRight w:val="0"/>
              <w:marTop w:val="0"/>
              <w:marBottom w:val="0"/>
              <w:divBdr>
                <w:top w:val="none" w:sz="0" w:space="0" w:color="auto"/>
                <w:left w:val="none" w:sz="0" w:space="0" w:color="auto"/>
                <w:bottom w:val="none" w:sz="0" w:space="0" w:color="auto"/>
                <w:right w:val="none" w:sz="0" w:space="0" w:color="auto"/>
              </w:divBdr>
              <w:divsChild>
                <w:div w:id="12065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157328">
      <w:bodyDiv w:val="1"/>
      <w:marLeft w:val="0"/>
      <w:marRight w:val="0"/>
      <w:marTop w:val="0"/>
      <w:marBottom w:val="0"/>
      <w:divBdr>
        <w:top w:val="none" w:sz="0" w:space="0" w:color="auto"/>
        <w:left w:val="none" w:sz="0" w:space="0" w:color="auto"/>
        <w:bottom w:val="none" w:sz="0" w:space="0" w:color="auto"/>
        <w:right w:val="none" w:sz="0" w:space="0" w:color="auto"/>
      </w:divBdr>
    </w:div>
    <w:div w:id="1370691573">
      <w:bodyDiv w:val="1"/>
      <w:marLeft w:val="0"/>
      <w:marRight w:val="0"/>
      <w:marTop w:val="0"/>
      <w:marBottom w:val="0"/>
      <w:divBdr>
        <w:top w:val="none" w:sz="0" w:space="0" w:color="auto"/>
        <w:left w:val="none" w:sz="0" w:space="0" w:color="auto"/>
        <w:bottom w:val="none" w:sz="0" w:space="0" w:color="auto"/>
        <w:right w:val="none" w:sz="0" w:space="0" w:color="auto"/>
      </w:divBdr>
      <w:divsChild>
        <w:div w:id="1946957696">
          <w:marLeft w:val="0"/>
          <w:marRight w:val="0"/>
          <w:marTop w:val="0"/>
          <w:marBottom w:val="0"/>
          <w:divBdr>
            <w:top w:val="none" w:sz="0" w:space="0" w:color="auto"/>
            <w:left w:val="none" w:sz="0" w:space="0" w:color="auto"/>
            <w:bottom w:val="none" w:sz="0" w:space="0" w:color="auto"/>
            <w:right w:val="none" w:sz="0" w:space="0" w:color="auto"/>
          </w:divBdr>
          <w:divsChild>
            <w:div w:id="1437865124">
              <w:marLeft w:val="0"/>
              <w:marRight w:val="0"/>
              <w:marTop w:val="0"/>
              <w:marBottom w:val="0"/>
              <w:divBdr>
                <w:top w:val="none" w:sz="0" w:space="0" w:color="auto"/>
                <w:left w:val="none" w:sz="0" w:space="0" w:color="auto"/>
                <w:bottom w:val="none" w:sz="0" w:space="0" w:color="auto"/>
                <w:right w:val="none" w:sz="0" w:space="0" w:color="auto"/>
              </w:divBdr>
              <w:divsChild>
                <w:div w:id="205226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6842">
      <w:bodyDiv w:val="1"/>
      <w:marLeft w:val="0"/>
      <w:marRight w:val="0"/>
      <w:marTop w:val="0"/>
      <w:marBottom w:val="0"/>
      <w:divBdr>
        <w:top w:val="none" w:sz="0" w:space="0" w:color="auto"/>
        <w:left w:val="none" w:sz="0" w:space="0" w:color="auto"/>
        <w:bottom w:val="none" w:sz="0" w:space="0" w:color="auto"/>
        <w:right w:val="none" w:sz="0" w:space="0" w:color="auto"/>
      </w:divBdr>
      <w:divsChild>
        <w:div w:id="1840002317">
          <w:marLeft w:val="0"/>
          <w:marRight w:val="0"/>
          <w:marTop w:val="0"/>
          <w:marBottom w:val="0"/>
          <w:divBdr>
            <w:top w:val="none" w:sz="0" w:space="0" w:color="auto"/>
            <w:left w:val="none" w:sz="0" w:space="0" w:color="auto"/>
            <w:bottom w:val="none" w:sz="0" w:space="0" w:color="auto"/>
            <w:right w:val="none" w:sz="0" w:space="0" w:color="auto"/>
          </w:divBdr>
          <w:divsChild>
            <w:div w:id="1589192309">
              <w:marLeft w:val="0"/>
              <w:marRight w:val="0"/>
              <w:marTop w:val="0"/>
              <w:marBottom w:val="0"/>
              <w:divBdr>
                <w:top w:val="none" w:sz="0" w:space="0" w:color="auto"/>
                <w:left w:val="none" w:sz="0" w:space="0" w:color="auto"/>
                <w:bottom w:val="none" w:sz="0" w:space="0" w:color="auto"/>
                <w:right w:val="none" w:sz="0" w:space="0" w:color="auto"/>
              </w:divBdr>
              <w:divsChild>
                <w:div w:id="56191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31073">
      <w:bodyDiv w:val="1"/>
      <w:marLeft w:val="0"/>
      <w:marRight w:val="0"/>
      <w:marTop w:val="0"/>
      <w:marBottom w:val="0"/>
      <w:divBdr>
        <w:top w:val="none" w:sz="0" w:space="0" w:color="auto"/>
        <w:left w:val="none" w:sz="0" w:space="0" w:color="auto"/>
        <w:bottom w:val="none" w:sz="0" w:space="0" w:color="auto"/>
        <w:right w:val="none" w:sz="0" w:space="0" w:color="auto"/>
      </w:divBdr>
      <w:divsChild>
        <w:div w:id="178082854">
          <w:marLeft w:val="0"/>
          <w:marRight w:val="0"/>
          <w:marTop w:val="0"/>
          <w:marBottom w:val="0"/>
          <w:divBdr>
            <w:top w:val="none" w:sz="0" w:space="0" w:color="auto"/>
            <w:left w:val="none" w:sz="0" w:space="0" w:color="auto"/>
            <w:bottom w:val="none" w:sz="0" w:space="0" w:color="auto"/>
            <w:right w:val="none" w:sz="0" w:space="0" w:color="auto"/>
          </w:divBdr>
          <w:divsChild>
            <w:div w:id="1199508771">
              <w:marLeft w:val="0"/>
              <w:marRight w:val="0"/>
              <w:marTop w:val="0"/>
              <w:marBottom w:val="0"/>
              <w:divBdr>
                <w:top w:val="none" w:sz="0" w:space="0" w:color="auto"/>
                <w:left w:val="none" w:sz="0" w:space="0" w:color="auto"/>
                <w:bottom w:val="none" w:sz="0" w:space="0" w:color="auto"/>
                <w:right w:val="none" w:sz="0" w:space="0" w:color="auto"/>
              </w:divBdr>
              <w:divsChild>
                <w:div w:id="2356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21078">
      <w:bodyDiv w:val="1"/>
      <w:marLeft w:val="0"/>
      <w:marRight w:val="0"/>
      <w:marTop w:val="0"/>
      <w:marBottom w:val="0"/>
      <w:divBdr>
        <w:top w:val="none" w:sz="0" w:space="0" w:color="auto"/>
        <w:left w:val="none" w:sz="0" w:space="0" w:color="auto"/>
        <w:bottom w:val="none" w:sz="0" w:space="0" w:color="auto"/>
        <w:right w:val="none" w:sz="0" w:space="0" w:color="auto"/>
      </w:divBdr>
      <w:divsChild>
        <w:div w:id="861817046">
          <w:marLeft w:val="0"/>
          <w:marRight w:val="0"/>
          <w:marTop w:val="0"/>
          <w:marBottom w:val="0"/>
          <w:divBdr>
            <w:top w:val="none" w:sz="0" w:space="0" w:color="auto"/>
            <w:left w:val="none" w:sz="0" w:space="0" w:color="auto"/>
            <w:bottom w:val="none" w:sz="0" w:space="0" w:color="auto"/>
            <w:right w:val="none" w:sz="0" w:space="0" w:color="auto"/>
          </w:divBdr>
          <w:divsChild>
            <w:div w:id="1113669347">
              <w:marLeft w:val="0"/>
              <w:marRight w:val="0"/>
              <w:marTop w:val="0"/>
              <w:marBottom w:val="0"/>
              <w:divBdr>
                <w:top w:val="none" w:sz="0" w:space="0" w:color="auto"/>
                <w:left w:val="none" w:sz="0" w:space="0" w:color="auto"/>
                <w:bottom w:val="none" w:sz="0" w:space="0" w:color="auto"/>
                <w:right w:val="none" w:sz="0" w:space="0" w:color="auto"/>
              </w:divBdr>
              <w:divsChild>
                <w:div w:id="4408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8202">
      <w:bodyDiv w:val="1"/>
      <w:marLeft w:val="0"/>
      <w:marRight w:val="0"/>
      <w:marTop w:val="0"/>
      <w:marBottom w:val="0"/>
      <w:divBdr>
        <w:top w:val="none" w:sz="0" w:space="0" w:color="auto"/>
        <w:left w:val="none" w:sz="0" w:space="0" w:color="auto"/>
        <w:bottom w:val="none" w:sz="0" w:space="0" w:color="auto"/>
        <w:right w:val="none" w:sz="0" w:space="0" w:color="auto"/>
      </w:divBdr>
      <w:divsChild>
        <w:div w:id="1495298762">
          <w:marLeft w:val="0"/>
          <w:marRight w:val="0"/>
          <w:marTop w:val="0"/>
          <w:marBottom w:val="0"/>
          <w:divBdr>
            <w:top w:val="none" w:sz="0" w:space="0" w:color="auto"/>
            <w:left w:val="none" w:sz="0" w:space="0" w:color="auto"/>
            <w:bottom w:val="none" w:sz="0" w:space="0" w:color="auto"/>
            <w:right w:val="none" w:sz="0" w:space="0" w:color="auto"/>
          </w:divBdr>
          <w:divsChild>
            <w:div w:id="1528521143">
              <w:marLeft w:val="0"/>
              <w:marRight w:val="0"/>
              <w:marTop w:val="0"/>
              <w:marBottom w:val="0"/>
              <w:divBdr>
                <w:top w:val="none" w:sz="0" w:space="0" w:color="auto"/>
                <w:left w:val="none" w:sz="0" w:space="0" w:color="auto"/>
                <w:bottom w:val="none" w:sz="0" w:space="0" w:color="auto"/>
                <w:right w:val="none" w:sz="0" w:space="0" w:color="auto"/>
              </w:divBdr>
              <w:divsChild>
                <w:div w:id="11295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49220">
      <w:bodyDiv w:val="1"/>
      <w:marLeft w:val="0"/>
      <w:marRight w:val="0"/>
      <w:marTop w:val="0"/>
      <w:marBottom w:val="0"/>
      <w:divBdr>
        <w:top w:val="none" w:sz="0" w:space="0" w:color="auto"/>
        <w:left w:val="none" w:sz="0" w:space="0" w:color="auto"/>
        <w:bottom w:val="none" w:sz="0" w:space="0" w:color="auto"/>
        <w:right w:val="none" w:sz="0" w:space="0" w:color="auto"/>
      </w:divBdr>
      <w:divsChild>
        <w:div w:id="1183662481">
          <w:marLeft w:val="0"/>
          <w:marRight w:val="0"/>
          <w:marTop w:val="0"/>
          <w:marBottom w:val="0"/>
          <w:divBdr>
            <w:top w:val="none" w:sz="0" w:space="0" w:color="auto"/>
            <w:left w:val="none" w:sz="0" w:space="0" w:color="auto"/>
            <w:bottom w:val="none" w:sz="0" w:space="0" w:color="auto"/>
            <w:right w:val="none" w:sz="0" w:space="0" w:color="auto"/>
          </w:divBdr>
          <w:divsChild>
            <w:div w:id="1109473613">
              <w:marLeft w:val="0"/>
              <w:marRight w:val="0"/>
              <w:marTop w:val="0"/>
              <w:marBottom w:val="0"/>
              <w:divBdr>
                <w:top w:val="none" w:sz="0" w:space="0" w:color="auto"/>
                <w:left w:val="none" w:sz="0" w:space="0" w:color="auto"/>
                <w:bottom w:val="none" w:sz="0" w:space="0" w:color="auto"/>
                <w:right w:val="none" w:sz="0" w:space="0" w:color="auto"/>
              </w:divBdr>
              <w:divsChild>
                <w:div w:id="133899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2868">
      <w:bodyDiv w:val="1"/>
      <w:marLeft w:val="0"/>
      <w:marRight w:val="0"/>
      <w:marTop w:val="0"/>
      <w:marBottom w:val="0"/>
      <w:divBdr>
        <w:top w:val="none" w:sz="0" w:space="0" w:color="auto"/>
        <w:left w:val="none" w:sz="0" w:space="0" w:color="auto"/>
        <w:bottom w:val="none" w:sz="0" w:space="0" w:color="auto"/>
        <w:right w:val="none" w:sz="0" w:space="0" w:color="auto"/>
      </w:divBdr>
      <w:divsChild>
        <w:div w:id="1627926371">
          <w:marLeft w:val="0"/>
          <w:marRight w:val="0"/>
          <w:marTop w:val="0"/>
          <w:marBottom w:val="0"/>
          <w:divBdr>
            <w:top w:val="none" w:sz="0" w:space="0" w:color="auto"/>
            <w:left w:val="none" w:sz="0" w:space="0" w:color="auto"/>
            <w:bottom w:val="none" w:sz="0" w:space="0" w:color="auto"/>
            <w:right w:val="none" w:sz="0" w:space="0" w:color="auto"/>
          </w:divBdr>
          <w:divsChild>
            <w:div w:id="251085778">
              <w:marLeft w:val="0"/>
              <w:marRight w:val="0"/>
              <w:marTop w:val="0"/>
              <w:marBottom w:val="0"/>
              <w:divBdr>
                <w:top w:val="none" w:sz="0" w:space="0" w:color="auto"/>
                <w:left w:val="none" w:sz="0" w:space="0" w:color="auto"/>
                <w:bottom w:val="none" w:sz="0" w:space="0" w:color="auto"/>
                <w:right w:val="none" w:sz="0" w:space="0" w:color="auto"/>
              </w:divBdr>
              <w:divsChild>
                <w:div w:id="14445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73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at.wongpan@utas.edu.au"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505</Words>
  <Characters>2881</Characters>
  <Application>Microsoft Office Word</Application>
  <DocSecurity>0</DocSecurity>
  <Lines>24</Lines>
  <Paragraphs>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Klaus Meiners</dc:creator>
  <cp:lastModifiedBy>Pat Wongpan</cp:lastModifiedBy>
  <cp:revision>19</cp:revision>
  <cp:lastPrinted>2020-08-15T04:40:00Z</cp:lastPrinted>
  <dcterms:created xsi:type="dcterms:W3CDTF">2020-08-15T02:58:00Z</dcterms:created>
  <dcterms:modified xsi:type="dcterms:W3CDTF">2020-08-27T13:45:00Z</dcterms:modified>
</cp:coreProperties>
</file>