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1" w:rsidRPr="00A86741" w:rsidRDefault="003C2E49">
      <w:pPr>
        <w:rPr>
          <w:rFonts w:ascii="Times New Roman" w:hAnsi="Times New Roman" w:cs="Times New Roman"/>
          <w:b/>
          <w:sz w:val="24"/>
          <w:szCs w:val="24"/>
          <w:lang w:val="en-US"/>
        </w:rPr>
      </w:pPr>
      <w:r w:rsidRPr="003C2E49">
        <w:rPr>
          <w:rFonts w:ascii="Times New Roman" w:hAnsi="Times New Roman" w:cs="Times New Roman"/>
          <w:b/>
          <w:sz w:val="24"/>
          <w:szCs w:val="24"/>
          <w:lang w:val="en-US"/>
        </w:rPr>
        <w:t>Supplementary</w:t>
      </w:r>
      <w:r w:rsidRPr="00A86741">
        <w:rPr>
          <w:rFonts w:ascii="Times New Roman" w:hAnsi="Times New Roman" w:cs="Times New Roman"/>
          <w:b/>
          <w:sz w:val="24"/>
          <w:szCs w:val="24"/>
          <w:lang w:val="en-US"/>
        </w:rPr>
        <w:t xml:space="preserve"> Appendix:</w:t>
      </w:r>
    </w:p>
    <w:p w:rsidR="003C2E49" w:rsidRPr="00A86741" w:rsidRDefault="00A86741">
      <w:pPr>
        <w:rPr>
          <w:rFonts w:ascii="Times New Roman" w:hAnsi="Times New Roman" w:cs="Times New Roman"/>
          <w:b/>
          <w:sz w:val="24"/>
          <w:szCs w:val="24"/>
          <w:lang w:val="en-US"/>
        </w:rPr>
      </w:pPr>
      <w:r>
        <w:rPr>
          <w:rFonts w:ascii="Times New Roman" w:hAnsi="Times New Roman" w:cs="Times New Roman"/>
          <w:b/>
          <w:sz w:val="24"/>
          <w:szCs w:val="24"/>
          <w:lang w:val="en-US"/>
        </w:rPr>
        <w:t>Access and Public Justification Court Provisions</w:t>
      </w:r>
      <w:r w:rsidR="003C2E49" w:rsidRPr="00A86741">
        <w:rPr>
          <w:rFonts w:ascii="Times New Roman" w:hAnsi="Times New Roman" w:cs="Times New Roman"/>
          <w:b/>
          <w:sz w:val="24"/>
          <w:szCs w:val="24"/>
          <w:lang w:val="en-US"/>
        </w:rPr>
        <w:t xml:space="preserve">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5"/>
        <w:gridCol w:w="47"/>
        <w:gridCol w:w="709"/>
        <w:gridCol w:w="142"/>
        <w:gridCol w:w="6378"/>
      </w:tblGrid>
      <w:tr w:rsidR="00756746" w:rsidRPr="003C1ADD" w:rsidTr="00C07B7B">
        <w:trPr>
          <w:trHeight w:val="257"/>
        </w:trPr>
        <w:tc>
          <w:tcPr>
            <w:tcW w:w="9639" w:type="dxa"/>
            <w:gridSpan w:val="6"/>
            <w:vAlign w:val="bottom"/>
          </w:tcPr>
          <w:p w:rsidR="00756746" w:rsidRPr="00533A46" w:rsidRDefault="00756746" w:rsidP="00756746">
            <w:pPr>
              <w:rPr>
                <w:rFonts w:ascii="Times New Roman" w:hAnsi="Times New Roman" w:cs="Times New Roman"/>
                <w:b/>
                <w:lang w:val="en-US"/>
              </w:rPr>
            </w:pPr>
          </w:p>
          <w:p w:rsidR="00756746" w:rsidRPr="00507D4D" w:rsidRDefault="00507D4D" w:rsidP="00F5187F">
            <w:pPr>
              <w:jc w:val="center"/>
              <w:rPr>
                <w:rFonts w:ascii="Times New Roman" w:hAnsi="Times New Roman" w:cs="Times New Roman"/>
                <w:b/>
                <w:u w:val="single"/>
                <w:lang w:val="en-US"/>
              </w:rPr>
            </w:pPr>
            <w:r w:rsidRPr="00507D4D">
              <w:rPr>
                <w:rFonts w:ascii="Times New Roman" w:hAnsi="Times New Roman" w:cs="Times New Roman"/>
                <w:b/>
                <w:u w:val="single"/>
                <w:lang w:val="en-US"/>
              </w:rPr>
              <w:t>African Court of Human and Peoples’ Rights (</w:t>
            </w:r>
            <w:proofErr w:type="spellStart"/>
            <w:r w:rsidR="00756746" w:rsidRPr="00507D4D">
              <w:rPr>
                <w:rFonts w:ascii="Times New Roman" w:hAnsi="Times New Roman" w:cs="Times New Roman"/>
                <w:b/>
                <w:u w:val="single"/>
                <w:lang w:val="en-US"/>
              </w:rPr>
              <w:t>ACtHPR</w:t>
            </w:r>
            <w:proofErr w:type="spellEnd"/>
            <w:r w:rsidRPr="00507D4D">
              <w:rPr>
                <w:rFonts w:ascii="Times New Roman" w:hAnsi="Times New Roman" w:cs="Times New Roman"/>
                <w:b/>
                <w:u w:val="single"/>
                <w:lang w:val="en-US"/>
              </w:rPr>
              <w:t xml:space="preserve"> )</w:t>
            </w:r>
          </w:p>
          <w:p w:rsidR="00507D4D" w:rsidRPr="00507D4D" w:rsidRDefault="00507D4D" w:rsidP="00507D4D">
            <w:pPr>
              <w:rPr>
                <w:rFonts w:ascii="Times New Roman" w:hAnsi="Times New Roman" w:cs="Times New Roman"/>
                <w:b/>
                <w:lang w:val="en-US"/>
              </w:rPr>
            </w:pPr>
          </w:p>
        </w:tc>
      </w:tr>
      <w:tr w:rsidR="00756746" w:rsidRPr="0094293E" w:rsidTr="00C07B7B">
        <w:trPr>
          <w:trHeight w:val="257"/>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756" w:type="dxa"/>
            <w:gridSpan w:val="2"/>
          </w:tcPr>
          <w:p w:rsidR="0094293E" w:rsidRPr="0094293E" w:rsidRDefault="0094293E" w:rsidP="002518E9">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94293E" w:rsidP="003E2BF9">
            <w:pPr>
              <w:rPr>
                <w:rFonts w:ascii="Times New Roman" w:hAnsi="Times New Roman" w:cs="Times New Roman"/>
                <w:lang w:val="en-US"/>
              </w:rPr>
            </w:pPr>
            <w:proofErr w:type="spellStart"/>
            <w:r w:rsidRPr="0094293E">
              <w:rPr>
                <w:rFonts w:ascii="Times New Roman" w:hAnsi="Times New Roman" w:cs="Times New Roman"/>
                <w:lang w:val="en-US"/>
              </w:rPr>
              <w:t>ACtH</w:t>
            </w:r>
            <w:r w:rsidR="00A86741">
              <w:rPr>
                <w:rFonts w:ascii="Times New Roman" w:hAnsi="Times New Roman" w:cs="Times New Roman"/>
                <w:lang w:val="en-US"/>
              </w:rPr>
              <w:t>P</w:t>
            </w:r>
            <w:r w:rsidRPr="0094293E">
              <w:rPr>
                <w:rFonts w:ascii="Times New Roman" w:hAnsi="Times New Roman" w:cs="Times New Roman"/>
                <w:lang w:val="en-US"/>
              </w:rPr>
              <w:t>R</w:t>
            </w:r>
            <w:proofErr w:type="spellEnd"/>
            <w:r w:rsidRPr="0094293E">
              <w:rPr>
                <w:rFonts w:ascii="Times New Roman" w:hAnsi="Times New Roman" w:cs="Times New Roman"/>
                <w:lang w:val="en-US"/>
              </w:rPr>
              <w:t xml:space="preserve"> Protocol, Art. 5 + Art. 34(6)</w:t>
            </w:r>
          </w:p>
        </w:tc>
      </w:tr>
      <w:tr w:rsidR="00756746" w:rsidRPr="0094293E" w:rsidTr="00C07B7B">
        <w:trPr>
          <w:trHeight w:val="265"/>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756" w:type="dxa"/>
            <w:gridSpan w:val="2"/>
          </w:tcPr>
          <w:p w:rsidR="0094293E" w:rsidRPr="0094293E" w:rsidRDefault="0094293E" w:rsidP="002518E9">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94293E" w:rsidRPr="0094293E" w:rsidRDefault="0094293E" w:rsidP="00117903">
            <w:pPr>
              <w:rPr>
                <w:rFonts w:ascii="Times New Roman" w:hAnsi="Times New Roman" w:cs="Times New Roman"/>
                <w:lang w:val="en-US"/>
              </w:rPr>
            </w:pP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Protocol, Art. 5 + Art. 34(6)</w:t>
            </w:r>
          </w:p>
        </w:tc>
      </w:tr>
      <w:tr w:rsidR="00756746" w:rsidRPr="003C1ADD" w:rsidTr="00A86741">
        <w:trPr>
          <w:trHeight w:val="176"/>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756" w:type="dxa"/>
            <w:gridSpan w:val="2"/>
          </w:tcPr>
          <w:p w:rsidR="0094293E" w:rsidRPr="0094293E" w:rsidRDefault="0094293E" w:rsidP="00212B2B">
            <w:pPr>
              <w:rPr>
                <w:rFonts w:ascii="Times New Roman" w:hAnsi="Times New Roman" w:cs="Times New Roman"/>
                <w:lang w:val="en-US"/>
              </w:rPr>
            </w:pPr>
            <w:r w:rsidRPr="0094293E">
              <w:rPr>
                <w:rFonts w:ascii="Times New Roman" w:hAnsi="Times New Roman" w:cs="Times New Roman"/>
                <w:lang w:val="en-US"/>
              </w:rPr>
              <w:t xml:space="preserve">Yes </w:t>
            </w:r>
          </w:p>
        </w:tc>
        <w:tc>
          <w:tcPr>
            <w:tcW w:w="6520" w:type="dxa"/>
            <w:gridSpan w:val="2"/>
          </w:tcPr>
          <w:p w:rsidR="0094293E" w:rsidRPr="0094293E" w:rsidRDefault="00A86741" w:rsidP="00A86741">
            <w:pPr>
              <w:rPr>
                <w:rFonts w:ascii="Times New Roman" w:hAnsi="Times New Roman" w:cs="Times New Roman"/>
                <w:lang w:val="en-US"/>
              </w:rPr>
            </w:pPr>
            <w:proofErr w:type="spellStart"/>
            <w:r>
              <w:rPr>
                <w:rFonts w:ascii="Times New Roman" w:hAnsi="Times New Roman" w:cs="Times New Roman"/>
                <w:lang w:val="en-US"/>
              </w:rPr>
              <w:t>ACtHPR</w:t>
            </w:r>
            <w:proofErr w:type="spellEnd"/>
            <w:r>
              <w:rPr>
                <w:rFonts w:ascii="Times New Roman" w:hAnsi="Times New Roman" w:cs="Times New Roman"/>
                <w:lang w:val="en-US"/>
              </w:rPr>
              <w:t xml:space="preserve"> Protocol </w:t>
            </w:r>
            <w:r w:rsidR="0094293E" w:rsidRPr="0094293E">
              <w:rPr>
                <w:rFonts w:ascii="Times New Roman" w:hAnsi="Times New Roman" w:cs="Times New Roman"/>
                <w:lang w:val="en-US"/>
              </w:rPr>
              <w:t>Art. 26</w:t>
            </w:r>
            <w:r>
              <w:rPr>
                <w:rFonts w:ascii="Times New Roman" w:hAnsi="Times New Roman" w:cs="Times New Roman"/>
                <w:lang w:val="en-US"/>
              </w:rPr>
              <w:t>(</w:t>
            </w:r>
            <w:r w:rsidR="0094293E" w:rsidRPr="0094293E">
              <w:rPr>
                <w:rFonts w:ascii="Times New Roman" w:hAnsi="Times New Roman" w:cs="Times New Roman"/>
                <w:lang w:val="en-US"/>
              </w:rPr>
              <w:t>2</w:t>
            </w:r>
            <w:r>
              <w:rPr>
                <w:rFonts w:ascii="Times New Roman" w:hAnsi="Times New Roman" w:cs="Times New Roman"/>
                <w:lang w:val="en-US"/>
              </w:rPr>
              <w:t>)</w:t>
            </w:r>
            <w:r w:rsidR="0094293E" w:rsidRPr="0094293E">
              <w:rPr>
                <w:rFonts w:ascii="Times New Roman" w:hAnsi="Times New Roman" w:cs="Times New Roman"/>
                <w:lang w:val="en-US"/>
              </w:rPr>
              <w:t xml:space="preserve">; </w:t>
            </w:r>
            <w:r>
              <w:rPr>
                <w:rFonts w:ascii="Times New Roman" w:hAnsi="Times New Roman" w:cs="Times New Roman"/>
                <w:lang w:val="en-US"/>
              </w:rPr>
              <w:t xml:space="preserve">see also </w:t>
            </w:r>
            <w:proofErr w:type="spellStart"/>
            <w:r w:rsidR="0094293E" w:rsidRPr="0094293E">
              <w:rPr>
                <w:rFonts w:ascii="Times New Roman" w:hAnsi="Times New Roman" w:cs="Times New Roman"/>
                <w:lang w:val="en-US"/>
              </w:rPr>
              <w:t>ACtHPR</w:t>
            </w:r>
            <w:proofErr w:type="spellEnd"/>
            <w:r w:rsidR="0094293E" w:rsidRPr="0094293E">
              <w:rPr>
                <w:rFonts w:ascii="Times New Roman" w:hAnsi="Times New Roman" w:cs="Times New Roman"/>
                <w:lang w:val="en-US"/>
              </w:rPr>
              <w:t xml:space="preserve"> Rules, Rule 45</w:t>
            </w:r>
          </w:p>
        </w:tc>
      </w:tr>
      <w:tr w:rsidR="00756746" w:rsidRPr="0094293E" w:rsidTr="00C07B7B">
        <w:trPr>
          <w:trHeight w:val="123"/>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56" w:type="dxa"/>
            <w:gridSpan w:val="2"/>
          </w:tcPr>
          <w:p w:rsidR="0094293E" w:rsidRPr="0094293E" w:rsidRDefault="0094293E" w:rsidP="00E0752D">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94293E" w:rsidRPr="0094293E" w:rsidRDefault="0094293E" w:rsidP="002518E9">
            <w:pPr>
              <w:rPr>
                <w:rFonts w:ascii="Times New Roman" w:hAnsi="Times New Roman" w:cs="Times New Roman"/>
                <w:lang w:val="en-US"/>
              </w:rPr>
            </w:pP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Protocol, Art. 10(1)</w:t>
            </w:r>
          </w:p>
        </w:tc>
      </w:tr>
      <w:tr w:rsidR="00756746" w:rsidRPr="003C1ADD" w:rsidTr="00C07B7B">
        <w:trPr>
          <w:trHeight w:val="123"/>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A86741">
            <w:pPr>
              <w:rPr>
                <w:rFonts w:ascii="Times New Roman" w:hAnsi="Times New Roman" w:cs="Times New Roman"/>
                <w:lang w:val="en-US"/>
              </w:rPr>
            </w:pP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Protocol, Art. 28(5)</w:t>
            </w:r>
            <w:r w:rsidR="00A86741">
              <w:rPr>
                <w:rFonts w:ascii="Times New Roman" w:hAnsi="Times New Roman" w:cs="Times New Roman"/>
                <w:lang w:val="en-US"/>
              </w:rPr>
              <w:t>;</w:t>
            </w:r>
            <w:r w:rsidRPr="0094293E">
              <w:rPr>
                <w:rFonts w:ascii="Times New Roman" w:hAnsi="Times New Roman" w:cs="Times New Roman"/>
                <w:lang w:val="en-US"/>
              </w:rPr>
              <w:t xml:space="preserve"> </w:t>
            </w:r>
            <w:r w:rsidR="00A86741">
              <w:rPr>
                <w:rFonts w:ascii="Times New Roman" w:hAnsi="Times New Roman" w:cs="Times New Roman"/>
                <w:lang w:val="en-US"/>
              </w:rPr>
              <w:t>s</w:t>
            </w:r>
            <w:r w:rsidRPr="0094293E">
              <w:rPr>
                <w:rFonts w:ascii="Times New Roman" w:hAnsi="Times New Roman" w:cs="Times New Roman"/>
                <w:lang w:val="en-US"/>
              </w:rPr>
              <w:t xml:space="preserve">ee also </w:t>
            </w: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Rules, Rule 61(3)</w:t>
            </w:r>
          </w:p>
        </w:tc>
      </w:tr>
      <w:tr w:rsidR="00756746" w:rsidRPr="0094293E" w:rsidTr="00C07B7B">
        <w:trPr>
          <w:trHeight w:val="123"/>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2518E9">
            <w:pPr>
              <w:rPr>
                <w:rFonts w:ascii="Times New Roman" w:hAnsi="Times New Roman" w:cs="Times New Roman"/>
                <w:lang w:val="en-US"/>
              </w:rPr>
            </w:pP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Rules, Rule 65</w:t>
            </w:r>
          </w:p>
        </w:tc>
      </w:tr>
      <w:tr w:rsidR="00756746" w:rsidRPr="003C1ADD" w:rsidTr="00C07B7B">
        <w:trPr>
          <w:trHeight w:val="123"/>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A86741">
            <w:pPr>
              <w:rPr>
                <w:rFonts w:ascii="Times New Roman" w:hAnsi="Times New Roman" w:cs="Times New Roman"/>
                <w:lang w:val="en-US"/>
              </w:rPr>
            </w:pP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Protocol, Art. 28(6)</w:t>
            </w:r>
            <w:r w:rsidR="00A86741">
              <w:rPr>
                <w:rFonts w:ascii="Times New Roman" w:hAnsi="Times New Roman" w:cs="Times New Roman"/>
                <w:lang w:val="en-US"/>
              </w:rPr>
              <w:t>;</w:t>
            </w:r>
            <w:r w:rsidRPr="0094293E">
              <w:rPr>
                <w:rFonts w:ascii="Times New Roman" w:hAnsi="Times New Roman" w:cs="Times New Roman"/>
                <w:lang w:val="en-US"/>
              </w:rPr>
              <w:t xml:space="preserve"> </w:t>
            </w:r>
            <w:r w:rsidR="00A86741">
              <w:rPr>
                <w:rFonts w:ascii="Times New Roman" w:hAnsi="Times New Roman" w:cs="Times New Roman"/>
                <w:lang w:val="en-US"/>
              </w:rPr>
              <w:t>s</w:t>
            </w:r>
            <w:r w:rsidRPr="0094293E">
              <w:rPr>
                <w:rFonts w:ascii="Times New Roman" w:hAnsi="Times New Roman" w:cs="Times New Roman"/>
                <w:lang w:val="en-US"/>
              </w:rPr>
              <w:t xml:space="preserve">ee also </w:t>
            </w: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Rules, Rule 63</w:t>
            </w:r>
          </w:p>
        </w:tc>
      </w:tr>
      <w:tr w:rsidR="00756746" w:rsidRPr="0094293E" w:rsidTr="00C07B7B">
        <w:trPr>
          <w:trHeight w:val="123"/>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A86741">
            <w:pPr>
              <w:rPr>
                <w:rFonts w:ascii="Times New Roman" w:hAnsi="Times New Roman" w:cs="Times New Roman"/>
                <w:lang w:val="en-US"/>
              </w:rPr>
            </w:pP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Protocol, </w:t>
            </w:r>
            <w:r w:rsidR="00A86741">
              <w:rPr>
                <w:rFonts w:ascii="Times New Roman" w:hAnsi="Times New Roman" w:cs="Times New Roman"/>
                <w:lang w:val="en-US"/>
              </w:rPr>
              <w:t>Art.</w:t>
            </w:r>
            <w:r w:rsidRPr="0094293E">
              <w:rPr>
                <w:rFonts w:ascii="Times New Roman" w:hAnsi="Times New Roman" w:cs="Times New Roman"/>
                <w:lang w:val="en-US"/>
              </w:rPr>
              <w:t xml:space="preserve"> 28(7)</w:t>
            </w:r>
          </w:p>
        </w:tc>
      </w:tr>
      <w:tr w:rsidR="0094293E" w:rsidRPr="003C1ADD" w:rsidTr="00C07B7B">
        <w:trPr>
          <w:trHeight w:val="816"/>
        </w:trPr>
        <w:tc>
          <w:tcPr>
            <w:tcW w:w="9639" w:type="dxa"/>
            <w:gridSpan w:val="6"/>
          </w:tcPr>
          <w:p w:rsidR="00756746" w:rsidRDefault="00756746" w:rsidP="00E0752D">
            <w:pPr>
              <w:rPr>
                <w:rFonts w:ascii="Times New Roman" w:hAnsi="Times New Roman" w:cs="Times New Roman"/>
                <w:b/>
                <w:lang w:val="en-US"/>
              </w:rPr>
            </w:pPr>
          </w:p>
          <w:p w:rsidR="0094293E" w:rsidRDefault="0094293E" w:rsidP="00E0752D">
            <w:pPr>
              <w:rPr>
                <w:rFonts w:ascii="Times New Roman" w:hAnsi="Times New Roman" w:cs="Times New Roman"/>
                <w:lang w:val="en-US"/>
              </w:rPr>
            </w:pPr>
            <w:r w:rsidRPr="0094293E">
              <w:rPr>
                <w:rFonts w:ascii="Times New Roman" w:hAnsi="Times New Roman" w:cs="Times New Roman"/>
                <w:b/>
                <w:lang w:val="en-US"/>
              </w:rPr>
              <w:t>Sources:</w:t>
            </w:r>
            <w:r w:rsidRPr="0094293E">
              <w:rPr>
                <w:rFonts w:ascii="Times New Roman" w:hAnsi="Times New Roman" w:cs="Times New Roman"/>
                <w:lang w:val="en-US"/>
              </w:rPr>
              <w:t xml:space="preserve"> </w:t>
            </w:r>
          </w:p>
          <w:p w:rsidR="0094293E" w:rsidRPr="0094293E" w:rsidRDefault="0094293E" w:rsidP="00C07B7B">
            <w:pPr>
              <w:ind w:left="709" w:hanging="709"/>
              <w:rPr>
                <w:rFonts w:ascii="Times New Roman" w:hAnsi="Times New Roman" w:cs="Times New Roman"/>
                <w:lang w:val="en-US"/>
              </w:rPr>
            </w:pPr>
            <w:r w:rsidRPr="0094293E">
              <w:rPr>
                <w:rFonts w:ascii="Times New Roman" w:hAnsi="Times New Roman" w:cs="Times New Roman"/>
                <w:lang w:val="en-US"/>
              </w:rPr>
              <w:t>Protocol to the African Charter on Human and Peoples' Rights on the Establishment of an African Court on Human and People's Rights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25 January 2004). OAU Doc. OAU/LEG/MIN/AFCHPR/PROT.1 rev.2 (‘</w:t>
            </w: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Protocol’)</w:t>
            </w:r>
            <w:r w:rsidR="00A86741">
              <w:rPr>
                <w:rFonts w:ascii="Times New Roman" w:hAnsi="Times New Roman" w:cs="Times New Roman"/>
                <w:lang w:val="en-US"/>
              </w:rPr>
              <w:t>.</w:t>
            </w:r>
          </w:p>
          <w:p w:rsidR="0094293E" w:rsidRPr="0094293E" w:rsidRDefault="0094293E" w:rsidP="00C07B7B">
            <w:pPr>
              <w:ind w:left="709" w:hanging="709"/>
              <w:rPr>
                <w:rFonts w:ascii="Times New Roman" w:hAnsi="Times New Roman" w:cs="Times New Roman"/>
                <w:lang w:val="en-US"/>
              </w:rPr>
            </w:pPr>
          </w:p>
          <w:p w:rsidR="0094293E" w:rsidRPr="0094293E" w:rsidRDefault="0094293E" w:rsidP="00C07B7B">
            <w:pPr>
              <w:ind w:left="709" w:hanging="709"/>
              <w:rPr>
                <w:rFonts w:ascii="Times New Roman" w:hAnsi="Times New Roman" w:cs="Times New Roman"/>
                <w:color w:val="0000FF" w:themeColor="hyperlink"/>
                <w:u w:val="single"/>
                <w:lang w:val="en-US"/>
              </w:rPr>
            </w:pPr>
            <w:r w:rsidRPr="0094293E">
              <w:rPr>
                <w:rFonts w:ascii="Times New Roman" w:hAnsi="Times New Roman" w:cs="Times New Roman"/>
                <w:lang w:val="en-US"/>
              </w:rPr>
              <w:t>Rule</w:t>
            </w:r>
            <w:r w:rsidR="00A86741">
              <w:rPr>
                <w:rFonts w:ascii="Times New Roman" w:hAnsi="Times New Roman" w:cs="Times New Roman"/>
                <w:lang w:val="en-US"/>
              </w:rPr>
              <w:t>s</w:t>
            </w:r>
            <w:r w:rsidRPr="0094293E">
              <w:rPr>
                <w:rFonts w:ascii="Times New Roman" w:hAnsi="Times New Roman" w:cs="Times New Roman"/>
                <w:lang w:val="en-US"/>
              </w:rPr>
              <w:t xml:space="preserve"> of the Court, African Court of Human and Peoples’ Rights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 June 2010). Available at: </w:t>
            </w:r>
            <w:r w:rsidRPr="003C1ADD">
              <w:rPr>
                <w:rFonts w:ascii="Times New Roman" w:hAnsi="Times New Roman" w:cs="Times New Roman"/>
                <w:lang w:val="en-US"/>
              </w:rPr>
              <w:t>http://en.african-court.org/index.php/basic-documents</w:t>
            </w:r>
            <w:r w:rsidRPr="0094293E">
              <w:rPr>
                <w:rStyle w:val="Hyperlink"/>
                <w:rFonts w:ascii="Times New Roman" w:hAnsi="Times New Roman" w:cs="Times New Roman"/>
                <w:lang w:val="en-US"/>
              </w:rPr>
              <w:t xml:space="preserve"> </w:t>
            </w:r>
            <w:r w:rsidRPr="0094293E">
              <w:rPr>
                <w:rFonts w:ascii="Times New Roman" w:hAnsi="Times New Roman" w:cs="Times New Roman"/>
                <w:lang w:val="en-US"/>
              </w:rPr>
              <w:t>(‘</w:t>
            </w:r>
            <w:proofErr w:type="spellStart"/>
            <w:r w:rsidRPr="0094293E">
              <w:rPr>
                <w:rFonts w:ascii="Times New Roman" w:hAnsi="Times New Roman" w:cs="Times New Roman"/>
                <w:lang w:val="en-US"/>
              </w:rPr>
              <w:t>ACtHPR</w:t>
            </w:r>
            <w:proofErr w:type="spellEnd"/>
            <w:r w:rsidRPr="0094293E">
              <w:rPr>
                <w:rFonts w:ascii="Times New Roman" w:hAnsi="Times New Roman" w:cs="Times New Roman"/>
                <w:lang w:val="en-US"/>
              </w:rPr>
              <w:t xml:space="preserve"> Rules’).</w:t>
            </w:r>
          </w:p>
        </w:tc>
      </w:tr>
      <w:tr w:rsidR="00C07B7B" w:rsidRPr="003C1ADD" w:rsidTr="00C07B7B">
        <w:trPr>
          <w:trHeight w:val="607"/>
        </w:trPr>
        <w:tc>
          <w:tcPr>
            <w:tcW w:w="9639" w:type="dxa"/>
            <w:gridSpan w:val="6"/>
            <w:vAlign w:val="bottom"/>
          </w:tcPr>
          <w:p w:rsidR="00507D4D" w:rsidRDefault="00507D4D" w:rsidP="00F5187F">
            <w:pPr>
              <w:jc w:val="center"/>
              <w:rPr>
                <w:rFonts w:ascii="Times New Roman" w:hAnsi="Times New Roman" w:cs="Times New Roman"/>
                <w:b/>
                <w:lang w:val="en-US"/>
              </w:rPr>
            </w:pPr>
          </w:p>
          <w:p w:rsidR="00F608F6" w:rsidRDefault="00F608F6" w:rsidP="00F5187F">
            <w:pPr>
              <w:jc w:val="center"/>
              <w:rPr>
                <w:rFonts w:ascii="Times New Roman" w:hAnsi="Times New Roman" w:cs="Times New Roman"/>
                <w:b/>
                <w:u w:val="single"/>
                <w:lang w:val="en-US"/>
              </w:rPr>
            </w:pPr>
          </w:p>
          <w:p w:rsidR="0094293E" w:rsidRPr="00507D4D" w:rsidRDefault="00507D4D" w:rsidP="00F5187F">
            <w:pPr>
              <w:jc w:val="center"/>
              <w:rPr>
                <w:rFonts w:ascii="Times New Roman" w:hAnsi="Times New Roman" w:cs="Times New Roman"/>
                <w:b/>
                <w:u w:val="single"/>
                <w:lang w:val="en-US"/>
              </w:rPr>
            </w:pPr>
            <w:r w:rsidRPr="00507D4D">
              <w:rPr>
                <w:rFonts w:ascii="Times New Roman" w:hAnsi="Times New Roman" w:cs="Times New Roman"/>
                <w:b/>
                <w:u w:val="single"/>
                <w:lang w:val="en-US"/>
              </w:rPr>
              <w:t>Andean Community Tribunal of Justice (</w:t>
            </w:r>
            <w:r w:rsidR="00756746" w:rsidRPr="00507D4D">
              <w:rPr>
                <w:rFonts w:ascii="Times New Roman" w:hAnsi="Times New Roman" w:cs="Times New Roman"/>
                <w:b/>
                <w:u w:val="single"/>
                <w:lang w:val="en-US"/>
              </w:rPr>
              <w:t>ATJ</w:t>
            </w:r>
            <w:r w:rsidRPr="00507D4D">
              <w:rPr>
                <w:rFonts w:ascii="Times New Roman" w:hAnsi="Times New Roman" w:cs="Times New Roman"/>
                <w:b/>
                <w:u w:val="single"/>
                <w:lang w:val="en-US"/>
              </w:rPr>
              <w:t>)</w:t>
            </w:r>
          </w:p>
          <w:p w:rsidR="00507D4D" w:rsidRPr="00756746" w:rsidRDefault="00507D4D" w:rsidP="00F5187F">
            <w:pPr>
              <w:jc w:val="center"/>
              <w:rPr>
                <w:rFonts w:ascii="Times New Roman" w:hAnsi="Times New Roman" w:cs="Times New Roman"/>
                <w:b/>
                <w:lang w:val="en-US"/>
              </w:rPr>
            </w:pPr>
          </w:p>
        </w:tc>
      </w:tr>
      <w:tr w:rsidR="00756746" w:rsidRPr="003C1ADD" w:rsidTr="00C07B7B">
        <w:trPr>
          <w:trHeight w:val="248"/>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756" w:type="dxa"/>
            <w:gridSpan w:val="2"/>
          </w:tcPr>
          <w:p w:rsidR="0094293E" w:rsidRPr="0094293E" w:rsidRDefault="00F5187F" w:rsidP="0077224B">
            <w:pPr>
              <w:rPr>
                <w:rFonts w:ascii="Times New Roman" w:hAnsi="Times New Roman" w:cs="Times New Roman"/>
                <w:lang w:val="en-US"/>
              </w:rPr>
            </w:pPr>
            <w:r>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ATJ Treaty, Art. 19</w:t>
            </w:r>
            <w:r w:rsidR="00F5187F">
              <w:rPr>
                <w:rFonts w:ascii="Times New Roman" w:hAnsi="Times New Roman" w:cs="Times New Roman"/>
                <w:lang w:val="en-US"/>
              </w:rPr>
              <w:t xml:space="preserve">; </w:t>
            </w:r>
            <w:proofErr w:type="spellStart"/>
            <w:r w:rsidRPr="0094293E">
              <w:rPr>
                <w:rFonts w:ascii="Times New Roman" w:hAnsi="Times New Roman" w:cs="Times New Roman"/>
                <w:lang w:val="en-US"/>
              </w:rPr>
              <w:t>Cochabama</w:t>
            </w:r>
            <w:proofErr w:type="spellEnd"/>
            <w:r w:rsidRPr="0094293E">
              <w:rPr>
                <w:rFonts w:ascii="Times New Roman" w:hAnsi="Times New Roman" w:cs="Times New Roman"/>
                <w:lang w:val="en-US"/>
              </w:rPr>
              <w:t xml:space="preserve"> Protocol, Art. 19</w:t>
            </w:r>
            <w:r w:rsidR="00B63CC5">
              <w:rPr>
                <w:rFonts w:ascii="Times New Roman" w:hAnsi="Times New Roman" w:cs="Times New Roman"/>
                <w:lang w:val="en-US"/>
              </w:rPr>
              <w:t xml:space="preserve"> and</w:t>
            </w:r>
            <w:r w:rsidRPr="0094293E">
              <w:rPr>
                <w:rFonts w:ascii="Times New Roman" w:hAnsi="Times New Roman" w:cs="Times New Roman"/>
                <w:lang w:val="en-US"/>
              </w:rPr>
              <w:t xml:space="preserve"> 25</w:t>
            </w:r>
          </w:p>
        </w:tc>
      </w:tr>
      <w:tr w:rsidR="00756746" w:rsidRPr="003C1ADD" w:rsidTr="00B63CC5">
        <w:trPr>
          <w:trHeight w:val="187"/>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756" w:type="dxa"/>
            <w:gridSpan w:val="2"/>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730743">
            <w:pPr>
              <w:rPr>
                <w:rFonts w:ascii="Times New Roman" w:hAnsi="Times New Roman" w:cs="Times New Roman"/>
                <w:lang w:val="en-US"/>
              </w:rPr>
            </w:pPr>
            <w:r w:rsidRPr="0094293E">
              <w:rPr>
                <w:rFonts w:ascii="Times New Roman" w:hAnsi="Times New Roman" w:cs="Times New Roman"/>
                <w:lang w:val="en-US"/>
              </w:rPr>
              <w:t>ATJ Treaty, Art.</w:t>
            </w:r>
            <w:r w:rsidR="00F5187F">
              <w:rPr>
                <w:rFonts w:ascii="Times New Roman" w:hAnsi="Times New Roman" w:cs="Times New Roman"/>
                <w:lang w:val="en-US"/>
              </w:rPr>
              <w:t xml:space="preserve"> 28-31; </w:t>
            </w:r>
            <w:proofErr w:type="spellStart"/>
            <w:r w:rsidRPr="0094293E">
              <w:rPr>
                <w:rFonts w:ascii="Times New Roman" w:hAnsi="Times New Roman" w:cs="Times New Roman"/>
                <w:lang w:val="en-US"/>
              </w:rPr>
              <w:t>Cochabama</w:t>
            </w:r>
            <w:proofErr w:type="spellEnd"/>
            <w:r w:rsidRPr="0094293E">
              <w:rPr>
                <w:rFonts w:ascii="Times New Roman" w:hAnsi="Times New Roman" w:cs="Times New Roman"/>
                <w:lang w:val="en-US"/>
              </w:rPr>
              <w:t xml:space="preserve"> Protocol, Art. 32-36.</w:t>
            </w:r>
          </w:p>
        </w:tc>
      </w:tr>
      <w:tr w:rsidR="00756746" w:rsidRPr="00F5187F" w:rsidTr="00C07B7B">
        <w:trPr>
          <w:trHeight w:val="122"/>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756" w:type="dxa"/>
            <w:gridSpan w:val="2"/>
          </w:tcPr>
          <w:p w:rsidR="0094293E" w:rsidRPr="0094293E" w:rsidRDefault="0094293E" w:rsidP="00730743">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1E0712">
            <w:pPr>
              <w:rPr>
                <w:rFonts w:ascii="Times New Roman" w:hAnsi="Times New Roman" w:cs="Times New Roman"/>
                <w:lang w:val="en-US"/>
              </w:rPr>
            </w:pPr>
            <w:r w:rsidRPr="0094293E">
              <w:rPr>
                <w:rFonts w:ascii="Times New Roman" w:hAnsi="Times New Roman" w:cs="Times New Roman"/>
                <w:lang w:val="en-US"/>
              </w:rPr>
              <w:t xml:space="preserve">ATJ Statute, Art. 72 </w:t>
            </w:r>
          </w:p>
        </w:tc>
      </w:tr>
      <w:tr w:rsidR="00756746" w:rsidRPr="00B63CC5" w:rsidTr="00C07B7B">
        <w:trPr>
          <w:trHeight w:val="288"/>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56" w:type="dxa"/>
            <w:gridSpan w:val="2"/>
          </w:tcPr>
          <w:p w:rsidR="0094293E" w:rsidRPr="0094293E" w:rsidRDefault="0094293E" w:rsidP="00E0752D">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94293E" w:rsidRPr="0094293E" w:rsidRDefault="0094293E" w:rsidP="005A7066">
            <w:pPr>
              <w:rPr>
                <w:rFonts w:ascii="Times New Roman" w:hAnsi="Times New Roman" w:cs="Times New Roman"/>
                <w:lang w:val="en-US"/>
              </w:rPr>
            </w:pPr>
            <w:r w:rsidRPr="0094293E">
              <w:rPr>
                <w:rFonts w:ascii="Times New Roman" w:hAnsi="Times New Roman" w:cs="Times New Roman"/>
                <w:lang w:val="en-US"/>
              </w:rPr>
              <w:t>ATJ Statute, Art. 82</w:t>
            </w:r>
          </w:p>
        </w:tc>
      </w:tr>
      <w:tr w:rsidR="00756746" w:rsidRPr="003C1ADD" w:rsidTr="00B63CC5">
        <w:trPr>
          <w:trHeight w:val="384"/>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B63CC5" w:rsidP="00B63CC5">
            <w:pPr>
              <w:rPr>
                <w:rFonts w:ascii="Times New Roman" w:hAnsi="Times New Roman" w:cs="Times New Roman"/>
                <w:lang w:val="en-US"/>
              </w:rPr>
            </w:pPr>
            <w:r>
              <w:rPr>
                <w:rFonts w:ascii="Times New Roman" w:hAnsi="Times New Roman" w:cs="Times New Roman"/>
                <w:lang w:val="en-US"/>
              </w:rPr>
              <w:t xml:space="preserve">ATJ Rules of 2004; these rules have no provision requiring delivery of judgments in public. Prior rules did have such a requirement, see ATJ Rules of </w:t>
            </w:r>
            <w:r w:rsidR="0094293E" w:rsidRPr="0094293E">
              <w:rPr>
                <w:rFonts w:ascii="Times New Roman" w:hAnsi="Times New Roman" w:cs="Times New Roman"/>
                <w:lang w:val="en-US"/>
              </w:rPr>
              <w:t>1983</w:t>
            </w:r>
            <w:r>
              <w:rPr>
                <w:rFonts w:ascii="Times New Roman" w:hAnsi="Times New Roman" w:cs="Times New Roman"/>
                <w:lang w:val="en-US"/>
              </w:rPr>
              <w:t>,</w:t>
            </w:r>
            <w:r w:rsidR="0094293E" w:rsidRPr="0094293E">
              <w:rPr>
                <w:rFonts w:ascii="Times New Roman" w:hAnsi="Times New Roman" w:cs="Times New Roman"/>
                <w:lang w:val="en-US"/>
              </w:rPr>
              <w:t xml:space="preserve"> Art. 57.</w:t>
            </w:r>
          </w:p>
        </w:tc>
      </w:tr>
      <w:tr w:rsidR="00756746" w:rsidRPr="003C1ADD" w:rsidTr="00C07B7B">
        <w:trPr>
          <w:trHeight w:val="112"/>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1E0712">
            <w:pPr>
              <w:rPr>
                <w:rFonts w:ascii="Times New Roman" w:hAnsi="Times New Roman" w:cs="Times New Roman"/>
                <w:lang w:val="en-US"/>
              </w:rPr>
            </w:pPr>
            <w:r w:rsidRPr="0094293E">
              <w:rPr>
                <w:rFonts w:ascii="Times New Roman" w:hAnsi="Times New Roman" w:cs="Times New Roman"/>
                <w:lang w:val="en-US"/>
              </w:rPr>
              <w:t>ATJ Treaty, Art. 43; ATJ Statute, Art. 94</w:t>
            </w:r>
          </w:p>
        </w:tc>
      </w:tr>
      <w:tr w:rsidR="00756746" w:rsidRPr="00B63CC5" w:rsidTr="00C07B7B">
        <w:trPr>
          <w:trHeight w:val="252"/>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1E0712">
            <w:pPr>
              <w:rPr>
                <w:rFonts w:ascii="Times New Roman" w:hAnsi="Times New Roman" w:cs="Times New Roman"/>
                <w:lang w:val="en-US"/>
              </w:rPr>
            </w:pPr>
            <w:r w:rsidRPr="0094293E">
              <w:rPr>
                <w:rFonts w:ascii="Times New Roman" w:hAnsi="Times New Roman" w:cs="Times New Roman"/>
                <w:lang w:val="en-US"/>
              </w:rPr>
              <w:t>ATJ Statute, Art. 90</w:t>
            </w:r>
          </w:p>
        </w:tc>
      </w:tr>
      <w:tr w:rsidR="00756746" w:rsidRPr="0094293E" w:rsidTr="00C07B7B">
        <w:trPr>
          <w:trHeight w:val="559"/>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ATJ Statute, Art. 90</w:t>
            </w:r>
          </w:p>
        </w:tc>
      </w:tr>
      <w:tr w:rsidR="0094293E" w:rsidRPr="003C1ADD" w:rsidTr="00C07B7B">
        <w:trPr>
          <w:trHeight w:val="185"/>
        </w:trPr>
        <w:tc>
          <w:tcPr>
            <w:tcW w:w="9639" w:type="dxa"/>
            <w:gridSpan w:val="6"/>
          </w:tcPr>
          <w:p w:rsidR="0094293E" w:rsidRDefault="0094293E" w:rsidP="0077224B">
            <w:pPr>
              <w:rPr>
                <w:rFonts w:ascii="Times New Roman" w:hAnsi="Times New Roman" w:cs="Times New Roman"/>
                <w:b/>
                <w:lang w:val="en-US"/>
              </w:rPr>
            </w:pPr>
            <w:r w:rsidRPr="0094293E">
              <w:rPr>
                <w:rFonts w:ascii="Times New Roman" w:hAnsi="Times New Roman" w:cs="Times New Roman"/>
                <w:b/>
                <w:lang w:val="en-US"/>
              </w:rPr>
              <w:t>Sources:</w:t>
            </w:r>
          </w:p>
          <w:p w:rsidR="0094293E" w:rsidRPr="0094293E" w:rsidRDefault="0094293E" w:rsidP="00C07B7B">
            <w:pPr>
              <w:ind w:left="709" w:hanging="709"/>
              <w:rPr>
                <w:rFonts w:ascii="Times New Roman" w:hAnsi="Times New Roman" w:cs="Times New Roman"/>
                <w:lang w:val="en-US"/>
              </w:rPr>
            </w:pPr>
            <w:r w:rsidRPr="0094293E">
              <w:rPr>
                <w:rFonts w:ascii="Times New Roman" w:hAnsi="Times New Roman" w:cs="Times New Roman"/>
                <w:lang w:val="en-US"/>
              </w:rPr>
              <w:t>Treaty Creating the Court of the Justice of the Cartagena Agreement (adopted 28 May 1979). 1979. International Legal Materials, 18(5), pp.1203-1210. (‘ATJ Treaty’)</w:t>
            </w:r>
            <w:r w:rsidR="00B63CC5">
              <w:rPr>
                <w:rFonts w:ascii="Times New Roman" w:hAnsi="Times New Roman" w:cs="Times New Roman"/>
                <w:lang w:val="en-US"/>
              </w:rPr>
              <w:t>.</w:t>
            </w:r>
          </w:p>
          <w:p w:rsidR="0094293E" w:rsidRPr="0094293E" w:rsidRDefault="0094293E" w:rsidP="00C07B7B">
            <w:pPr>
              <w:ind w:left="709" w:hanging="709"/>
              <w:rPr>
                <w:rFonts w:ascii="Times New Roman" w:hAnsi="Times New Roman" w:cs="Times New Roman"/>
                <w:lang w:val="en-US"/>
              </w:rPr>
            </w:pPr>
          </w:p>
          <w:p w:rsidR="0094293E" w:rsidRPr="0094293E" w:rsidRDefault="0094293E" w:rsidP="00C07B7B">
            <w:pPr>
              <w:ind w:left="709" w:hanging="709"/>
              <w:rPr>
                <w:rFonts w:ascii="Times New Roman" w:hAnsi="Times New Roman" w:cs="Times New Roman"/>
                <w:lang w:val="en-US"/>
              </w:rPr>
            </w:pPr>
            <w:r w:rsidRPr="0094293E">
              <w:rPr>
                <w:rFonts w:ascii="Times New Roman" w:hAnsi="Times New Roman" w:cs="Times New Roman"/>
                <w:lang w:val="en-US"/>
              </w:rPr>
              <w:t>Protocol amending the Treaty Creating the Court of Justice of the Cartagena Agreement (adopted 28 May 1996). A</w:t>
            </w:r>
            <w:r w:rsidR="00A86741">
              <w:rPr>
                <w:rFonts w:ascii="Times New Roman" w:hAnsi="Times New Roman" w:cs="Times New Roman"/>
                <w:lang w:val="en-US"/>
              </w:rPr>
              <w:t>vailable at:</w:t>
            </w:r>
            <w:r w:rsidRPr="0094293E">
              <w:rPr>
                <w:rFonts w:ascii="Times New Roman" w:hAnsi="Times New Roman" w:cs="Times New Roman"/>
                <w:lang w:val="en-US"/>
              </w:rPr>
              <w:t xml:space="preserve"> www.wipo.int/wipolex/en/profile.jsp?code=CAN. (‘</w:t>
            </w:r>
            <w:proofErr w:type="spellStart"/>
            <w:r w:rsidRPr="0094293E">
              <w:rPr>
                <w:rFonts w:ascii="Times New Roman" w:hAnsi="Times New Roman" w:cs="Times New Roman"/>
                <w:lang w:val="en-US"/>
              </w:rPr>
              <w:t>Cochabama</w:t>
            </w:r>
            <w:proofErr w:type="spellEnd"/>
            <w:r w:rsidRPr="0094293E">
              <w:rPr>
                <w:rFonts w:ascii="Times New Roman" w:hAnsi="Times New Roman" w:cs="Times New Roman"/>
                <w:lang w:val="en-US"/>
              </w:rPr>
              <w:t xml:space="preserve"> Protocol’)</w:t>
            </w:r>
            <w:r w:rsidR="00B63CC5">
              <w:rPr>
                <w:rFonts w:ascii="Times New Roman" w:hAnsi="Times New Roman" w:cs="Times New Roman"/>
                <w:lang w:val="en-US"/>
              </w:rPr>
              <w:t>.</w:t>
            </w:r>
          </w:p>
          <w:p w:rsidR="0094293E" w:rsidRPr="0094293E" w:rsidRDefault="0094293E" w:rsidP="00C07B7B">
            <w:pPr>
              <w:ind w:left="709" w:hanging="709"/>
              <w:rPr>
                <w:rFonts w:ascii="Times New Roman" w:hAnsi="Times New Roman" w:cs="Times New Roman"/>
                <w:lang w:val="en-US"/>
              </w:rPr>
            </w:pPr>
          </w:p>
          <w:p w:rsidR="0094293E" w:rsidRPr="0094293E" w:rsidRDefault="0094293E" w:rsidP="00C07B7B">
            <w:pPr>
              <w:ind w:left="709" w:hanging="709"/>
              <w:rPr>
                <w:rFonts w:ascii="Times New Roman" w:hAnsi="Times New Roman" w:cs="Times New Roman"/>
                <w:lang w:val="en-US"/>
              </w:rPr>
            </w:pPr>
            <w:r w:rsidRPr="0094293E">
              <w:rPr>
                <w:rFonts w:ascii="Times New Roman" w:hAnsi="Times New Roman" w:cs="Times New Roman"/>
                <w:lang w:val="en-US"/>
              </w:rPr>
              <w:t>Statute of the Court</w:t>
            </w:r>
            <w:r w:rsidR="00B63CC5">
              <w:rPr>
                <w:rFonts w:ascii="Times New Roman" w:hAnsi="Times New Roman" w:cs="Times New Roman"/>
                <w:lang w:val="en-US"/>
              </w:rPr>
              <w:t xml:space="preserve"> (adopted</w:t>
            </w:r>
            <w:r w:rsidRPr="0094293E">
              <w:rPr>
                <w:rFonts w:ascii="Times New Roman" w:hAnsi="Times New Roman" w:cs="Times New Roman"/>
                <w:lang w:val="en-US"/>
              </w:rPr>
              <w:t xml:space="preserve"> 28 June 2001</w:t>
            </w:r>
            <w:r w:rsidR="00B63CC5">
              <w:rPr>
                <w:rFonts w:ascii="Times New Roman" w:hAnsi="Times New Roman" w:cs="Times New Roman"/>
                <w:lang w:val="en-US"/>
              </w:rPr>
              <w:t>)</w:t>
            </w:r>
            <w:r w:rsidRPr="0094293E">
              <w:rPr>
                <w:rFonts w:ascii="Times New Roman" w:hAnsi="Times New Roman" w:cs="Times New Roman"/>
                <w:lang w:val="en-US"/>
              </w:rPr>
              <w:t xml:space="preserve">, CAN Decision 500. Available at: </w:t>
            </w:r>
            <w:r w:rsidRPr="003C1ADD">
              <w:rPr>
                <w:rFonts w:ascii="Times New Roman" w:hAnsi="Times New Roman" w:cs="Times New Roman"/>
                <w:lang w:val="en-US"/>
              </w:rPr>
              <w:t>www.tribunalandino.org.ec/sitetjca1/index.php</w:t>
            </w:r>
            <w:r w:rsidRPr="0094293E">
              <w:rPr>
                <w:rFonts w:ascii="Times New Roman" w:hAnsi="Times New Roman" w:cs="Times New Roman"/>
                <w:lang w:val="en-US"/>
              </w:rPr>
              <w:t>. (‘ATJ Statute’).</w:t>
            </w:r>
          </w:p>
          <w:p w:rsidR="0094293E" w:rsidRPr="0094293E" w:rsidRDefault="0094293E" w:rsidP="00C07B7B">
            <w:pPr>
              <w:ind w:left="709" w:hanging="709"/>
              <w:rPr>
                <w:rFonts w:ascii="Times New Roman" w:hAnsi="Times New Roman" w:cs="Times New Roman"/>
                <w:lang w:val="en-US"/>
              </w:rPr>
            </w:pPr>
          </w:p>
          <w:p w:rsidR="0094293E" w:rsidRDefault="0094293E" w:rsidP="00C07B7B">
            <w:pPr>
              <w:ind w:left="709" w:hanging="709"/>
              <w:rPr>
                <w:rFonts w:ascii="Times New Roman" w:hAnsi="Times New Roman" w:cs="Times New Roman"/>
                <w:lang w:val="en-US"/>
              </w:rPr>
            </w:pPr>
            <w:r w:rsidRPr="0094293E">
              <w:rPr>
                <w:rFonts w:ascii="Times New Roman" w:hAnsi="Times New Roman" w:cs="Times New Roman"/>
                <w:lang w:val="en-US"/>
              </w:rPr>
              <w:t>Bylaws</w:t>
            </w:r>
            <w:r w:rsidR="00B63CC5">
              <w:rPr>
                <w:rFonts w:ascii="Times New Roman" w:hAnsi="Times New Roman" w:cs="Times New Roman"/>
                <w:lang w:val="en-US"/>
              </w:rPr>
              <w:t xml:space="preserve"> of the Andean Court of Justice (adopted</w:t>
            </w:r>
            <w:r w:rsidRPr="0094293E">
              <w:rPr>
                <w:rFonts w:ascii="Times New Roman" w:hAnsi="Times New Roman" w:cs="Times New Roman"/>
                <w:lang w:val="en-US"/>
              </w:rPr>
              <w:t xml:space="preserve"> 19 August 1983</w:t>
            </w:r>
            <w:r w:rsidR="00B63CC5">
              <w:rPr>
                <w:rFonts w:ascii="Times New Roman" w:hAnsi="Times New Roman" w:cs="Times New Roman"/>
                <w:lang w:val="en-US"/>
              </w:rPr>
              <w:t>)</w:t>
            </w:r>
            <w:r w:rsidRPr="0094293E">
              <w:rPr>
                <w:rFonts w:ascii="Times New Roman" w:hAnsi="Times New Roman" w:cs="Times New Roman"/>
                <w:lang w:val="en-US"/>
              </w:rPr>
              <w:t xml:space="preserve">, CAN Decision 184. Available at: </w:t>
            </w:r>
            <w:r w:rsidRPr="003C1ADD">
              <w:rPr>
                <w:rFonts w:ascii="Times New Roman" w:hAnsi="Times New Roman" w:cs="Times New Roman"/>
                <w:lang w:val="en-US"/>
              </w:rPr>
              <w:t>www.tribunalandino.org.ec/sitetjca1/index.php</w:t>
            </w:r>
            <w:r w:rsidR="00B63CC5">
              <w:rPr>
                <w:rFonts w:ascii="Times New Roman" w:hAnsi="Times New Roman" w:cs="Times New Roman"/>
                <w:lang w:val="en-US"/>
              </w:rPr>
              <w:t xml:space="preserve">. (‘ATJ Rules of </w:t>
            </w:r>
            <w:r w:rsidRPr="0094293E">
              <w:rPr>
                <w:rFonts w:ascii="Times New Roman" w:hAnsi="Times New Roman" w:cs="Times New Roman"/>
                <w:lang w:val="en-US"/>
              </w:rPr>
              <w:t>1983’).</w:t>
            </w:r>
          </w:p>
          <w:p w:rsidR="00B63CC5" w:rsidRDefault="00B63CC5" w:rsidP="00C07B7B">
            <w:pPr>
              <w:ind w:left="709" w:hanging="709"/>
              <w:rPr>
                <w:rFonts w:ascii="Times New Roman" w:hAnsi="Times New Roman" w:cs="Times New Roman"/>
                <w:lang w:val="en-US"/>
              </w:rPr>
            </w:pPr>
          </w:p>
          <w:p w:rsidR="00B63CC5" w:rsidRPr="003C1ADD" w:rsidRDefault="00B63CC5" w:rsidP="003C1ADD">
            <w:pPr>
              <w:ind w:left="709" w:hanging="709"/>
              <w:rPr>
                <w:rFonts w:ascii="Times New Roman" w:hAnsi="Times New Roman" w:cs="Times New Roman"/>
                <w:lang w:val="en-US"/>
              </w:rPr>
            </w:pPr>
            <w:proofErr w:type="spellStart"/>
            <w:r w:rsidRPr="00B63CC5">
              <w:rPr>
                <w:rFonts w:ascii="Times New Roman" w:hAnsi="Times New Roman" w:cs="Times New Roman"/>
                <w:lang w:val="es-ES"/>
              </w:rPr>
              <w:t>Reglemento</w:t>
            </w:r>
            <w:proofErr w:type="spellEnd"/>
            <w:r w:rsidRPr="00B63CC5">
              <w:rPr>
                <w:rFonts w:ascii="Times New Roman" w:hAnsi="Times New Roman" w:cs="Times New Roman"/>
                <w:lang w:val="es-ES"/>
              </w:rPr>
              <w:t xml:space="preserve"> Interno del Tribunal de </w:t>
            </w:r>
            <w:r>
              <w:rPr>
                <w:rFonts w:ascii="Times New Roman" w:hAnsi="Times New Roman" w:cs="Times New Roman"/>
                <w:lang w:val="es-ES"/>
              </w:rPr>
              <w:t>Justicia de la Comunidad Andina (</w:t>
            </w:r>
            <w:proofErr w:type="spellStart"/>
            <w:r>
              <w:rPr>
                <w:rFonts w:ascii="Times New Roman" w:hAnsi="Times New Roman" w:cs="Times New Roman"/>
                <w:lang w:val="es-ES"/>
              </w:rPr>
              <w:t>adopted</w:t>
            </w:r>
            <w:proofErr w:type="spellEnd"/>
            <w:r>
              <w:rPr>
                <w:rFonts w:ascii="Times New Roman" w:hAnsi="Times New Roman" w:cs="Times New Roman"/>
                <w:lang w:val="es-ES"/>
              </w:rPr>
              <w:t xml:space="preserve"> 18 </w:t>
            </w:r>
            <w:proofErr w:type="spellStart"/>
            <w:r>
              <w:rPr>
                <w:rFonts w:ascii="Times New Roman" w:hAnsi="Times New Roman" w:cs="Times New Roman"/>
                <w:lang w:val="es-ES"/>
              </w:rPr>
              <w:t>May</w:t>
            </w:r>
            <w:proofErr w:type="spellEnd"/>
            <w:r>
              <w:rPr>
                <w:rFonts w:ascii="Times New Roman" w:hAnsi="Times New Roman" w:cs="Times New Roman"/>
                <w:lang w:val="es-ES"/>
              </w:rPr>
              <w:t xml:space="preserve"> 2004). </w:t>
            </w:r>
            <w:r w:rsidRPr="003C1ADD">
              <w:rPr>
                <w:rFonts w:ascii="Times New Roman" w:hAnsi="Times New Roman" w:cs="Times New Roman"/>
                <w:lang w:val="es-ES"/>
              </w:rPr>
              <w:t xml:space="preserve">Gaceta Oficial de Acuerdo de Cartagena, No. 1071. </w:t>
            </w:r>
            <w:r w:rsidRPr="003C1ADD">
              <w:rPr>
                <w:rFonts w:ascii="Times New Roman" w:hAnsi="Times New Roman" w:cs="Times New Roman"/>
                <w:lang w:val="en-US"/>
              </w:rPr>
              <w:t xml:space="preserve">Available at: http://www.comunidadandina.org/Normativa.aspx (‘ATJ Rules of 2004’). </w:t>
            </w:r>
          </w:p>
        </w:tc>
      </w:tr>
      <w:tr w:rsidR="00406A28" w:rsidRPr="003C1ADD" w:rsidTr="00C07B7B">
        <w:trPr>
          <w:trHeight w:val="185"/>
        </w:trPr>
        <w:tc>
          <w:tcPr>
            <w:tcW w:w="9639" w:type="dxa"/>
            <w:gridSpan w:val="6"/>
            <w:vAlign w:val="bottom"/>
          </w:tcPr>
          <w:p w:rsidR="0094293E" w:rsidRPr="00507D4D" w:rsidRDefault="00B63CC5" w:rsidP="00406A28">
            <w:pPr>
              <w:jc w:val="center"/>
              <w:rPr>
                <w:rFonts w:ascii="Times New Roman" w:hAnsi="Times New Roman" w:cs="Times New Roman"/>
                <w:b/>
                <w:u w:val="single"/>
                <w:lang w:val="en-US"/>
              </w:rPr>
            </w:pPr>
            <w:r>
              <w:rPr>
                <w:rFonts w:ascii="Times New Roman" w:hAnsi="Times New Roman" w:cs="Times New Roman"/>
                <w:b/>
                <w:u w:val="single"/>
                <w:lang w:val="en-US"/>
              </w:rPr>
              <w:lastRenderedPageBreak/>
              <w:t>Benelux Court of Justice (BCJ)</w:t>
            </w:r>
          </w:p>
          <w:p w:rsidR="00507D4D" w:rsidRPr="00756746" w:rsidRDefault="00507D4D" w:rsidP="00756746">
            <w:pPr>
              <w:rPr>
                <w:rFonts w:ascii="Times New Roman" w:hAnsi="Times New Roman" w:cs="Times New Roman"/>
                <w:b/>
                <w:lang w:val="en-US"/>
              </w:rPr>
            </w:pPr>
          </w:p>
        </w:tc>
      </w:tr>
      <w:tr w:rsidR="00756746" w:rsidRPr="003C1ADD" w:rsidTr="00C07B7B">
        <w:trPr>
          <w:trHeight w:val="185"/>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756" w:type="dxa"/>
            <w:gridSpan w:val="2"/>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B63CC5" w:rsidP="00B63CC5">
            <w:pPr>
              <w:rPr>
                <w:rFonts w:ascii="Times New Roman" w:hAnsi="Times New Roman" w:cs="Times New Roman"/>
                <w:lang w:val="en-US"/>
              </w:rPr>
            </w:pPr>
            <w:r>
              <w:rPr>
                <w:rFonts w:ascii="Times New Roman" w:hAnsi="Times New Roman" w:cs="Times New Roman"/>
                <w:lang w:val="en-US"/>
              </w:rPr>
              <w:t>BCJ Treaty; n</w:t>
            </w:r>
            <w:r w:rsidR="0094293E" w:rsidRPr="0094293E">
              <w:rPr>
                <w:rFonts w:ascii="Times New Roman" w:hAnsi="Times New Roman" w:cs="Times New Roman"/>
                <w:lang w:val="en-US"/>
              </w:rPr>
              <w:t>o</w:t>
            </w:r>
            <w:r>
              <w:rPr>
                <w:rFonts w:ascii="Times New Roman" w:hAnsi="Times New Roman" w:cs="Times New Roman"/>
                <w:lang w:val="en-US"/>
              </w:rPr>
              <w:t xml:space="preserve"> provision of the treaty </w:t>
            </w:r>
            <w:r w:rsidR="0094293E" w:rsidRPr="0094293E">
              <w:rPr>
                <w:rFonts w:ascii="Times New Roman" w:hAnsi="Times New Roman" w:cs="Times New Roman"/>
                <w:lang w:val="en-US"/>
              </w:rPr>
              <w:t xml:space="preserve">confers the right of individual complaint. </w:t>
            </w:r>
          </w:p>
        </w:tc>
      </w:tr>
      <w:tr w:rsidR="00756746" w:rsidRPr="0094293E" w:rsidTr="00C07B7B">
        <w:trPr>
          <w:trHeight w:val="183"/>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756" w:type="dxa"/>
            <w:gridSpan w:val="2"/>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3F2613">
            <w:pPr>
              <w:rPr>
                <w:rFonts w:ascii="Times New Roman" w:hAnsi="Times New Roman" w:cs="Times New Roman"/>
                <w:lang w:val="en-US"/>
              </w:rPr>
            </w:pPr>
            <w:r w:rsidRPr="0094293E">
              <w:rPr>
                <w:rFonts w:ascii="Times New Roman" w:hAnsi="Times New Roman" w:cs="Times New Roman"/>
                <w:lang w:val="en-US"/>
              </w:rPr>
              <w:t xml:space="preserve">BCJ Treaty, Art. 6 </w:t>
            </w:r>
          </w:p>
        </w:tc>
      </w:tr>
      <w:tr w:rsidR="00756746" w:rsidRPr="003C1ADD" w:rsidTr="00C07B7B">
        <w:trPr>
          <w:trHeight w:val="246"/>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756" w:type="dxa"/>
            <w:gridSpan w:val="2"/>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B63CC5" w:rsidP="00B63CC5">
            <w:pPr>
              <w:rPr>
                <w:rFonts w:ascii="Times New Roman" w:hAnsi="Times New Roman" w:cs="Times New Roman"/>
                <w:lang w:val="en-US"/>
              </w:rPr>
            </w:pPr>
            <w:r>
              <w:rPr>
                <w:rFonts w:ascii="Times New Roman" w:hAnsi="Times New Roman" w:cs="Times New Roman"/>
                <w:lang w:val="en-US"/>
              </w:rPr>
              <w:t xml:space="preserve">BCJ Treaty; no provision of treaty confers non-state actors’ </w:t>
            </w:r>
            <w:r w:rsidR="0094293E" w:rsidRPr="0094293E">
              <w:rPr>
                <w:rFonts w:ascii="Times New Roman" w:hAnsi="Times New Roman" w:cs="Times New Roman"/>
                <w:lang w:val="en-US"/>
              </w:rPr>
              <w:t>right to intervene in supranational questions.</w:t>
            </w:r>
          </w:p>
        </w:tc>
      </w:tr>
      <w:tr w:rsidR="00756746" w:rsidRPr="003C1ADD" w:rsidTr="00C07B7B">
        <w:trPr>
          <w:trHeight w:val="219"/>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56" w:type="dxa"/>
            <w:gridSpan w:val="2"/>
          </w:tcPr>
          <w:p w:rsidR="0094293E" w:rsidRPr="0094293E" w:rsidRDefault="0094293E" w:rsidP="002C510F">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B63CC5" w:rsidP="00B63CC5">
            <w:pPr>
              <w:rPr>
                <w:rFonts w:ascii="Times New Roman" w:hAnsi="Times New Roman" w:cs="Times New Roman"/>
                <w:lang w:val="en-US"/>
              </w:rPr>
            </w:pPr>
            <w:r>
              <w:rPr>
                <w:rFonts w:ascii="Times New Roman" w:hAnsi="Times New Roman" w:cs="Times New Roman"/>
                <w:lang w:val="en-US"/>
              </w:rPr>
              <w:t>Proceedings of the court are written, see BCJ Treaty, Art. 12(3).</w:t>
            </w:r>
            <w:r w:rsidRPr="0094293E">
              <w:rPr>
                <w:rFonts w:ascii="Times New Roman" w:hAnsi="Times New Roman" w:cs="Times New Roman"/>
                <w:lang w:val="en-US"/>
              </w:rPr>
              <w:t xml:space="preserve"> </w:t>
            </w:r>
            <w:r>
              <w:rPr>
                <w:rFonts w:ascii="Times New Roman" w:hAnsi="Times New Roman" w:cs="Times New Roman"/>
                <w:lang w:val="en-US"/>
              </w:rPr>
              <w:t xml:space="preserve">BCJ can however decide to hold oral and public hearings, see BCJ Treaty, </w:t>
            </w:r>
            <w:r w:rsidR="0094293E" w:rsidRPr="0094293E">
              <w:rPr>
                <w:rFonts w:ascii="Times New Roman" w:hAnsi="Times New Roman" w:cs="Times New Roman"/>
                <w:lang w:val="en-US"/>
              </w:rPr>
              <w:t>Art</w:t>
            </w:r>
            <w:r w:rsidR="00A86741">
              <w:rPr>
                <w:rFonts w:ascii="Times New Roman" w:hAnsi="Times New Roman" w:cs="Times New Roman"/>
                <w:lang w:val="en-US"/>
              </w:rPr>
              <w:t>.</w:t>
            </w:r>
            <w:r w:rsidR="0094293E" w:rsidRPr="0094293E">
              <w:rPr>
                <w:rFonts w:ascii="Times New Roman" w:hAnsi="Times New Roman" w:cs="Times New Roman"/>
                <w:lang w:val="en-US"/>
              </w:rPr>
              <w:t xml:space="preserve"> 12</w:t>
            </w:r>
            <w:r>
              <w:rPr>
                <w:rFonts w:ascii="Times New Roman" w:hAnsi="Times New Roman" w:cs="Times New Roman"/>
                <w:lang w:val="en-US"/>
              </w:rPr>
              <w:t xml:space="preserve">(3). </w:t>
            </w:r>
            <w:r w:rsidR="0094293E" w:rsidRPr="0094293E">
              <w:rPr>
                <w:rFonts w:ascii="Times New Roman" w:hAnsi="Times New Roman" w:cs="Times New Roman"/>
                <w:lang w:val="en-US"/>
              </w:rPr>
              <w:t>Also, hearings are</w:t>
            </w:r>
            <w:r>
              <w:rPr>
                <w:rFonts w:ascii="Times New Roman" w:hAnsi="Times New Roman" w:cs="Times New Roman"/>
                <w:lang w:val="en-US"/>
              </w:rPr>
              <w:t xml:space="preserve"> public when BCJ sits</w:t>
            </w:r>
            <w:r w:rsidR="0094293E" w:rsidRPr="0094293E">
              <w:rPr>
                <w:rFonts w:ascii="Times New Roman" w:hAnsi="Times New Roman" w:cs="Times New Roman"/>
                <w:lang w:val="en-US"/>
              </w:rPr>
              <w:t xml:space="preserve"> as administrative tribunal for personnel.</w:t>
            </w:r>
          </w:p>
        </w:tc>
      </w:tr>
      <w:tr w:rsidR="00756746" w:rsidRPr="0094293E" w:rsidTr="00C07B7B">
        <w:trPr>
          <w:trHeight w:val="219"/>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BCJ Treaty, Art. 12(6).</w:t>
            </w:r>
          </w:p>
        </w:tc>
      </w:tr>
      <w:tr w:rsidR="00756746" w:rsidRPr="00B63CC5" w:rsidTr="00C07B7B">
        <w:trPr>
          <w:trHeight w:val="219"/>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BCJ Rules, Art. 32.</w:t>
            </w:r>
          </w:p>
        </w:tc>
      </w:tr>
      <w:tr w:rsidR="00756746" w:rsidRPr="0094293E" w:rsidTr="00C07B7B">
        <w:trPr>
          <w:trHeight w:val="219"/>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BCJ Treaty, Art. 12(6).</w:t>
            </w:r>
          </w:p>
        </w:tc>
      </w:tr>
      <w:tr w:rsidR="00756746" w:rsidRPr="00B63CC5" w:rsidTr="00C07B7B">
        <w:trPr>
          <w:trHeight w:val="219"/>
        </w:trPr>
        <w:tc>
          <w:tcPr>
            <w:tcW w:w="2363"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56" w:type="dxa"/>
            <w:gridSpan w:val="2"/>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94293E" w:rsidP="00E0752D">
            <w:pPr>
              <w:rPr>
                <w:rFonts w:ascii="Times New Roman" w:hAnsi="Times New Roman" w:cs="Times New Roman"/>
                <w:lang w:val="en-US"/>
              </w:rPr>
            </w:pPr>
            <w:proofErr w:type="spellStart"/>
            <w:r w:rsidRPr="0094293E">
              <w:rPr>
                <w:rFonts w:ascii="Times New Roman" w:hAnsi="Times New Roman" w:cs="Times New Roman"/>
                <w:lang w:val="en-US"/>
              </w:rPr>
              <w:t>Garoupa</w:t>
            </w:r>
            <w:proofErr w:type="spellEnd"/>
            <w:r w:rsidRPr="0094293E">
              <w:rPr>
                <w:rFonts w:ascii="Times New Roman" w:hAnsi="Times New Roman" w:cs="Times New Roman"/>
                <w:lang w:val="en-US"/>
              </w:rPr>
              <w:t xml:space="preserve"> and Ginsburg 2015</w:t>
            </w:r>
            <w:r w:rsidR="00B63CC5">
              <w:rPr>
                <w:rFonts w:ascii="Times New Roman" w:hAnsi="Times New Roman" w:cs="Times New Roman"/>
                <w:lang w:val="en-US"/>
              </w:rPr>
              <w:t>, p. 182</w:t>
            </w:r>
            <w:r w:rsidRPr="0094293E">
              <w:rPr>
                <w:rFonts w:ascii="Times New Roman" w:hAnsi="Times New Roman" w:cs="Times New Roman"/>
                <w:lang w:val="en-US"/>
              </w:rPr>
              <w:t>.</w:t>
            </w:r>
          </w:p>
        </w:tc>
      </w:tr>
      <w:tr w:rsidR="0094293E" w:rsidRPr="003C1ADD" w:rsidTr="00C07B7B">
        <w:trPr>
          <w:trHeight w:val="308"/>
        </w:trPr>
        <w:tc>
          <w:tcPr>
            <w:tcW w:w="9639" w:type="dxa"/>
            <w:gridSpan w:val="6"/>
          </w:tcPr>
          <w:p w:rsidR="00507D4D" w:rsidRDefault="00507D4D" w:rsidP="003F2613">
            <w:pPr>
              <w:rPr>
                <w:rFonts w:ascii="Times New Roman" w:hAnsi="Times New Roman" w:cs="Times New Roman"/>
                <w:b/>
                <w:lang w:val="en-US"/>
              </w:rPr>
            </w:pPr>
          </w:p>
          <w:p w:rsidR="0094293E" w:rsidRPr="0094293E" w:rsidRDefault="0094293E" w:rsidP="003F2613">
            <w:pPr>
              <w:rPr>
                <w:rFonts w:ascii="Times New Roman" w:hAnsi="Times New Roman" w:cs="Times New Roman"/>
                <w:b/>
                <w:lang w:val="en-US"/>
              </w:rPr>
            </w:pPr>
            <w:r w:rsidRPr="0094293E">
              <w:rPr>
                <w:rFonts w:ascii="Times New Roman" w:hAnsi="Times New Roman" w:cs="Times New Roman"/>
                <w:b/>
                <w:lang w:val="en-US"/>
              </w:rPr>
              <w:t xml:space="preserve">Sources: </w:t>
            </w:r>
          </w:p>
          <w:p w:rsidR="0094293E" w:rsidRPr="0094293E" w:rsidRDefault="0094293E" w:rsidP="00C07B7B">
            <w:pPr>
              <w:ind w:left="709" w:hanging="709"/>
              <w:rPr>
                <w:rFonts w:ascii="Times New Roman" w:hAnsi="Times New Roman" w:cs="Times New Roman"/>
                <w:lang w:val="en-US"/>
              </w:rPr>
            </w:pPr>
            <w:r w:rsidRPr="0094293E">
              <w:rPr>
                <w:rFonts w:ascii="Times New Roman" w:hAnsi="Times New Roman" w:cs="Times New Roman"/>
                <w:lang w:val="en-US"/>
              </w:rPr>
              <w:t xml:space="preserve">Treaty concerning the establishment and the statute of a Benelux Court of Justice, adopted 31 March 1965;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1 January 1974. 924 UNTS 4.</w:t>
            </w:r>
          </w:p>
          <w:p w:rsidR="0094293E" w:rsidRPr="0094293E" w:rsidRDefault="0094293E" w:rsidP="00C07B7B">
            <w:pPr>
              <w:ind w:left="709" w:hanging="709"/>
              <w:rPr>
                <w:rFonts w:ascii="Times New Roman" w:hAnsi="Times New Roman" w:cs="Times New Roman"/>
                <w:lang w:val="en-US"/>
              </w:rPr>
            </w:pPr>
          </w:p>
          <w:p w:rsidR="0094293E" w:rsidRDefault="0094293E" w:rsidP="00B63CC5">
            <w:pPr>
              <w:ind w:left="709" w:hanging="709"/>
              <w:rPr>
                <w:rFonts w:ascii="Times New Roman" w:hAnsi="Times New Roman" w:cs="Times New Roman"/>
                <w:lang w:val="en-US"/>
              </w:rPr>
            </w:pPr>
            <w:proofErr w:type="spellStart"/>
            <w:r w:rsidRPr="0094293E">
              <w:rPr>
                <w:rFonts w:ascii="Times New Roman" w:hAnsi="Times New Roman" w:cs="Times New Roman"/>
                <w:lang w:val="en-US"/>
              </w:rPr>
              <w:t>Règlement</w:t>
            </w:r>
            <w:proofErr w:type="spellEnd"/>
            <w:r w:rsidRPr="0094293E">
              <w:rPr>
                <w:rFonts w:ascii="Times New Roman" w:hAnsi="Times New Roman" w:cs="Times New Roman"/>
                <w:lang w:val="en-US"/>
              </w:rPr>
              <w:t xml:space="preserve"> de procedure (adopted 18 April 1988) Available at: </w:t>
            </w:r>
            <w:r w:rsidRPr="003C1ADD">
              <w:rPr>
                <w:rFonts w:ascii="Times New Roman" w:hAnsi="Times New Roman" w:cs="Times New Roman"/>
                <w:lang w:val="en-US"/>
              </w:rPr>
              <w:t>www.courbeneluxhof.be/fr/</w:t>
            </w:r>
            <w:proofErr w:type="gramStart"/>
            <w:r w:rsidRPr="003C1ADD">
              <w:rPr>
                <w:rFonts w:ascii="Times New Roman" w:hAnsi="Times New Roman" w:cs="Times New Roman"/>
                <w:lang w:val="en-US"/>
              </w:rPr>
              <w:t>basisdocumenten.asp</w:t>
            </w:r>
            <w:r w:rsidR="00B63CC5">
              <w:rPr>
                <w:rStyle w:val="Hyperlink"/>
                <w:rFonts w:ascii="Times New Roman" w:hAnsi="Times New Roman" w:cs="Times New Roman"/>
                <w:lang w:val="en-US"/>
              </w:rPr>
              <w:t xml:space="preserve"> </w:t>
            </w:r>
            <w:r w:rsidR="00B63CC5">
              <w:rPr>
                <w:rFonts w:ascii="Times New Roman" w:hAnsi="Times New Roman" w:cs="Times New Roman"/>
                <w:lang w:val="en-US"/>
              </w:rPr>
              <w:t>.</w:t>
            </w:r>
            <w:proofErr w:type="gramEnd"/>
            <w:r w:rsidR="00B63CC5">
              <w:rPr>
                <w:rFonts w:ascii="Times New Roman" w:hAnsi="Times New Roman" w:cs="Times New Roman"/>
                <w:lang w:val="en-US"/>
              </w:rPr>
              <w:t xml:space="preserve"> (‘BCJ Rules’).</w:t>
            </w:r>
          </w:p>
          <w:p w:rsidR="00B63CC5" w:rsidRPr="0094293E" w:rsidRDefault="00B63CC5" w:rsidP="00C07B7B">
            <w:pPr>
              <w:ind w:left="709" w:hanging="709"/>
              <w:rPr>
                <w:rFonts w:ascii="Times New Roman" w:hAnsi="Times New Roman" w:cs="Times New Roman"/>
                <w:lang w:val="en-US"/>
              </w:rPr>
            </w:pPr>
          </w:p>
          <w:p w:rsidR="0094293E" w:rsidRPr="0094293E" w:rsidRDefault="0094293E" w:rsidP="00B63CC5">
            <w:pPr>
              <w:ind w:left="709" w:hanging="709"/>
              <w:rPr>
                <w:rFonts w:ascii="Times New Roman" w:hAnsi="Times New Roman" w:cs="Times New Roman"/>
                <w:lang w:val="en-US"/>
              </w:rPr>
            </w:pPr>
            <w:proofErr w:type="spellStart"/>
            <w:r w:rsidRPr="0094293E">
              <w:rPr>
                <w:rFonts w:ascii="Times New Roman" w:hAnsi="Times New Roman" w:cs="Times New Roman"/>
                <w:lang w:val="en-US"/>
              </w:rPr>
              <w:t>Nuno</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Garoupa</w:t>
            </w:r>
            <w:proofErr w:type="spellEnd"/>
            <w:r w:rsidRPr="0094293E">
              <w:rPr>
                <w:rFonts w:ascii="Times New Roman" w:hAnsi="Times New Roman" w:cs="Times New Roman"/>
                <w:lang w:val="en-US"/>
              </w:rPr>
              <w:t xml:space="preserve"> and Tom Ginsburg. 2015. Judicial Reputation: A Comparative Theory (Chicago: University of </w:t>
            </w:r>
            <w:proofErr w:type="spellStart"/>
            <w:r w:rsidRPr="0094293E">
              <w:rPr>
                <w:rFonts w:ascii="Times New Roman" w:hAnsi="Times New Roman" w:cs="Times New Roman"/>
                <w:lang w:val="en-US"/>
              </w:rPr>
              <w:t>Chigaco</w:t>
            </w:r>
            <w:proofErr w:type="spellEnd"/>
            <w:r w:rsidRPr="0094293E">
              <w:rPr>
                <w:rFonts w:ascii="Times New Roman" w:hAnsi="Times New Roman" w:cs="Times New Roman"/>
                <w:lang w:val="en-US"/>
              </w:rPr>
              <w:t xml:space="preserve"> Press).</w:t>
            </w:r>
          </w:p>
        </w:tc>
      </w:tr>
      <w:tr w:rsidR="00C07B7B" w:rsidRPr="003C1ADD" w:rsidTr="00C07B7B">
        <w:trPr>
          <w:trHeight w:val="308"/>
        </w:trPr>
        <w:tc>
          <w:tcPr>
            <w:tcW w:w="9639" w:type="dxa"/>
            <w:gridSpan w:val="6"/>
          </w:tcPr>
          <w:p w:rsidR="00756746" w:rsidRDefault="00756746" w:rsidP="00406A28">
            <w:pPr>
              <w:jc w:val="center"/>
              <w:rPr>
                <w:rFonts w:ascii="Times New Roman" w:hAnsi="Times New Roman" w:cs="Times New Roman"/>
                <w:b/>
                <w:lang w:val="en-US"/>
              </w:rPr>
            </w:pPr>
          </w:p>
          <w:p w:rsidR="00F608F6" w:rsidRDefault="00F608F6" w:rsidP="00406A28">
            <w:pPr>
              <w:jc w:val="center"/>
              <w:rPr>
                <w:rFonts w:ascii="Times New Roman" w:hAnsi="Times New Roman" w:cs="Times New Roman"/>
                <w:b/>
                <w:u w:val="single"/>
                <w:lang w:val="en-US"/>
              </w:rPr>
            </w:pPr>
          </w:p>
          <w:p w:rsidR="0094293E" w:rsidRPr="00507D4D" w:rsidRDefault="00507D4D" w:rsidP="00406A28">
            <w:pPr>
              <w:jc w:val="center"/>
              <w:rPr>
                <w:rFonts w:ascii="Times New Roman" w:hAnsi="Times New Roman" w:cs="Times New Roman"/>
                <w:b/>
                <w:u w:val="single"/>
                <w:lang w:val="en-US"/>
              </w:rPr>
            </w:pPr>
            <w:r w:rsidRPr="00507D4D">
              <w:rPr>
                <w:rFonts w:ascii="Times New Roman" w:hAnsi="Times New Roman" w:cs="Times New Roman"/>
                <w:b/>
                <w:u w:val="single"/>
                <w:lang w:val="en-US"/>
              </w:rPr>
              <w:t>Central American Court of Justice (CACJ)</w:t>
            </w:r>
          </w:p>
          <w:p w:rsidR="00507D4D" w:rsidRPr="00756746" w:rsidRDefault="00507D4D" w:rsidP="0077224B">
            <w:pPr>
              <w:rPr>
                <w:rFonts w:ascii="Times New Roman" w:hAnsi="Times New Roman" w:cs="Times New Roman"/>
                <w:b/>
                <w:lang w:val="en-US"/>
              </w:rPr>
            </w:pPr>
          </w:p>
        </w:tc>
      </w:tr>
      <w:tr w:rsidR="00756746" w:rsidRPr="0094293E" w:rsidTr="00C07B7B">
        <w:trPr>
          <w:trHeight w:val="290"/>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D54196">
            <w:pPr>
              <w:rPr>
                <w:rFonts w:ascii="Times New Roman" w:hAnsi="Times New Roman" w:cs="Times New Roman"/>
                <w:lang w:val="en-US"/>
              </w:rPr>
            </w:pPr>
            <w:r w:rsidRPr="0094293E">
              <w:rPr>
                <w:rFonts w:ascii="Times New Roman" w:hAnsi="Times New Roman" w:cs="Times New Roman"/>
                <w:lang w:val="en-US"/>
              </w:rPr>
              <w:t xml:space="preserve">CACJ Statute, Art. 22 </w:t>
            </w:r>
          </w:p>
        </w:tc>
      </w:tr>
      <w:tr w:rsidR="00756746" w:rsidRPr="0094293E" w:rsidTr="00B63CC5">
        <w:trPr>
          <w:trHeight w:val="128"/>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D54196">
            <w:pPr>
              <w:rPr>
                <w:rFonts w:ascii="Times New Roman" w:hAnsi="Times New Roman" w:cs="Times New Roman"/>
                <w:lang w:val="en-US"/>
              </w:rPr>
            </w:pPr>
            <w:r w:rsidRPr="0094293E">
              <w:rPr>
                <w:rFonts w:ascii="Times New Roman" w:hAnsi="Times New Roman" w:cs="Times New Roman"/>
                <w:lang w:val="en-US"/>
              </w:rPr>
              <w:t>CACJ Statute, Art. 22</w:t>
            </w:r>
          </w:p>
        </w:tc>
      </w:tr>
      <w:tr w:rsidR="00756746" w:rsidRPr="003C1ADD" w:rsidTr="00B63CC5">
        <w:trPr>
          <w:trHeight w:val="160"/>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94293E" w:rsidRPr="0094293E" w:rsidRDefault="0094293E" w:rsidP="00941B36">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B63CC5" w:rsidP="00B63CC5">
            <w:pPr>
              <w:rPr>
                <w:rFonts w:ascii="Times New Roman" w:hAnsi="Times New Roman" w:cs="Times New Roman"/>
                <w:lang w:val="en-US"/>
              </w:rPr>
            </w:pPr>
            <w:r>
              <w:rPr>
                <w:rFonts w:ascii="Times New Roman" w:hAnsi="Times New Roman" w:cs="Times New Roman"/>
                <w:lang w:val="en-US"/>
              </w:rPr>
              <w:t>No provision confers non-state actors’ right to intervene.</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B63CC5" w:rsidP="00B63CC5">
            <w:pPr>
              <w:rPr>
                <w:rFonts w:ascii="Times New Roman" w:hAnsi="Times New Roman" w:cs="Times New Roman"/>
                <w:lang w:val="es-ES"/>
              </w:rPr>
            </w:pPr>
            <w:r>
              <w:rPr>
                <w:rFonts w:ascii="Times New Roman" w:hAnsi="Times New Roman" w:cs="Times New Roman"/>
                <w:lang w:val="es-ES"/>
              </w:rPr>
              <w:t>CACJ Rules</w:t>
            </w:r>
            <w:r w:rsidR="0094293E" w:rsidRPr="0094293E">
              <w:rPr>
                <w:rFonts w:ascii="Times New Roman" w:hAnsi="Times New Roman" w:cs="Times New Roman"/>
                <w:lang w:val="es-ES"/>
              </w:rPr>
              <w:t xml:space="preserve">, </w:t>
            </w:r>
            <w:r>
              <w:rPr>
                <w:rFonts w:ascii="Times New Roman" w:hAnsi="Times New Roman" w:cs="Times New Roman"/>
                <w:lang w:val="es-ES"/>
              </w:rPr>
              <w:t>A</w:t>
            </w:r>
            <w:r w:rsidR="0094293E" w:rsidRPr="0094293E">
              <w:rPr>
                <w:rFonts w:ascii="Times New Roman" w:hAnsi="Times New Roman" w:cs="Times New Roman"/>
                <w:lang w:val="es-ES"/>
              </w:rPr>
              <w:t>rt. 44.</w:t>
            </w:r>
          </w:p>
        </w:tc>
      </w:tr>
      <w:tr w:rsidR="00756746" w:rsidRPr="003C1ADD"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B63CC5" w:rsidRDefault="0094293E" w:rsidP="00B63CC5">
            <w:pPr>
              <w:rPr>
                <w:rFonts w:ascii="Times New Roman" w:hAnsi="Times New Roman" w:cs="Times New Roman"/>
                <w:lang w:val="en-US"/>
              </w:rPr>
            </w:pPr>
            <w:r w:rsidRPr="00B63CC5">
              <w:rPr>
                <w:rFonts w:ascii="Times New Roman" w:hAnsi="Times New Roman" w:cs="Times New Roman"/>
                <w:lang w:val="en-US"/>
              </w:rPr>
              <w:t xml:space="preserve">No </w:t>
            </w:r>
            <w:r w:rsidR="00B63CC5" w:rsidRPr="00B63CC5">
              <w:rPr>
                <w:rFonts w:ascii="Times New Roman" w:hAnsi="Times New Roman" w:cs="Times New Roman"/>
                <w:lang w:val="en-US"/>
              </w:rPr>
              <w:t>provision requires public hearings.</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F01038">
            <w:pPr>
              <w:rPr>
                <w:rFonts w:ascii="Times New Roman" w:hAnsi="Times New Roman" w:cs="Times New Roman"/>
                <w:lang w:val="es-ES"/>
              </w:rPr>
            </w:pPr>
            <w:r w:rsidRPr="0094293E">
              <w:rPr>
                <w:rFonts w:ascii="Times New Roman" w:hAnsi="Times New Roman" w:cs="Times New Roman"/>
                <w:lang w:val="es-ES"/>
              </w:rPr>
              <w:t xml:space="preserve">Tegucigalpa </w:t>
            </w:r>
            <w:proofErr w:type="spellStart"/>
            <w:r w:rsidRPr="0094293E">
              <w:rPr>
                <w:rFonts w:ascii="Times New Roman" w:hAnsi="Times New Roman" w:cs="Times New Roman"/>
                <w:lang w:val="es-ES"/>
              </w:rPr>
              <w:t>Protocol</w:t>
            </w:r>
            <w:proofErr w:type="spellEnd"/>
            <w:r w:rsidRPr="0094293E">
              <w:rPr>
                <w:rFonts w:ascii="Times New Roman" w:hAnsi="Times New Roman" w:cs="Times New Roman"/>
                <w:lang w:val="es-ES"/>
              </w:rPr>
              <w:t>, Art. 10</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A86741">
            <w:pPr>
              <w:rPr>
                <w:rFonts w:ascii="Times New Roman" w:hAnsi="Times New Roman" w:cs="Times New Roman"/>
                <w:lang w:val="es-ES"/>
              </w:rPr>
            </w:pPr>
            <w:r w:rsidRPr="0094293E">
              <w:rPr>
                <w:rFonts w:ascii="Times New Roman" w:hAnsi="Times New Roman" w:cs="Times New Roman"/>
                <w:lang w:val="es-ES"/>
              </w:rPr>
              <w:t xml:space="preserve">CACJ </w:t>
            </w:r>
            <w:proofErr w:type="spellStart"/>
            <w:r w:rsidRPr="0094293E">
              <w:rPr>
                <w:rFonts w:ascii="Times New Roman" w:hAnsi="Times New Roman" w:cs="Times New Roman"/>
                <w:lang w:val="es-ES"/>
              </w:rPr>
              <w:t>Statute</w:t>
            </w:r>
            <w:proofErr w:type="spellEnd"/>
            <w:r w:rsidRPr="0094293E">
              <w:rPr>
                <w:rFonts w:ascii="Times New Roman" w:hAnsi="Times New Roman" w:cs="Times New Roman"/>
                <w:lang w:val="es-ES"/>
              </w:rPr>
              <w:t>, Art</w:t>
            </w:r>
            <w:r w:rsidR="00A86741">
              <w:rPr>
                <w:rFonts w:ascii="Times New Roman" w:hAnsi="Times New Roman" w:cs="Times New Roman"/>
                <w:lang w:val="es-ES"/>
              </w:rPr>
              <w:t>.</w:t>
            </w:r>
            <w:r w:rsidRPr="0094293E">
              <w:rPr>
                <w:rFonts w:ascii="Times New Roman" w:hAnsi="Times New Roman" w:cs="Times New Roman"/>
                <w:lang w:val="es-ES"/>
              </w:rPr>
              <w:t xml:space="preserve"> 36</w:t>
            </w:r>
          </w:p>
        </w:tc>
      </w:tr>
      <w:tr w:rsidR="00756746" w:rsidRPr="003C1ADD"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CACJ Statute, Art</w:t>
            </w:r>
            <w:r w:rsidR="00A86741">
              <w:rPr>
                <w:rFonts w:ascii="Times New Roman" w:hAnsi="Times New Roman" w:cs="Times New Roman"/>
                <w:lang w:val="en-US"/>
              </w:rPr>
              <w:t>.</w:t>
            </w:r>
            <w:r w:rsidRPr="0094293E">
              <w:rPr>
                <w:rFonts w:ascii="Times New Roman" w:hAnsi="Times New Roman" w:cs="Times New Roman"/>
                <w:lang w:val="en-US"/>
              </w:rPr>
              <w:t xml:space="preserve"> 36; </w:t>
            </w:r>
            <w:r w:rsidR="00B63CC5">
              <w:rPr>
                <w:rFonts w:ascii="Times New Roman" w:hAnsi="Times New Roman" w:cs="Times New Roman"/>
                <w:lang w:val="en-US"/>
              </w:rPr>
              <w:t>CACJ Rules</w:t>
            </w:r>
            <w:r w:rsidRPr="0094293E">
              <w:rPr>
                <w:rFonts w:ascii="Times New Roman" w:hAnsi="Times New Roman" w:cs="Times New Roman"/>
                <w:lang w:val="en-US"/>
              </w:rPr>
              <w:t>, Art. 24</w:t>
            </w:r>
          </w:p>
        </w:tc>
      </w:tr>
      <w:tr w:rsidR="0094293E" w:rsidRPr="00B63CC5" w:rsidTr="00C07B7B">
        <w:trPr>
          <w:trHeight w:val="219"/>
        </w:trPr>
        <w:tc>
          <w:tcPr>
            <w:tcW w:w="9639" w:type="dxa"/>
            <w:gridSpan w:val="6"/>
          </w:tcPr>
          <w:p w:rsidR="00756746" w:rsidRDefault="00756746" w:rsidP="0077224B">
            <w:pPr>
              <w:rPr>
                <w:rFonts w:ascii="Times New Roman" w:hAnsi="Times New Roman" w:cs="Times New Roman"/>
                <w:b/>
                <w:lang w:val="en-US"/>
              </w:rPr>
            </w:pPr>
          </w:p>
          <w:p w:rsidR="0094293E" w:rsidRPr="0094293E" w:rsidRDefault="0094293E" w:rsidP="0077224B">
            <w:pPr>
              <w:rPr>
                <w:rFonts w:ascii="Times New Roman" w:hAnsi="Times New Roman" w:cs="Times New Roman"/>
                <w:b/>
                <w:lang w:val="en-US"/>
              </w:rPr>
            </w:pPr>
            <w:r w:rsidRPr="0094293E">
              <w:rPr>
                <w:rFonts w:ascii="Times New Roman" w:hAnsi="Times New Roman" w:cs="Times New Roman"/>
                <w:b/>
                <w:lang w:val="en-US"/>
              </w:rPr>
              <w:t xml:space="preserve">Sources: </w:t>
            </w:r>
          </w:p>
          <w:p w:rsidR="0094293E" w:rsidRPr="0094293E" w:rsidRDefault="0094293E"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Convention on the Statute of the Central American Court of Justice </w:t>
            </w:r>
            <w:r w:rsidR="00A86741">
              <w:rPr>
                <w:rFonts w:ascii="Times New Roman" w:hAnsi="Times New Roman" w:cs="Times New Roman"/>
                <w:lang w:val="en-US"/>
              </w:rPr>
              <w:t>(</w:t>
            </w:r>
            <w:r w:rsidRPr="0094293E">
              <w:rPr>
                <w:rFonts w:ascii="Times New Roman" w:hAnsi="Times New Roman" w:cs="Times New Roman"/>
                <w:lang w:val="en-US"/>
              </w:rPr>
              <w:t xml:space="preserve">adopted 10 December 1992,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 February 1994</w:t>
            </w:r>
            <w:r w:rsidR="00A86741">
              <w:rPr>
                <w:rFonts w:ascii="Times New Roman" w:hAnsi="Times New Roman" w:cs="Times New Roman"/>
                <w:lang w:val="en-US"/>
              </w:rPr>
              <w:t>)</w:t>
            </w:r>
            <w:r w:rsidRPr="0094293E">
              <w:rPr>
                <w:rFonts w:ascii="Times New Roman" w:hAnsi="Times New Roman" w:cs="Times New Roman"/>
                <w:lang w:val="en-US"/>
              </w:rPr>
              <w:t>. 1821 UNTS 279. (‘CACJ Statute’)</w:t>
            </w:r>
            <w:r w:rsidR="00B63CC5">
              <w:rPr>
                <w:rFonts w:ascii="Times New Roman" w:hAnsi="Times New Roman" w:cs="Times New Roman"/>
                <w:lang w:val="en-US"/>
              </w:rPr>
              <w:t>.</w:t>
            </w:r>
          </w:p>
          <w:p w:rsidR="0094293E" w:rsidRPr="0094293E" w:rsidRDefault="0094293E" w:rsidP="00F608F6">
            <w:pPr>
              <w:ind w:left="709" w:hanging="709"/>
              <w:rPr>
                <w:rFonts w:ascii="Times New Roman" w:hAnsi="Times New Roman" w:cs="Times New Roman"/>
                <w:lang w:val="en-US"/>
              </w:rPr>
            </w:pPr>
          </w:p>
          <w:p w:rsidR="0094293E" w:rsidRPr="0094293E" w:rsidRDefault="0094293E" w:rsidP="00F608F6">
            <w:pPr>
              <w:ind w:left="709" w:hanging="709"/>
              <w:rPr>
                <w:rFonts w:ascii="Times New Roman" w:hAnsi="Times New Roman" w:cs="Times New Roman"/>
                <w:lang w:val="es-ES"/>
              </w:rPr>
            </w:pPr>
            <w:r w:rsidRPr="0094293E">
              <w:rPr>
                <w:rFonts w:ascii="Times New Roman" w:hAnsi="Times New Roman" w:cs="Times New Roman"/>
                <w:lang w:val="en-US"/>
              </w:rPr>
              <w:t xml:space="preserve">Tegucigalpa Protocol to the Charter of the Organization of Central American States </w:t>
            </w:r>
            <w:r w:rsidR="00A86741">
              <w:rPr>
                <w:rFonts w:ascii="Times New Roman" w:hAnsi="Times New Roman" w:cs="Times New Roman"/>
                <w:lang w:val="en-US"/>
              </w:rPr>
              <w:t>(adopted</w:t>
            </w:r>
            <w:r w:rsidRPr="0094293E">
              <w:rPr>
                <w:rFonts w:ascii="Times New Roman" w:hAnsi="Times New Roman" w:cs="Times New Roman"/>
                <w:lang w:val="en-US"/>
              </w:rPr>
              <w:t xml:space="preserve"> 12 December 1962,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23 July 1992</w:t>
            </w:r>
            <w:r w:rsidR="00A86741">
              <w:rPr>
                <w:rFonts w:ascii="Times New Roman" w:hAnsi="Times New Roman" w:cs="Times New Roman"/>
                <w:lang w:val="en-US"/>
              </w:rPr>
              <w:t>)</w:t>
            </w:r>
            <w:r w:rsidRPr="0094293E">
              <w:rPr>
                <w:rFonts w:ascii="Times New Roman" w:hAnsi="Times New Roman" w:cs="Times New Roman"/>
                <w:lang w:val="en-US"/>
              </w:rPr>
              <w:t xml:space="preserve">. </w:t>
            </w:r>
            <w:r w:rsidRPr="0094293E">
              <w:rPr>
                <w:rFonts w:ascii="Times New Roman" w:hAnsi="Times New Roman" w:cs="Times New Roman"/>
                <w:lang w:val="es-ES"/>
              </w:rPr>
              <w:t>1695 UNTS, 382.</w:t>
            </w:r>
            <w:r w:rsidR="00A86741">
              <w:rPr>
                <w:rFonts w:ascii="Times New Roman" w:hAnsi="Times New Roman" w:cs="Times New Roman"/>
                <w:lang w:val="es-ES"/>
              </w:rPr>
              <w:t xml:space="preserve"> (‘Tegucigalpa </w:t>
            </w:r>
            <w:proofErr w:type="spellStart"/>
            <w:r w:rsidR="00A86741">
              <w:rPr>
                <w:rFonts w:ascii="Times New Roman" w:hAnsi="Times New Roman" w:cs="Times New Roman"/>
                <w:lang w:val="es-ES"/>
              </w:rPr>
              <w:t>Protocol</w:t>
            </w:r>
            <w:proofErr w:type="spellEnd"/>
            <w:r w:rsidR="00A86741">
              <w:rPr>
                <w:rFonts w:ascii="Times New Roman" w:hAnsi="Times New Roman" w:cs="Times New Roman"/>
                <w:lang w:val="es-ES"/>
              </w:rPr>
              <w:t>’)</w:t>
            </w:r>
            <w:r w:rsidR="00B63CC5">
              <w:rPr>
                <w:rFonts w:ascii="Times New Roman" w:hAnsi="Times New Roman" w:cs="Times New Roman"/>
                <w:lang w:val="es-ES"/>
              </w:rPr>
              <w:t>.</w:t>
            </w:r>
          </w:p>
          <w:p w:rsidR="0094293E" w:rsidRPr="0094293E" w:rsidRDefault="0094293E" w:rsidP="00F608F6">
            <w:pPr>
              <w:ind w:left="709" w:hanging="709"/>
              <w:rPr>
                <w:rFonts w:ascii="Times New Roman" w:hAnsi="Times New Roman" w:cs="Times New Roman"/>
                <w:lang w:val="es-ES"/>
              </w:rPr>
            </w:pPr>
          </w:p>
          <w:p w:rsidR="0094293E" w:rsidRPr="0094293E" w:rsidRDefault="0094293E" w:rsidP="00B63CC5">
            <w:pPr>
              <w:ind w:left="709" w:hanging="709"/>
              <w:rPr>
                <w:rFonts w:ascii="Times New Roman" w:hAnsi="Times New Roman" w:cs="Times New Roman"/>
                <w:lang w:val="en-US"/>
              </w:rPr>
            </w:pPr>
            <w:r w:rsidRPr="0094293E">
              <w:rPr>
                <w:rFonts w:ascii="Times New Roman" w:hAnsi="Times New Roman" w:cs="Times New Roman"/>
                <w:lang w:val="es-ES"/>
              </w:rPr>
              <w:t>Ordenanza de Procedimientos de la Corte Centroamericana de Justicia (</w:t>
            </w:r>
            <w:proofErr w:type="spellStart"/>
            <w:r w:rsidRPr="0094293E">
              <w:rPr>
                <w:rFonts w:ascii="Times New Roman" w:hAnsi="Times New Roman" w:cs="Times New Roman"/>
                <w:lang w:val="es-ES"/>
              </w:rPr>
              <w:t>adopted</w:t>
            </w:r>
            <w:proofErr w:type="spellEnd"/>
            <w:r w:rsidRPr="0094293E">
              <w:rPr>
                <w:rFonts w:ascii="Times New Roman" w:hAnsi="Times New Roman" w:cs="Times New Roman"/>
                <w:lang w:val="es-ES"/>
              </w:rPr>
              <w:t xml:space="preserve"> </w:t>
            </w:r>
            <w:proofErr w:type="spellStart"/>
            <w:r w:rsidRPr="0094293E">
              <w:rPr>
                <w:rFonts w:ascii="Times New Roman" w:hAnsi="Times New Roman" w:cs="Times New Roman"/>
                <w:lang w:val="es-ES"/>
              </w:rPr>
              <w:t>January</w:t>
            </w:r>
            <w:proofErr w:type="spellEnd"/>
            <w:r w:rsidRPr="0094293E">
              <w:rPr>
                <w:rFonts w:ascii="Times New Roman" w:hAnsi="Times New Roman" w:cs="Times New Roman"/>
                <w:lang w:val="es-ES"/>
              </w:rPr>
              <w:t xml:space="preserve"> 1995). </w:t>
            </w:r>
            <w:r w:rsidRPr="0094293E">
              <w:rPr>
                <w:rFonts w:ascii="Times New Roman" w:hAnsi="Times New Roman" w:cs="Times New Roman"/>
                <w:lang w:val="en-US"/>
              </w:rPr>
              <w:t xml:space="preserve">2007. In Regimen </w:t>
            </w:r>
            <w:proofErr w:type="spellStart"/>
            <w:r w:rsidRPr="0094293E">
              <w:rPr>
                <w:rFonts w:ascii="Times New Roman" w:hAnsi="Times New Roman" w:cs="Times New Roman"/>
                <w:lang w:val="en-US"/>
              </w:rPr>
              <w:t>Juridico</w:t>
            </w:r>
            <w:proofErr w:type="spellEnd"/>
            <w:r w:rsidRPr="0094293E">
              <w:rPr>
                <w:rFonts w:ascii="Times New Roman" w:hAnsi="Times New Roman" w:cs="Times New Roman"/>
                <w:lang w:val="en-US"/>
              </w:rPr>
              <w:t xml:space="preserve">, 2nd Ed. Managua: Central American Court of Justice, pp. 55-74. Available at: </w:t>
            </w:r>
            <w:r w:rsidRPr="003C1ADD">
              <w:rPr>
                <w:rFonts w:ascii="Times New Roman" w:hAnsi="Times New Roman" w:cs="Times New Roman"/>
                <w:lang w:val="en-US"/>
              </w:rPr>
              <w:t>http://portal.ccj.org.ni/CCJ2/Default.aspx?tabid=102</w:t>
            </w:r>
            <w:r w:rsidRPr="0094293E">
              <w:rPr>
                <w:rFonts w:ascii="Times New Roman" w:hAnsi="Times New Roman" w:cs="Times New Roman"/>
                <w:lang w:val="en-US"/>
              </w:rPr>
              <w:t>.</w:t>
            </w:r>
            <w:r w:rsidR="00B63CC5">
              <w:rPr>
                <w:rFonts w:ascii="Times New Roman" w:hAnsi="Times New Roman" w:cs="Times New Roman"/>
                <w:lang w:val="en-US"/>
              </w:rPr>
              <w:t xml:space="preserve"> (‘CACJ Rules’).</w:t>
            </w:r>
          </w:p>
        </w:tc>
      </w:tr>
      <w:tr w:rsidR="00C07B7B" w:rsidRPr="003C1ADD" w:rsidTr="00C07B7B">
        <w:trPr>
          <w:trHeight w:val="246"/>
        </w:trPr>
        <w:tc>
          <w:tcPr>
            <w:tcW w:w="9639" w:type="dxa"/>
            <w:gridSpan w:val="6"/>
          </w:tcPr>
          <w:p w:rsidR="00F608F6" w:rsidRDefault="00F608F6" w:rsidP="003C1ADD">
            <w:pPr>
              <w:rPr>
                <w:rFonts w:ascii="Times New Roman" w:hAnsi="Times New Roman" w:cs="Times New Roman"/>
                <w:b/>
                <w:u w:val="single"/>
                <w:lang w:val="en-US"/>
              </w:rPr>
            </w:pPr>
          </w:p>
          <w:p w:rsidR="00F608F6" w:rsidRDefault="00F608F6" w:rsidP="003C1ADD">
            <w:pPr>
              <w:rPr>
                <w:rFonts w:ascii="Times New Roman" w:hAnsi="Times New Roman" w:cs="Times New Roman"/>
                <w:b/>
                <w:u w:val="single"/>
                <w:lang w:val="en-US"/>
              </w:rPr>
            </w:pPr>
          </w:p>
          <w:p w:rsidR="0094293E" w:rsidRDefault="00507D4D" w:rsidP="00406A28">
            <w:pPr>
              <w:jc w:val="center"/>
              <w:rPr>
                <w:rFonts w:ascii="Times New Roman" w:hAnsi="Times New Roman" w:cs="Times New Roman"/>
                <w:b/>
                <w:u w:val="single"/>
                <w:lang w:val="en-US"/>
              </w:rPr>
            </w:pPr>
            <w:r w:rsidRPr="00507D4D">
              <w:rPr>
                <w:rFonts w:ascii="Times New Roman" w:hAnsi="Times New Roman" w:cs="Times New Roman"/>
                <w:b/>
                <w:u w:val="single"/>
                <w:lang w:val="en-US"/>
              </w:rPr>
              <w:t>Caribbean Court of Justice (</w:t>
            </w:r>
            <w:r w:rsidR="00756746" w:rsidRPr="00507D4D">
              <w:rPr>
                <w:rFonts w:ascii="Times New Roman" w:hAnsi="Times New Roman" w:cs="Times New Roman"/>
                <w:b/>
                <w:u w:val="single"/>
                <w:lang w:val="en-US"/>
              </w:rPr>
              <w:t>CCJ</w:t>
            </w:r>
            <w:r w:rsidRPr="00507D4D">
              <w:rPr>
                <w:rFonts w:ascii="Times New Roman" w:hAnsi="Times New Roman" w:cs="Times New Roman"/>
                <w:b/>
                <w:u w:val="single"/>
                <w:lang w:val="en-US"/>
              </w:rPr>
              <w:t>)</w:t>
            </w:r>
          </w:p>
          <w:p w:rsidR="00406A28" w:rsidRPr="00507D4D" w:rsidRDefault="00406A28" w:rsidP="0077224B">
            <w:pPr>
              <w:rPr>
                <w:rFonts w:ascii="Times New Roman" w:hAnsi="Times New Roman" w:cs="Times New Roman"/>
                <w:b/>
                <w:u w:val="single"/>
                <w:lang w:val="en-US"/>
              </w:rPr>
            </w:pPr>
          </w:p>
        </w:tc>
      </w:tr>
      <w:tr w:rsidR="00756746" w:rsidRPr="003C1ADD" w:rsidTr="00C07B7B">
        <w:trPr>
          <w:trHeight w:val="246"/>
        </w:trPr>
        <w:tc>
          <w:tcPr>
            <w:tcW w:w="2410" w:type="dxa"/>
            <w:gridSpan w:val="3"/>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Revised CARICOM Treaty Art. 211</w:t>
            </w:r>
            <w:r w:rsidR="00B63CC5">
              <w:rPr>
                <w:rFonts w:ascii="Times New Roman" w:hAnsi="Times New Roman" w:cs="Times New Roman"/>
                <w:lang w:val="en-US"/>
              </w:rPr>
              <w:t xml:space="preserve"> and</w:t>
            </w:r>
            <w:r w:rsidRPr="0094293E">
              <w:rPr>
                <w:rFonts w:ascii="Times New Roman" w:hAnsi="Times New Roman" w:cs="Times New Roman"/>
                <w:lang w:val="en-US"/>
              </w:rPr>
              <w:t xml:space="preserve"> 222; CCJ Treaty Art. 12 + 24</w:t>
            </w:r>
          </w:p>
        </w:tc>
      </w:tr>
      <w:tr w:rsidR="00756746" w:rsidRPr="003C1ADD" w:rsidTr="00C07B7B">
        <w:trPr>
          <w:trHeight w:val="244"/>
        </w:trPr>
        <w:tc>
          <w:tcPr>
            <w:tcW w:w="2410" w:type="dxa"/>
            <w:gridSpan w:val="3"/>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Indirect access</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Revised CARICOM Treaty Art. 211</w:t>
            </w:r>
            <w:r w:rsidR="00B63CC5">
              <w:rPr>
                <w:rFonts w:ascii="Times New Roman" w:hAnsi="Times New Roman" w:cs="Times New Roman"/>
                <w:lang w:val="en-US"/>
              </w:rPr>
              <w:t xml:space="preserve"> and</w:t>
            </w:r>
            <w:r w:rsidRPr="0094293E">
              <w:rPr>
                <w:rFonts w:ascii="Times New Roman" w:hAnsi="Times New Roman" w:cs="Times New Roman"/>
                <w:lang w:val="en-US"/>
              </w:rPr>
              <w:t xml:space="preserve"> 214; CCJ Treaty Art. 14</w:t>
            </w:r>
          </w:p>
        </w:tc>
      </w:tr>
      <w:tr w:rsidR="00756746" w:rsidRPr="0094293E" w:rsidTr="00C07B7B">
        <w:trPr>
          <w:trHeight w:val="244"/>
        </w:trPr>
        <w:tc>
          <w:tcPr>
            <w:tcW w:w="2410" w:type="dxa"/>
            <w:gridSpan w:val="3"/>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 xml:space="preserve">Third party access </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 xml:space="preserve">CCJ Treaty, Art. 28 </w:t>
            </w:r>
          </w:p>
        </w:tc>
      </w:tr>
      <w:tr w:rsidR="00756746" w:rsidRPr="0094293E" w:rsidTr="00C07B7B">
        <w:trPr>
          <w:trHeight w:val="294"/>
        </w:trPr>
        <w:tc>
          <w:tcPr>
            <w:tcW w:w="2410" w:type="dxa"/>
            <w:gridSpan w:val="3"/>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lastRenderedPageBreak/>
              <w:t>Public observer access</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CCJ Rules, Rule 3 (2</w:t>
            </w:r>
            <w:r w:rsidR="00B63CC5">
              <w:rPr>
                <w:rFonts w:ascii="Times New Roman" w:hAnsi="Times New Roman" w:cs="Times New Roman"/>
                <w:lang w:val="en-US"/>
              </w:rPr>
              <w:t>)(</w:t>
            </w:r>
            <w:r w:rsidRPr="0094293E">
              <w:rPr>
                <w:rFonts w:ascii="Times New Roman" w:hAnsi="Times New Roman" w:cs="Times New Roman"/>
                <w:lang w:val="en-US"/>
              </w:rPr>
              <w:t>1)</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CCJ Rules, Rule 29</w:t>
            </w:r>
            <w:r w:rsidR="00B63CC5">
              <w:rPr>
                <w:rFonts w:ascii="Times New Roman" w:hAnsi="Times New Roman" w:cs="Times New Roman"/>
                <w:lang w:val="en-US"/>
              </w:rPr>
              <w:t>(</w:t>
            </w:r>
            <w:r w:rsidRPr="0094293E">
              <w:rPr>
                <w:rFonts w:ascii="Times New Roman" w:hAnsi="Times New Roman" w:cs="Times New Roman"/>
                <w:lang w:val="en-US"/>
              </w:rPr>
              <w:t>2</w:t>
            </w:r>
            <w:r w:rsidR="00B63CC5">
              <w:rPr>
                <w:rFonts w:ascii="Times New Roman" w:hAnsi="Times New Roman" w:cs="Times New Roman"/>
                <w:lang w:val="en-US"/>
              </w:rPr>
              <w:t>)(</w:t>
            </w:r>
            <w:r w:rsidR="00B63CC5" w:rsidRPr="0094293E">
              <w:rPr>
                <w:rFonts w:ascii="Times New Roman" w:hAnsi="Times New Roman" w:cs="Times New Roman"/>
                <w:lang w:val="en-US"/>
              </w:rPr>
              <w:t xml:space="preserve"> </w:t>
            </w:r>
            <w:r w:rsidRPr="0094293E">
              <w:rPr>
                <w:rFonts w:ascii="Times New Roman" w:hAnsi="Times New Roman" w:cs="Times New Roman"/>
                <w:lang w:val="en-US"/>
              </w:rPr>
              <w:t>2</w:t>
            </w:r>
            <w:r w:rsidR="00B63CC5">
              <w:rPr>
                <w:rFonts w:ascii="Times New Roman" w:hAnsi="Times New Roman" w:cs="Times New Roman"/>
                <w:lang w:val="en-US"/>
              </w:rPr>
              <w:t>)</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CCJ Rules, Rule 29</w:t>
            </w:r>
            <w:r w:rsidR="00B63CC5">
              <w:rPr>
                <w:rFonts w:ascii="Times New Roman" w:hAnsi="Times New Roman" w:cs="Times New Roman"/>
                <w:lang w:val="en-US"/>
              </w:rPr>
              <w:t>(</w:t>
            </w:r>
            <w:r w:rsidRPr="0094293E">
              <w:rPr>
                <w:rFonts w:ascii="Times New Roman" w:hAnsi="Times New Roman" w:cs="Times New Roman"/>
                <w:lang w:val="en-US"/>
              </w:rPr>
              <w:t>6</w:t>
            </w:r>
            <w:r w:rsidR="00B63CC5">
              <w:rPr>
                <w:rFonts w:ascii="Times New Roman" w:hAnsi="Times New Roman" w:cs="Times New Roman"/>
                <w:lang w:val="en-US"/>
              </w:rPr>
              <w:t>)</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CCJ Rules, Rule 29</w:t>
            </w:r>
            <w:r w:rsidR="00B63CC5">
              <w:rPr>
                <w:rFonts w:ascii="Times New Roman" w:hAnsi="Times New Roman" w:cs="Times New Roman"/>
                <w:lang w:val="en-US"/>
              </w:rPr>
              <w:t>(</w:t>
            </w:r>
            <w:r w:rsidRPr="0094293E">
              <w:rPr>
                <w:rFonts w:ascii="Times New Roman" w:hAnsi="Times New Roman" w:cs="Times New Roman"/>
                <w:lang w:val="en-US"/>
              </w:rPr>
              <w:t>1</w:t>
            </w:r>
            <w:r w:rsidR="00B63CC5">
              <w:rPr>
                <w:rFonts w:ascii="Times New Roman" w:hAnsi="Times New Roman" w:cs="Times New Roman"/>
                <w:lang w:val="en-US"/>
              </w:rPr>
              <w:t>)</w:t>
            </w:r>
          </w:p>
        </w:tc>
      </w:tr>
      <w:tr w:rsidR="00756746" w:rsidRPr="0094293E" w:rsidTr="00C07B7B">
        <w:trPr>
          <w:trHeight w:val="219"/>
        </w:trPr>
        <w:tc>
          <w:tcPr>
            <w:tcW w:w="2410" w:type="dxa"/>
            <w:gridSpan w:val="3"/>
          </w:tcPr>
          <w:p w:rsidR="0094293E" w:rsidRPr="0094293E" w:rsidRDefault="0094293E"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94293E" w:rsidRPr="0094293E" w:rsidRDefault="0094293E" w:rsidP="0077224B">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94293E" w:rsidRPr="0094293E" w:rsidRDefault="0094293E" w:rsidP="00B63CC5">
            <w:pPr>
              <w:rPr>
                <w:rFonts w:ascii="Times New Roman" w:hAnsi="Times New Roman" w:cs="Times New Roman"/>
                <w:lang w:val="en-US"/>
              </w:rPr>
            </w:pPr>
            <w:r w:rsidRPr="0094293E">
              <w:rPr>
                <w:rFonts w:ascii="Times New Roman" w:hAnsi="Times New Roman" w:cs="Times New Roman"/>
                <w:lang w:val="en-US"/>
              </w:rPr>
              <w:t>CCJ Rules, Rule 3</w:t>
            </w:r>
            <w:r w:rsidR="00B63CC5">
              <w:rPr>
                <w:rFonts w:ascii="Times New Roman" w:hAnsi="Times New Roman" w:cs="Times New Roman"/>
                <w:lang w:val="en-US"/>
              </w:rPr>
              <w:t>(</w:t>
            </w:r>
            <w:r w:rsidRPr="0094293E">
              <w:rPr>
                <w:rFonts w:ascii="Times New Roman" w:hAnsi="Times New Roman" w:cs="Times New Roman"/>
                <w:lang w:val="en-US"/>
              </w:rPr>
              <w:t>4</w:t>
            </w:r>
            <w:r w:rsidR="00B63CC5">
              <w:rPr>
                <w:rFonts w:ascii="Times New Roman" w:hAnsi="Times New Roman" w:cs="Times New Roman"/>
                <w:lang w:val="en-US"/>
              </w:rPr>
              <w:t>)</w:t>
            </w:r>
            <w:r w:rsidRPr="0094293E">
              <w:rPr>
                <w:rFonts w:ascii="Times New Roman" w:hAnsi="Times New Roman" w:cs="Times New Roman"/>
                <w:lang w:val="en-US"/>
              </w:rPr>
              <w:t>(4)</w:t>
            </w:r>
          </w:p>
        </w:tc>
      </w:tr>
      <w:tr w:rsidR="0094293E" w:rsidRPr="003C1ADD" w:rsidTr="00C07B7B">
        <w:trPr>
          <w:trHeight w:val="308"/>
        </w:trPr>
        <w:tc>
          <w:tcPr>
            <w:tcW w:w="9639" w:type="dxa"/>
            <w:gridSpan w:val="6"/>
          </w:tcPr>
          <w:p w:rsidR="00507D4D" w:rsidRDefault="00507D4D" w:rsidP="0077224B">
            <w:pPr>
              <w:rPr>
                <w:rFonts w:ascii="Times New Roman" w:hAnsi="Times New Roman" w:cs="Times New Roman"/>
                <w:b/>
                <w:lang w:val="en-US"/>
              </w:rPr>
            </w:pPr>
          </w:p>
          <w:p w:rsidR="0094293E" w:rsidRPr="0094293E" w:rsidRDefault="0094293E" w:rsidP="0077224B">
            <w:pPr>
              <w:rPr>
                <w:rFonts w:ascii="Times New Roman" w:hAnsi="Times New Roman" w:cs="Times New Roman"/>
                <w:lang w:val="en-US"/>
              </w:rPr>
            </w:pPr>
            <w:r w:rsidRPr="0094293E">
              <w:rPr>
                <w:rFonts w:ascii="Times New Roman" w:hAnsi="Times New Roman" w:cs="Times New Roman"/>
                <w:b/>
                <w:lang w:val="en-US"/>
              </w:rPr>
              <w:t>Notes:</w:t>
            </w:r>
            <w:r w:rsidRPr="0094293E">
              <w:rPr>
                <w:rFonts w:ascii="Times New Roman" w:hAnsi="Times New Roman" w:cs="Times New Roman"/>
                <w:lang w:val="en-US"/>
              </w:rPr>
              <w:t xml:space="preserve"> Coding is based on Original Jurisdiction.</w:t>
            </w:r>
          </w:p>
          <w:p w:rsidR="0094293E" w:rsidRPr="0094293E" w:rsidRDefault="0094293E" w:rsidP="0077224B">
            <w:pPr>
              <w:rPr>
                <w:rFonts w:ascii="Times New Roman" w:hAnsi="Times New Roman" w:cs="Times New Roman"/>
                <w:lang w:val="en-US"/>
              </w:rPr>
            </w:pPr>
          </w:p>
          <w:p w:rsidR="0094293E" w:rsidRPr="0094293E" w:rsidRDefault="0094293E" w:rsidP="0077224B">
            <w:pPr>
              <w:rPr>
                <w:rFonts w:ascii="Times New Roman" w:hAnsi="Times New Roman" w:cs="Times New Roman"/>
                <w:b/>
                <w:lang w:val="en-US"/>
              </w:rPr>
            </w:pPr>
            <w:r w:rsidRPr="0094293E">
              <w:rPr>
                <w:rFonts w:ascii="Times New Roman" w:hAnsi="Times New Roman" w:cs="Times New Roman"/>
                <w:b/>
                <w:lang w:val="en-US"/>
              </w:rPr>
              <w:t>Sources:</w:t>
            </w:r>
          </w:p>
          <w:p w:rsidR="0094293E" w:rsidRPr="0094293E" w:rsidRDefault="0094293E"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Agreement establishing the Caribbean Court of Justice (adopted 14 February 2001,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23 July 2002)</w:t>
            </w:r>
            <w:r w:rsidR="00B63CC5">
              <w:rPr>
                <w:rFonts w:ascii="Times New Roman" w:hAnsi="Times New Roman" w:cs="Times New Roman"/>
                <w:lang w:val="en-US"/>
              </w:rPr>
              <w:t>.</w:t>
            </w:r>
            <w:r w:rsidRPr="0094293E">
              <w:rPr>
                <w:rFonts w:ascii="Times New Roman" w:hAnsi="Times New Roman" w:cs="Times New Roman"/>
                <w:lang w:val="en-US"/>
              </w:rPr>
              <w:t xml:space="preserve"> 2255 U.N.T.S. 319. (‘CCJ Treaty’)</w:t>
            </w:r>
            <w:r w:rsidR="00B63CC5">
              <w:rPr>
                <w:rFonts w:ascii="Times New Roman" w:hAnsi="Times New Roman" w:cs="Times New Roman"/>
                <w:lang w:val="en-US"/>
              </w:rPr>
              <w:t>.</w:t>
            </w:r>
          </w:p>
          <w:p w:rsidR="0094293E" w:rsidRPr="0094293E" w:rsidRDefault="0094293E" w:rsidP="00F608F6">
            <w:pPr>
              <w:ind w:left="709" w:hanging="709"/>
              <w:rPr>
                <w:rFonts w:ascii="Times New Roman" w:hAnsi="Times New Roman" w:cs="Times New Roman"/>
                <w:lang w:val="en-US"/>
              </w:rPr>
            </w:pPr>
          </w:p>
          <w:p w:rsidR="0094293E" w:rsidRPr="0094293E" w:rsidRDefault="0094293E"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Revised Treaty of </w:t>
            </w:r>
            <w:proofErr w:type="spellStart"/>
            <w:r w:rsidRPr="0094293E">
              <w:rPr>
                <w:rFonts w:ascii="Times New Roman" w:hAnsi="Times New Roman" w:cs="Times New Roman"/>
                <w:lang w:val="en-US"/>
              </w:rPr>
              <w:t>Chaguaramas</w:t>
            </w:r>
            <w:proofErr w:type="spellEnd"/>
            <w:r w:rsidRPr="0094293E">
              <w:rPr>
                <w:rFonts w:ascii="Times New Roman" w:hAnsi="Times New Roman" w:cs="Times New Roman"/>
                <w:lang w:val="en-US"/>
              </w:rPr>
              <w:t xml:space="preserve"> establishing the Caribbean Community including the CARICOM Single Market and Economy (adopted 5 July 2001,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4 February 2002)</w:t>
            </w:r>
            <w:r w:rsidR="00B63CC5">
              <w:rPr>
                <w:rFonts w:ascii="Times New Roman" w:hAnsi="Times New Roman" w:cs="Times New Roman"/>
                <w:lang w:val="en-US"/>
              </w:rPr>
              <w:t>.</w:t>
            </w:r>
            <w:r w:rsidRPr="0094293E">
              <w:rPr>
                <w:rFonts w:ascii="Times New Roman" w:hAnsi="Times New Roman" w:cs="Times New Roman"/>
                <w:lang w:val="en-US"/>
              </w:rPr>
              <w:t xml:space="preserve"> 2259 U.N.T.S. 293. (‘Revised CARICOM Treaty</w:t>
            </w:r>
            <w:r w:rsidR="00B63CC5">
              <w:rPr>
                <w:rFonts w:ascii="Times New Roman" w:hAnsi="Times New Roman" w:cs="Times New Roman"/>
                <w:lang w:val="en-US"/>
              </w:rPr>
              <w:t>’</w:t>
            </w:r>
            <w:r w:rsidRPr="0094293E">
              <w:rPr>
                <w:rFonts w:ascii="Times New Roman" w:hAnsi="Times New Roman" w:cs="Times New Roman"/>
                <w:lang w:val="en-US"/>
              </w:rPr>
              <w:t>)</w:t>
            </w:r>
            <w:r w:rsidR="00B63CC5">
              <w:rPr>
                <w:rFonts w:ascii="Times New Roman" w:hAnsi="Times New Roman" w:cs="Times New Roman"/>
                <w:lang w:val="en-US"/>
              </w:rPr>
              <w:t>.</w:t>
            </w:r>
          </w:p>
          <w:p w:rsidR="0094293E" w:rsidRPr="0094293E" w:rsidRDefault="0094293E" w:rsidP="00F608F6">
            <w:pPr>
              <w:ind w:left="709" w:hanging="709"/>
              <w:rPr>
                <w:rFonts w:ascii="Times New Roman" w:hAnsi="Times New Roman" w:cs="Times New Roman"/>
                <w:lang w:val="en-US"/>
              </w:rPr>
            </w:pPr>
          </w:p>
          <w:p w:rsidR="00756746" w:rsidRDefault="0094293E"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The Caribbean Court of Justice (Original Jurisdiction) Rules. 2006. Available at: </w:t>
            </w:r>
            <w:r w:rsidRPr="003C1ADD">
              <w:rPr>
                <w:rFonts w:ascii="Times New Roman" w:hAnsi="Times New Roman" w:cs="Times New Roman"/>
                <w:lang w:val="en-US"/>
              </w:rPr>
              <w:t>www.caribbeancourtofjustice.org/wp-content/uploads/2011/06/FINAL-ORIG-INAL-RULES-AS-SIGNED-MARCH-24-O6.pdf</w:t>
            </w:r>
            <w:r w:rsidRPr="0094293E">
              <w:rPr>
                <w:rFonts w:ascii="Times New Roman" w:hAnsi="Times New Roman" w:cs="Times New Roman"/>
                <w:lang w:val="en-US"/>
              </w:rPr>
              <w:t xml:space="preserve"> (‘CCJ Rules’)</w:t>
            </w:r>
            <w:r w:rsidR="00B63CC5">
              <w:rPr>
                <w:rFonts w:ascii="Times New Roman" w:hAnsi="Times New Roman" w:cs="Times New Roman"/>
                <w:lang w:val="en-US"/>
              </w:rPr>
              <w:t>.</w:t>
            </w:r>
          </w:p>
          <w:p w:rsidR="00B63CC5" w:rsidRPr="0094293E" w:rsidRDefault="00B63CC5" w:rsidP="00B63CC5">
            <w:pPr>
              <w:ind w:left="709" w:hanging="709"/>
              <w:rPr>
                <w:rFonts w:ascii="Times New Roman" w:hAnsi="Times New Roman" w:cs="Times New Roman"/>
                <w:lang w:val="en-US"/>
              </w:rPr>
            </w:pPr>
          </w:p>
        </w:tc>
      </w:tr>
      <w:tr w:rsidR="00C07B7B" w:rsidRPr="003C1ADD" w:rsidTr="00C07B7B">
        <w:trPr>
          <w:trHeight w:val="308"/>
        </w:trPr>
        <w:tc>
          <w:tcPr>
            <w:tcW w:w="9639" w:type="dxa"/>
            <w:gridSpan w:val="6"/>
          </w:tcPr>
          <w:p w:rsidR="00756746" w:rsidRDefault="00756746" w:rsidP="0077224B">
            <w:pPr>
              <w:rPr>
                <w:rFonts w:ascii="Times New Roman" w:hAnsi="Times New Roman" w:cs="Times New Roman"/>
                <w:b/>
                <w:lang w:val="en-US"/>
              </w:rPr>
            </w:pPr>
          </w:p>
          <w:p w:rsidR="00B24851" w:rsidRDefault="00533A46" w:rsidP="00406A28">
            <w:pPr>
              <w:jc w:val="center"/>
              <w:rPr>
                <w:rFonts w:ascii="Times New Roman" w:hAnsi="Times New Roman" w:cs="Times New Roman"/>
                <w:b/>
                <w:u w:val="single"/>
                <w:lang w:val="en-US"/>
              </w:rPr>
            </w:pPr>
            <w:r w:rsidRPr="00533A46">
              <w:rPr>
                <w:rFonts w:ascii="Times New Roman" w:hAnsi="Times New Roman" w:cs="Times New Roman"/>
                <w:b/>
                <w:u w:val="single"/>
                <w:lang w:val="en-US"/>
              </w:rPr>
              <w:t xml:space="preserve">Central African Economic and Monetary Community Court of Justice </w:t>
            </w:r>
            <w:r>
              <w:rPr>
                <w:rFonts w:ascii="Times New Roman" w:hAnsi="Times New Roman" w:cs="Times New Roman"/>
                <w:b/>
                <w:u w:val="single"/>
                <w:lang w:val="en-US"/>
              </w:rPr>
              <w:t>(</w:t>
            </w:r>
            <w:r w:rsidR="00756746" w:rsidRPr="00507D4D">
              <w:rPr>
                <w:rFonts w:ascii="Times New Roman" w:hAnsi="Times New Roman" w:cs="Times New Roman"/>
                <w:b/>
                <w:u w:val="single"/>
                <w:lang w:val="en-US"/>
              </w:rPr>
              <w:t>CEMAC</w:t>
            </w:r>
            <w:r>
              <w:rPr>
                <w:rFonts w:ascii="Times New Roman" w:hAnsi="Times New Roman" w:cs="Times New Roman"/>
                <w:b/>
                <w:u w:val="single"/>
                <w:lang w:val="en-US"/>
              </w:rPr>
              <w:t xml:space="preserve"> CJ)</w:t>
            </w:r>
          </w:p>
          <w:p w:rsidR="00507D4D" w:rsidRPr="00507D4D" w:rsidRDefault="00507D4D" w:rsidP="0077224B">
            <w:pPr>
              <w:rPr>
                <w:rFonts w:ascii="Times New Roman" w:hAnsi="Times New Roman" w:cs="Times New Roman"/>
                <w:b/>
                <w:u w:val="single"/>
                <w:lang w:val="en-US"/>
              </w:rPr>
            </w:pPr>
          </w:p>
        </w:tc>
      </w:tr>
      <w:tr w:rsidR="00756746" w:rsidRPr="003C1ADD" w:rsidTr="00A86741">
        <w:trPr>
          <w:trHeight w:val="238"/>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B24851" w:rsidRPr="0094293E" w:rsidRDefault="00B24851" w:rsidP="0077224B">
            <w:pPr>
              <w:rPr>
                <w:rFonts w:ascii="Times New Roman" w:hAnsi="Times New Roman" w:cs="Times New Roman"/>
              </w:rPr>
            </w:pPr>
            <w:proofErr w:type="spellStart"/>
            <w:r w:rsidRPr="0094293E">
              <w:rPr>
                <w:rFonts w:ascii="Times New Roman" w:hAnsi="Times New Roman" w:cs="Times New Roman"/>
              </w:rPr>
              <w:t>Yes</w:t>
            </w:r>
            <w:proofErr w:type="spellEnd"/>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Statute of CEMAC CJ, Art. 14</w:t>
            </w:r>
          </w:p>
        </w:tc>
      </w:tr>
      <w:tr w:rsidR="00756746" w:rsidRPr="003C1ADD" w:rsidTr="00A86741">
        <w:trPr>
          <w:trHeight w:val="214"/>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709" w:type="dxa"/>
          </w:tcPr>
          <w:p w:rsidR="00B24851" w:rsidRPr="0094293E" w:rsidRDefault="00B24851" w:rsidP="0077224B">
            <w:pPr>
              <w:rPr>
                <w:rFonts w:ascii="Times New Roman" w:hAnsi="Times New Roman" w:cs="Times New Roman"/>
              </w:rPr>
            </w:pPr>
            <w:proofErr w:type="spellStart"/>
            <w:r w:rsidRPr="0094293E">
              <w:rPr>
                <w:rFonts w:ascii="Times New Roman" w:hAnsi="Times New Roman" w:cs="Times New Roman"/>
              </w:rPr>
              <w:t>Yes</w:t>
            </w:r>
            <w:proofErr w:type="spellEnd"/>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Statute of CEMAC CJ, Art. 17</w:t>
            </w:r>
          </w:p>
        </w:tc>
      </w:tr>
      <w:tr w:rsidR="00756746" w:rsidRPr="003C1ADD" w:rsidTr="00A86741">
        <w:trPr>
          <w:trHeight w:val="189"/>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B24851" w:rsidRPr="0094293E" w:rsidRDefault="00B24851" w:rsidP="0077224B">
            <w:pPr>
              <w:rPr>
                <w:rFonts w:ascii="Times New Roman" w:hAnsi="Times New Roman" w:cs="Times New Roman"/>
              </w:rPr>
            </w:pPr>
            <w:r w:rsidRPr="0094293E">
              <w:rPr>
                <w:rStyle w:val="justify"/>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lang w:val="en-US"/>
              </w:rPr>
            </w:pPr>
            <w:r w:rsidRPr="0094293E">
              <w:rPr>
                <w:rStyle w:val="justify"/>
                <w:rFonts w:ascii="Times New Roman" w:hAnsi="Times New Roman" w:cs="Times New Roman"/>
                <w:lang w:val="en-US"/>
              </w:rPr>
              <w:t>CEMAC CJ Rules, Art</w:t>
            </w:r>
            <w:r w:rsidR="00A86741">
              <w:rPr>
                <w:rStyle w:val="justify"/>
                <w:rFonts w:ascii="Times New Roman" w:hAnsi="Times New Roman" w:cs="Times New Roman"/>
                <w:lang w:val="en-US"/>
              </w:rPr>
              <w:t>.</w:t>
            </w:r>
            <w:r w:rsidRPr="0094293E">
              <w:rPr>
                <w:rStyle w:val="justify"/>
                <w:rFonts w:ascii="Times New Roman" w:hAnsi="Times New Roman" w:cs="Times New Roman"/>
                <w:lang w:val="en-US"/>
              </w:rPr>
              <w:t xml:space="preserve"> 71 and 72 </w:t>
            </w:r>
          </w:p>
        </w:tc>
      </w:tr>
      <w:tr w:rsidR="00756746"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CEMAC CJ Rules, Art. 61</w:t>
            </w:r>
          </w:p>
        </w:tc>
      </w:tr>
      <w:tr w:rsidR="00756746"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CEMAC CJ Rules, Art. 61</w:t>
            </w:r>
          </w:p>
        </w:tc>
      </w:tr>
      <w:tr w:rsidR="00756746" w:rsidRPr="003C1ADD"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E0752D">
            <w:pPr>
              <w:rPr>
                <w:rFonts w:ascii="Times New Roman" w:hAnsi="Times New Roman" w:cs="Times New Roman"/>
              </w:rPr>
            </w:pPr>
            <w:r w:rsidRPr="0094293E">
              <w:rPr>
                <w:rFonts w:ascii="Times New Roman" w:hAnsi="Times New Roman" w:cs="Times New Roman"/>
              </w:rPr>
              <w:t>No</w:t>
            </w:r>
          </w:p>
        </w:tc>
        <w:tc>
          <w:tcPr>
            <w:tcW w:w="6520" w:type="dxa"/>
            <w:gridSpan w:val="2"/>
          </w:tcPr>
          <w:p w:rsidR="00B24851" w:rsidRPr="00B63CC5" w:rsidRDefault="00B24851" w:rsidP="00B63CC5">
            <w:pPr>
              <w:rPr>
                <w:rFonts w:ascii="Times New Roman" w:hAnsi="Times New Roman" w:cs="Times New Roman"/>
                <w:lang w:val="en-US"/>
              </w:rPr>
            </w:pPr>
            <w:r w:rsidRPr="00B63CC5">
              <w:rPr>
                <w:rFonts w:ascii="Times New Roman" w:hAnsi="Times New Roman" w:cs="Times New Roman"/>
                <w:lang w:val="en-US"/>
              </w:rPr>
              <w:t xml:space="preserve">No </w:t>
            </w:r>
            <w:r w:rsidR="00B63CC5" w:rsidRPr="00B63CC5">
              <w:rPr>
                <w:rFonts w:ascii="Times New Roman" w:hAnsi="Times New Roman" w:cs="Times New Roman"/>
                <w:lang w:val="en-US"/>
              </w:rPr>
              <w:t>provision requires publication of decision</w:t>
            </w:r>
            <w:r w:rsidR="00B63CC5">
              <w:rPr>
                <w:rFonts w:ascii="Times New Roman" w:hAnsi="Times New Roman" w:cs="Times New Roman"/>
                <w:lang w:val="en-US"/>
              </w:rPr>
              <w:t>s</w:t>
            </w:r>
          </w:p>
        </w:tc>
      </w:tr>
      <w:tr w:rsidR="00756746"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CEMAC CJ Rules, Art. 87</w:t>
            </w:r>
          </w:p>
        </w:tc>
      </w:tr>
      <w:tr w:rsidR="00756746" w:rsidRPr="003C1ADD" w:rsidTr="00C07B7B">
        <w:trPr>
          <w:trHeight w:val="219"/>
        </w:trPr>
        <w:tc>
          <w:tcPr>
            <w:tcW w:w="2410" w:type="dxa"/>
            <w:gridSpan w:val="3"/>
          </w:tcPr>
          <w:p w:rsidR="00B24851" w:rsidRPr="0094293E" w:rsidRDefault="00B24851" w:rsidP="00E0752D">
            <w:pPr>
              <w:rPr>
                <w:rFonts w:ascii="Times New Roman" w:hAnsi="Times New Roman" w:cs="Times New Roman"/>
                <w:lang w:val="fr-FR"/>
              </w:rPr>
            </w:pPr>
            <w:proofErr w:type="spellStart"/>
            <w:r w:rsidRPr="0094293E">
              <w:rPr>
                <w:rFonts w:ascii="Times New Roman" w:hAnsi="Times New Roman" w:cs="Times New Roman"/>
                <w:lang w:val="fr-FR"/>
              </w:rPr>
              <w:t>Separate</w:t>
            </w:r>
            <w:proofErr w:type="spellEnd"/>
            <w:r w:rsidRPr="0094293E">
              <w:rPr>
                <w:rFonts w:ascii="Times New Roman" w:hAnsi="Times New Roman" w:cs="Times New Roman"/>
                <w:lang w:val="fr-FR"/>
              </w:rPr>
              <w:t xml:space="preserve"> opinion</w:t>
            </w:r>
          </w:p>
        </w:tc>
        <w:tc>
          <w:tcPr>
            <w:tcW w:w="709" w:type="dxa"/>
          </w:tcPr>
          <w:p w:rsidR="00B24851" w:rsidRPr="0094293E" w:rsidRDefault="00B24851" w:rsidP="00E0752D">
            <w:pPr>
              <w:rPr>
                <w:rFonts w:ascii="Times New Roman" w:hAnsi="Times New Roman" w:cs="Times New Roman"/>
                <w:lang w:val="fr-FR"/>
              </w:rPr>
            </w:pPr>
            <w:r w:rsidRPr="0094293E">
              <w:rPr>
                <w:rFonts w:ascii="Times New Roman" w:hAnsi="Times New Roman" w:cs="Times New Roman"/>
                <w:lang w:val="fr-FR"/>
              </w:rPr>
              <w:t>No</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 xml:space="preserve">CEMAC CJ Rules, Art. 69; See also </w:t>
            </w:r>
            <w:proofErr w:type="spellStart"/>
            <w:r w:rsidRPr="0094293E">
              <w:rPr>
                <w:rFonts w:ascii="Times New Roman" w:hAnsi="Times New Roman" w:cs="Times New Roman"/>
                <w:lang w:val="en-US"/>
              </w:rPr>
              <w:t>Garoupa</w:t>
            </w:r>
            <w:proofErr w:type="spellEnd"/>
            <w:r w:rsidRPr="0094293E">
              <w:rPr>
                <w:rFonts w:ascii="Times New Roman" w:hAnsi="Times New Roman" w:cs="Times New Roman"/>
                <w:lang w:val="en-US"/>
              </w:rPr>
              <w:t xml:space="preserve"> and Ginsburg 2015, p. 182</w:t>
            </w:r>
            <w:r w:rsidR="00B63CC5">
              <w:rPr>
                <w:rFonts w:ascii="Times New Roman" w:hAnsi="Times New Roman" w:cs="Times New Roman"/>
                <w:lang w:val="en-US"/>
              </w:rPr>
              <w:t>.</w:t>
            </w:r>
          </w:p>
        </w:tc>
      </w:tr>
      <w:tr w:rsidR="00B24851" w:rsidRPr="003C1ADD" w:rsidTr="00C07B7B">
        <w:trPr>
          <w:trHeight w:val="246"/>
        </w:trPr>
        <w:tc>
          <w:tcPr>
            <w:tcW w:w="9639" w:type="dxa"/>
            <w:gridSpan w:val="6"/>
          </w:tcPr>
          <w:p w:rsidR="00B24851" w:rsidRPr="0094293E" w:rsidRDefault="00B24851" w:rsidP="009830D7">
            <w:pPr>
              <w:rPr>
                <w:rFonts w:ascii="Times New Roman" w:hAnsi="Times New Roman" w:cs="Times New Roman"/>
                <w:b/>
                <w:lang w:val="fr-FR"/>
              </w:rPr>
            </w:pPr>
            <w:r w:rsidRPr="0094293E">
              <w:rPr>
                <w:rFonts w:ascii="Times New Roman" w:hAnsi="Times New Roman" w:cs="Times New Roman"/>
                <w:b/>
                <w:lang w:val="fr-FR"/>
              </w:rPr>
              <w:t>Sources:</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fr-FR"/>
              </w:rPr>
              <w:t>Statut de la Chambre Judiciaire de la Cour de Justice (</w:t>
            </w:r>
            <w:proofErr w:type="spellStart"/>
            <w:r w:rsidRPr="0094293E">
              <w:rPr>
                <w:rFonts w:ascii="Times New Roman" w:hAnsi="Times New Roman" w:cs="Times New Roman"/>
                <w:lang w:val="fr-FR"/>
              </w:rPr>
              <w:t>adopted</w:t>
            </w:r>
            <w:proofErr w:type="spellEnd"/>
            <w:r w:rsidRPr="0094293E">
              <w:rPr>
                <w:rFonts w:ascii="Times New Roman" w:hAnsi="Times New Roman" w:cs="Times New Roman"/>
                <w:lang w:val="fr-FR"/>
              </w:rPr>
              <w:t xml:space="preserve"> 14 </w:t>
            </w:r>
            <w:proofErr w:type="spellStart"/>
            <w:r w:rsidRPr="0094293E">
              <w:rPr>
                <w:rFonts w:ascii="Times New Roman" w:hAnsi="Times New Roman" w:cs="Times New Roman"/>
                <w:lang w:val="fr-FR"/>
              </w:rPr>
              <w:t>December</w:t>
            </w:r>
            <w:proofErr w:type="spellEnd"/>
            <w:r w:rsidRPr="0094293E">
              <w:rPr>
                <w:rFonts w:ascii="Times New Roman" w:hAnsi="Times New Roman" w:cs="Times New Roman"/>
                <w:lang w:val="fr-FR"/>
              </w:rPr>
              <w:t xml:space="preserve"> 2000). </w:t>
            </w:r>
            <w:proofErr w:type="spellStart"/>
            <w:r w:rsidRPr="0094293E">
              <w:rPr>
                <w:rFonts w:ascii="Times New Roman" w:hAnsi="Times New Roman" w:cs="Times New Roman"/>
                <w:lang w:val="en-US"/>
              </w:rPr>
              <w:t>Acte</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Additionnel</w:t>
            </w:r>
            <w:proofErr w:type="spellEnd"/>
            <w:r w:rsidRPr="0094293E">
              <w:rPr>
                <w:rFonts w:ascii="Times New Roman" w:hAnsi="Times New Roman" w:cs="Times New Roman"/>
                <w:lang w:val="en-US"/>
              </w:rPr>
              <w:t xml:space="preserve"> N° 06/00/CEMAC-041-CCE-CJ-02. Available at: www.cemac.int/textes-officiels. (‘Statute of CEMAC CJ’).</w:t>
            </w:r>
          </w:p>
          <w:p w:rsidR="00B24851" w:rsidRPr="0094293E" w:rsidRDefault="00B24851" w:rsidP="00F608F6">
            <w:pPr>
              <w:ind w:left="709" w:hanging="709"/>
              <w:rPr>
                <w:rFonts w:ascii="Times New Roman" w:hAnsi="Times New Roman" w:cs="Times New Roman"/>
                <w:lang w:val="en-US"/>
              </w:rPr>
            </w:pPr>
          </w:p>
          <w:p w:rsidR="00B24851" w:rsidRPr="003C1ADD" w:rsidRDefault="00B24851" w:rsidP="00F608F6">
            <w:pPr>
              <w:ind w:left="709" w:hanging="709"/>
              <w:rPr>
                <w:rFonts w:ascii="Times New Roman" w:hAnsi="Times New Roman" w:cs="Times New Roman"/>
                <w:lang w:val="fr-FR"/>
              </w:rPr>
            </w:pPr>
            <w:r w:rsidRPr="0094293E">
              <w:rPr>
                <w:rFonts w:ascii="Times New Roman" w:hAnsi="Times New Roman" w:cs="Times New Roman"/>
                <w:lang w:val="fr-FR"/>
              </w:rPr>
              <w:t>Règles de procédure de la Chambre Judiciaire de la Cour de Justice (</w:t>
            </w:r>
            <w:proofErr w:type="spellStart"/>
            <w:r w:rsidRPr="0094293E">
              <w:rPr>
                <w:rFonts w:ascii="Times New Roman" w:hAnsi="Times New Roman" w:cs="Times New Roman"/>
                <w:lang w:val="fr-FR"/>
              </w:rPr>
              <w:t>adopted</w:t>
            </w:r>
            <w:proofErr w:type="spellEnd"/>
            <w:r w:rsidRPr="0094293E">
              <w:rPr>
                <w:rFonts w:ascii="Times New Roman" w:hAnsi="Times New Roman" w:cs="Times New Roman"/>
                <w:lang w:val="fr-FR"/>
              </w:rPr>
              <w:t xml:space="preserve"> 14 </w:t>
            </w:r>
            <w:proofErr w:type="spellStart"/>
            <w:r w:rsidRPr="0094293E">
              <w:rPr>
                <w:rFonts w:ascii="Times New Roman" w:hAnsi="Times New Roman" w:cs="Times New Roman"/>
                <w:lang w:val="fr-FR"/>
              </w:rPr>
              <w:t>December</w:t>
            </w:r>
            <w:proofErr w:type="spellEnd"/>
            <w:r w:rsidRPr="0094293E">
              <w:rPr>
                <w:rFonts w:ascii="Times New Roman" w:hAnsi="Times New Roman" w:cs="Times New Roman"/>
                <w:lang w:val="fr-FR"/>
              </w:rPr>
              <w:t xml:space="preserve"> 2000). </w:t>
            </w:r>
            <w:r w:rsidRPr="003C1ADD">
              <w:rPr>
                <w:rFonts w:ascii="Times New Roman" w:hAnsi="Times New Roman" w:cs="Times New Roman"/>
                <w:lang w:val="fr-FR"/>
              </w:rPr>
              <w:t xml:space="preserve">Acte Additionnel N° 4/00/CEMAC-041-CCE-CJ-02. </w:t>
            </w:r>
            <w:proofErr w:type="spellStart"/>
            <w:r w:rsidRPr="003C1ADD">
              <w:rPr>
                <w:rFonts w:ascii="Times New Roman" w:hAnsi="Times New Roman" w:cs="Times New Roman"/>
                <w:lang w:val="fr-FR"/>
              </w:rPr>
              <w:t>Available</w:t>
            </w:r>
            <w:proofErr w:type="spellEnd"/>
            <w:r w:rsidRPr="003C1ADD">
              <w:rPr>
                <w:rFonts w:ascii="Times New Roman" w:hAnsi="Times New Roman" w:cs="Times New Roman"/>
                <w:lang w:val="fr-FR"/>
              </w:rPr>
              <w:t xml:space="preserve"> at: www.cemac.int/textes-officiels. (</w:t>
            </w:r>
            <w:r w:rsidR="00B63CC5" w:rsidRPr="003C1ADD">
              <w:rPr>
                <w:rFonts w:ascii="Times New Roman" w:hAnsi="Times New Roman" w:cs="Times New Roman"/>
                <w:lang w:val="fr-FR"/>
              </w:rPr>
              <w:t>‘</w:t>
            </w:r>
            <w:r w:rsidRPr="003C1ADD">
              <w:rPr>
                <w:rFonts w:ascii="Times New Roman" w:hAnsi="Times New Roman" w:cs="Times New Roman"/>
                <w:lang w:val="fr-FR"/>
              </w:rPr>
              <w:t xml:space="preserve">CEMAC CJ </w:t>
            </w:r>
            <w:proofErr w:type="spellStart"/>
            <w:r w:rsidRPr="003C1ADD">
              <w:rPr>
                <w:rFonts w:ascii="Times New Roman" w:hAnsi="Times New Roman" w:cs="Times New Roman"/>
                <w:lang w:val="fr-FR"/>
              </w:rPr>
              <w:t>Rules</w:t>
            </w:r>
            <w:proofErr w:type="spellEnd"/>
            <w:r w:rsidRPr="003C1ADD">
              <w:rPr>
                <w:rFonts w:ascii="Times New Roman" w:hAnsi="Times New Roman" w:cs="Times New Roman"/>
                <w:lang w:val="fr-FR"/>
              </w:rPr>
              <w:t>’).</w:t>
            </w:r>
          </w:p>
          <w:p w:rsidR="00B24851" w:rsidRPr="003C1ADD" w:rsidRDefault="00B24851" w:rsidP="00B63CC5">
            <w:pPr>
              <w:rPr>
                <w:rFonts w:ascii="Times New Roman" w:hAnsi="Times New Roman" w:cs="Times New Roman"/>
                <w:lang w:val="fr-FR"/>
              </w:rPr>
            </w:pPr>
          </w:p>
          <w:p w:rsidR="00B24851" w:rsidRPr="0094293E" w:rsidRDefault="00B24851" w:rsidP="00F608F6">
            <w:pPr>
              <w:ind w:left="709" w:hanging="709"/>
              <w:rPr>
                <w:rFonts w:ascii="Times New Roman" w:hAnsi="Times New Roman" w:cs="Times New Roman"/>
                <w:lang w:val="en-US"/>
              </w:rPr>
            </w:pPr>
            <w:proofErr w:type="spellStart"/>
            <w:r w:rsidRPr="003C1ADD">
              <w:rPr>
                <w:rFonts w:ascii="Times New Roman" w:hAnsi="Times New Roman" w:cs="Times New Roman"/>
                <w:lang w:val="fr-FR"/>
              </w:rPr>
              <w:t>Nuno</w:t>
            </w:r>
            <w:proofErr w:type="spellEnd"/>
            <w:r w:rsidRPr="003C1ADD">
              <w:rPr>
                <w:rFonts w:ascii="Times New Roman" w:hAnsi="Times New Roman" w:cs="Times New Roman"/>
                <w:lang w:val="fr-FR"/>
              </w:rPr>
              <w:t xml:space="preserve"> </w:t>
            </w:r>
            <w:proofErr w:type="spellStart"/>
            <w:r w:rsidRPr="003C1ADD">
              <w:rPr>
                <w:rFonts w:ascii="Times New Roman" w:hAnsi="Times New Roman" w:cs="Times New Roman"/>
                <w:lang w:val="fr-FR"/>
              </w:rPr>
              <w:t>Garoupa</w:t>
            </w:r>
            <w:proofErr w:type="spellEnd"/>
            <w:r w:rsidRPr="003C1ADD">
              <w:rPr>
                <w:rFonts w:ascii="Times New Roman" w:hAnsi="Times New Roman" w:cs="Times New Roman"/>
                <w:lang w:val="fr-FR"/>
              </w:rPr>
              <w:t xml:space="preserve"> and Tom </w:t>
            </w:r>
            <w:proofErr w:type="spellStart"/>
            <w:r w:rsidRPr="003C1ADD">
              <w:rPr>
                <w:rFonts w:ascii="Times New Roman" w:hAnsi="Times New Roman" w:cs="Times New Roman"/>
                <w:lang w:val="fr-FR"/>
              </w:rPr>
              <w:t>Ginsburg</w:t>
            </w:r>
            <w:proofErr w:type="spellEnd"/>
            <w:r w:rsidRPr="003C1ADD">
              <w:rPr>
                <w:rFonts w:ascii="Times New Roman" w:hAnsi="Times New Roman" w:cs="Times New Roman"/>
                <w:lang w:val="fr-FR"/>
              </w:rPr>
              <w:t xml:space="preserve">. </w:t>
            </w:r>
            <w:r w:rsidRPr="0094293E">
              <w:rPr>
                <w:rFonts w:ascii="Times New Roman" w:hAnsi="Times New Roman" w:cs="Times New Roman"/>
                <w:lang w:val="en-US"/>
              </w:rPr>
              <w:t xml:space="preserve">2015. Judicial Reputation: A Comparative Theory (Chicago: University of </w:t>
            </w:r>
            <w:proofErr w:type="spellStart"/>
            <w:r w:rsidRPr="0094293E">
              <w:rPr>
                <w:rFonts w:ascii="Times New Roman" w:hAnsi="Times New Roman" w:cs="Times New Roman"/>
                <w:lang w:val="en-US"/>
              </w:rPr>
              <w:t>Chigaco</w:t>
            </w:r>
            <w:proofErr w:type="spellEnd"/>
            <w:r w:rsidRPr="0094293E">
              <w:rPr>
                <w:rFonts w:ascii="Times New Roman" w:hAnsi="Times New Roman" w:cs="Times New Roman"/>
                <w:lang w:val="en-US"/>
              </w:rPr>
              <w:t xml:space="preserve"> Press), p. 182.</w:t>
            </w:r>
          </w:p>
        </w:tc>
      </w:tr>
      <w:tr w:rsidR="00533A46" w:rsidRPr="003C1ADD" w:rsidTr="00533A46">
        <w:trPr>
          <w:trHeight w:val="123"/>
        </w:trPr>
        <w:tc>
          <w:tcPr>
            <w:tcW w:w="9639" w:type="dxa"/>
            <w:gridSpan w:val="6"/>
          </w:tcPr>
          <w:p w:rsidR="00533A46" w:rsidRDefault="00533A46" w:rsidP="00533A46">
            <w:pPr>
              <w:rPr>
                <w:rFonts w:ascii="Times New Roman" w:hAnsi="Times New Roman" w:cs="Times New Roman"/>
                <w:b/>
                <w:lang w:val="en-US"/>
              </w:rPr>
            </w:pPr>
          </w:p>
          <w:p w:rsidR="00533A46" w:rsidRDefault="00533A46" w:rsidP="00533A46">
            <w:pPr>
              <w:jc w:val="center"/>
              <w:rPr>
                <w:rFonts w:ascii="Times New Roman" w:hAnsi="Times New Roman" w:cs="Times New Roman"/>
                <w:b/>
                <w:u w:val="single"/>
                <w:lang w:val="en-US"/>
              </w:rPr>
            </w:pPr>
          </w:p>
          <w:p w:rsidR="00533A46" w:rsidRPr="00AA4D23" w:rsidRDefault="00533A46" w:rsidP="00533A46">
            <w:pPr>
              <w:jc w:val="center"/>
              <w:rPr>
                <w:rFonts w:ascii="Times New Roman" w:hAnsi="Times New Roman" w:cs="Times New Roman"/>
                <w:b/>
                <w:u w:val="single"/>
                <w:lang w:val="en-US"/>
              </w:rPr>
            </w:pPr>
            <w:r w:rsidRPr="00AA4D23">
              <w:rPr>
                <w:rFonts w:ascii="Times New Roman" w:hAnsi="Times New Roman" w:cs="Times New Roman"/>
                <w:b/>
                <w:u w:val="single"/>
                <w:lang w:val="en-US"/>
              </w:rPr>
              <w:t>Court of Justice of the European Union (CJEU)</w:t>
            </w:r>
          </w:p>
          <w:p w:rsidR="00533A46" w:rsidRPr="0094293E" w:rsidRDefault="00533A46" w:rsidP="00533A46">
            <w:pPr>
              <w:rPr>
                <w:rFonts w:ascii="Times New Roman" w:hAnsi="Times New Roman" w:cs="Times New Roman"/>
                <w:lang w:val="en-US"/>
              </w:rPr>
            </w:pPr>
          </w:p>
        </w:tc>
      </w:tr>
      <w:tr w:rsidR="00533A46" w:rsidRPr="003C1ADD" w:rsidTr="00533A46">
        <w:trPr>
          <w:trHeight w:val="123"/>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533A46" w:rsidRPr="00A86741" w:rsidRDefault="00533A46" w:rsidP="00533A46">
            <w:pPr>
              <w:rPr>
                <w:rFonts w:ascii="Times New Roman" w:hAnsi="Times New Roman" w:cs="Times New Roman"/>
                <w:lang w:val="en-US"/>
              </w:rPr>
            </w:pPr>
            <w:r w:rsidRPr="00A86741">
              <w:rPr>
                <w:rFonts w:ascii="Times New Roman" w:hAnsi="Times New Roman" w:cs="Times New Roman"/>
                <w:lang w:val="en-US"/>
              </w:rPr>
              <w:t>TEU post-Lisbon: Art. 263 (</w:t>
            </w:r>
            <w:proofErr w:type="spellStart"/>
            <w:r w:rsidRPr="00A86741">
              <w:rPr>
                <w:rFonts w:ascii="Times New Roman" w:hAnsi="Times New Roman" w:cs="Times New Roman"/>
                <w:lang w:val="en-US"/>
              </w:rPr>
              <w:t>ex Art</w:t>
            </w:r>
            <w:proofErr w:type="spellEnd"/>
            <w:r w:rsidRPr="00A86741">
              <w:rPr>
                <w:rFonts w:ascii="Times New Roman" w:hAnsi="Times New Roman" w:cs="Times New Roman"/>
                <w:lang w:val="en-US"/>
              </w:rPr>
              <w:t xml:space="preserve">. 230 TEC); </w:t>
            </w:r>
            <w:r w:rsidR="00A86741" w:rsidRPr="00A86741">
              <w:rPr>
                <w:rFonts w:ascii="Times New Roman" w:hAnsi="Times New Roman" w:cs="Times New Roman"/>
                <w:lang w:val="en-US"/>
              </w:rPr>
              <w:t>Art.</w:t>
            </w:r>
            <w:r w:rsidRPr="00A86741">
              <w:rPr>
                <w:rFonts w:ascii="Times New Roman" w:hAnsi="Times New Roman" w:cs="Times New Roman"/>
                <w:lang w:val="en-US"/>
              </w:rPr>
              <w:t xml:space="preserve"> 265 (</w:t>
            </w:r>
            <w:proofErr w:type="spellStart"/>
            <w:r w:rsidRPr="00A86741">
              <w:rPr>
                <w:rFonts w:ascii="Times New Roman" w:hAnsi="Times New Roman" w:cs="Times New Roman"/>
                <w:lang w:val="en-US"/>
              </w:rPr>
              <w:t xml:space="preserve">ex </w:t>
            </w:r>
            <w:r w:rsidR="00A86741" w:rsidRPr="00A86741">
              <w:rPr>
                <w:rFonts w:ascii="Times New Roman" w:hAnsi="Times New Roman" w:cs="Times New Roman"/>
                <w:lang w:val="en-US"/>
              </w:rPr>
              <w:t>Art</w:t>
            </w:r>
            <w:proofErr w:type="spellEnd"/>
            <w:r w:rsidR="00A86741" w:rsidRPr="00A86741">
              <w:rPr>
                <w:rFonts w:ascii="Times New Roman" w:hAnsi="Times New Roman" w:cs="Times New Roman"/>
                <w:lang w:val="en-US"/>
              </w:rPr>
              <w:t>.</w:t>
            </w:r>
            <w:r w:rsidRPr="00A86741">
              <w:rPr>
                <w:rFonts w:ascii="Times New Roman" w:hAnsi="Times New Roman" w:cs="Times New Roman"/>
                <w:lang w:val="en-US"/>
              </w:rPr>
              <w:t xml:space="preserve"> 232 TEC), among others.</w:t>
            </w:r>
          </w:p>
        </w:tc>
      </w:tr>
      <w:tr w:rsidR="00533A46" w:rsidRPr="00A86741" w:rsidTr="00533A46">
        <w:trPr>
          <w:trHeight w:val="122"/>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533A46" w:rsidRPr="0094293E" w:rsidRDefault="00533A46" w:rsidP="00533A46">
            <w:pPr>
              <w:rPr>
                <w:rFonts w:ascii="Times New Roman" w:hAnsi="Times New Roman" w:cs="Times New Roman"/>
                <w:lang w:val="fr-FR"/>
              </w:rPr>
            </w:pPr>
            <w:r w:rsidRPr="0094293E">
              <w:rPr>
                <w:rFonts w:ascii="Times New Roman" w:hAnsi="Times New Roman" w:cs="Times New Roman"/>
                <w:lang w:val="fr-FR"/>
              </w:rPr>
              <w:t>TEU Post-</w:t>
            </w:r>
            <w:proofErr w:type="spellStart"/>
            <w:r w:rsidRPr="0094293E">
              <w:rPr>
                <w:rFonts w:ascii="Times New Roman" w:hAnsi="Times New Roman" w:cs="Times New Roman"/>
                <w:lang w:val="fr-FR"/>
              </w:rPr>
              <w:t>Lisbon</w:t>
            </w:r>
            <w:proofErr w:type="spellEnd"/>
            <w:r w:rsidRPr="0094293E">
              <w:rPr>
                <w:rFonts w:ascii="Times New Roman" w:hAnsi="Times New Roman" w:cs="Times New Roman"/>
                <w:lang w:val="fr-FR"/>
              </w:rPr>
              <w:t xml:space="preserve">, </w:t>
            </w:r>
            <w:r w:rsidR="00A86741">
              <w:rPr>
                <w:rFonts w:ascii="Times New Roman" w:hAnsi="Times New Roman" w:cs="Times New Roman"/>
                <w:lang w:val="fr-FR"/>
              </w:rPr>
              <w:t>Art.</w:t>
            </w:r>
            <w:r w:rsidRPr="0094293E">
              <w:rPr>
                <w:rFonts w:ascii="Times New Roman" w:hAnsi="Times New Roman" w:cs="Times New Roman"/>
                <w:lang w:val="fr-FR"/>
              </w:rPr>
              <w:t xml:space="preserve"> 267 (ex </w:t>
            </w:r>
            <w:r w:rsidR="00A86741">
              <w:rPr>
                <w:rFonts w:ascii="Times New Roman" w:hAnsi="Times New Roman" w:cs="Times New Roman"/>
                <w:lang w:val="fr-FR"/>
              </w:rPr>
              <w:t>Art.</w:t>
            </w:r>
            <w:r w:rsidRPr="0094293E">
              <w:rPr>
                <w:rFonts w:ascii="Times New Roman" w:hAnsi="Times New Roman" w:cs="Times New Roman"/>
                <w:lang w:val="fr-FR"/>
              </w:rPr>
              <w:t xml:space="preserve"> 234 TEC)</w:t>
            </w:r>
          </w:p>
        </w:tc>
      </w:tr>
      <w:tr w:rsidR="00533A46" w:rsidRPr="003C1ADD" w:rsidTr="00B63CC5">
        <w:trPr>
          <w:trHeight w:val="214"/>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533A46" w:rsidRPr="0094293E" w:rsidRDefault="00533A46" w:rsidP="00533A46">
            <w:pPr>
              <w:rPr>
                <w:rFonts w:ascii="Times New Roman" w:hAnsi="Times New Roman" w:cs="Times New Roman"/>
                <w:lang w:val="en-US"/>
              </w:rPr>
            </w:pPr>
            <w:proofErr w:type="spellStart"/>
            <w:r w:rsidRPr="0094293E">
              <w:rPr>
                <w:rFonts w:ascii="Times New Roman" w:hAnsi="Times New Roman" w:cs="Times New Roman"/>
              </w:rPr>
              <w:t>Yes</w:t>
            </w:r>
            <w:proofErr w:type="spellEnd"/>
          </w:p>
        </w:tc>
        <w:tc>
          <w:tcPr>
            <w:tcW w:w="6520" w:type="dxa"/>
            <w:gridSpan w:val="2"/>
          </w:tcPr>
          <w:p w:rsidR="00533A46" w:rsidRPr="0094293E" w:rsidRDefault="00533A46" w:rsidP="00B63CC5">
            <w:pPr>
              <w:rPr>
                <w:rFonts w:ascii="Times New Roman" w:hAnsi="Times New Roman" w:cs="Times New Roman"/>
                <w:lang w:val="en-US"/>
              </w:rPr>
            </w:pPr>
            <w:r w:rsidRPr="0094293E">
              <w:rPr>
                <w:rFonts w:ascii="Times New Roman" w:hAnsi="Times New Roman" w:cs="Times New Roman"/>
                <w:lang w:val="en-US"/>
              </w:rPr>
              <w:t xml:space="preserve">Statute of the CJEU, </w:t>
            </w:r>
            <w:r w:rsidR="00B63CC5">
              <w:rPr>
                <w:rFonts w:ascii="Times New Roman" w:hAnsi="Times New Roman" w:cs="Times New Roman"/>
                <w:lang w:val="en-US"/>
              </w:rPr>
              <w:t>A</w:t>
            </w:r>
            <w:r w:rsidRPr="0094293E">
              <w:rPr>
                <w:rFonts w:ascii="Times New Roman" w:hAnsi="Times New Roman" w:cs="Times New Roman"/>
                <w:lang w:val="en-US"/>
              </w:rPr>
              <w:t>rt 40.</w:t>
            </w:r>
          </w:p>
        </w:tc>
      </w:tr>
      <w:tr w:rsidR="00533A46" w:rsidRPr="0094293E" w:rsidTr="00533A46">
        <w:trPr>
          <w:trHeight w:val="219"/>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CJEU Statute, Art. 31.</w:t>
            </w:r>
          </w:p>
        </w:tc>
      </w:tr>
      <w:tr w:rsidR="00533A46" w:rsidRPr="0094293E" w:rsidTr="00533A46">
        <w:trPr>
          <w:trHeight w:val="219"/>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CJEU Statute, Art. 37</w:t>
            </w:r>
          </w:p>
        </w:tc>
      </w:tr>
      <w:tr w:rsidR="00533A46" w:rsidRPr="0094293E" w:rsidTr="00533A46">
        <w:trPr>
          <w:trHeight w:val="219"/>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533A46" w:rsidRPr="0094293E" w:rsidRDefault="00533A46" w:rsidP="00B63CC5">
            <w:pPr>
              <w:rPr>
                <w:rFonts w:ascii="Times New Roman" w:hAnsi="Times New Roman" w:cs="Times New Roman"/>
                <w:lang w:val="en-US"/>
              </w:rPr>
            </w:pPr>
            <w:r w:rsidRPr="0094293E">
              <w:rPr>
                <w:rFonts w:ascii="Times New Roman" w:hAnsi="Times New Roman" w:cs="Times New Roman"/>
                <w:lang w:val="en-US"/>
              </w:rPr>
              <w:t>CJEU R</w:t>
            </w:r>
            <w:r w:rsidR="00B63CC5">
              <w:rPr>
                <w:rFonts w:ascii="Times New Roman" w:hAnsi="Times New Roman" w:cs="Times New Roman"/>
                <w:lang w:val="en-US"/>
              </w:rPr>
              <w:t>ules</w:t>
            </w:r>
            <w:r w:rsidRPr="0094293E">
              <w:rPr>
                <w:rFonts w:ascii="Times New Roman" w:hAnsi="Times New Roman" w:cs="Times New Roman"/>
                <w:lang w:val="en-US"/>
              </w:rPr>
              <w:t>, Art. 92</w:t>
            </w:r>
          </w:p>
        </w:tc>
      </w:tr>
      <w:tr w:rsidR="00533A46" w:rsidRPr="0094293E" w:rsidTr="00533A46">
        <w:trPr>
          <w:trHeight w:val="219"/>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CJEU Statute, Art. 36</w:t>
            </w:r>
          </w:p>
        </w:tc>
      </w:tr>
      <w:tr w:rsidR="00533A46" w:rsidRPr="003C1ADD" w:rsidTr="00533A46">
        <w:trPr>
          <w:trHeight w:val="219"/>
        </w:trPr>
        <w:tc>
          <w:tcPr>
            <w:tcW w:w="2410" w:type="dxa"/>
            <w:gridSpan w:val="3"/>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lastRenderedPageBreak/>
              <w:t>Separate opinion</w:t>
            </w:r>
          </w:p>
        </w:tc>
        <w:tc>
          <w:tcPr>
            <w:tcW w:w="709" w:type="dxa"/>
          </w:tcPr>
          <w:p w:rsidR="00533A46" w:rsidRPr="0094293E" w:rsidRDefault="00533A46" w:rsidP="00533A46">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533A46" w:rsidRPr="0094293E" w:rsidRDefault="00533A46" w:rsidP="00B63CC5">
            <w:pPr>
              <w:rPr>
                <w:rFonts w:ascii="Times New Roman" w:hAnsi="Times New Roman" w:cs="Times New Roman"/>
                <w:lang w:val="en-US"/>
              </w:rPr>
            </w:pPr>
            <w:r w:rsidRPr="0094293E">
              <w:rPr>
                <w:rFonts w:ascii="Times New Roman" w:hAnsi="Times New Roman" w:cs="Times New Roman"/>
                <w:lang w:val="en-US"/>
              </w:rPr>
              <w:t>CJEU R</w:t>
            </w:r>
            <w:r w:rsidR="00B63CC5">
              <w:rPr>
                <w:rFonts w:ascii="Times New Roman" w:hAnsi="Times New Roman" w:cs="Times New Roman"/>
                <w:lang w:val="en-US"/>
              </w:rPr>
              <w:t>ules</w:t>
            </w:r>
            <w:r w:rsidRPr="0094293E">
              <w:rPr>
                <w:rFonts w:ascii="Times New Roman" w:hAnsi="Times New Roman" w:cs="Times New Roman"/>
                <w:lang w:val="en-US"/>
              </w:rPr>
              <w:t xml:space="preserve">, </w:t>
            </w:r>
            <w:r w:rsidR="00A86741">
              <w:rPr>
                <w:rFonts w:ascii="Times New Roman" w:hAnsi="Times New Roman" w:cs="Times New Roman"/>
                <w:lang w:val="en-US"/>
              </w:rPr>
              <w:t>Art.</w:t>
            </w:r>
            <w:r w:rsidRPr="0094293E">
              <w:rPr>
                <w:rFonts w:ascii="Times New Roman" w:hAnsi="Times New Roman" w:cs="Times New Roman"/>
                <w:lang w:val="en-US"/>
              </w:rPr>
              <w:t xml:space="preserve"> 32; </w:t>
            </w:r>
            <w:proofErr w:type="spellStart"/>
            <w:r w:rsidRPr="0094293E">
              <w:rPr>
                <w:rFonts w:ascii="Times New Roman" w:hAnsi="Times New Roman" w:cs="Times New Roman"/>
                <w:lang w:val="en-US"/>
              </w:rPr>
              <w:t>Garoupa</w:t>
            </w:r>
            <w:proofErr w:type="spellEnd"/>
            <w:r w:rsidRPr="0094293E">
              <w:rPr>
                <w:rFonts w:ascii="Times New Roman" w:hAnsi="Times New Roman" w:cs="Times New Roman"/>
                <w:lang w:val="en-US"/>
              </w:rPr>
              <w:t xml:space="preserve"> and Ginsburg 2015, p. 182.</w:t>
            </w:r>
          </w:p>
        </w:tc>
      </w:tr>
      <w:tr w:rsidR="00533A46" w:rsidRPr="003C1ADD" w:rsidTr="00533A46">
        <w:trPr>
          <w:trHeight w:val="219"/>
        </w:trPr>
        <w:tc>
          <w:tcPr>
            <w:tcW w:w="9639" w:type="dxa"/>
            <w:gridSpan w:val="6"/>
          </w:tcPr>
          <w:p w:rsidR="00533A46" w:rsidRDefault="00533A46" w:rsidP="00533A46">
            <w:pPr>
              <w:rPr>
                <w:rFonts w:ascii="Times New Roman" w:hAnsi="Times New Roman" w:cs="Times New Roman"/>
                <w:b/>
                <w:lang w:val="en-US"/>
              </w:rPr>
            </w:pPr>
          </w:p>
          <w:p w:rsidR="00533A46" w:rsidRDefault="00533A46" w:rsidP="00533A46">
            <w:pPr>
              <w:rPr>
                <w:rFonts w:ascii="Times New Roman" w:hAnsi="Times New Roman" w:cs="Times New Roman"/>
                <w:lang w:val="en-US"/>
              </w:rPr>
            </w:pPr>
            <w:r w:rsidRPr="0094293E">
              <w:rPr>
                <w:rFonts w:ascii="Times New Roman" w:hAnsi="Times New Roman" w:cs="Times New Roman"/>
                <w:b/>
                <w:lang w:val="en-US"/>
              </w:rPr>
              <w:t>Sources:</w:t>
            </w:r>
            <w:r w:rsidRPr="0094293E">
              <w:rPr>
                <w:rFonts w:ascii="Times New Roman" w:hAnsi="Times New Roman" w:cs="Times New Roman"/>
                <w:lang w:val="en-US"/>
              </w:rPr>
              <w:t xml:space="preserve"> </w:t>
            </w:r>
          </w:p>
          <w:p w:rsidR="00533A46" w:rsidRPr="0094293E" w:rsidRDefault="00533A46" w:rsidP="00533A46">
            <w:pPr>
              <w:ind w:left="709" w:hanging="709"/>
              <w:rPr>
                <w:rFonts w:ascii="Times New Roman" w:hAnsi="Times New Roman" w:cs="Times New Roman"/>
                <w:lang w:val="en-US"/>
              </w:rPr>
            </w:pPr>
            <w:r w:rsidRPr="0094293E">
              <w:rPr>
                <w:rFonts w:ascii="Times New Roman" w:hAnsi="Times New Roman" w:cs="Times New Roman"/>
                <w:lang w:val="en-US"/>
              </w:rPr>
              <w:t>Consolidated Version of the Treaty on European Union, 2010 O.J. C 83/01 (‘TEU post-Lisbon’).</w:t>
            </w:r>
          </w:p>
          <w:p w:rsidR="00533A46" w:rsidRPr="0094293E" w:rsidRDefault="00533A46" w:rsidP="00533A46">
            <w:pPr>
              <w:ind w:left="709" w:hanging="709"/>
              <w:rPr>
                <w:rFonts w:ascii="Times New Roman" w:hAnsi="Times New Roman" w:cs="Times New Roman"/>
                <w:lang w:val="en-US"/>
              </w:rPr>
            </w:pPr>
          </w:p>
          <w:p w:rsidR="00533A46" w:rsidRPr="0094293E" w:rsidRDefault="00533A46" w:rsidP="00533A46">
            <w:pPr>
              <w:ind w:left="709" w:hanging="709"/>
              <w:rPr>
                <w:rFonts w:ascii="Times New Roman" w:hAnsi="Times New Roman" w:cs="Times New Roman"/>
                <w:lang w:val="en-US"/>
              </w:rPr>
            </w:pPr>
            <w:r w:rsidRPr="0094293E">
              <w:rPr>
                <w:rFonts w:ascii="Times New Roman" w:hAnsi="Times New Roman" w:cs="Times New Roman"/>
                <w:lang w:val="en-US"/>
              </w:rPr>
              <w:t>Protocol No 3 to the Treaty of European Union on the Statute of the Court of Justice of the European Union,  Consolidated Version of the Treaty on European Union, 2010 O.J. C 83/01 (‘CJEU Statute’).</w:t>
            </w:r>
          </w:p>
          <w:p w:rsidR="00533A46" w:rsidRPr="0094293E" w:rsidRDefault="00533A46" w:rsidP="00533A46">
            <w:pPr>
              <w:ind w:left="709" w:hanging="709"/>
              <w:rPr>
                <w:rFonts w:ascii="Times New Roman" w:hAnsi="Times New Roman" w:cs="Times New Roman"/>
                <w:lang w:val="en-US"/>
              </w:rPr>
            </w:pPr>
          </w:p>
          <w:p w:rsidR="00533A46" w:rsidRPr="0094293E" w:rsidRDefault="00533A46" w:rsidP="00533A46">
            <w:pPr>
              <w:ind w:left="709" w:hanging="709"/>
              <w:rPr>
                <w:rFonts w:ascii="Times New Roman" w:hAnsi="Times New Roman" w:cs="Times New Roman"/>
                <w:lang w:val="en-US"/>
              </w:rPr>
            </w:pPr>
            <w:r w:rsidRPr="0094293E">
              <w:rPr>
                <w:rFonts w:ascii="Times New Roman" w:hAnsi="Times New Roman" w:cs="Times New Roman"/>
                <w:lang w:val="en-US"/>
              </w:rPr>
              <w:t>Rules of Procedure of the Court of Justice, 2012 O.J. L 265/1 (‘CJEU R</w:t>
            </w:r>
            <w:r w:rsidR="00B63CC5">
              <w:rPr>
                <w:rFonts w:ascii="Times New Roman" w:hAnsi="Times New Roman" w:cs="Times New Roman"/>
                <w:lang w:val="en-US"/>
              </w:rPr>
              <w:t>ules</w:t>
            </w:r>
            <w:r w:rsidRPr="0094293E">
              <w:rPr>
                <w:rFonts w:ascii="Times New Roman" w:hAnsi="Times New Roman" w:cs="Times New Roman"/>
                <w:lang w:val="en-US"/>
              </w:rPr>
              <w:t>’).</w:t>
            </w:r>
          </w:p>
          <w:p w:rsidR="00533A46" w:rsidRPr="0094293E" w:rsidRDefault="00533A46" w:rsidP="00533A46">
            <w:pPr>
              <w:ind w:left="709" w:hanging="709"/>
              <w:rPr>
                <w:rFonts w:ascii="Times New Roman" w:hAnsi="Times New Roman" w:cs="Times New Roman"/>
                <w:lang w:val="en-US"/>
              </w:rPr>
            </w:pPr>
          </w:p>
          <w:p w:rsidR="00533A46" w:rsidRPr="0094293E" w:rsidRDefault="00533A46" w:rsidP="00B63CC5">
            <w:pPr>
              <w:ind w:left="709" w:hanging="709"/>
              <w:rPr>
                <w:rFonts w:ascii="Times New Roman" w:hAnsi="Times New Roman" w:cs="Times New Roman"/>
                <w:lang w:val="en-US"/>
              </w:rPr>
            </w:pPr>
            <w:proofErr w:type="spellStart"/>
            <w:r w:rsidRPr="0094293E">
              <w:rPr>
                <w:rFonts w:ascii="Times New Roman" w:hAnsi="Times New Roman" w:cs="Times New Roman"/>
                <w:lang w:val="en-US"/>
              </w:rPr>
              <w:t>Nuno</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Garoupa</w:t>
            </w:r>
            <w:proofErr w:type="spellEnd"/>
            <w:r w:rsidRPr="0094293E">
              <w:rPr>
                <w:rFonts w:ascii="Times New Roman" w:hAnsi="Times New Roman" w:cs="Times New Roman"/>
                <w:lang w:val="en-US"/>
              </w:rPr>
              <w:t xml:space="preserve"> and Tom Ginsburg. 2015. Judicial Reputation: A Comparative Theory (Chicago: University of Chicago Press)</w:t>
            </w:r>
            <w:r w:rsidR="00B63CC5">
              <w:rPr>
                <w:rFonts w:ascii="Times New Roman" w:hAnsi="Times New Roman" w:cs="Times New Roman"/>
                <w:lang w:val="en-US"/>
              </w:rPr>
              <w:t>.</w:t>
            </w:r>
          </w:p>
        </w:tc>
      </w:tr>
      <w:tr w:rsidR="00C07B7B" w:rsidRPr="003C1ADD" w:rsidTr="00C07B7B">
        <w:trPr>
          <w:trHeight w:val="246"/>
        </w:trPr>
        <w:tc>
          <w:tcPr>
            <w:tcW w:w="9639" w:type="dxa"/>
            <w:gridSpan w:val="6"/>
          </w:tcPr>
          <w:p w:rsidR="00507D4D" w:rsidRDefault="00507D4D" w:rsidP="00406A28">
            <w:pPr>
              <w:jc w:val="center"/>
              <w:rPr>
                <w:rFonts w:ascii="Times New Roman" w:hAnsi="Times New Roman" w:cs="Times New Roman"/>
                <w:lang w:val="en-US"/>
              </w:rPr>
            </w:pPr>
          </w:p>
          <w:p w:rsidR="00F608F6" w:rsidRDefault="00F608F6" w:rsidP="00406A28">
            <w:pPr>
              <w:jc w:val="center"/>
              <w:rPr>
                <w:rFonts w:ascii="Times New Roman" w:hAnsi="Times New Roman" w:cs="Times New Roman"/>
                <w:b/>
                <w:u w:val="single"/>
                <w:lang w:val="en-US"/>
              </w:rPr>
            </w:pPr>
          </w:p>
          <w:p w:rsidR="00B24851" w:rsidRPr="00507D4D" w:rsidRDefault="00507D4D" w:rsidP="00406A28">
            <w:pPr>
              <w:jc w:val="center"/>
              <w:rPr>
                <w:rFonts w:ascii="Times New Roman" w:hAnsi="Times New Roman" w:cs="Times New Roman"/>
                <w:b/>
                <w:u w:val="single"/>
                <w:lang w:val="en-US"/>
              </w:rPr>
            </w:pPr>
            <w:r w:rsidRPr="00507D4D">
              <w:rPr>
                <w:rFonts w:ascii="Times New Roman" w:hAnsi="Times New Roman" w:cs="Times New Roman"/>
                <w:b/>
                <w:u w:val="single"/>
                <w:lang w:val="en-US"/>
              </w:rPr>
              <w:t>Common Market for Eastern and Southern Africa Court of Justice (</w:t>
            </w:r>
            <w:r w:rsidR="00B24851" w:rsidRPr="00507D4D">
              <w:rPr>
                <w:rFonts w:ascii="Times New Roman" w:hAnsi="Times New Roman" w:cs="Times New Roman"/>
                <w:b/>
                <w:u w:val="single"/>
                <w:lang w:val="en-US"/>
              </w:rPr>
              <w:t>COMESA CJ</w:t>
            </w:r>
            <w:r w:rsidRPr="00507D4D">
              <w:rPr>
                <w:rFonts w:ascii="Times New Roman" w:hAnsi="Times New Roman" w:cs="Times New Roman"/>
                <w:b/>
                <w:u w:val="single"/>
                <w:lang w:val="en-US"/>
              </w:rPr>
              <w:t>)</w:t>
            </w:r>
          </w:p>
          <w:p w:rsidR="00B24851" w:rsidRPr="00B24851" w:rsidRDefault="00B24851" w:rsidP="00406A28">
            <w:pPr>
              <w:jc w:val="center"/>
              <w:rPr>
                <w:rFonts w:ascii="Times New Roman" w:hAnsi="Times New Roman" w:cs="Times New Roman"/>
                <w:lang w:val="en-US"/>
              </w:rPr>
            </w:pPr>
          </w:p>
        </w:tc>
      </w:tr>
      <w:tr w:rsidR="00756746" w:rsidRPr="0094293E" w:rsidTr="00C07B7B">
        <w:trPr>
          <w:trHeight w:val="246"/>
        </w:trPr>
        <w:tc>
          <w:tcPr>
            <w:tcW w:w="2410" w:type="dxa"/>
            <w:gridSpan w:val="3"/>
          </w:tcPr>
          <w:p w:rsidR="00B24851" w:rsidRPr="0094293E" w:rsidRDefault="00B24851" w:rsidP="0077224B">
            <w:pPr>
              <w:rPr>
                <w:rFonts w:ascii="Times New Roman" w:hAnsi="Times New Roman" w:cs="Times New Roman"/>
                <w:lang w:val="fr-FR"/>
              </w:rPr>
            </w:pPr>
            <w:r w:rsidRPr="0094293E">
              <w:rPr>
                <w:rFonts w:ascii="Times New Roman" w:hAnsi="Times New Roman" w:cs="Times New Roman"/>
                <w:lang w:val="fr-FR"/>
              </w:rPr>
              <w:t xml:space="preserve">Direct </w:t>
            </w:r>
            <w:proofErr w:type="spellStart"/>
            <w:r w:rsidRPr="0094293E">
              <w:rPr>
                <w:rFonts w:ascii="Times New Roman" w:hAnsi="Times New Roman" w:cs="Times New Roman"/>
                <w:lang w:val="fr-FR"/>
              </w:rPr>
              <w:t>access</w:t>
            </w:r>
            <w:proofErr w:type="spellEnd"/>
          </w:p>
        </w:tc>
        <w:tc>
          <w:tcPr>
            <w:tcW w:w="709" w:type="dxa"/>
          </w:tcPr>
          <w:p w:rsidR="00B24851" w:rsidRPr="0094293E" w:rsidRDefault="00B24851" w:rsidP="0077224B">
            <w:pPr>
              <w:rPr>
                <w:rFonts w:ascii="Times New Roman" w:hAnsi="Times New Roman" w:cs="Times New Roman"/>
                <w:lang w:val="fr-FR"/>
              </w:rPr>
            </w:pPr>
            <w:proofErr w:type="spellStart"/>
            <w:r w:rsidRPr="0094293E">
              <w:rPr>
                <w:rFonts w:ascii="Times New Roman" w:hAnsi="Times New Roman" w:cs="Times New Roman"/>
                <w:lang w:val="fr-FR"/>
              </w:rPr>
              <w:t>Yes</w:t>
            </w:r>
            <w:proofErr w:type="spellEnd"/>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 xml:space="preserve">COMESA Treaty, Art. 26 </w:t>
            </w:r>
          </w:p>
        </w:tc>
      </w:tr>
      <w:tr w:rsidR="00756746" w:rsidRPr="0094293E" w:rsidTr="00C07B7B">
        <w:trPr>
          <w:trHeight w:val="244"/>
        </w:trPr>
        <w:tc>
          <w:tcPr>
            <w:tcW w:w="2410" w:type="dxa"/>
            <w:gridSpan w:val="3"/>
          </w:tcPr>
          <w:p w:rsidR="00B24851" w:rsidRPr="0094293E" w:rsidRDefault="00B24851" w:rsidP="0077224B">
            <w:pPr>
              <w:rPr>
                <w:rFonts w:ascii="Times New Roman" w:hAnsi="Times New Roman" w:cs="Times New Roman"/>
                <w:lang w:val="fr-FR"/>
              </w:rPr>
            </w:pPr>
            <w:r w:rsidRPr="0094293E">
              <w:rPr>
                <w:rFonts w:ascii="Times New Roman" w:hAnsi="Times New Roman" w:cs="Times New Roman"/>
                <w:lang w:val="fr-FR"/>
              </w:rPr>
              <w:t xml:space="preserve">Indirect </w:t>
            </w:r>
            <w:proofErr w:type="spellStart"/>
            <w:r w:rsidRPr="0094293E">
              <w:rPr>
                <w:rFonts w:ascii="Times New Roman" w:hAnsi="Times New Roman" w:cs="Times New Roman"/>
                <w:lang w:val="fr-FR"/>
              </w:rPr>
              <w:t>access</w:t>
            </w:r>
            <w:proofErr w:type="spellEnd"/>
          </w:p>
        </w:tc>
        <w:tc>
          <w:tcPr>
            <w:tcW w:w="709" w:type="dxa"/>
          </w:tcPr>
          <w:p w:rsidR="00B24851" w:rsidRPr="0094293E" w:rsidRDefault="00B24851" w:rsidP="0077224B">
            <w:pPr>
              <w:rPr>
                <w:rFonts w:ascii="Times New Roman" w:hAnsi="Times New Roman" w:cs="Times New Roman"/>
                <w:lang w:val="fr-FR"/>
              </w:rPr>
            </w:pPr>
            <w:proofErr w:type="spellStart"/>
            <w:r w:rsidRPr="0094293E">
              <w:rPr>
                <w:rFonts w:ascii="Times New Roman" w:hAnsi="Times New Roman" w:cs="Times New Roman"/>
                <w:lang w:val="fr-FR"/>
              </w:rPr>
              <w:t>Yes</w:t>
            </w:r>
            <w:proofErr w:type="spellEnd"/>
          </w:p>
        </w:tc>
        <w:tc>
          <w:tcPr>
            <w:tcW w:w="6520" w:type="dxa"/>
            <w:gridSpan w:val="2"/>
          </w:tcPr>
          <w:p w:rsidR="00B24851" w:rsidRPr="0094293E" w:rsidRDefault="00B24851" w:rsidP="00B3467A">
            <w:pPr>
              <w:rPr>
                <w:rFonts w:ascii="Times New Roman" w:hAnsi="Times New Roman" w:cs="Times New Roman"/>
                <w:lang w:val="en-US"/>
              </w:rPr>
            </w:pPr>
            <w:r w:rsidRPr="0094293E">
              <w:rPr>
                <w:rFonts w:ascii="Times New Roman" w:hAnsi="Times New Roman" w:cs="Times New Roman"/>
                <w:lang w:val="en-US"/>
              </w:rPr>
              <w:t>COMESA, Art. 30</w:t>
            </w:r>
          </w:p>
        </w:tc>
      </w:tr>
      <w:tr w:rsidR="00756746" w:rsidRPr="0094293E" w:rsidTr="00C07B7B">
        <w:trPr>
          <w:trHeight w:val="177"/>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 xml:space="preserve">COMESA Treaty, </w:t>
            </w:r>
            <w:r w:rsidR="00A86741">
              <w:rPr>
                <w:rFonts w:ascii="Times New Roman" w:hAnsi="Times New Roman" w:cs="Times New Roman"/>
                <w:lang w:val="en-US"/>
              </w:rPr>
              <w:t>Art.</w:t>
            </w:r>
            <w:r w:rsidRPr="0094293E">
              <w:rPr>
                <w:rFonts w:ascii="Times New Roman" w:hAnsi="Times New Roman" w:cs="Times New Roman"/>
                <w:lang w:val="en-US"/>
              </w:rPr>
              <w:t xml:space="preserve"> 36 </w:t>
            </w:r>
          </w:p>
        </w:tc>
      </w:tr>
      <w:tr w:rsidR="00756746" w:rsidRPr="003C1ADD" w:rsidTr="00C07B7B">
        <w:trPr>
          <w:trHeight w:val="292"/>
        </w:trPr>
        <w:tc>
          <w:tcPr>
            <w:tcW w:w="2410" w:type="dxa"/>
            <w:gridSpan w:val="3"/>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highlight w:val="yellow"/>
                <w:lang w:val="en-US"/>
              </w:rPr>
            </w:pPr>
            <w:r w:rsidRPr="0094293E">
              <w:rPr>
                <w:rFonts w:ascii="Times New Roman" w:hAnsi="Times New Roman" w:cs="Times New Roman"/>
                <w:lang w:val="en-US"/>
              </w:rPr>
              <w:t xml:space="preserve">No </w:t>
            </w:r>
            <w:r w:rsidR="00B63CC5">
              <w:rPr>
                <w:rFonts w:ascii="Times New Roman" w:hAnsi="Times New Roman" w:cs="Times New Roman"/>
                <w:lang w:val="en-US"/>
              </w:rPr>
              <w:t>provision requires hearings are public,</w:t>
            </w:r>
            <w:r w:rsidRPr="0094293E">
              <w:rPr>
                <w:rFonts w:ascii="Times New Roman" w:hAnsi="Times New Roman" w:cs="Times New Roman"/>
                <w:lang w:val="en-US"/>
              </w:rPr>
              <w:t xml:space="preserve"> but </w:t>
            </w:r>
            <w:r w:rsidR="00B63CC5">
              <w:rPr>
                <w:rFonts w:ascii="Times New Roman" w:hAnsi="Times New Roman" w:cs="Times New Roman"/>
                <w:lang w:val="en-US"/>
              </w:rPr>
              <w:t xml:space="preserve">COMESA CJ </w:t>
            </w:r>
            <w:r w:rsidRPr="0094293E">
              <w:rPr>
                <w:rFonts w:ascii="Times New Roman" w:hAnsi="Times New Roman" w:cs="Times New Roman"/>
                <w:lang w:val="en-US"/>
              </w:rPr>
              <w:t>Rule</w:t>
            </w:r>
            <w:r w:rsidR="00B63CC5">
              <w:rPr>
                <w:rFonts w:ascii="Times New Roman" w:hAnsi="Times New Roman" w:cs="Times New Roman"/>
                <w:lang w:val="en-US"/>
              </w:rPr>
              <w:t>s, Rule</w:t>
            </w:r>
            <w:r w:rsidRPr="0094293E">
              <w:rPr>
                <w:rFonts w:ascii="Times New Roman" w:hAnsi="Times New Roman" w:cs="Times New Roman"/>
                <w:lang w:val="en-US"/>
              </w:rPr>
              <w:t xml:space="preserve"> 49(2) implies that unless request is made by the parties, hearings are public.</w:t>
            </w:r>
            <w:r w:rsidRPr="0094293E">
              <w:rPr>
                <w:rFonts w:ascii="Times New Roman" w:hAnsi="Times New Roman" w:cs="Times New Roman"/>
                <w:highlight w:val="yellow"/>
                <w:lang w:val="en-US"/>
              </w:rPr>
              <w:t xml:space="preserve"> </w:t>
            </w:r>
          </w:p>
        </w:tc>
      </w:tr>
      <w:tr w:rsidR="00756746" w:rsidRPr="003C1ADD"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highlight w:val="yellow"/>
                <w:lang w:val="en-US"/>
              </w:rPr>
            </w:pPr>
            <w:r w:rsidRPr="0094293E">
              <w:rPr>
                <w:rFonts w:ascii="Times New Roman" w:hAnsi="Times New Roman" w:cs="Times New Roman"/>
                <w:lang w:val="en-US"/>
              </w:rPr>
              <w:t>COMESA Treaty, Art. 31.1; COMESA CJ</w:t>
            </w:r>
            <w:r w:rsidR="00B63CC5">
              <w:rPr>
                <w:rFonts w:ascii="Times New Roman" w:hAnsi="Times New Roman" w:cs="Times New Roman"/>
                <w:lang w:val="en-US"/>
              </w:rPr>
              <w:t xml:space="preserve"> Rules</w:t>
            </w:r>
            <w:r w:rsidRPr="0094293E">
              <w:rPr>
                <w:rFonts w:ascii="Times New Roman" w:hAnsi="Times New Roman" w:cs="Times New Roman"/>
                <w:lang w:val="en-US"/>
              </w:rPr>
              <w:t>, Rule 57(1).</w:t>
            </w:r>
          </w:p>
        </w:tc>
      </w:tr>
      <w:tr w:rsidR="00756746" w:rsidRPr="00B63CC5"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B24851" w:rsidRPr="0094293E" w:rsidRDefault="00B63CC5" w:rsidP="00B63CC5">
            <w:pPr>
              <w:rPr>
                <w:rFonts w:ascii="Times New Roman" w:hAnsi="Times New Roman" w:cs="Times New Roman"/>
                <w:highlight w:val="yellow"/>
                <w:lang w:val="en-US"/>
              </w:rPr>
            </w:pPr>
            <w:r>
              <w:rPr>
                <w:rFonts w:ascii="Times New Roman" w:hAnsi="Times New Roman" w:cs="Times New Roman"/>
                <w:lang w:val="en-US"/>
              </w:rPr>
              <w:t>COMESA CJ Rules</w:t>
            </w:r>
            <w:r w:rsidR="00B24851" w:rsidRPr="0094293E">
              <w:rPr>
                <w:rFonts w:ascii="Times New Roman" w:hAnsi="Times New Roman" w:cs="Times New Roman"/>
                <w:lang w:val="en-US"/>
              </w:rPr>
              <w:t>, Rule 61</w:t>
            </w:r>
          </w:p>
        </w:tc>
      </w:tr>
      <w:tr w:rsidR="00756746" w:rsidRPr="0094293E"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B24851" w:rsidRPr="0094293E" w:rsidRDefault="00B24851" w:rsidP="00EE3DC7">
            <w:pPr>
              <w:rPr>
                <w:rFonts w:ascii="Times New Roman" w:hAnsi="Times New Roman" w:cs="Times New Roman"/>
                <w:highlight w:val="yellow"/>
                <w:lang w:val="en-US"/>
              </w:rPr>
            </w:pPr>
            <w:r w:rsidRPr="0094293E">
              <w:rPr>
                <w:rFonts w:ascii="Times New Roman" w:hAnsi="Times New Roman" w:cs="Times New Roman"/>
                <w:lang w:val="en-US"/>
              </w:rPr>
              <w:t>COMESA Treaty, Art. 31(1)</w:t>
            </w:r>
          </w:p>
        </w:tc>
      </w:tr>
      <w:tr w:rsidR="00756746" w:rsidRPr="0094293E"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No</w:t>
            </w:r>
          </w:p>
        </w:tc>
        <w:tc>
          <w:tcPr>
            <w:tcW w:w="6520" w:type="dxa"/>
            <w:gridSpan w:val="2"/>
          </w:tcPr>
          <w:p w:rsidR="00B24851" w:rsidRPr="0094293E" w:rsidRDefault="00B24851" w:rsidP="00EE3DC7">
            <w:pPr>
              <w:rPr>
                <w:rFonts w:ascii="Times New Roman" w:hAnsi="Times New Roman" w:cs="Times New Roman"/>
                <w:highlight w:val="yellow"/>
                <w:lang w:val="en-US"/>
              </w:rPr>
            </w:pPr>
            <w:r w:rsidRPr="0094293E">
              <w:rPr>
                <w:rFonts w:ascii="Times New Roman" w:hAnsi="Times New Roman" w:cs="Times New Roman"/>
                <w:lang w:val="en-US"/>
              </w:rPr>
              <w:t xml:space="preserve">COMESA Treaty, </w:t>
            </w:r>
            <w:r w:rsidR="00A86741">
              <w:rPr>
                <w:rFonts w:ascii="Times New Roman" w:hAnsi="Times New Roman" w:cs="Times New Roman"/>
                <w:lang w:val="en-US"/>
              </w:rPr>
              <w:t>Art.</w:t>
            </w:r>
            <w:r w:rsidRPr="0094293E">
              <w:rPr>
                <w:rFonts w:ascii="Times New Roman" w:hAnsi="Times New Roman" w:cs="Times New Roman"/>
                <w:lang w:val="en-US"/>
              </w:rPr>
              <w:t xml:space="preserve"> 31(2)</w:t>
            </w:r>
          </w:p>
        </w:tc>
      </w:tr>
      <w:tr w:rsidR="00B24851" w:rsidRPr="003C1ADD" w:rsidTr="00C07B7B">
        <w:trPr>
          <w:trHeight w:val="308"/>
        </w:trPr>
        <w:tc>
          <w:tcPr>
            <w:tcW w:w="9639" w:type="dxa"/>
            <w:gridSpan w:val="6"/>
          </w:tcPr>
          <w:p w:rsidR="00B63CC5" w:rsidRDefault="00B63CC5" w:rsidP="0077224B">
            <w:pPr>
              <w:rPr>
                <w:rFonts w:ascii="Times New Roman" w:hAnsi="Times New Roman" w:cs="Times New Roman"/>
                <w:b/>
                <w:lang w:val="en-US"/>
              </w:rPr>
            </w:pPr>
          </w:p>
          <w:p w:rsidR="00B24851" w:rsidRPr="0094293E" w:rsidRDefault="00B24851" w:rsidP="0077224B">
            <w:pPr>
              <w:rPr>
                <w:rFonts w:ascii="Times New Roman" w:hAnsi="Times New Roman" w:cs="Times New Roman"/>
                <w:lang w:val="en-US"/>
              </w:rPr>
            </w:pPr>
            <w:r w:rsidRPr="0094293E">
              <w:rPr>
                <w:rFonts w:ascii="Times New Roman" w:hAnsi="Times New Roman" w:cs="Times New Roman"/>
                <w:b/>
                <w:lang w:val="en-US"/>
              </w:rPr>
              <w:t>Notes:</w:t>
            </w:r>
            <w:r w:rsidRPr="0094293E">
              <w:rPr>
                <w:rFonts w:ascii="Times New Roman" w:hAnsi="Times New Roman" w:cs="Times New Roman"/>
                <w:lang w:val="en-US"/>
              </w:rPr>
              <w:t xml:space="preserve"> </w:t>
            </w:r>
            <w:r w:rsidR="00A86741">
              <w:rPr>
                <w:rFonts w:ascii="Times New Roman" w:hAnsi="Times New Roman" w:cs="Times New Roman"/>
                <w:lang w:val="en-US"/>
              </w:rPr>
              <w:t>Art.</w:t>
            </w:r>
            <w:r w:rsidRPr="0094293E">
              <w:rPr>
                <w:rFonts w:ascii="Times New Roman" w:hAnsi="Times New Roman" w:cs="Times New Roman"/>
                <w:lang w:val="en-US"/>
              </w:rPr>
              <w:t xml:space="preserve"> 27 of the COMESA Treaty gives personnel of community access for administrative review.</w:t>
            </w:r>
          </w:p>
          <w:p w:rsidR="00B24851" w:rsidRPr="0094293E" w:rsidRDefault="00B24851" w:rsidP="0077224B">
            <w:pPr>
              <w:rPr>
                <w:rFonts w:ascii="Times New Roman" w:hAnsi="Times New Roman" w:cs="Times New Roman"/>
                <w:b/>
                <w:lang w:val="en-US"/>
              </w:rPr>
            </w:pPr>
          </w:p>
          <w:p w:rsidR="00B24851" w:rsidRPr="0094293E" w:rsidRDefault="00B24851" w:rsidP="0077224B">
            <w:pPr>
              <w:rPr>
                <w:rFonts w:ascii="Times New Roman" w:hAnsi="Times New Roman" w:cs="Times New Roman"/>
                <w:b/>
                <w:lang w:val="en-US"/>
              </w:rPr>
            </w:pPr>
            <w:r w:rsidRPr="0094293E">
              <w:rPr>
                <w:rFonts w:ascii="Times New Roman" w:hAnsi="Times New Roman" w:cs="Times New Roman"/>
                <w:b/>
                <w:lang w:val="en-US"/>
              </w:rPr>
              <w:t xml:space="preserve">Sources: </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Treaty establishing the Common Market for Eastern and Southern Africa (adopted 5 November 1993; entry into force 8 December 1994) 2314 UNTS 265. (‘COMESA Treaty’).</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Rules of Court of the Court of Justice of the Common Market for Eastern and Southern African. 2006. Available at: </w:t>
            </w:r>
            <w:r w:rsidR="00B63CC5" w:rsidRPr="003C1ADD">
              <w:rPr>
                <w:rFonts w:ascii="Times New Roman" w:hAnsi="Times New Roman" w:cs="Times New Roman"/>
                <w:lang w:val="en-US"/>
              </w:rPr>
              <w:t>https://web.archive.org/web/20131220114112/http://comesacourt.org/en/rules-of-the-court/</w:t>
            </w:r>
            <w:r w:rsidR="00B63CC5">
              <w:rPr>
                <w:rFonts w:ascii="Times New Roman" w:hAnsi="Times New Roman" w:cs="Times New Roman"/>
                <w:lang w:val="en-US"/>
              </w:rPr>
              <w:t xml:space="preserve">. </w:t>
            </w:r>
            <w:r w:rsidRPr="0094293E">
              <w:rPr>
                <w:rFonts w:ascii="Times New Roman" w:hAnsi="Times New Roman" w:cs="Times New Roman"/>
                <w:lang w:val="en-US"/>
              </w:rPr>
              <w:t>(‘COMESA CJ</w:t>
            </w:r>
            <w:r w:rsidR="00B63CC5">
              <w:rPr>
                <w:rFonts w:ascii="Times New Roman" w:hAnsi="Times New Roman" w:cs="Times New Roman"/>
                <w:lang w:val="en-US"/>
              </w:rPr>
              <w:t xml:space="preserve"> Rules</w:t>
            </w:r>
            <w:r w:rsidRPr="0094293E">
              <w:rPr>
                <w:rFonts w:ascii="Times New Roman" w:hAnsi="Times New Roman" w:cs="Times New Roman"/>
                <w:lang w:val="en-US"/>
              </w:rPr>
              <w:t>’)</w:t>
            </w:r>
            <w:r w:rsidR="00B63CC5">
              <w:rPr>
                <w:rFonts w:ascii="Times New Roman" w:hAnsi="Times New Roman" w:cs="Times New Roman"/>
                <w:lang w:val="en-US"/>
              </w:rPr>
              <w:t>.</w:t>
            </w:r>
          </w:p>
        </w:tc>
      </w:tr>
      <w:tr w:rsidR="00AA4D23" w:rsidRPr="003C1ADD" w:rsidTr="00C07B7B">
        <w:trPr>
          <w:trHeight w:val="123"/>
        </w:trPr>
        <w:tc>
          <w:tcPr>
            <w:tcW w:w="9639" w:type="dxa"/>
            <w:gridSpan w:val="6"/>
          </w:tcPr>
          <w:p w:rsidR="00AA4D23" w:rsidRPr="0094293E" w:rsidRDefault="00AA4D23" w:rsidP="00533A46">
            <w:pPr>
              <w:rPr>
                <w:rFonts w:ascii="Times New Roman" w:hAnsi="Times New Roman" w:cs="Times New Roman"/>
                <w:lang w:val="en-US"/>
              </w:rPr>
            </w:pPr>
          </w:p>
        </w:tc>
      </w:tr>
      <w:tr w:rsidR="00AA4D23" w:rsidRPr="003C1ADD" w:rsidTr="00C07B7B">
        <w:trPr>
          <w:trHeight w:val="123"/>
        </w:trPr>
        <w:tc>
          <w:tcPr>
            <w:tcW w:w="2410" w:type="dxa"/>
            <w:gridSpan w:val="3"/>
          </w:tcPr>
          <w:p w:rsidR="00AA4D23" w:rsidRPr="0094293E" w:rsidRDefault="00AA4D23" w:rsidP="00533A46">
            <w:pPr>
              <w:rPr>
                <w:rFonts w:ascii="Times New Roman" w:hAnsi="Times New Roman" w:cs="Times New Roman"/>
                <w:lang w:val="en-US"/>
              </w:rPr>
            </w:pPr>
          </w:p>
        </w:tc>
        <w:tc>
          <w:tcPr>
            <w:tcW w:w="709" w:type="dxa"/>
          </w:tcPr>
          <w:p w:rsidR="00AA4D23" w:rsidRPr="0094293E" w:rsidRDefault="00AA4D23" w:rsidP="00533A46">
            <w:pPr>
              <w:rPr>
                <w:rFonts w:ascii="Times New Roman" w:hAnsi="Times New Roman" w:cs="Times New Roman"/>
                <w:lang w:val="en-US"/>
              </w:rPr>
            </w:pPr>
          </w:p>
        </w:tc>
        <w:tc>
          <w:tcPr>
            <w:tcW w:w="6520" w:type="dxa"/>
            <w:gridSpan w:val="2"/>
          </w:tcPr>
          <w:p w:rsidR="00AA4D23" w:rsidRPr="003C2E49" w:rsidRDefault="00AA4D23" w:rsidP="00533A46">
            <w:pPr>
              <w:rPr>
                <w:rFonts w:ascii="Times New Roman" w:hAnsi="Times New Roman" w:cs="Times New Roman"/>
                <w:lang w:val="en-US"/>
              </w:rPr>
            </w:pPr>
          </w:p>
        </w:tc>
      </w:tr>
      <w:tr w:rsidR="00B24851" w:rsidRPr="003C1ADD" w:rsidTr="00C07B7B">
        <w:trPr>
          <w:trHeight w:val="308"/>
        </w:trPr>
        <w:tc>
          <w:tcPr>
            <w:tcW w:w="9639" w:type="dxa"/>
            <w:gridSpan w:val="6"/>
          </w:tcPr>
          <w:p w:rsidR="00B24851" w:rsidRPr="00507D4D" w:rsidRDefault="00507D4D" w:rsidP="00406A28">
            <w:pPr>
              <w:jc w:val="center"/>
              <w:rPr>
                <w:rFonts w:ascii="Times New Roman" w:hAnsi="Times New Roman" w:cs="Times New Roman"/>
                <w:b/>
                <w:u w:val="single"/>
                <w:lang w:val="en-US"/>
              </w:rPr>
            </w:pPr>
            <w:r w:rsidRPr="00507D4D">
              <w:rPr>
                <w:rFonts w:ascii="Times New Roman" w:hAnsi="Times New Roman" w:cs="Times New Roman"/>
                <w:b/>
                <w:u w:val="single"/>
                <w:lang w:val="en-US"/>
              </w:rPr>
              <w:t>East African Court of Justice (EACJ)</w:t>
            </w:r>
          </w:p>
          <w:p w:rsidR="00B24851" w:rsidRPr="00507D4D" w:rsidRDefault="00B24851" w:rsidP="0077224B">
            <w:pPr>
              <w:rPr>
                <w:rFonts w:ascii="Times New Roman" w:hAnsi="Times New Roman" w:cs="Times New Roman"/>
                <w:lang w:val="en-US"/>
              </w:rPr>
            </w:pPr>
          </w:p>
        </w:tc>
      </w:tr>
      <w:tr w:rsidR="00756746" w:rsidRPr="00B63CC5" w:rsidTr="00F608F6">
        <w:trPr>
          <w:trHeight w:val="218"/>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B24851" w:rsidRPr="00B63CC5" w:rsidRDefault="00B24851" w:rsidP="0077224B">
            <w:pPr>
              <w:rPr>
                <w:rFonts w:ascii="Times New Roman" w:hAnsi="Times New Roman" w:cs="Times New Roman"/>
                <w:lang w:val="en-US"/>
              </w:rPr>
            </w:pPr>
            <w:r w:rsidRPr="00B63CC5">
              <w:rPr>
                <w:rFonts w:ascii="Times New Roman" w:hAnsi="Times New Roman" w:cs="Times New Roman"/>
                <w:lang w:val="en-US"/>
              </w:rPr>
              <w:t>Yes</w:t>
            </w:r>
          </w:p>
        </w:tc>
        <w:tc>
          <w:tcPr>
            <w:tcW w:w="6520" w:type="dxa"/>
            <w:gridSpan w:val="2"/>
          </w:tcPr>
          <w:p w:rsidR="00B24851" w:rsidRPr="0094293E" w:rsidRDefault="00B24851" w:rsidP="00B55175">
            <w:pPr>
              <w:rPr>
                <w:rFonts w:ascii="Times New Roman" w:hAnsi="Times New Roman" w:cs="Times New Roman"/>
                <w:lang w:val="en-US"/>
              </w:rPr>
            </w:pPr>
            <w:r w:rsidRPr="0094293E">
              <w:rPr>
                <w:rFonts w:ascii="Times New Roman" w:hAnsi="Times New Roman" w:cs="Times New Roman"/>
                <w:lang w:val="en-US"/>
              </w:rPr>
              <w:t>EAC Treaty, Art. 30</w:t>
            </w:r>
          </w:p>
        </w:tc>
      </w:tr>
      <w:tr w:rsidR="00756746" w:rsidRPr="00B63CC5" w:rsidTr="00F608F6">
        <w:trPr>
          <w:trHeight w:val="249"/>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Indirect access</w:t>
            </w:r>
          </w:p>
        </w:tc>
        <w:tc>
          <w:tcPr>
            <w:tcW w:w="709" w:type="dxa"/>
          </w:tcPr>
          <w:p w:rsidR="00B24851" w:rsidRPr="00B63CC5" w:rsidRDefault="00B24851" w:rsidP="0077224B">
            <w:pPr>
              <w:rPr>
                <w:rFonts w:ascii="Times New Roman" w:hAnsi="Times New Roman" w:cs="Times New Roman"/>
                <w:lang w:val="en-US"/>
              </w:rPr>
            </w:pPr>
            <w:r w:rsidRPr="00B63CC5">
              <w:rPr>
                <w:rFonts w:ascii="Times New Roman" w:hAnsi="Times New Roman" w:cs="Times New Roman"/>
                <w:lang w:val="en-US"/>
              </w:rPr>
              <w:t>Yes</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 xml:space="preserve">EAC Treaty, Art. 34 </w:t>
            </w:r>
          </w:p>
        </w:tc>
      </w:tr>
      <w:tr w:rsidR="00756746" w:rsidRPr="0094293E" w:rsidTr="00F608F6">
        <w:trPr>
          <w:trHeight w:val="140"/>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lang w:val="fr-FR"/>
              </w:rPr>
              <w:t>Yes</w:t>
            </w:r>
            <w:proofErr w:type="spellEnd"/>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EAC Treaty, Art. 40 </w:t>
            </w:r>
          </w:p>
        </w:tc>
      </w:tr>
      <w:tr w:rsidR="00756746" w:rsidRPr="00B63CC5" w:rsidTr="00F608F6">
        <w:trPr>
          <w:trHeight w:val="185"/>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lang w:val="fr-FR"/>
              </w:rPr>
              <w:t>Yes</w:t>
            </w:r>
            <w:proofErr w:type="spellEnd"/>
          </w:p>
        </w:tc>
        <w:tc>
          <w:tcPr>
            <w:tcW w:w="6520" w:type="dxa"/>
            <w:gridSpan w:val="2"/>
          </w:tcPr>
          <w:p w:rsidR="00B24851" w:rsidRPr="0094293E" w:rsidRDefault="00B63CC5" w:rsidP="00B63CC5">
            <w:pPr>
              <w:rPr>
                <w:rFonts w:ascii="Times New Roman" w:hAnsi="Times New Roman" w:cs="Times New Roman"/>
                <w:lang w:val="en-US"/>
              </w:rPr>
            </w:pPr>
            <w:r>
              <w:rPr>
                <w:rFonts w:ascii="Times New Roman" w:hAnsi="Times New Roman" w:cs="Times New Roman"/>
                <w:lang w:val="en-US"/>
              </w:rPr>
              <w:t>EACJ Rules, Rule 58</w:t>
            </w:r>
            <w:r w:rsidR="00B24851" w:rsidRPr="0094293E">
              <w:rPr>
                <w:rFonts w:ascii="Times New Roman" w:hAnsi="Times New Roman" w:cs="Times New Roman"/>
                <w:lang w:val="en-US"/>
              </w:rPr>
              <w:t>(1)</w:t>
            </w:r>
          </w:p>
        </w:tc>
      </w:tr>
      <w:tr w:rsidR="00756746" w:rsidRPr="0094293E" w:rsidTr="00C07B7B">
        <w:trPr>
          <w:trHeight w:val="243"/>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77224B">
            <w:pPr>
              <w:rPr>
                <w:rFonts w:ascii="Times New Roman" w:hAnsi="Times New Roman" w:cs="Times New Roman"/>
                <w:lang w:val="fr-FR"/>
              </w:rPr>
            </w:pPr>
            <w:proofErr w:type="spellStart"/>
            <w:r w:rsidRPr="0094293E">
              <w:rPr>
                <w:rFonts w:ascii="Times New Roman" w:hAnsi="Times New Roman" w:cs="Times New Roman"/>
                <w:lang w:val="fr-FR"/>
              </w:rPr>
              <w:t>Yes</w:t>
            </w:r>
            <w:proofErr w:type="spellEnd"/>
          </w:p>
        </w:tc>
        <w:tc>
          <w:tcPr>
            <w:tcW w:w="6520" w:type="dxa"/>
            <w:gridSpan w:val="2"/>
          </w:tcPr>
          <w:p w:rsidR="00B24851" w:rsidRPr="0094293E" w:rsidRDefault="00B24851" w:rsidP="00B55175">
            <w:pPr>
              <w:rPr>
                <w:rFonts w:ascii="Times New Roman" w:hAnsi="Times New Roman" w:cs="Times New Roman"/>
                <w:lang w:val="en-US"/>
              </w:rPr>
            </w:pPr>
            <w:r w:rsidRPr="0094293E">
              <w:rPr>
                <w:rFonts w:ascii="Times New Roman" w:hAnsi="Times New Roman" w:cs="Times New Roman"/>
                <w:lang w:val="en-US"/>
              </w:rPr>
              <w:t>EAC Treaty, Art. 35(1)</w:t>
            </w:r>
          </w:p>
        </w:tc>
      </w:tr>
      <w:tr w:rsidR="00756746" w:rsidRPr="0094293E" w:rsidTr="00C07B7B">
        <w:trPr>
          <w:trHeight w:val="243"/>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77224B">
            <w:pPr>
              <w:rPr>
                <w:rFonts w:ascii="Times New Roman" w:hAnsi="Times New Roman" w:cs="Times New Roman"/>
                <w:lang w:val="fr-FR"/>
              </w:rPr>
            </w:pPr>
            <w:r w:rsidRPr="0094293E">
              <w:rPr>
                <w:rFonts w:ascii="Times New Roman" w:hAnsi="Times New Roman" w:cs="Times New Roman"/>
                <w:lang w:val="fr-FR"/>
              </w:rPr>
              <w:t>No</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 xml:space="preserve">EACJ Rules, Rule 69* </w:t>
            </w:r>
          </w:p>
        </w:tc>
      </w:tr>
      <w:tr w:rsidR="00756746" w:rsidRPr="0094293E" w:rsidTr="00C07B7B">
        <w:trPr>
          <w:trHeight w:val="243"/>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EAC Treaty, Art. 35(1)</w:t>
            </w:r>
          </w:p>
        </w:tc>
      </w:tr>
      <w:tr w:rsidR="00756746" w:rsidRPr="0094293E" w:rsidTr="00C07B7B">
        <w:trPr>
          <w:trHeight w:val="243"/>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EAC Treaty, Art. 35(2)</w:t>
            </w:r>
          </w:p>
        </w:tc>
      </w:tr>
      <w:tr w:rsidR="00B24851" w:rsidRPr="003C1ADD" w:rsidTr="00C07B7B">
        <w:trPr>
          <w:trHeight w:val="305"/>
        </w:trPr>
        <w:tc>
          <w:tcPr>
            <w:tcW w:w="9639" w:type="dxa"/>
            <w:gridSpan w:val="6"/>
          </w:tcPr>
          <w:p w:rsidR="003C1ADD" w:rsidRDefault="003C1ADD" w:rsidP="0077224B">
            <w:pPr>
              <w:rPr>
                <w:rFonts w:ascii="Times New Roman" w:hAnsi="Times New Roman" w:cs="Times New Roman"/>
                <w:b/>
                <w:lang w:val="en-US"/>
              </w:rPr>
            </w:pPr>
          </w:p>
          <w:p w:rsidR="00B24851" w:rsidRPr="0094293E" w:rsidRDefault="00B24851" w:rsidP="0077224B">
            <w:pPr>
              <w:rPr>
                <w:rFonts w:ascii="Times New Roman" w:hAnsi="Times New Roman" w:cs="Times New Roman"/>
                <w:lang w:val="en-US"/>
              </w:rPr>
            </w:pPr>
            <w:r w:rsidRPr="0094293E">
              <w:rPr>
                <w:rFonts w:ascii="Times New Roman" w:hAnsi="Times New Roman" w:cs="Times New Roman"/>
                <w:b/>
                <w:lang w:val="en-US"/>
              </w:rPr>
              <w:t>Note:</w:t>
            </w:r>
            <w:r w:rsidRPr="0094293E">
              <w:rPr>
                <w:rFonts w:ascii="Times New Roman" w:hAnsi="Times New Roman" w:cs="Times New Roman"/>
                <w:lang w:val="en-US"/>
              </w:rPr>
              <w:t xml:space="preserve"> </w:t>
            </w:r>
            <w:r w:rsidR="00B63CC5">
              <w:rPr>
                <w:rFonts w:ascii="Times New Roman" w:hAnsi="Times New Roman" w:cs="Times New Roman"/>
                <w:lang w:val="en-US"/>
              </w:rPr>
              <w:t xml:space="preserve">* 2004 EACJ Rules, </w:t>
            </w:r>
            <w:r w:rsidRPr="0094293E">
              <w:rPr>
                <w:rFonts w:ascii="Times New Roman" w:hAnsi="Times New Roman" w:cs="Times New Roman"/>
                <w:lang w:val="en-US"/>
              </w:rPr>
              <w:t xml:space="preserve">Rule 69 says the judgments “may be published,” and not that they must be published. </w:t>
            </w:r>
            <w:r w:rsidR="00B63CC5">
              <w:rPr>
                <w:rFonts w:ascii="Times New Roman" w:hAnsi="Times New Roman" w:cs="Times New Roman"/>
                <w:lang w:val="en-US"/>
              </w:rPr>
              <w:t>More recent Rules say the same.</w:t>
            </w:r>
          </w:p>
          <w:p w:rsidR="00B24851" w:rsidRDefault="00B24851" w:rsidP="00EE3DC7">
            <w:pPr>
              <w:rPr>
                <w:rFonts w:ascii="Times New Roman" w:hAnsi="Times New Roman" w:cs="Times New Roman"/>
                <w:b/>
                <w:lang w:val="en-US"/>
              </w:rPr>
            </w:pPr>
          </w:p>
          <w:p w:rsidR="00B24851" w:rsidRDefault="00B24851" w:rsidP="00EE3DC7">
            <w:pPr>
              <w:rPr>
                <w:rFonts w:ascii="Times New Roman" w:hAnsi="Times New Roman" w:cs="Times New Roman"/>
                <w:b/>
                <w:lang w:val="en-US"/>
              </w:rPr>
            </w:pPr>
            <w:r w:rsidRPr="0094293E">
              <w:rPr>
                <w:rFonts w:ascii="Times New Roman" w:hAnsi="Times New Roman" w:cs="Times New Roman"/>
                <w:b/>
                <w:lang w:val="en-US"/>
              </w:rPr>
              <w:t xml:space="preserve">Sources: </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lastRenderedPageBreak/>
              <w:t xml:space="preserve">Treaty for the establishment of the East African Community (adopted 30 November 30 1999,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7 July 2000) 2144 U.N.T.S. 255. (‘EAC Treaty’).</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East African Court of Justice Rules of Procedure. Arusha, adopted November 2004. (‘EACJ Rules’)</w:t>
            </w:r>
            <w:r w:rsidR="00B63CC5">
              <w:rPr>
                <w:rFonts w:ascii="Times New Roman" w:hAnsi="Times New Roman" w:cs="Times New Roman"/>
                <w:lang w:val="en-US"/>
              </w:rPr>
              <w:t>.</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East African Court of Justice Rules of Procedure. Arusha, adopted 27 March 2013. Available at: http://eacj.org/?page_id=1271.</w:t>
            </w:r>
          </w:p>
          <w:p w:rsidR="00B24851" w:rsidRPr="0094293E" w:rsidRDefault="00B24851" w:rsidP="00B63CC5">
            <w:pPr>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East African Court of Justice Rules of Procedure. Arusha, adopted 1 February 2010. Available at: http://eacj.org/?page_id=491.</w:t>
            </w:r>
          </w:p>
        </w:tc>
      </w:tr>
      <w:tr w:rsidR="00B24851" w:rsidRPr="003C1ADD" w:rsidTr="00C07B7B">
        <w:trPr>
          <w:trHeight w:val="123"/>
        </w:trPr>
        <w:tc>
          <w:tcPr>
            <w:tcW w:w="9639" w:type="dxa"/>
            <w:gridSpan w:val="6"/>
          </w:tcPr>
          <w:p w:rsidR="00AA4D23" w:rsidRDefault="00AA4D23" w:rsidP="0077224B">
            <w:pPr>
              <w:rPr>
                <w:rFonts w:ascii="Times New Roman" w:hAnsi="Times New Roman" w:cs="Times New Roman"/>
                <w:b/>
                <w:u w:val="single"/>
                <w:lang w:val="en-US"/>
              </w:rPr>
            </w:pPr>
          </w:p>
          <w:p w:rsidR="00F608F6" w:rsidRDefault="00F608F6" w:rsidP="00406A28">
            <w:pPr>
              <w:jc w:val="center"/>
              <w:rPr>
                <w:rFonts w:ascii="Times New Roman" w:hAnsi="Times New Roman" w:cs="Times New Roman"/>
                <w:b/>
                <w:u w:val="single"/>
                <w:lang w:val="en-US"/>
              </w:rPr>
            </w:pPr>
          </w:p>
          <w:p w:rsidR="00B24851" w:rsidRDefault="00B24851" w:rsidP="00406A28">
            <w:pPr>
              <w:jc w:val="center"/>
              <w:rPr>
                <w:rFonts w:ascii="Times New Roman" w:hAnsi="Times New Roman" w:cs="Times New Roman"/>
                <w:b/>
                <w:u w:val="single"/>
                <w:lang w:val="en-US"/>
              </w:rPr>
            </w:pPr>
            <w:r w:rsidRPr="00507D4D">
              <w:rPr>
                <w:rFonts w:ascii="Times New Roman" w:hAnsi="Times New Roman" w:cs="Times New Roman"/>
                <w:b/>
                <w:u w:val="single"/>
                <w:lang w:val="en-US"/>
              </w:rPr>
              <w:t>E</w:t>
            </w:r>
            <w:r w:rsidR="00507D4D" w:rsidRPr="00507D4D">
              <w:rPr>
                <w:rFonts w:ascii="Times New Roman" w:hAnsi="Times New Roman" w:cs="Times New Roman"/>
                <w:b/>
                <w:u w:val="single"/>
                <w:lang w:val="en-US"/>
              </w:rPr>
              <w:t>conomic Court of the Commonwealth of Independent States (E</w:t>
            </w:r>
            <w:r w:rsidRPr="00507D4D">
              <w:rPr>
                <w:rFonts w:ascii="Times New Roman" w:hAnsi="Times New Roman" w:cs="Times New Roman"/>
                <w:b/>
                <w:u w:val="single"/>
                <w:lang w:val="en-US"/>
              </w:rPr>
              <w:t>CCIS</w:t>
            </w:r>
            <w:r w:rsidR="00507D4D" w:rsidRPr="00507D4D">
              <w:rPr>
                <w:rFonts w:ascii="Times New Roman" w:hAnsi="Times New Roman" w:cs="Times New Roman"/>
                <w:b/>
                <w:u w:val="single"/>
                <w:lang w:val="en-US"/>
              </w:rPr>
              <w:t>)</w:t>
            </w:r>
          </w:p>
          <w:p w:rsidR="00507D4D" w:rsidRPr="00507D4D" w:rsidRDefault="00507D4D" w:rsidP="0077224B">
            <w:pPr>
              <w:rPr>
                <w:rFonts w:ascii="Times New Roman" w:hAnsi="Times New Roman" w:cs="Times New Roman"/>
                <w:u w:val="single"/>
                <w:lang w:val="en-US"/>
              </w:rPr>
            </w:pPr>
          </w:p>
        </w:tc>
      </w:tr>
      <w:tr w:rsidR="00756746" w:rsidRPr="0094293E" w:rsidTr="00C07B7B">
        <w:trPr>
          <w:trHeight w:val="123"/>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B24851" w:rsidRPr="0094293E" w:rsidRDefault="00B24851" w:rsidP="0077224B">
            <w:pPr>
              <w:rPr>
                <w:rFonts w:ascii="Times New Roman" w:hAnsi="Times New Roman" w:cs="Times New Roman"/>
              </w:rPr>
            </w:pPr>
            <w:r w:rsidRPr="0094293E">
              <w:rPr>
                <w:rFonts w:ascii="Times New Roman" w:hAnsi="Times New Roman" w:cs="Times New Roman"/>
              </w:rPr>
              <w:t>No</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ECCIS Statute, Art. 3</w:t>
            </w:r>
          </w:p>
        </w:tc>
      </w:tr>
      <w:tr w:rsidR="00756746" w:rsidRPr="0094293E" w:rsidTr="00C07B7B">
        <w:trPr>
          <w:trHeight w:val="122"/>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Indirect access</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B24851" w:rsidRPr="0094293E" w:rsidRDefault="00B24851" w:rsidP="0077224B">
            <w:pPr>
              <w:rPr>
                <w:rFonts w:ascii="Times New Roman" w:hAnsi="Times New Roman" w:cs="Times New Roman"/>
                <w:highlight w:val="yellow"/>
                <w:lang w:val="en-US"/>
              </w:rPr>
            </w:pPr>
            <w:r w:rsidRPr="0094293E">
              <w:rPr>
                <w:rFonts w:ascii="Times New Roman" w:hAnsi="Times New Roman" w:cs="Times New Roman"/>
                <w:lang w:val="en-US"/>
              </w:rPr>
              <w:t>ECCIS Statute, Art. 3</w:t>
            </w:r>
          </w:p>
        </w:tc>
      </w:tr>
      <w:tr w:rsidR="00756746" w:rsidRPr="0094293E" w:rsidTr="00C07B7B">
        <w:trPr>
          <w:trHeight w:val="122"/>
        </w:trPr>
        <w:tc>
          <w:tcPr>
            <w:tcW w:w="2410" w:type="dxa"/>
            <w:gridSpan w:val="3"/>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Third party access</w:t>
            </w:r>
          </w:p>
        </w:tc>
        <w:tc>
          <w:tcPr>
            <w:tcW w:w="709" w:type="dxa"/>
          </w:tcPr>
          <w:p w:rsidR="00B24851" w:rsidRPr="0094293E" w:rsidRDefault="00B24851" w:rsidP="00E0752D">
            <w:pPr>
              <w:rPr>
                <w:rFonts w:ascii="Times New Roman" w:hAnsi="Times New Roman" w:cs="Times New Roman"/>
                <w:highlight w:val="yellow"/>
                <w:lang w:val="en-US"/>
              </w:rPr>
            </w:pPr>
            <w:r w:rsidRPr="0094293E">
              <w:rPr>
                <w:rFonts w:ascii="Times New Roman" w:hAnsi="Times New Roman" w:cs="Times New Roman"/>
                <w:lang w:val="en-US"/>
              </w:rPr>
              <w:t>No</w:t>
            </w:r>
          </w:p>
        </w:tc>
        <w:tc>
          <w:tcPr>
            <w:tcW w:w="6520" w:type="dxa"/>
            <w:gridSpan w:val="2"/>
          </w:tcPr>
          <w:p w:rsidR="00B24851" w:rsidRPr="0094293E" w:rsidRDefault="00B24851" w:rsidP="00251A22">
            <w:pPr>
              <w:rPr>
                <w:rFonts w:ascii="Times New Roman" w:hAnsi="Times New Roman" w:cs="Times New Roman"/>
                <w:highlight w:val="yellow"/>
                <w:lang w:val="en-US"/>
              </w:rPr>
            </w:pPr>
            <w:r w:rsidRPr="0094293E">
              <w:rPr>
                <w:rFonts w:ascii="Times New Roman" w:hAnsi="Times New Roman" w:cs="Times New Roman"/>
                <w:lang w:val="en-US"/>
              </w:rPr>
              <w:t xml:space="preserve">ECCIS Rules, Rule 39 </w:t>
            </w:r>
          </w:p>
        </w:tc>
      </w:tr>
      <w:tr w:rsidR="00756746" w:rsidRPr="003C1ADD"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251A22">
            <w:pPr>
              <w:rPr>
                <w:rFonts w:ascii="Times New Roman" w:hAnsi="Times New Roman" w:cs="Times New Roman"/>
                <w:lang w:val="en-US"/>
              </w:rPr>
            </w:pPr>
            <w:r w:rsidRPr="0094293E">
              <w:rPr>
                <w:rFonts w:ascii="Times New Roman" w:hAnsi="Times New Roman" w:cs="Times New Roman"/>
                <w:lang w:val="en-US"/>
              </w:rPr>
              <w:t xml:space="preserve">ECCIS Rules, Rule 63; see also </w:t>
            </w:r>
            <w:r w:rsidR="00F51C85">
              <w:rPr>
                <w:rFonts w:ascii="Times New Roman" w:hAnsi="Times New Roman" w:cs="Times New Roman"/>
                <w:lang w:val="en-US"/>
              </w:rPr>
              <w:t xml:space="preserve">ECCIS </w:t>
            </w:r>
            <w:r w:rsidRPr="0094293E">
              <w:rPr>
                <w:rFonts w:ascii="Times New Roman" w:hAnsi="Times New Roman" w:cs="Times New Roman"/>
                <w:lang w:val="en-US"/>
              </w:rPr>
              <w:t>Rule</w:t>
            </w:r>
            <w:r w:rsidR="00F51C85">
              <w:rPr>
                <w:rFonts w:ascii="Times New Roman" w:hAnsi="Times New Roman" w:cs="Times New Roman"/>
                <w:lang w:val="en-US"/>
              </w:rPr>
              <w:t>s, Rule</w:t>
            </w:r>
            <w:r w:rsidRPr="0094293E">
              <w:rPr>
                <w:rFonts w:ascii="Times New Roman" w:hAnsi="Times New Roman" w:cs="Times New Roman"/>
                <w:lang w:val="en-US"/>
              </w:rPr>
              <w:t xml:space="preserve"> 45.</w:t>
            </w:r>
          </w:p>
        </w:tc>
      </w:tr>
      <w:tr w:rsidR="00756746"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ECCIS Rules, Rule 151 and 45.</w:t>
            </w:r>
          </w:p>
        </w:tc>
      </w:tr>
      <w:tr w:rsidR="00756746" w:rsidRPr="003C1ADD"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77224B">
            <w:pPr>
              <w:rPr>
                <w:rFonts w:ascii="Times New Roman" w:hAnsi="Times New Roman" w:cs="Times New Roman"/>
                <w:highlight w:val="yellow"/>
                <w:lang w:val="en-US"/>
              </w:rPr>
            </w:pPr>
            <w:r w:rsidRPr="0094293E">
              <w:rPr>
                <w:rFonts w:ascii="Times New Roman" w:hAnsi="Times New Roman" w:cs="Times New Roman"/>
                <w:lang w:val="en-US"/>
              </w:rPr>
              <w:t>Yes</w:t>
            </w:r>
          </w:p>
        </w:tc>
        <w:tc>
          <w:tcPr>
            <w:tcW w:w="6520" w:type="dxa"/>
            <w:gridSpan w:val="2"/>
          </w:tcPr>
          <w:p w:rsidR="00B24851" w:rsidRPr="0094293E" w:rsidRDefault="00B24851" w:rsidP="00251A22">
            <w:pPr>
              <w:rPr>
                <w:rFonts w:ascii="Times New Roman" w:hAnsi="Times New Roman" w:cs="Times New Roman"/>
                <w:highlight w:val="yellow"/>
                <w:lang w:val="en-US"/>
              </w:rPr>
            </w:pPr>
            <w:r w:rsidRPr="0094293E">
              <w:rPr>
                <w:rFonts w:ascii="Times New Roman" w:hAnsi="Times New Roman" w:cs="Times New Roman"/>
                <w:lang w:val="en-US"/>
              </w:rPr>
              <w:t>ECCIS Statute, Art. 16; ECCIS Rules, Rule 175</w:t>
            </w:r>
          </w:p>
        </w:tc>
      </w:tr>
      <w:tr w:rsidR="00756746"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ECCIS Rules, Rule 87</w:t>
            </w:r>
          </w:p>
        </w:tc>
      </w:tr>
      <w:tr w:rsidR="00756746"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ECCIS Rules, Rule 84 and 86</w:t>
            </w:r>
            <w:r w:rsidR="00B63CC5">
              <w:rPr>
                <w:rFonts w:ascii="Times New Roman" w:hAnsi="Times New Roman" w:cs="Times New Roman"/>
                <w:lang w:val="en-US"/>
              </w:rPr>
              <w:t>*</w:t>
            </w:r>
            <w:r w:rsidRPr="0094293E">
              <w:rPr>
                <w:rFonts w:ascii="Times New Roman" w:hAnsi="Times New Roman" w:cs="Times New Roman"/>
                <w:lang w:val="en-US"/>
              </w:rPr>
              <w:t xml:space="preserve"> </w:t>
            </w:r>
          </w:p>
        </w:tc>
      </w:tr>
      <w:tr w:rsidR="00B24851" w:rsidRPr="003C1ADD" w:rsidTr="00C07B7B">
        <w:trPr>
          <w:trHeight w:val="219"/>
        </w:trPr>
        <w:tc>
          <w:tcPr>
            <w:tcW w:w="9639" w:type="dxa"/>
            <w:gridSpan w:val="6"/>
          </w:tcPr>
          <w:p w:rsidR="00F608F6" w:rsidRDefault="00F608F6" w:rsidP="0077224B">
            <w:pPr>
              <w:rPr>
                <w:rFonts w:ascii="Times New Roman" w:hAnsi="Times New Roman" w:cs="Times New Roman"/>
                <w:b/>
                <w:lang w:val="en-US"/>
              </w:rPr>
            </w:pPr>
          </w:p>
          <w:p w:rsidR="00B24851" w:rsidRPr="0094293E" w:rsidRDefault="00B24851" w:rsidP="0077224B">
            <w:pPr>
              <w:rPr>
                <w:rFonts w:ascii="Times New Roman" w:hAnsi="Times New Roman" w:cs="Times New Roman"/>
                <w:lang w:val="en-US"/>
              </w:rPr>
            </w:pPr>
            <w:r w:rsidRPr="0094293E">
              <w:rPr>
                <w:rFonts w:ascii="Times New Roman" w:hAnsi="Times New Roman" w:cs="Times New Roman"/>
                <w:b/>
                <w:lang w:val="en-US"/>
              </w:rPr>
              <w:t>Note:</w:t>
            </w:r>
            <w:r w:rsidRPr="0094293E">
              <w:rPr>
                <w:rFonts w:ascii="Times New Roman" w:hAnsi="Times New Roman" w:cs="Times New Roman"/>
                <w:lang w:val="en-US"/>
              </w:rPr>
              <w:t xml:space="preserve"> *</w:t>
            </w:r>
            <w:r w:rsidR="00B63CC5">
              <w:rPr>
                <w:rFonts w:ascii="Times New Roman" w:hAnsi="Times New Roman" w:cs="Times New Roman"/>
                <w:lang w:val="en-US"/>
              </w:rPr>
              <w:t xml:space="preserve"> A</w:t>
            </w:r>
            <w:r w:rsidR="00B63CC5" w:rsidRPr="0094293E">
              <w:rPr>
                <w:rFonts w:ascii="Times New Roman" w:hAnsi="Times New Roman" w:cs="Times New Roman"/>
                <w:lang w:val="en-US"/>
              </w:rPr>
              <w:t xml:space="preserve"> dissent can be given, but it cannot be made public even though it is part of official record of case.</w:t>
            </w:r>
          </w:p>
          <w:p w:rsidR="00B24851" w:rsidRPr="0094293E" w:rsidRDefault="00B24851" w:rsidP="0077224B">
            <w:pPr>
              <w:rPr>
                <w:rFonts w:ascii="Times New Roman" w:hAnsi="Times New Roman" w:cs="Times New Roman"/>
                <w:lang w:val="en-US"/>
              </w:rPr>
            </w:pPr>
          </w:p>
          <w:p w:rsidR="00B24851" w:rsidRDefault="00B24851" w:rsidP="00251A22">
            <w:pPr>
              <w:rPr>
                <w:rFonts w:ascii="Times New Roman" w:hAnsi="Times New Roman" w:cs="Times New Roman"/>
                <w:b/>
                <w:lang w:val="en-US"/>
              </w:rPr>
            </w:pPr>
            <w:r w:rsidRPr="0094293E">
              <w:rPr>
                <w:rFonts w:ascii="Times New Roman" w:hAnsi="Times New Roman" w:cs="Times New Roman"/>
                <w:b/>
                <w:lang w:val="en-US"/>
              </w:rPr>
              <w:t xml:space="preserve">Sources: </w:t>
            </w:r>
          </w:p>
          <w:p w:rsidR="00B24851" w:rsidRPr="0094293E" w:rsidRDefault="00B24851" w:rsidP="00F608F6">
            <w:pPr>
              <w:ind w:left="709" w:hanging="709"/>
              <w:rPr>
                <w:rFonts w:ascii="Times New Roman" w:hAnsi="Times New Roman" w:cs="Times New Roman"/>
                <w:lang w:val="en-US"/>
              </w:rPr>
            </w:pPr>
            <w:proofErr w:type="spellStart"/>
            <w:r w:rsidRPr="0094293E">
              <w:rPr>
                <w:rFonts w:ascii="Times New Roman" w:hAnsi="Times New Roman" w:cs="Times New Roman"/>
                <w:lang w:val="en-US"/>
              </w:rPr>
              <w:t>Soglashenie</w:t>
            </w:r>
            <w:proofErr w:type="spellEnd"/>
            <w:r w:rsidRPr="0094293E">
              <w:rPr>
                <w:rFonts w:ascii="Times New Roman" w:hAnsi="Times New Roman" w:cs="Times New Roman"/>
                <w:lang w:val="en-US"/>
              </w:rPr>
              <w:t xml:space="preserve"> o </w:t>
            </w:r>
            <w:proofErr w:type="spellStart"/>
            <w:r w:rsidRPr="0094293E">
              <w:rPr>
                <w:rFonts w:ascii="Times New Roman" w:hAnsi="Times New Roman" w:cs="Times New Roman"/>
                <w:lang w:val="en-US"/>
              </w:rPr>
              <w:t>statuse</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Economicheskogo</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Suda</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Sodruzhestva</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Nezavisimykh</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Gosudarstv</w:t>
            </w:r>
            <w:proofErr w:type="spellEnd"/>
            <w:r w:rsidRPr="0094293E">
              <w:rPr>
                <w:rFonts w:ascii="Times New Roman" w:hAnsi="Times New Roman" w:cs="Times New Roman"/>
                <w:lang w:val="en-US"/>
              </w:rPr>
              <w:t xml:space="preserve"> (Agreement on the Statute of the Commonwealth of Independent States Economic Court) (signed 6 July 1992,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6 July 1992) (1992) 6 </w:t>
            </w:r>
            <w:proofErr w:type="spellStart"/>
            <w:r w:rsidRPr="0094293E">
              <w:rPr>
                <w:rFonts w:ascii="Times New Roman" w:hAnsi="Times New Roman" w:cs="Times New Roman"/>
                <w:lang w:val="en-US"/>
              </w:rPr>
              <w:t>Sodruzhestvo</w:t>
            </w:r>
            <w:proofErr w:type="spellEnd"/>
            <w:r w:rsidRPr="0094293E">
              <w:rPr>
                <w:rFonts w:ascii="Times New Roman" w:hAnsi="Times New Roman" w:cs="Times New Roman"/>
                <w:lang w:val="en-US"/>
              </w:rPr>
              <w:t xml:space="preserve"> 53. Available at: http://sudsng.org/download_files/docs/soglashenie_o_statuse2.doc (‘ECCIS Statute’)</w:t>
            </w:r>
            <w:r w:rsidR="00F608F6">
              <w:rPr>
                <w:rFonts w:ascii="Times New Roman" w:hAnsi="Times New Roman" w:cs="Times New Roman"/>
                <w:lang w:val="en-US"/>
              </w:rPr>
              <w:t>.</w:t>
            </w:r>
          </w:p>
          <w:p w:rsidR="00B24851" w:rsidRPr="0094293E" w:rsidRDefault="00B24851" w:rsidP="00F608F6">
            <w:pPr>
              <w:ind w:left="709" w:hanging="709"/>
              <w:rPr>
                <w:rFonts w:ascii="Times New Roman" w:hAnsi="Times New Roman" w:cs="Times New Roman"/>
                <w:lang w:val="en-US"/>
              </w:rPr>
            </w:pPr>
          </w:p>
          <w:p w:rsidR="00B24851"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РЕГЛАМЕНТ </w:t>
            </w:r>
            <w:proofErr w:type="spellStart"/>
            <w:r w:rsidRPr="0094293E">
              <w:rPr>
                <w:rFonts w:ascii="Times New Roman" w:hAnsi="Times New Roman" w:cs="Times New Roman"/>
                <w:lang w:val="en-US"/>
              </w:rPr>
              <w:t>Пленума</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Экономического</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Суда</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Содружества</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Независимых</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Государств</w:t>
            </w:r>
            <w:proofErr w:type="spellEnd"/>
            <w:r w:rsidRPr="0094293E">
              <w:rPr>
                <w:rFonts w:ascii="Times New Roman" w:hAnsi="Times New Roman" w:cs="Times New Roman"/>
                <w:lang w:val="en-US"/>
              </w:rPr>
              <w:t xml:space="preserve"> (Rules of Procedure of the Economic Court of the Commonwealth of Independent States) (adopted 13 March 2009) Available at: http://sudsng.org/download_files/statdocs/reglament_plenum_2010.pdf (‘ECCIS Rules’)</w:t>
            </w:r>
            <w:r w:rsidR="00F608F6">
              <w:rPr>
                <w:rFonts w:ascii="Times New Roman" w:hAnsi="Times New Roman" w:cs="Times New Roman"/>
                <w:lang w:val="en-US"/>
              </w:rPr>
              <w:t>.</w:t>
            </w:r>
          </w:p>
          <w:p w:rsidR="00B63CC5" w:rsidRDefault="00B63CC5" w:rsidP="00F608F6">
            <w:pPr>
              <w:ind w:left="709" w:hanging="709"/>
              <w:rPr>
                <w:rFonts w:ascii="Times New Roman" w:hAnsi="Times New Roman" w:cs="Times New Roman"/>
                <w:highlight w:val="yellow"/>
                <w:lang w:val="en-US"/>
              </w:rPr>
            </w:pPr>
          </w:p>
          <w:p w:rsidR="00B63CC5" w:rsidRPr="0094293E" w:rsidRDefault="00B63CC5" w:rsidP="00F608F6">
            <w:pPr>
              <w:ind w:left="709" w:hanging="709"/>
              <w:rPr>
                <w:rFonts w:ascii="Times New Roman" w:hAnsi="Times New Roman" w:cs="Times New Roman"/>
                <w:highlight w:val="yellow"/>
                <w:lang w:val="en-US"/>
              </w:rPr>
            </w:pPr>
          </w:p>
        </w:tc>
      </w:tr>
      <w:tr w:rsidR="00B24851" w:rsidRPr="003C1ADD" w:rsidTr="00C07B7B">
        <w:trPr>
          <w:trHeight w:val="362"/>
        </w:trPr>
        <w:tc>
          <w:tcPr>
            <w:tcW w:w="9639" w:type="dxa"/>
            <w:gridSpan w:val="6"/>
          </w:tcPr>
          <w:p w:rsidR="00B24851" w:rsidRPr="00507D4D" w:rsidRDefault="00507D4D" w:rsidP="00406A28">
            <w:pPr>
              <w:jc w:val="center"/>
              <w:rPr>
                <w:rFonts w:ascii="Times New Roman" w:hAnsi="Times New Roman" w:cs="Times New Roman"/>
                <w:b/>
                <w:u w:val="single"/>
                <w:lang w:val="en-US"/>
              </w:rPr>
            </w:pPr>
            <w:r w:rsidRPr="00507D4D">
              <w:rPr>
                <w:rFonts w:ascii="Times New Roman" w:hAnsi="Times New Roman" w:cs="Times New Roman"/>
                <w:b/>
                <w:u w:val="single"/>
                <w:lang w:val="en-US"/>
              </w:rPr>
              <w:t>Economic Community of West African States Court of Justice (</w:t>
            </w:r>
            <w:r w:rsidR="00B24851" w:rsidRPr="00507D4D">
              <w:rPr>
                <w:rFonts w:ascii="Times New Roman" w:hAnsi="Times New Roman" w:cs="Times New Roman"/>
                <w:b/>
                <w:u w:val="single"/>
                <w:lang w:val="en-US"/>
              </w:rPr>
              <w:t>ECOWAS CJ</w:t>
            </w:r>
            <w:r w:rsidRPr="00507D4D">
              <w:rPr>
                <w:rFonts w:ascii="Times New Roman" w:hAnsi="Times New Roman" w:cs="Times New Roman"/>
                <w:b/>
                <w:u w:val="single"/>
                <w:lang w:val="en-US"/>
              </w:rPr>
              <w:t>)</w:t>
            </w:r>
          </w:p>
          <w:p w:rsidR="00B24851" w:rsidRPr="0094293E" w:rsidRDefault="00B24851" w:rsidP="00507D4D">
            <w:pPr>
              <w:rPr>
                <w:rFonts w:ascii="Times New Roman" w:hAnsi="Times New Roman" w:cs="Times New Roman"/>
                <w:lang w:val="en-US"/>
              </w:rPr>
            </w:pPr>
          </w:p>
        </w:tc>
      </w:tr>
      <w:tr w:rsidR="00507D4D" w:rsidRPr="003C1ADD" w:rsidTr="00B63CC5">
        <w:trPr>
          <w:trHeight w:val="145"/>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B24851" w:rsidRPr="0094293E" w:rsidRDefault="00B24851" w:rsidP="00346CB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 xml:space="preserve">Supplementary Protocol of ECOWAS CJ, </w:t>
            </w:r>
            <w:r w:rsidR="00A86741">
              <w:rPr>
                <w:rFonts w:ascii="Times New Roman" w:hAnsi="Times New Roman" w:cs="Times New Roman"/>
                <w:lang w:val="en-US"/>
              </w:rPr>
              <w:t>Art.</w:t>
            </w:r>
            <w:r w:rsidRPr="0094293E">
              <w:rPr>
                <w:rFonts w:ascii="Times New Roman" w:hAnsi="Times New Roman" w:cs="Times New Roman"/>
                <w:lang w:val="en-US"/>
              </w:rPr>
              <w:t xml:space="preserve"> 4 (c) and (d)</w:t>
            </w:r>
          </w:p>
        </w:tc>
      </w:tr>
      <w:tr w:rsidR="00507D4D" w:rsidRPr="003C1ADD" w:rsidTr="00B63CC5">
        <w:trPr>
          <w:trHeight w:val="178"/>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Indirect access</w:t>
            </w:r>
          </w:p>
        </w:tc>
        <w:tc>
          <w:tcPr>
            <w:tcW w:w="709" w:type="dxa"/>
          </w:tcPr>
          <w:p w:rsidR="00B24851" w:rsidRPr="0094293E" w:rsidRDefault="00B24851" w:rsidP="00F07D4A">
            <w:pPr>
              <w:rPr>
                <w:rFonts w:ascii="Times New Roman" w:hAnsi="Times New Roman" w:cs="Times New Roman"/>
                <w:b/>
                <w:lang w:val="en-US"/>
              </w:rPr>
            </w:pPr>
            <w:r w:rsidRPr="0094293E">
              <w:rPr>
                <w:rFonts w:ascii="Times New Roman" w:hAnsi="Times New Roman" w:cs="Times New Roman"/>
                <w:lang w:val="en-US"/>
              </w:rPr>
              <w:t>Yes</w:t>
            </w:r>
          </w:p>
        </w:tc>
        <w:tc>
          <w:tcPr>
            <w:tcW w:w="6520" w:type="dxa"/>
            <w:gridSpan w:val="2"/>
          </w:tcPr>
          <w:p w:rsidR="00B24851" w:rsidRPr="0094293E" w:rsidRDefault="00B24851" w:rsidP="007261EA">
            <w:pPr>
              <w:rPr>
                <w:rFonts w:ascii="Times New Roman" w:hAnsi="Times New Roman" w:cs="Times New Roman"/>
                <w:lang w:val="en-US"/>
              </w:rPr>
            </w:pPr>
            <w:r w:rsidRPr="0094293E">
              <w:rPr>
                <w:rFonts w:ascii="Times New Roman" w:hAnsi="Times New Roman" w:cs="Times New Roman"/>
                <w:lang w:val="en-US"/>
              </w:rPr>
              <w:t>Supplementary Protocol of ECOWAS CJ, Art. 4 (f)</w:t>
            </w:r>
          </w:p>
        </w:tc>
      </w:tr>
      <w:tr w:rsidR="00507D4D" w:rsidRPr="0094293E" w:rsidTr="00C07B7B">
        <w:trPr>
          <w:trHeight w:val="244"/>
        </w:trPr>
        <w:tc>
          <w:tcPr>
            <w:tcW w:w="2410" w:type="dxa"/>
            <w:gridSpan w:val="3"/>
          </w:tcPr>
          <w:p w:rsidR="00B24851" w:rsidRPr="0094293E" w:rsidRDefault="00B24851" w:rsidP="0077224B">
            <w:pPr>
              <w:rPr>
                <w:rFonts w:ascii="Times New Roman" w:hAnsi="Times New Roman" w:cs="Times New Roman"/>
                <w:b/>
                <w:lang w:val="en-US"/>
              </w:rPr>
            </w:pPr>
            <w:r w:rsidRPr="0094293E">
              <w:rPr>
                <w:rFonts w:ascii="Times New Roman" w:hAnsi="Times New Roman" w:cs="Times New Roman"/>
                <w:lang w:val="en-US"/>
              </w:rPr>
              <w:t>Third party access</w:t>
            </w:r>
          </w:p>
        </w:tc>
        <w:tc>
          <w:tcPr>
            <w:tcW w:w="709" w:type="dxa"/>
          </w:tcPr>
          <w:p w:rsidR="00B24851" w:rsidRPr="0094293E" w:rsidRDefault="00B24851" w:rsidP="0077224B">
            <w:pPr>
              <w:rPr>
                <w:rFonts w:ascii="Times New Roman" w:hAnsi="Times New Roman" w:cs="Times New Roman"/>
                <w:b/>
                <w:lang w:val="en-US"/>
              </w:rPr>
            </w:pPr>
            <w:r w:rsidRPr="0094293E">
              <w:rPr>
                <w:rFonts w:ascii="Times New Roman" w:hAnsi="Times New Roman" w:cs="Times New Roman"/>
                <w:lang w:val="en-US"/>
              </w:rPr>
              <w:t>No</w:t>
            </w:r>
          </w:p>
        </w:tc>
        <w:tc>
          <w:tcPr>
            <w:tcW w:w="6520" w:type="dxa"/>
            <w:gridSpan w:val="2"/>
          </w:tcPr>
          <w:p w:rsidR="00B24851" w:rsidRPr="0094293E" w:rsidRDefault="00B24851" w:rsidP="007261EA">
            <w:pPr>
              <w:rPr>
                <w:rFonts w:ascii="Times New Roman" w:hAnsi="Times New Roman" w:cs="Times New Roman"/>
                <w:b/>
                <w:lang w:val="en-US"/>
              </w:rPr>
            </w:pPr>
            <w:r w:rsidRPr="0094293E">
              <w:rPr>
                <w:rFonts w:ascii="Times New Roman" w:hAnsi="Times New Roman" w:cs="Times New Roman"/>
                <w:lang w:val="en-US"/>
              </w:rPr>
              <w:t>ECOWAS CJ Protocol, Art. 21</w:t>
            </w:r>
          </w:p>
        </w:tc>
      </w:tr>
      <w:tr w:rsidR="00507D4D" w:rsidRPr="003C1ADD" w:rsidTr="00C07B7B">
        <w:trPr>
          <w:trHeight w:val="219"/>
        </w:trPr>
        <w:tc>
          <w:tcPr>
            <w:tcW w:w="2410" w:type="dxa"/>
            <w:gridSpan w:val="3"/>
          </w:tcPr>
          <w:p w:rsidR="00B24851" w:rsidRPr="0094293E" w:rsidRDefault="00B24851" w:rsidP="00C804B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b/>
                <w:lang w:val="en-US"/>
              </w:rPr>
            </w:pPr>
            <w:r w:rsidRPr="0094293E">
              <w:rPr>
                <w:rFonts w:ascii="Times New Roman" w:hAnsi="Times New Roman" w:cs="Times New Roman"/>
                <w:lang w:val="en-US"/>
              </w:rPr>
              <w:t>Yes</w:t>
            </w:r>
          </w:p>
        </w:tc>
        <w:tc>
          <w:tcPr>
            <w:tcW w:w="6520" w:type="dxa"/>
            <w:gridSpan w:val="2"/>
          </w:tcPr>
          <w:p w:rsidR="00B24851" w:rsidRPr="0094293E" w:rsidRDefault="00B24851" w:rsidP="007261EA">
            <w:pPr>
              <w:rPr>
                <w:rFonts w:ascii="Times New Roman" w:hAnsi="Times New Roman" w:cs="Times New Roman"/>
                <w:lang w:val="en-US"/>
              </w:rPr>
            </w:pPr>
            <w:r w:rsidRPr="0094293E">
              <w:rPr>
                <w:rFonts w:ascii="Times New Roman" w:hAnsi="Times New Roman" w:cs="Times New Roman"/>
                <w:lang w:val="en-US"/>
              </w:rPr>
              <w:t>Rules of the ECOWAS CJ, Art. 22(4)</w:t>
            </w:r>
          </w:p>
        </w:tc>
      </w:tr>
      <w:tr w:rsidR="00507D4D"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ECOWAS CJ Protocol, Art. 19(2)</w:t>
            </w:r>
          </w:p>
        </w:tc>
      </w:tr>
      <w:tr w:rsidR="00507D4D"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ECOWAS CJ</w:t>
            </w:r>
            <w:r w:rsidR="00B63CC5">
              <w:rPr>
                <w:rFonts w:ascii="Times New Roman" w:hAnsi="Times New Roman" w:cs="Times New Roman"/>
                <w:lang w:val="en-US"/>
              </w:rPr>
              <w:t xml:space="preserve"> Rules</w:t>
            </w:r>
            <w:r w:rsidRPr="0094293E">
              <w:rPr>
                <w:rFonts w:ascii="Times New Roman" w:hAnsi="Times New Roman" w:cs="Times New Roman"/>
                <w:lang w:val="en-US"/>
              </w:rPr>
              <w:t>, Art. 65</w:t>
            </w:r>
          </w:p>
        </w:tc>
      </w:tr>
      <w:tr w:rsidR="00507D4D"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ECOWAS CJ Protocol, Art. 19(2)</w:t>
            </w:r>
          </w:p>
        </w:tc>
      </w:tr>
      <w:tr w:rsidR="00507D4D"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B24851" w:rsidRPr="0094293E" w:rsidRDefault="00B24851" w:rsidP="00754BD4">
            <w:pPr>
              <w:rPr>
                <w:rFonts w:ascii="Times New Roman" w:hAnsi="Times New Roman" w:cs="Times New Roman"/>
                <w:lang w:val="en-US"/>
              </w:rPr>
            </w:pPr>
            <w:r w:rsidRPr="0094293E">
              <w:rPr>
                <w:rFonts w:ascii="Times New Roman" w:hAnsi="Times New Roman" w:cs="Times New Roman"/>
                <w:lang w:val="en-US"/>
              </w:rPr>
              <w:t>ECOWAS CJ Protocol, Art. 19(3)</w:t>
            </w:r>
          </w:p>
        </w:tc>
      </w:tr>
      <w:tr w:rsidR="00B24851" w:rsidRPr="003C1ADD" w:rsidTr="00C07B7B">
        <w:trPr>
          <w:trHeight w:val="123"/>
        </w:trPr>
        <w:tc>
          <w:tcPr>
            <w:tcW w:w="9639" w:type="dxa"/>
            <w:gridSpan w:val="6"/>
          </w:tcPr>
          <w:p w:rsidR="00F608F6" w:rsidRDefault="00F608F6" w:rsidP="002028E2">
            <w:pPr>
              <w:rPr>
                <w:rFonts w:ascii="Times New Roman" w:hAnsi="Times New Roman" w:cs="Times New Roman"/>
                <w:b/>
                <w:lang w:val="en-US"/>
              </w:rPr>
            </w:pPr>
          </w:p>
          <w:p w:rsidR="00B24851" w:rsidRPr="0094293E" w:rsidRDefault="00B24851" w:rsidP="002028E2">
            <w:pPr>
              <w:rPr>
                <w:rFonts w:ascii="Times New Roman" w:hAnsi="Times New Roman" w:cs="Times New Roman"/>
                <w:b/>
                <w:lang w:val="en-US"/>
              </w:rPr>
            </w:pPr>
            <w:r w:rsidRPr="0094293E">
              <w:rPr>
                <w:rFonts w:ascii="Times New Roman" w:hAnsi="Times New Roman" w:cs="Times New Roman"/>
                <w:b/>
                <w:lang w:val="en-US"/>
              </w:rPr>
              <w:t>Sources:</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Protocol A/</w:t>
            </w:r>
            <w:proofErr w:type="spellStart"/>
            <w:r w:rsidRPr="0094293E">
              <w:rPr>
                <w:rFonts w:ascii="Times New Roman" w:hAnsi="Times New Roman" w:cs="Times New Roman"/>
                <w:lang w:val="en-US"/>
              </w:rPr>
              <w:t>P.l</w:t>
            </w:r>
            <w:proofErr w:type="spellEnd"/>
            <w:r w:rsidRPr="0094293E">
              <w:rPr>
                <w:rFonts w:ascii="Times New Roman" w:hAnsi="Times New Roman" w:cs="Times New Roman"/>
                <w:lang w:val="en-US"/>
              </w:rPr>
              <w:t xml:space="preserve">/7/91 on the Community Court of Justice.  Adopted 6 July 1991. Available at: </w:t>
            </w:r>
            <w:r w:rsidRPr="003C1ADD">
              <w:rPr>
                <w:rFonts w:ascii="Times New Roman" w:hAnsi="Times New Roman" w:cs="Times New Roman"/>
                <w:lang w:val="en-US"/>
              </w:rPr>
              <w:t>www.courtecowas.org/site2012/index.php?option=com_content&amp;view=</w:t>
            </w:r>
            <w:r w:rsidR="00A86741" w:rsidRPr="003C1ADD">
              <w:rPr>
                <w:rFonts w:ascii="Times New Roman" w:hAnsi="Times New Roman" w:cs="Times New Roman"/>
                <w:lang w:val="en-US"/>
              </w:rPr>
              <w:t>Art.</w:t>
            </w:r>
            <w:r w:rsidRPr="003C1ADD">
              <w:rPr>
                <w:rFonts w:ascii="Times New Roman" w:hAnsi="Times New Roman" w:cs="Times New Roman"/>
                <w:lang w:val="en-US"/>
              </w:rPr>
              <w:t>&amp;id=53&amp;Itemid=9</w:t>
            </w:r>
            <w:r w:rsidRPr="0094293E">
              <w:rPr>
                <w:rFonts w:ascii="Times New Roman" w:hAnsi="Times New Roman" w:cs="Times New Roman"/>
                <w:lang w:val="en-US"/>
              </w:rPr>
              <w:t xml:space="preserve"> (‘ECOWAS CJ Protocol’)</w:t>
            </w:r>
            <w:r w:rsidR="00F608F6">
              <w:rPr>
                <w:rFonts w:ascii="Times New Roman" w:hAnsi="Times New Roman" w:cs="Times New Roman"/>
                <w:lang w:val="en-US"/>
              </w:rPr>
              <w:t>.</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Supplementary Protocol A/SP.1/01/05 amending Protocol A/P.1/7/91 relating to the Community Court of </w:t>
            </w:r>
            <w:r w:rsidRPr="0094293E">
              <w:rPr>
                <w:rFonts w:ascii="Times New Roman" w:hAnsi="Times New Roman" w:cs="Times New Roman"/>
                <w:lang w:val="en-US"/>
              </w:rPr>
              <w:lastRenderedPageBreak/>
              <w:t xml:space="preserve">Justice. Adopted 19 January 2005. Available at: </w:t>
            </w:r>
            <w:r w:rsidRPr="003C1ADD">
              <w:rPr>
                <w:rFonts w:ascii="Times New Roman" w:hAnsi="Times New Roman" w:cs="Times New Roman"/>
                <w:lang w:val="en-US"/>
              </w:rPr>
              <w:t>www.courtecowas.org/site2012/index.php?option=com_content&amp;view=</w:t>
            </w:r>
            <w:r w:rsidR="00A86741" w:rsidRPr="003C1ADD">
              <w:rPr>
                <w:rFonts w:ascii="Times New Roman" w:hAnsi="Times New Roman" w:cs="Times New Roman"/>
                <w:lang w:val="en-US"/>
              </w:rPr>
              <w:t>Art.</w:t>
            </w:r>
            <w:r w:rsidRPr="003C1ADD">
              <w:rPr>
                <w:rFonts w:ascii="Times New Roman" w:hAnsi="Times New Roman" w:cs="Times New Roman"/>
                <w:lang w:val="en-US"/>
              </w:rPr>
              <w:t>&amp;id=53&amp;Itemid=9</w:t>
            </w:r>
            <w:r w:rsidRPr="0094293E">
              <w:rPr>
                <w:rFonts w:ascii="Times New Roman" w:hAnsi="Times New Roman" w:cs="Times New Roman"/>
                <w:lang w:val="en-US"/>
              </w:rPr>
              <w:t xml:space="preserve"> (‘Supplementary Protocol of ECOWAS CJ’)</w:t>
            </w:r>
            <w:r w:rsidR="00F608F6">
              <w:rPr>
                <w:rFonts w:ascii="Times New Roman" w:hAnsi="Times New Roman" w:cs="Times New Roman"/>
                <w:lang w:val="en-US"/>
              </w:rPr>
              <w:t>.</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Rules of the Community Court of Justice of the Economic Community of West African States. 2002. Available at: </w:t>
            </w:r>
            <w:r w:rsidRPr="003C1ADD">
              <w:rPr>
                <w:rFonts w:ascii="Times New Roman" w:hAnsi="Times New Roman" w:cs="Times New Roman"/>
                <w:lang w:val="en-US"/>
              </w:rPr>
              <w:t>www.courtecowas.org/site2012/index.php?option=com_content&amp;view=</w:t>
            </w:r>
            <w:r w:rsidR="00A86741" w:rsidRPr="003C1ADD">
              <w:rPr>
                <w:rFonts w:ascii="Times New Roman" w:hAnsi="Times New Roman" w:cs="Times New Roman"/>
                <w:lang w:val="en-US"/>
              </w:rPr>
              <w:t>Art.</w:t>
            </w:r>
            <w:r w:rsidRPr="003C1ADD">
              <w:rPr>
                <w:rFonts w:ascii="Times New Roman" w:hAnsi="Times New Roman" w:cs="Times New Roman"/>
                <w:lang w:val="en-US"/>
              </w:rPr>
              <w:t>&amp;id=53&amp;Itemid=9</w:t>
            </w:r>
            <w:r w:rsidR="00B63CC5">
              <w:rPr>
                <w:rFonts w:ascii="Times New Roman" w:hAnsi="Times New Roman" w:cs="Times New Roman"/>
                <w:lang w:val="en-US"/>
              </w:rPr>
              <w:t xml:space="preserve"> (‘</w:t>
            </w:r>
            <w:r w:rsidRPr="0094293E">
              <w:rPr>
                <w:rFonts w:ascii="Times New Roman" w:hAnsi="Times New Roman" w:cs="Times New Roman"/>
                <w:lang w:val="en-US"/>
              </w:rPr>
              <w:t>ECOWAS CJ</w:t>
            </w:r>
            <w:r w:rsidR="00B63CC5">
              <w:rPr>
                <w:rFonts w:ascii="Times New Roman" w:hAnsi="Times New Roman" w:cs="Times New Roman"/>
                <w:lang w:val="en-US"/>
              </w:rPr>
              <w:t xml:space="preserve"> Rules</w:t>
            </w:r>
            <w:r w:rsidRPr="0094293E">
              <w:rPr>
                <w:rFonts w:ascii="Times New Roman" w:hAnsi="Times New Roman" w:cs="Times New Roman"/>
                <w:lang w:val="en-US"/>
              </w:rPr>
              <w:t>’)</w:t>
            </w:r>
            <w:r w:rsidR="00F608F6">
              <w:rPr>
                <w:rFonts w:ascii="Times New Roman" w:hAnsi="Times New Roman" w:cs="Times New Roman"/>
                <w:lang w:val="en-US"/>
              </w:rPr>
              <w:t>.</w:t>
            </w:r>
          </w:p>
        </w:tc>
      </w:tr>
      <w:tr w:rsidR="00AA4D23" w:rsidRPr="003C1ADD" w:rsidTr="00C07B7B">
        <w:trPr>
          <w:trHeight w:val="263"/>
        </w:trPr>
        <w:tc>
          <w:tcPr>
            <w:tcW w:w="9639" w:type="dxa"/>
            <w:gridSpan w:val="6"/>
          </w:tcPr>
          <w:p w:rsidR="00AA4D23" w:rsidRDefault="00AA4D23" w:rsidP="00533A46">
            <w:pPr>
              <w:rPr>
                <w:rFonts w:ascii="Times New Roman" w:hAnsi="Times New Roman" w:cs="Times New Roman"/>
                <w:b/>
                <w:lang w:val="en-US"/>
              </w:rPr>
            </w:pPr>
          </w:p>
          <w:p w:rsidR="00F608F6" w:rsidRDefault="00F608F6" w:rsidP="00533A46">
            <w:pPr>
              <w:rPr>
                <w:rFonts w:ascii="Times New Roman" w:hAnsi="Times New Roman" w:cs="Times New Roman"/>
                <w:b/>
                <w:lang w:val="en-US"/>
              </w:rPr>
            </w:pPr>
          </w:p>
          <w:p w:rsidR="00AA4D23" w:rsidRDefault="00AA4D23" w:rsidP="00967AF5">
            <w:pPr>
              <w:jc w:val="center"/>
              <w:rPr>
                <w:rFonts w:ascii="Times New Roman" w:hAnsi="Times New Roman" w:cs="Times New Roman"/>
                <w:b/>
                <w:u w:val="single"/>
                <w:lang w:val="en-US"/>
              </w:rPr>
            </w:pPr>
            <w:r w:rsidRPr="00507D4D">
              <w:rPr>
                <w:rFonts w:ascii="Times New Roman" w:hAnsi="Times New Roman" w:cs="Times New Roman"/>
                <w:b/>
                <w:u w:val="single"/>
                <w:lang w:val="en-US"/>
              </w:rPr>
              <w:t>European Court of Human Rights (ECtHR)</w:t>
            </w:r>
          </w:p>
          <w:p w:rsidR="00AA4D23" w:rsidRPr="00507D4D" w:rsidRDefault="00AA4D23" w:rsidP="00533A46">
            <w:pPr>
              <w:rPr>
                <w:rFonts w:ascii="Times New Roman" w:hAnsi="Times New Roman" w:cs="Times New Roman"/>
                <w:b/>
                <w:u w:val="single"/>
                <w:lang w:val="en-US"/>
              </w:rPr>
            </w:pPr>
          </w:p>
        </w:tc>
      </w:tr>
      <w:tr w:rsidR="00AA4D23" w:rsidRPr="0094293E" w:rsidTr="00C07B7B">
        <w:trPr>
          <w:trHeight w:val="263"/>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AA4D23" w:rsidRPr="0094293E" w:rsidRDefault="00AA4D23" w:rsidP="00533A46">
            <w:pPr>
              <w:rPr>
                <w:rFonts w:ascii="Times New Roman" w:hAnsi="Times New Roman" w:cs="Times New Roman"/>
              </w:rPr>
            </w:pPr>
            <w:proofErr w:type="spellStart"/>
            <w:r w:rsidRPr="0094293E">
              <w:rPr>
                <w:rFonts w:ascii="Times New Roman" w:hAnsi="Times New Roman" w:cs="Times New Roman"/>
              </w:rPr>
              <w:t>Yes</w:t>
            </w:r>
            <w:proofErr w:type="spellEnd"/>
          </w:p>
        </w:tc>
        <w:tc>
          <w:tcPr>
            <w:tcW w:w="6520" w:type="dxa"/>
            <w:gridSpan w:val="2"/>
          </w:tcPr>
          <w:p w:rsidR="00AA4D23" w:rsidRPr="0094293E" w:rsidRDefault="00AA4D23" w:rsidP="00B63CC5">
            <w:pPr>
              <w:rPr>
                <w:rFonts w:ascii="Times New Roman" w:hAnsi="Times New Roman" w:cs="Times New Roman"/>
              </w:rPr>
            </w:pPr>
            <w:r w:rsidRPr="0094293E">
              <w:rPr>
                <w:rFonts w:ascii="Times New Roman" w:hAnsi="Times New Roman" w:cs="Times New Roman"/>
                <w:lang w:val="de-DE"/>
              </w:rPr>
              <w:t xml:space="preserve">ECHR, </w:t>
            </w:r>
            <w:r w:rsidR="00B63CC5">
              <w:rPr>
                <w:rFonts w:ascii="Times New Roman" w:hAnsi="Times New Roman" w:cs="Times New Roman"/>
                <w:lang w:val="de-DE"/>
              </w:rPr>
              <w:t>A</w:t>
            </w:r>
            <w:r w:rsidRPr="0094293E">
              <w:rPr>
                <w:rFonts w:ascii="Times New Roman" w:hAnsi="Times New Roman" w:cs="Times New Roman"/>
                <w:lang w:val="de-DE"/>
              </w:rPr>
              <w:t>rt. 34.</w:t>
            </w:r>
            <w:r w:rsidRPr="0094293E">
              <w:rPr>
                <w:rFonts w:ascii="Times New Roman" w:hAnsi="Times New Roman" w:cs="Times New Roman"/>
              </w:rPr>
              <w:t xml:space="preserve"> </w:t>
            </w:r>
          </w:p>
        </w:tc>
      </w:tr>
      <w:tr w:rsidR="00AA4D23" w:rsidRPr="0094293E" w:rsidTr="00C07B7B">
        <w:trPr>
          <w:trHeight w:val="97"/>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709" w:type="dxa"/>
          </w:tcPr>
          <w:p w:rsidR="00AA4D23" w:rsidRPr="0094293E" w:rsidRDefault="00AA4D23" w:rsidP="00533A46">
            <w:pPr>
              <w:rPr>
                <w:rFonts w:ascii="Times New Roman" w:hAnsi="Times New Roman" w:cs="Times New Roman"/>
              </w:rPr>
            </w:pPr>
            <w:r w:rsidRPr="0094293E">
              <w:rPr>
                <w:rFonts w:ascii="Times New Roman" w:hAnsi="Times New Roman" w:cs="Times New Roman"/>
              </w:rPr>
              <w:t>No</w:t>
            </w:r>
          </w:p>
        </w:tc>
        <w:tc>
          <w:tcPr>
            <w:tcW w:w="6520" w:type="dxa"/>
            <w:gridSpan w:val="2"/>
          </w:tcPr>
          <w:p w:rsidR="00AA4D23" w:rsidRPr="0094293E" w:rsidRDefault="00B63CC5" w:rsidP="00533A46">
            <w:pPr>
              <w:rPr>
                <w:rFonts w:ascii="Times New Roman" w:hAnsi="Times New Roman" w:cs="Times New Roman"/>
                <w:lang w:val="en-US"/>
              </w:rPr>
            </w:pPr>
            <w:r>
              <w:rPr>
                <w:rFonts w:ascii="Times New Roman" w:hAnsi="Times New Roman" w:cs="Times New Roman"/>
                <w:lang w:val="en-US"/>
              </w:rPr>
              <w:t>ECHR,</w:t>
            </w:r>
            <w:r w:rsidR="00AA4D23" w:rsidRPr="0094293E">
              <w:rPr>
                <w:rFonts w:ascii="Times New Roman" w:hAnsi="Times New Roman" w:cs="Times New Roman"/>
                <w:lang w:val="en-US"/>
              </w:rPr>
              <w:t xml:space="preserve"> Art. 32.</w:t>
            </w:r>
          </w:p>
        </w:tc>
      </w:tr>
      <w:tr w:rsidR="00AA4D23" w:rsidRPr="0094293E" w:rsidTr="00C07B7B">
        <w:trPr>
          <w:trHeight w:val="96"/>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AA4D23" w:rsidRPr="0094293E" w:rsidRDefault="00AA4D23" w:rsidP="00533A46">
            <w:pPr>
              <w:rPr>
                <w:rFonts w:ascii="Times New Roman" w:hAnsi="Times New Roman" w:cs="Times New Roman"/>
              </w:rPr>
            </w:pPr>
            <w:r w:rsidRPr="0094293E">
              <w:rPr>
                <w:rFonts w:ascii="Times New Roman" w:hAnsi="Times New Roman" w:cs="Times New Roman"/>
                <w:lang w:val="en-US"/>
              </w:rPr>
              <w:t>Yes</w:t>
            </w:r>
          </w:p>
        </w:tc>
        <w:tc>
          <w:tcPr>
            <w:tcW w:w="6520" w:type="dxa"/>
            <w:gridSpan w:val="2"/>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ECHR, Art. 36(2)</w:t>
            </w:r>
          </w:p>
        </w:tc>
      </w:tr>
      <w:tr w:rsidR="00AA4D23" w:rsidRPr="0094293E" w:rsidTr="00C07B7B">
        <w:trPr>
          <w:trHeight w:val="292"/>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AA4D23" w:rsidRPr="0094293E" w:rsidRDefault="00AA4D23" w:rsidP="00B63CC5">
            <w:pPr>
              <w:rPr>
                <w:rFonts w:ascii="Times New Roman" w:hAnsi="Times New Roman" w:cs="Times New Roman"/>
                <w:lang w:val="en-US"/>
              </w:rPr>
            </w:pPr>
            <w:r w:rsidRPr="0094293E">
              <w:rPr>
                <w:rFonts w:ascii="Times New Roman" w:hAnsi="Times New Roman" w:cs="Times New Roman"/>
                <w:lang w:val="en-US"/>
              </w:rPr>
              <w:t xml:space="preserve">ECHR, </w:t>
            </w:r>
            <w:r w:rsidR="00B63CC5">
              <w:rPr>
                <w:rFonts w:ascii="Times New Roman" w:hAnsi="Times New Roman" w:cs="Times New Roman"/>
                <w:lang w:val="en-US"/>
              </w:rPr>
              <w:t>A</w:t>
            </w:r>
            <w:r w:rsidRPr="0094293E">
              <w:rPr>
                <w:rFonts w:ascii="Times New Roman" w:hAnsi="Times New Roman" w:cs="Times New Roman"/>
                <w:lang w:val="en-US"/>
              </w:rPr>
              <w:t>rt. 40.1</w:t>
            </w:r>
          </w:p>
        </w:tc>
      </w:tr>
      <w:tr w:rsidR="00AA4D23" w:rsidRPr="0094293E" w:rsidTr="00C07B7B">
        <w:trPr>
          <w:trHeight w:val="292"/>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AA4D23" w:rsidRPr="0094293E" w:rsidRDefault="00F51C85" w:rsidP="00533A46">
            <w:pPr>
              <w:rPr>
                <w:rFonts w:ascii="Times New Roman" w:hAnsi="Times New Roman" w:cs="Times New Roman"/>
                <w:lang w:val="en-US"/>
              </w:rPr>
            </w:pPr>
            <w:r>
              <w:rPr>
                <w:rFonts w:ascii="Times New Roman" w:hAnsi="Times New Roman" w:cs="Times New Roman"/>
                <w:lang w:val="en-US"/>
              </w:rPr>
              <w:t>EC</w:t>
            </w:r>
            <w:r w:rsidR="00B63CC5">
              <w:rPr>
                <w:rFonts w:ascii="Times New Roman" w:hAnsi="Times New Roman" w:cs="Times New Roman"/>
                <w:lang w:val="en-US"/>
              </w:rPr>
              <w:t>t</w:t>
            </w:r>
            <w:r>
              <w:rPr>
                <w:rFonts w:ascii="Times New Roman" w:hAnsi="Times New Roman" w:cs="Times New Roman"/>
                <w:lang w:val="en-US"/>
              </w:rPr>
              <w:t xml:space="preserve">HR Rules 2009; ECtHR </w:t>
            </w:r>
            <w:r w:rsidR="00AA4D23" w:rsidRPr="0094293E">
              <w:rPr>
                <w:rFonts w:ascii="Times New Roman" w:hAnsi="Times New Roman" w:cs="Times New Roman"/>
                <w:lang w:val="en-US"/>
              </w:rPr>
              <w:t>Rule</w:t>
            </w:r>
            <w:r>
              <w:rPr>
                <w:rFonts w:ascii="Times New Roman" w:hAnsi="Times New Roman" w:cs="Times New Roman"/>
                <w:lang w:val="en-US"/>
              </w:rPr>
              <w:t>s</w:t>
            </w:r>
            <w:r w:rsidR="00AA4D23" w:rsidRPr="0094293E">
              <w:rPr>
                <w:rFonts w:ascii="Times New Roman" w:hAnsi="Times New Roman" w:cs="Times New Roman"/>
                <w:lang w:val="en-US"/>
              </w:rPr>
              <w:t xml:space="preserve"> 77*</w:t>
            </w:r>
          </w:p>
        </w:tc>
      </w:tr>
      <w:tr w:rsidR="00AA4D23" w:rsidRPr="0094293E" w:rsidTr="00C07B7B">
        <w:trPr>
          <w:trHeight w:val="292"/>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ECHR, Art. 44(39</w:t>
            </w:r>
            <w:r w:rsidR="00F51C85">
              <w:rPr>
                <w:rFonts w:ascii="Times New Roman" w:hAnsi="Times New Roman" w:cs="Times New Roman"/>
                <w:lang w:val="en-US"/>
              </w:rPr>
              <w:t>)</w:t>
            </w:r>
          </w:p>
        </w:tc>
      </w:tr>
      <w:tr w:rsidR="00AA4D23" w:rsidRPr="0094293E" w:rsidTr="00C07B7B">
        <w:trPr>
          <w:trHeight w:val="292"/>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ECHR, Art. 45(1)</w:t>
            </w:r>
            <w:r w:rsidR="00F51C85">
              <w:rPr>
                <w:rFonts w:ascii="Times New Roman" w:hAnsi="Times New Roman" w:cs="Times New Roman"/>
                <w:lang w:val="en-US"/>
              </w:rPr>
              <w:t>;</w:t>
            </w:r>
            <w:r w:rsidRPr="0094293E">
              <w:rPr>
                <w:rFonts w:ascii="Times New Roman" w:hAnsi="Times New Roman" w:cs="Times New Roman"/>
                <w:lang w:val="en-US"/>
              </w:rPr>
              <w:t xml:space="preserve"> </w:t>
            </w:r>
            <w:r w:rsidR="00F51C85" w:rsidRPr="00F51C85">
              <w:rPr>
                <w:rFonts w:ascii="Times New Roman" w:hAnsi="Times New Roman" w:cs="Times New Roman"/>
                <w:lang w:val="en-US"/>
              </w:rPr>
              <w:t xml:space="preserve">ECtHR </w:t>
            </w:r>
            <w:r w:rsidRPr="0094293E">
              <w:rPr>
                <w:rFonts w:ascii="Times New Roman" w:hAnsi="Times New Roman" w:cs="Times New Roman"/>
                <w:lang w:val="en-US"/>
              </w:rPr>
              <w:t>Rule 74</w:t>
            </w:r>
          </w:p>
        </w:tc>
      </w:tr>
      <w:tr w:rsidR="00AA4D23" w:rsidRPr="0094293E" w:rsidTr="00C07B7B">
        <w:trPr>
          <w:trHeight w:val="292"/>
        </w:trPr>
        <w:tc>
          <w:tcPr>
            <w:tcW w:w="2410" w:type="dxa"/>
            <w:gridSpan w:val="3"/>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AA4D23" w:rsidRPr="0094293E" w:rsidRDefault="00AA4D23" w:rsidP="00533A46">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AA4D23" w:rsidRPr="0094293E" w:rsidRDefault="00B63CC5" w:rsidP="00533A46">
            <w:pPr>
              <w:rPr>
                <w:rFonts w:ascii="Times New Roman" w:hAnsi="Times New Roman" w:cs="Times New Roman"/>
                <w:lang w:val="en-US"/>
              </w:rPr>
            </w:pPr>
            <w:r>
              <w:rPr>
                <w:rFonts w:ascii="Times New Roman" w:hAnsi="Times New Roman" w:cs="Times New Roman"/>
                <w:lang w:val="en-US"/>
              </w:rPr>
              <w:t xml:space="preserve">ECHR, </w:t>
            </w:r>
            <w:r w:rsidR="00A86741">
              <w:rPr>
                <w:rFonts w:ascii="Times New Roman" w:hAnsi="Times New Roman" w:cs="Times New Roman"/>
                <w:lang w:val="en-US"/>
              </w:rPr>
              <w:t>Art.</w:t>
            </w:r>
            <w:r w:rsidR="00AA4D23" w:rsidRPr="0094293E">
              <w:rPr>
                <w:rFonts w:ascii="Times New Roman" w:hAnsi="Times New Roman" w:cs="Times New Roman"/>
                <w:lang w:val="en-US"/>
              </w:rPr>
              <w:t xml:space="preserve"> 45.2</w:t>
            </w:r>
          </w:p>
        </w:tc>
      </w:tr>
      <w:tr w:rsidR="00AA4D23" w:rsidRPr="003C1ADD" w:rsidTr="00C07B7B">
        <w:trPr>
          <w:trHeight w:val="913"/>
        </w:trPr>
        <w:tc>
          <w:tcPr>
            <w:tcW w:w="9639" w:type="dxa"/>
            <w:gridSpan w:val="6"/>
          </w:tcPr>
          <w:p w:rsidR="00F608F6" w:rsidRDefault="00F608F6" w:rsidP="00533A46">
            <w:pPr>
              <w:rPr>
                <w:rFonts w:ascii="Times New Roman" w:hAnsi="Times New Roman" w:cs="Times New Roman"/>
                <w:b/>
                <w:lang w:val="en-US"/>
              </w:rPr>
            </w:pPr>
          </w:p>
          <w:p w:rsidR="00AA4D23" w:rsidRPr="0094293E" w:rsidRDefault="00AA4D23" w:rsidP="00533A46">
            <w:pPr>
              <w:rPr>
                <w:rFonts w:ascii="Times New Roman" w:hAnsi="Times New Roman" w:cs="Times New Roman"/>
                <w:lang w:val="en-US"/>
              </w:rPr>
            </w:pPr>
            <w:r w:rsidRPr="0094293E">
              <w:rPr>
                <w:rFonts w:ascii="Times New Roman" w:hAnsi="Times New Roman" w:cs="Times New Roman"/>
                <w:b/>
                <w:lang w:val="en-US"/>
              </w:rPr>
              <w:t>Notes:</w:t>
            </w:r>
            <w:r w:rsidRPr="0094293E">
              <w:rPr>
                <w:rFonts w:ascii="Times New Roman" w:hAnsi="Times New Roman" w:cs="Times New Roman"/>
                <w:lang w:val="en-US"/>
              </w:rPr>
              <w:t xml:space="preserve"> *Rule 77 states that the judgment</w:t>
            </w:r>
            <w:r w:rsidR="00B63CC5">
              <w:rPr>
                <w:rFonts w:ascii="Times New Roman" w:hAnsi="Times New Roman" w:cs="Times New Roman"/>
                <w:lang w:val="en-US"/>
              </w:rPr>
              <w:t>s</w:t>
            </w:r>
            <w:r w:rsidRPr="0094293E">
              <w:rPr>
                <w:rFonts w:ascii="Times New Roman" w:hAnsi="Times New Roman" w:cs="Times New Roman"/>
                <w:lang w:val="en-US"/>
              </w:rPr>
              <w:t xml:space="preserve"> </w:t>
            </w:r>
            <w:r w:rsidRPr="0094293E">
              <w:rPr>
                <w:rFonts w:ascii="Times New Roman" w:hAnsi="Times New Roman" w:cs="Times New Roman"/>
                <w:i/>
                <w:lang w:val="en-US"/>
              </w:rPr>
              <w:t xml:space="preserve">may </w:t>
            </w:r>
            <w:r w:rsidRPr="0094293E">
              <w:rPr>
                <w:rFonts w:ascii="Times New Roman" w:hAnsi="Times New Roman" w:cs="Times New Roman"/>
                <w:lang w:val="en-US"/>
              </w:rPr>
              <w:t>be read in open court (emphasis added)</w:t>
            </w:r>
            <w:r w:rsidR="00B63CC5">
              <w:rPr>
                <w:rFonts w:ascii="Times New Roman" w:hAnsi="Times New Roman" w:cs="Times New Roman"/>
                <w:lang w:val="en-US"/>
              </w:rPr>
              <w:t>,</w:t>
            </w:r>
            <w:r w:rsidRPr="0094293E">
              <w:rPr>
                <w:rFonts w:ascii="Times New Roman" w:hAnsi="Times New Roman" w:cs="Times New Roman"/>
                <w:lang w:val="en-US"/>
              </w:rPr>
              <w:t xml:space="preserve"> not that </w:t>
            </w:r>
            <w:r w:rsidR="00B63CC5">
              <w:rPr>
                <w:rFonts w:ascii="Times New Roman" w:hAnsi="Times New Roman" w:cs="Times New Roman"/>
                <w:lang w:val="en-US"/>
              </w:rPr>
              <w:t>they</w:t>
            </w:r>
            <w:r w:rsidRPr="0094293E">
              <w:rPr>
                <w:rFonts w:ascii="Times New Roman" w:hAnsi="Times New Roman" w:cs="Times New Roman"/>
                <w:lang w:val="en-US"/>
              </w:rPr>
              <w:t xml:space="preserve"> must be. Earlier rules stated </w:t>
            </w:r>
            <w:r w:rsidR="00B63CC5">
              <w:rPr>
                <w:rFonts w:ascii="Times New Roman" w:hAnsi="Times New Roman" w:cs="Times New Roman"/>
                <w:lang w:val="en-US"/>
              </w:rPr>
              <w:t>judgments</w:t>
            </w:r>
            <w:r w:rsidRPr="0094293E">
              <w:rPr>
                <w:rFonts w:ascii="Times New Roman" w:hAnsi="Times New Roman" w:cs="Times New Roman"/>
                <w:lang w:val="en-US"/>
              </w:rPr>
              <w:t xml:space="preserve"> it must be read in open court. </w:t>
            </w:r>
          </w:p>
          <w:p w:rsidR="00AA4D23" w:rsidRPr="0094293E" w:rsidRDefault="00AA4D23" w:rsidP="00533A46">
            <w:pPr>
              <w:rPr>
                <w:rFonts w:ascii="Times New Roman" w:hAnsi="Times New Roman" w:cs="Times New Roman"/>
                <w:b/>
                <w:lang w:val="en-US"/>
              </w:rPr>
            </w:pPr>
          </w:p>
          <w:p w:rsidR="00AA4D23" w:rsidRPr="0094293E" w:rsidRDefault="00AA4D23" w:rsidP="00533A46">
            <w:pPr>
              <w:rPr>
                <w:rFonts w:ascii="Times New Roman" w:hAnsi="Times New Roman" w:cs="Times New Roman"/>
                <w:b/>
                <w:lang w:val="en-US"/>
              </w:rPr>
            </w:pPr>
            <w:r w:rsidRPr="0094293E">
              <w:rPr>
                <w:rFonts w:ascii="Times New Roman" w:hAnsi="Times New Roman" w:cs="Times New Roman"/>
                <w:b/>
                <w:lang w:val="en-US"/>
              </w:rPr>
              <w:t>Sources:</w:t>
            </w:r>
          </w:p>
          <w:p w:rsidR="00AA4D23" w:rsidRDefault="00AA4D23" w:rsidP="00F608F6">
            <w:pPr>
              <w:ind w:left="709" w:hanging="709"/>
              <w:rPr>
                <w:rFonts w:ascii="Times New Roman" w:hAnsi="Times New Roman" w:cs="Times New Roman"/>
                <w:lang w:val="en-US"/>
              </w:rPr>
            </w:pPr>
            <w:r w:rsidRPr="0094293E">
              <w:rPr>
                <w:rFonts w:ascii="Times New Roman" w:hAnsi="Times New Roman" w:cs="Times New Roman"/>
                <w:lang w:val="en-US"/>
              </w:rPr>
              <w:t>European Convention for the Protection of Human Rights and Fundamental Freedoms (4 November 1950; entry into force</w:t>
            </w:r>
            <w:r w:rsidR="00F51C85">
              <w:rPr>
                <w:rFonts w:ascii="Times New Roman" w:hAnsi="Times New Roman" w:cs="Times New Roman"/>
                <w:lang w:val="en-US"/>
              </w:rPr>
              <w:t xml:space="preserve"> 3 September 1953) 213 UNTS 222 (‘ECHR’)</w:t>
            </w:r>
            <w:r w:rsidR="00B63CC5">
              <w:rPr>
                <w:rFonts w:ascii="Times New Roman" w:hAnsi="Times New Roman" w:cs="Times New Roman"/>
                <w:lang w:val="en-US"/>
              </w:rPr>
              <w:t>.</w:t>
            </w:r>
          </w:p>
          <w:p w:rsidR="00B63CC5" w:rsidRPr="0094293E" w:rsidRDefault="00B63CC5" w:rsidP="00F608F6">
            <w:pPr>
              <w:ind w:left="709" w:hanging="709"/>
              <w:rPr>
                <w:rFonts w:ascii="Times New Roman" w:hAnsi="Times New Roman" w:cs="Times New Roman"/>
                <w:lang w:val="en-US"/>
              </w:rPr>
            </w:pPr>
          </w:p>
          <w:p w:rsidR="00AA4D23" w:rsidRPr="0094293E" w:rsidRDefault="00AA4D23" w:rsidP="00F608F6">
            <w:pPr>
              <w:ind w:left="709" w:hanging="709"/>
              <w:rPr>
                <w:rFonts w:ascii="Times New Roman" w:hAnsi="Times New Roman" w:cs="Times New Roman"/>
                <w:lang w:val="en-US"/>
              </w:rPr>
            </w:pPr>
            <w:r w:rsidRPr="0094293E">
              <w:rPr>
                <w:rFonts w:ascii="Times New Roman" w:hAnsi="Times New Roman" w:cs="Times New Roman"/>
                <w:lang w:val="en-US"/>
              </w:rPr>
              <w:t>Rules of Court (adopted 29 June 2009; entry into force 1 July 2009).</w:t>
            </w:r>
            <w:r w:rsidR="00F608F6">
              <w:rPr>
                <w:rFonts w:ascii="Times New Roman" w:hAnsi="Times New Roman" w:cs="Times New Roman"/>
                <w:lang w:val="en-US"/>
              </w:rPr>
              <w:t xml:space="preserve"> </w:t>
            </w:r>
            <w:r w:rsidRPr="0094293E">
              <w:rPr>
                <w:rFonts w:ascii="Times New Roman" w:hAnsi="Times New Roman" w:cs="Times New Roman"/>
                <w:lang w:val="en-US"/>
              </w:rPr>
              <w:t xml:space="preserve">European Court of Human Rights. Available at: </w:t>
            </w:r>
            <w:r w:rsidR="00F51C85" w:rsidRPr="003C1ADD">
              <w:rPr>
                <w:rFonts w:ascii="Times New Roman" w:hAnsi="Times New Roman" w:cs="Times New Roman"/>
                <w:lang w:val="en-US"/>
              </w:rPr>
              <w:t>http://www.echr.coe.int/Documents/Library_2009_RoC_ENG.pdf</w:t>
            </w:r>
            <w:r w:rsidR="00F51C85">
              <w:rPr>
                <w:rFonts w:ascii="Times New Roman" w:hAnsi="Times New Roman" w:cs="Times New Roman"/>
                <w:lang w:val="en-US"/>
              </w:rPr>
              <w:t xml:space="preserve"> (‘ECtHR Rules’).</w:t>
            </w:r>
          </w:p>
        </w:tc>
      </w:tr>
      <w:tr w:rsidR="00B24851" w:rsidRPr="003C1ADD" w:rsidTr="00C07B7B">
        <w:trPr>
          <w:trHeight w:val="346"/>
        </w:trPr>
        <w:tc>
          <w:tcPr>
            <w:tcW w:w="9639" w:type="dxa"/>
            <w:gridSpan w:val="6"/>
          </w:tcPr>
          <w:p w:rsidR="00967AF5" w:rsidRDefault="00967AF5" w:rsidP="00967AF5">
            <w:pPr>
              <w:jc w:val="center"/>
              <w:rPr>
                <w:rFonts w:ascii="Times New Roman" w:hAnsi="Times New Roman" w:cs="Times New Roman"/>
                <w:b/>
                <w:u w:val="single"/>
                <w:lang w:val="en-US"/>
              </w:rPr>
            </w:pPr>
          </w:p>
          <w:p w:rsidR="00B63CC5" w:rsidRDefault="00B63CC5" w:rsidP="00967AF5">
            <w:pPr>
              <w:jc w:val="center"/>
              <w:rPr>
                <w:rFonts w:ascii="Times New Roman" w:hAnsi="Times New Roman" w:cs="Times New Roman"/>
                <w:b/>
                <w:u w:val="single"/>
                <w:lang w:val="en-US"/>
              </w:rPr>
            </w:pPr>
          </w:p>
          <w:p w:rsidR="00B24851" w:rsidRPr="00507D4D" w:rsidRDefault="00507D4D" w:rsidP="00967AF5">
            <w:pPr>
              <w:jc w:val="center"/>
              <w:rPr>
                <w:rFonts w:ascii="Times New Roman" w:hAnsi="Times New Roman" w:cs="Times New Roman"/>
                <w:b/>
                <w:u w:val="single"/>
                <w:lang w:val="en-US"/>
              </w:rPr>
            </w:pPr>
            <w:r w:rsidRPr="00507D4D">
              <w:rPr>
                <w:rFonts w:ascii="Times New Roman" w:hAnsi="Times New Roman" w:cs="Times New Roman"/>
                <w:b/>
                <w:u w:val="single"/>
                <w:lang w:val="en-US"/>
              </w:rPr>
              <w:t>European Free Trade Agreement Court (EFTAC)</w:t>
            </w:r>
          </w:p>
          <w:p w:rsidR="00B24851" w:rsidRPr="0094293E" w:rsidRDefault="00B24851" w:rsidP="0077224B">
            <w:pPr>
              <w:rPr>
                <w:rFonts w:ascii="Times New Roman" w:hAnsi="Times New Roman" w:cs="Times New Roman"/>
                <w:lang w:val="en-US"/>
              </w:rPr>
            </w:pPr>
          </w:p>
        </w:tc>
      </w:tr>
      <w:tr w:rsidR="00406A28" w:rsidRPr="003C1ADD" w:rsidTr="00C07B7B">
        <w:trPr>
          <w:trHeight w:val="203"/>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B24851" w:rsidRPr="0094293E" w:rsidRDefault="00C07B7B" w:rsidP="0077224B">
            <w:pPr>
              <w:rPr>
                <w:rFonts w:ascii="Times New Roman" w:hAnsi="Times New Roman" w:cs="Times New Roman"/>
                <w:lang w:val="en-US"/>
              </w:rPr>
            </w:pPr>
            <w:r>
              <w:rPr>
                <w:rFonts w:ascii="Times New Roman" w:hAnsi="Times New Roman" w:cs="Times New Roman"/>
                <w:lang w:val="en-US"/>
              </w:rPr>
              <w:t>Y</w:t>
            </w:r>
            <w:r w:rsidR="00B24851" w:rsidRPr="0094293E">
              <w:rPr>
                <w:rFonts w:ascii="Times New Roman" w:hAnsi="Times New Roman" w:cs="Times New Roman"/>
                <w:lang w:val="en-US"/>
              </w:rPr>
              <w:t>es</w:t>
            </w:r>
          </w:p>
        </w:tc>
        <w:tc>
          <w:tcPr>
            <w:tcW w:w="6520" w:type="dxa"/>
            <w:gridSpan w:val="2"/>
          </w:tcPr>
          <w:p w:rsidR="00B24851" w:rsidRPr="0094293E" w:rsidRDefault="00B24851" w:rsidP="00DB593B">
            <w:pPr>
              <w:rPr>
                <w:rFonts w:ascii="Times New Roman" w:hAnsi="Times New Roman" w:cs="Times New Roman"/>
                <w:lang w:val="en-US"/>
              </w:rPr>
            </w:pPr>
            <w:r w:rsidRPr="0094293E">
              <w:rPr>
                <w:rFonts w:ascii="Times New Roman" w:hAnsi="Times New Roman" w:cs="Times New Roman"/>
                <w:lang w:val="en-US"/>
              </w:rPr>
              <w:t>ESA/Court Agreement, Art. 36 and 37</w:t>
            </w:r>
          </w:p>
        </w:tc>
      </w:tr>
      <w:tr w:rsidR="00406A28" w:rsidRPr="0094293E" w:rsidTr="00C07B7B">
        <w:trPr>
          <w:trHeight w:val="244"/>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709" w:type="dxa"/>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02721C">
            <w:pPr>
              <w:rPr>
                <w:rFonts w:ascii="Times New Roman" w:hAnsi="Times New Roman" w:cs="Times New Roman"/>
                <w:lang w:val="en-US"/>
              </w:rPr>
            </w:pPr>
            <w:r w:rsidRPr="0094293E">
              <w:rPr>
                <w:rFonts w:ascii="Times New Roman" w:hAnsi="Times New Roman" w:cs="Times New Roman"/>
                <w:lang w:val="en-US"/>
              </w:rPr>
              <w:t>ESA/Court Agreement, Art. 34*</w:t>
            </w:r>
          </w:p>
        </w:tc>
      </w:tr>
      <w:tr w:rsidR="00406A28" w:rsidRPr="0094293E" w:rsidTr="00C07B7B">
        <w:trPr>
          <w:trHeight w:val="270"/>
        </w:trPr>
        <w:tc>
          <w:tcPr>
            <w:tcW w:w="2410" w:type="dxa"/>
            <w:gridSpan w:val="3"/>
          </w:tcPr>
          <w:p w:rsidR="00B24851" w:rsidRPr="0094293E" w:rsidRDefault="00B24851" w:rsidP="0077224B">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B24851" w:rsidRPr="0094293E" w:rsidRDefault="00C07B7B" w:rsidP="0077224B">
            <w:pPr>
              <w:rPr>
                <w:rFonts w:ascii="Times New Roman" w:hAnsi="Times New Roman" w:cs="Times New Roman"/>
                <w:lang w:val="en-US"/>
              </w:rPr>
            </w:pPr>
            <w:r>
              <w:rPr>
                <w:rFonts w:ascii="Times New Roman" w:hAnsi="Times New Roman" w:cs="Times New Roman"/>
                <w:lang w:val="en-US"/>
              </w:rPr>
              <w:t>Y</w:t>
            </w:r>
            <w:r w:rsidR="00B24851" w:rsidRPr="0094293E">
              <w:rPr>
                <w:rFonts w:ascii="Times New Roman" w:hAnsi="Times New Roman" w:cs="Times New Roman"/>
                <w:lang w:val="en-US"/>
              </w:rPr>
              <w:t>es</w:t>
            </w:r>
          </w:p>
        </w:tc>
        <w:tc>
          <w:tcPr>
            <w:tcW w:w="6520" w:type="dxa"/>
            <w:gridSpan w:val="2"/>
          </w:tcPr>
          <w:p w:rsidR="00B24851" w:rsidRPr="0094293E" w:rsidRDefault="00B24851" w:rsidP="00B66BD4">
            <w:pPr>
              <w:rPr>
                <w:rFonts w:ascii="Times New Roman" w:hAnsi="Times New Roman" w:cs="Times New Roman"/>
                <w:lang w:val="en-US"/>
              </w:rPr>
            </w:pPr>
            <w:r w:rsidRPr="0094293E">
              <w:rPr>
                <w:rFonts w:ascii="Times New Roman" w:hAnsi="Times New Roman" w:cs="Times New Roman"/>
                <w:lang w:val="en-US"/>
              </w:rPr>
              <w:t xml:space="preserve">EFTA Court Statute, </w:t>
            </w:r>
            <w:r w:rsidR="00A86741">
              <w:rPr>
                <w:rFonts w:ascii="Times New Roman" w:hAnsi="Times New Roman" w:cs="Times New Roman"/>
                <w:lang w:val="en-US"/>
              </w:rPr>
              <w:t>Art.</w:t>
            </w:r>
            <w:r w:rsidRPr="0094293E">
              <w:rPr>
                <w:rFonts w:ascii="Times New Roman" w:hAnsi="Times New Roman" w:cs="Times New Roman"/>
                <w:lang w:val="en-US"/>
              </w:rPr>
              <w:t xml:space="preserve"> 36**</w:t>
            </w:r>
          </w:p>
        </w:tc>
      </w:tr>
      <w:tr w:rsidR="00406A28"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6BD4">
            <w:pPr>
              <w:rPr>
                <w:rFonts w:ascii="Times New Roman" w:hAnsi="Times New Roman" w:cs="Times New Roman"/>
                <w:lang w:val="en-US"/>
              </w:rPr>
            </w:pPr>
            <w:r w:rsidRPr="0094293E">
              <w:rPr>
                <w:rFonts w:ascii="Times New Roman" w:hAnsi="Times New Roman" w:cs="Times New Roman"/>
                <w:lang w:val="en-US"/>
              </w:rPr>
              <w:t xml:space="preserve">EFTA Court Statute, </w:t>
            </w:r>
            <w:r w:rsidR="00A86741">
              <w:rPr>
                <w:rFonts w:ascii="Times New Roman" w:hAnsi="Times New Roman" w:cs="Times New Roman"/>
                <w:lang w:val="en-US"/>
              </w:rPr>
              <w:t>Art.</w:t>
            </w:r>
            <w:r w:rsidRPr="0094293E">
              <w:rPr>
                <w:rFonts w:ascii="Times New Roman" w:hAnsi="Times New Roman" w:cs="Times New Roman"/>
                <w:lang w:val="en-US"/>
              </w:rPr>
              <w:t xml:space="preserve"> 27</w:t>
            </w:r>
          </w:p>
        </w:tc>
      </w:tr>
      <w:tr w:rsidR="00406A28"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EFTA Court Statute, </w:t>
            </w:r>
            <w:r w:rsidR="00A86741">
              <w:rPr>
                <w:rFonts w:ascii="Times New Roman" w:hAnsi="Times New Roman" w:cs="Times New Roman"/>
                <w:lang w:val="en-US"/>
              </w:rPr>
              <w:t>Art.</w:t>
            </w:r>
            <w:r w:rsidRPr="0094293E">
              <w:rPr>
                <w:rFonts w:ascii="Times New Roman" w:hAnsi="Times New Roman" w:cs="Times New Roman"/>
                <w:lang w:val="en-US"/>
              </w:rPr>
              <w:t xml:space="preserve"> 33</w:t>
            </w:r>
          </w:p>
        </w:tc>
      </w:tr>
      <w:tr w:rsidR="00406A28"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EFTA Court R</w:t>
            </w:r>
            <w:r w:rsidR="00B63CC5">
              <w:rPr>
                <w:rFonts w:ascii="Times New Roman" w:hAnsi="Times New Roman" w:cs="Times New Roman"/>
                <w:lang w:val="en-US"/>
              </w:rPr>
              <w:t>ules</w:t>
            </w:r>
            <w:r w:rsidRPr="0094293E">
              <w:rPr>
                <w:rFonts w:ascii="Times New Roman" w:hAnsi="Times New Roman" w:cs="Times New Roman"/>
                <w:lang w:val="en-US"/>
              </w:rPr>
              <w:t xml:space="preserve">, Art. </w:t>
            </w:r>
          </w:p>
        </w:tc>
      </w:tr>
      <w:tr w:rsidR="00406A28"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EFTA Court Statute, Art. 32</w:t>
            </w:r>
          </w:p>
        </w:tc>
      </w:tr>
      <w:tr w:rsidR="00406A28" w:rsidRPr="003C1ADD"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B24851" w:rsidRPr="00B63CC5" w:rsidRDefault="00B24851" w:rsidP="00B63CC5">
            <w:pPr>
              <w:rPr>
                <w:rFonts w:ascii="Times New Roman" w:hAnsi="Times New Roman" w:cs="Times New Roman"/>
                <w:lang w:val="en-US"/>
              </w:rPr>
            </w:pPr>
            <w:r w:rsidRPr="00B63CC5">
              <w:rPr>
                <w:rFonts w:ascii="Times New Roman" w:hAnsi="Times New Roman" w:cs="Times New Roman"/>
                <w:lang w:val="en-US"/>
              </w:rPr>
              <w:t>EFTA Court</w:t>
            </w:r>
            <w:r w:rsidR="00B63CC5" w:rsidRPr="00B63CC5">
              <w:rPr>
                <w:rFonts w:ascii="Times New Roman" w:hAnsi="Times New Roman" w:cs="Times New Roman"/>
                <w:lang w:val="en-US"/>
              </w:rPr>
              <w:t xml:space="preserve"> Rules</w:t>
            </w:r>
            <w:r w:rsidRPr="00B63CC5">
              <w:rPr>
                <w:rFonts w:ascii="Times New Roman" w:hAnsi="Times New Roman" w:cs="Times New Roman"/>
                <w:lang w:val="en-US"/>
              </w:rPr>
              <w:t xml:space="preserve">, Art. 23; </w:t>
            </w:r>
            <w:r w:rsidR="00B63CC5" w:rsidRPr="00B63CC5">
              <w:rPr>
                <w:rFonts w:ascii="Times New Roman" w:hAnsi="Times New Roman" w:cs="Times New Roman"/>
                <w:lang w:val="en-US"/>
              </w:rPr>
              <w:t xml:space="preserve">see also </w:t>
            </w:r>
            <w:r w:rsidRPr="00B63CC5">
              <w:rPr>
                <w:rFonts w:ascii="Times New Roman" w:hAnsi="Times New Roman" w:cs="Times New Roman"/>
                <w:lang w:val="en-US"/>
              </w:rPr>
              <w:t>McKenzie</w:t>
            </w:r>
            <w:r w:rsidR="00B63CC5" w:rsidRPr="00B63CC5">
              <w:rPr>
                <w:rFonts w:ascii="Times New Roman" w:hAnsi="Times New Roman" w:cs="Times New Roman"/>
                <w:lang w:val="en-US"/>
              </w:rPr>
              <w:t xml:space="preserve"> et al.</w:t>
            </w:r>
            <w:r w:rsidRPr="00B63CC5">
              <w:rPr>
                <w:rFonts w:ascii="Times New Roman" w:hAnsi="Times New Roman" w:cs="Times New Roman"/>
                <w:lang w:val="en-US"/>
              </w:rPr>
              <w:t xml:space="preserve"> 201</w:t>
            </w:r>
            <w:r w:rsidR="00B63CC5" w:rsidRPr="00B63CC5">
              <w:rPr>
                <w:rFonts w:ascii="Times New Roman" w:hAnsi="Times New Roman" w:cs="Times New Roman"/>
                <w:lang w:val="en-US"/>
              </w:rPr>
              <w:t>0</w:t>
            </w:r>
            <w:r w:rsidRPr="00B63CC5">
              <w:rPr>
                <w:rFonts w:ascii="Times New Roman" w:hAnsi="Times New Roman" w:cs="Times New Roman"/>
                <w:lang w:val="en-US"/>
              </w:rPr>
              <w:t xml:space="preserve">, p. 274. </w:t>
            </w:r>
          </w:p>
          <w:p w:rsidR="00B63CC5" w:rsidRPr="00B63CC5" w:rsidRDefault="00B63CC5" w:rsidP="00B63CC5">
            <w:pPr>
              <w:rPr>
                <w:rFonts w:ascii="Times New Roman" w:hAnsi="Times New Roman" w:cs="Times New Roman"/>
                <w:lang w:val="en-US"/>
              </w:rPr>
            </w:pPr>
          </w:p>
        </w:tc>
      </w:tr>
      <w:tr w:rsidR="00B24851" w:rsidRPr="003C1ADD" w:rsidTr="00C07B7B">
        <w:trPr>
          <w:trHeight w:val="487"/>
        </w:trPr>
        <w:tc>
          <w:tcPr>
            <w:tcW w:w="9639" w:type="dxa"/>
            <w:gridSpan w:val="6"/>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b/>
                <w:lang w:val="en-US"/>
              </w:rPr>
              <w:t>Notes:</w:t>
            </w:r>
            <w:r w:rsidRPr="0094293E">
              <w:rPr>
                <w:rFonts w:ascii="Times New Roman" w:hAnsi="Times New Roman" w:cs="Times New Roman"/>
                <w:lang w:val="en-US"/>
              </w:rPr>
              <w:t xml:space="preserve"> * Decision through preliminary reference </w:t>
            </w:r>
            <w:proofErr w:type="gramStart"/>
            <w:r w:rsidRPr="0094293E">
              <w:rPr>
                <w:rFonts w:ascii="Times New Roman" w:hAnsi="Times New Roman" w:cs="Times New Roman"/>
                <w:lang w:val="en-US"/>
              </w:rPr>
              <w:t>are</w:t>
            </w:r>
            <w:proofErr w:type="gramEnd"/>
            <w:r w:rsidRPr="0094293E">
              <w:rPr>
                <w:rFonts w:ascii="Times New Roman" w:hAnsi="Times New Roman" w:cs="Times New Roman"/>
                <w:lang w:val="en-US"/>
              </w:rPr>
              <w:t xml:space="preserve"> advisory only. </w:t>
            </w:r>
          </w:p>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 This is the right to intervene, but it is limited to supporting the form of order sought by the parties. </w:t>
            </w:r>
          </w:p>
          <w:p w:rsidR="00B24851" w:rsidRPr="0094293E" w:rsidRDefault="00B24851" w:rsidP="00F07D4A">
            <w:pPr>
              <w:rPr>
                <w:rFonts w:ascii="Times New Roman" w:hAnsi="Times New Roman" w:cs="Times New Roman"/>
                <w:b/>
                <w:lang w:val="en-US"/>
              </w:rPr>
            </w:pPr>
          </w:p>
          <w:p w:rsidR="00F608F6" w:rsidRDefault="00B24851" w:rsidP="00F07D4A">
            <w:pPr>
              <w:rPr>
                <w:rFonts w:ascii="Times New Roman" w:hAnsi="Times New Roman" w:cs="Times New Roman"/>
                <w:b/>
                <w:lang w:val="en-US"/>
              </w:rPr>
            </w:pPr>
            <w:r w:rsidRPr="0094293E">
              <w:rPr>
                <w:rFonts w:ascii="Times New Roman" w:hAnsi="Times New Roman" w:cs="Times New Roman"/>
                <w:b/>
                <w:lang w:val="en-US"/>
              </w:rPr>
              <w:t>Sources:</w:t>
            </w:r>
          </w:p>
          <w:p w:rsidR="00B24851" w:rsidRPr="0094293E"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Agreement between the EFTA States on the establishment of a surveillance authority and a Court of Justice (1994) L 344/1 (‘ESA/Court Agreement’).  </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Protocol 5 to the ESA/Court Agreement on the Statute o</w:t>
            </w:r>
            <w:r w:rsidR="00B63CC5">
              <w:rPr>
                <w:rFonts w:ascii="Times New Roman" w:hAnsi="Times New Roman" w:cs="Times New Roman"/>
                <w:lang w:val="en-US"/>
              </w:rPr>
              <w:t xml:space="preserve">f the EFTA Court. Available at: </w:t>
            </w:r>
            <w:r w:rsidRPr="003C1ADD">
              <w:rPr>
                <w:rFonts w:ascii="Times New Roman" w:hAnsi="Times New Roman" w:cs="Times New Roman"/>
                <w:lang w:val="en-US"/>
              </w:rPr>
              <w:t>http://www.eftacourt.int/the-court/procedure/statute/</w:t>
            </w:r>
            <w:r w:rsidRPr="0094293E">
              <w:rPr>
                <w:rFonts w:ascii="Times New Roman" w:hAnsi="Times New Roman" w:cs="Times New Roman"/>
                <w:lang w:val="en-US"/>
              </w:rPr>
              <w:t xml:space="preserve"> (‘EFTA Court Statute’).</w:t>
            </w:r>
          </w:p>
          <w:p w:rsidR="00B24851" w:rsidRPr="0094293E" w:rsidRDefault="00B24851" w:rsidP="00F608F6">
            <w:pPr>
              <w:ind w:left="709" w:hanging="709"/>
              <w:rPr>
                <w:rFonts w:ascii="Times New Roman" w:hAnsi="Times New Roman" w:cs="Times New Roman"/>
                <w:lang w:val="en-US"/>
              </w:rPr>
            </w:pPr>
          </w:p>
          <w:p w:rsidR="00B24851"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Rules of Procedure, adopted 4 January and 1 February 1994, amended 22 August 1996, 20 September </w:t>
            </w:r>
            <w:r w:rsidRPr="0094293E">
              <w:rPr>
                <w:rFonts w:ascii="Times New Roman" w:hAnsi="Times New Roman" w:cs="Times New Roman"/>
                <w:lang w:val="en-US"/>
              </w:rPr>
              <w:lastRenderedPageBreak/>
              <w:t xml:space="preserve">2007, and 10 November 2010. Available at: </w:t>
            </w:r>
            <w:r w:rsidRPr="003C1ADD">
              <w:rPr>
                <w:rFonts w:ascii="Times New Roman" w:hAnsi="Times New Roman" w:cs="Times New Roman"/>
                <w:lang w:val="en-US"/>
              </w:rPr>
              <w:t>http://www.eftacourt.int/the-court/procedure/rules-of-procedure/</w:t>
            </w:r>
            <w:r w:rsidRPr="0094293E">
              <w:rPr>
                <w:rFonts w:ascii="Times New Roman" w:hAnsi="Times New Roman" w:cs="Times New Roman"/>
                <w:lang w:val="en-US"/>
              </w:rPr>
              <w:t xml:space="preserve"> (‘EFTA Court R</w:t>
            </w:r>
            <w:r w:rsidR="00B63CC5">
              <w:rPr>
                <w:rFonts w:ascii="Times New Roman" w:hAnsi="Times New Roman" w:cs="Times New Roman"/>
                <w:lang w:val="en-US"/>
              </w:rPr>
              <w:t>ules</w:t>
            </w:r>
            <w:r w:rsidR="00F608F6">
              <w:rPr>
                <w:rFonts w:ascii="Times New Roman" w:hAnsi="Times New Roman" w:cs="Times New Roman"/>
                <w:lang w:val="en-US"/>
              </w:rPr>
              <w:t>’</w:t>
            </w:r>
            <w:r w:rsidRPr="0094293E">
              <w:rPr>
                <w:rFonts w:ascii="Times New Roman" w:hAnsi="Times New Roman" w:cs="Times New Roman"/>
                <w:lang w:val="en-US"/>
              </w:rPr>
              <w:t>).</w:t>
            </w:r>
          </w:p>
          <w:p w:rsidR="00B63CC5" w:rsidRDefault="00B63CC5" w:rsidP="00B63CC5">
            <w:pPr>
              <w:ind w:left="709" w:hanging="709"/>
              <w:rPr>
                <w:rFonts w:ascii="Times New Roman" w:hAnsi="Times New Roman" w:cs="Times New Roman"/>
                <w:lang w:val="en-US"/>
              </w:rPr>
            </w:pPr>
          </w:p>
          <w:p w:rsidR="00B63CC5" w:rsidRPr="0094293E" w:rsidRDefault="00B63CC5" w:rsidP="00B63CC5">
            <w:pPr>
              <w:ind w:left="709" w:hanging="709"/>
              <w:rPr>
                <w:rFonts w:ascii="Times New Roman" w:hAnsi="Times New Roman" w:cs="Times New Roman"/>
                <w:lang w:val="en-US"/>
              </w:rPr>
            </w:pPr>
            <w:r w:rsidRPr="00B63CC5">
              <w:rPr>
                <w:rFonts w:ascii="Times New Roman" w:hAnsi="Times New Roman" w:cs="Times New Roman"/>
                <w:lang w:val="en-US"/>
              </w:rPr>
              <w:t xml:space="preserve">Ruth Mackenzie, Cesare Romano, </w:t>
            </w:r>
            <w:r>
              <w:rPr>
                <w:rFonts w:ascii="Times New Roman" w:hAnsi="Times New Roman" w:cs="Times New Roman"/>
                <w:lang w:val="en-US"/>
              </w:rPr>
              <w:t xml:space="preserve">Philippe Sands, </w:t>
            </w:r>
            <w:r w:rsidRPr="00B63CC5">
              <w:rPr>
                <w:rFonts w:ascii="Times New Roman" w:hAnsi="Times New Roman" w:cs="Times New Roman"/>
                <w:lang w:val="en-US"/>
              </w:rPr>
              <w:t xml:space="preserve">and Yuval </w:t>
            </w:r>
            <w:proofErr w:type="spellStart"/>
            <w:r w:rsidRPr="00B63CC5">
              <w:rPr>
                <w:rFonts w:ascii="Times New Roman" w:hAnsi="Times New Roman" w:cs="Times New Roman"/>
                <w:lang w:val="en-US"/>
              </w:rPr>
              <w:t>Shany</w:t>
            </w:r>
            <w:proofErr w:type="spellEnd"/>
            <w:r w:rsidRPr="00B63CC5">
              <w:rPr>
                <w:rFonts w:ascii="Times New Roman" w:hAnsi="Times New Roman" w:cs="Times New Roman"/>
                <w:lang w:val="en-US"/>
              </w:rPr>
              <w:t xml:space="preserve">, </w:t>
            </w:r>
            <w:r w:rsidRPr="00B63CC5">
              <w:rPr>
                <w:rFonts w:ascii="Times New Roman" w:hAnsi="Times New Roman" w:cs="Times New Roman"/>
                <w:i/>
                <w:lang w:val="en-US"/>
              </w:rPr>
              <w:t>The Manual on International Courts and Tribunals</w:t>
            </w:r>
            <w:r w:rsidRPr="00B63CC5">
              <w:rPr>
                <w:rFonts w:ascii="Times New Roman" w:hAnsi="Times New Roman" w:cs="Times New Roman"/>
                <w:lang w:val="en-US"/>
              </w:rPr>
              <w:t xml:space="preserve"> (Oxford: Oxford University Press, 2010)</w:t>
            </w:r>
            <w:r>
              <w:rPr>
                <w:rFonts w:ascii="Times New Roman" w:hAnsi="Times New Roman" w:cs="Times New Roman"/>
                <w:lang w:val="en-US"/>
              </w:rPr>
              <w:t>.</w:t>
            </w:r>
          </w:p>
        </w:tc>
      </w:tr>
      <w:tr w:rsidR="00B24851" w:rsidRPr="003C1ADD" w:rsidTr="00C07B7B">
        <w:trPr>
          <w:trHeight w:val="123"/>
        </w:trPr>
        <w:tc>
          <w:tcPr>
            <w:tcW w:w="9639" w:type="dxa"/>
            <w:gridSpan w:val="6"/>
          </w:tcPr>
          <w:p w:rsidR="00507D4D" w:rsidRDefault="00507D4D" w:rsidP="00967AF5">
            <w:pPr>
              <w:jc w:val="center"/>
              <w:rPr>
                <w:rFonts w:ascii="Times New Roman" w:hAnsi="Times New Roman" w:cs="Times New Roman"/>
                <w:b/>
                <w:lang w:val="en-US"/>
              </w:rPr>
            </w:pPr>
          </w:p>
          <w:p w:rsidR="00F608F6" w:rsidRDefault="00F608F6" w:rsidP="00967AF5">
            <w:pPr>
              <w:jc w:val="center"/>
              <w:rPr>
                <w:rFonts w:ascii="Times New Roman" w:hAnsi="Times New Roman" w:cs="Times New Roman"/>
                <w:b/>
                <w:u w:val="single"/>
                <w:lang w:val="en-US"/>
              </w:rPr>
            </w:pPr>
          </w:p>
          <w:p w:rsidR="00B24851" w:rsidRPr="00507D4D" w:rsidRDefault="00507D4D" w:rsidP="00967AF5">
            <w:pPr>
              <w:jc w:val="center"/>
              <w:rPr>
                <w:rFonts w:ascii="Times New Roman" w:hAnsi="Times New Roman" w:cs="Times New Roman"/>
                <w:b/>
                <w:u w:val="single"/>
                <w:lang w:val="en-US"/>
              </w:rPr>
            </w:pPr>
            <w:r w:rsidRPr="00507D4D">
              <w:rPr>
                <w:rFonts w:ascii="Times New Roman" w:hAnsi="Times New Roman" w:cs="Times New Roman"/>
                <w:b/>
                <w:u w:val="single"/>
                <w:lang w:val="en-US"/>
              </w:rPr>
              <w:t xml:space="preserve">Inter-American Court of Human Rights </w:t>
            </w:r>
            <w:r w:rsidR="00967AF5">
              <w:rPr>
                <w:rFonts w:ascii="Times New Roman" w:hAnsi="Times New Roman" w:cs="Times New Roman"/>
                <w:b/>
                <w:u w:val="single"/>
                <w:lang w:val="en-US"/>
              </w:rPr>
              <w:t>(</w:t>
            </w:r>
            <w:proofErr w:type="spellStart"/>
            <w:r w:rsidR="00B24851" w:rsidRPr="00507D4D">
              <w:rPr>
                <w:rFonts w:ascii="Times New Roman" w:hAnsi="Times New Roman" w:cs="Times New Roman"/>
                <w:b/>
                <w:u w:val="single"/>
                <w:lang w:val="en-US"/>
              </w:rPr>
              <w:t>IACtHR</w:t>
            </w:r>
            <w:proofErr w:type="spellEnd"/>
            <w:r w:rsidR="00967AF5">
              <w:rPr>
                <w:rFonts w:ascii="Times New Roman" w:hAnsi="Times New Roman" w:cs="Times New Roman"/>
                <w:b/>
                <w:u w:val="single"/>
                <w:lang w:val="en-US"/>
              </w:rPr>
              <w:t>)</w:t>
            </w:r>
          </w:p>
          <w:p w:rsidR="00B24851" w:rsidRPr="0094293E" w:rsidRDefault="00B24851" w:rsidP="00C05EB4">
            <w:pPr>
              <w:rPr>
                <w:rFonts w:ascii="Times New Roman" w:hAnsi="Times New Roman" w:cs="Times New Roman"/>
                <w:lang w:val="en-US"/>
              </w:rPr>
            </w:pPr>
          </w:p>
        </w:tc>
      </w:tr>
      <w:tr w:rsidR="00967AF5" w:rsidRPr="003C1ADD" w:rsidTr="00C07B7B">
        <w:trPr>
          <w:trHeight w:val="123"/>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Direct access</w:t>
            </w:r>
          </w:p>
        </w:tc>
        <w:tc>
          <w:tcPr>
            <w:tcW w:w="709"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520" w:type="dxa"/>
            <w:gridSpan w:val="2"/>
          </w:tcPr>
          <w:p w:rsidR="00B24851" w:rsidRPr="0094293E" w:rsidRDefault="00B24851" w:rsidP="00EB4988">
            <w:pPr>
              <w:rPr>
                <w:rFonts w:ascii="Times New Roman" w:hAnsi="Times New Roman" w:cs="Times New Roman"/>
                <w:lang w:val="en-US"/>
              </w:rPr>
            </w:pPr>
            <w:r w:rsidRPr="0094293E">
              <w:rPr>
                <w:rFonts w:ascii="Times New Roman" w:hAnsi="Times New Roman" w:cs="Times New Roman"/>
                <w:lang w:val="en-US"/>
              </w:rPr>
              <w:t>American Convention on Human Rights, Art. 61.</w:t>
            </w:r>
          </w:p>
        </w:tc>
      </w:tr>
      <w:tr w:rsidR="00967AF5" w:rsidRPr="003C1ADD" w:rsidTr="00C07B7B">
        <w:trPr>
          <w:trHeight w:val="122"/>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709"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American Convention on Human Rights, Art. 61 and 62</w:t>
            </w:r>
          </w:p>
        </w:tc>
      </w:tr>
      <w:tr w:rsidR="00967AF5" w:rsidRPr="0094293E" w:rsidTr="00C07B7B">
        <w:trPr>
          <w:trHeight w:val="12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709" w:type="dxa"/>
          </w:tcPr>
          <w:p w:rsidR="00B24851" w:rsidRPr="0094293E" w:rsidRDefault="00B24851" w:rsidP="00A060F3">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noProof/>
                <w:lang w:val="en-US"/>
              </w:rPr>
              <w:t>IACtHR R</w:t>
            </w:r>
            <w:r w:rsidR="00B63CC5">
              <w:rPr>
                <w:rFonts w:ascii="Times New Roman" w:hAnsi="Times New Roman" w:cs="Times New Roman"/>
                <w:noProof/>
                <w:lang w:val="en-US"/>
              </w:rPr>
              <w:t>ules</w:t>
            </w:r>
            <w:r w:rsidRPr="0094293E">
              <w:rPr>
                <w:rFonts w:ascii="Times New Roman" w:hAnsi="Times New Roman" w:cs="Times New Roman"/>
                <w:noProof/>
                <w:lang w:val="en-US"/>
              </w:rPr>
              <w:t>, Art. 44</w:t>
            </w:r>
          </w:p>
        </w:tc>
      </w:tr>
      <w:tr w:rsidR="00967AF5" w:rsidRPr="003C1ADD" w:rsidTr="00C07B7B">
        <w:trPr>
          <w:trHeight w:val="261"/>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 xml:space="preserve">Statute of the </w:t>
            </w:r>
            <w:proofErr w:type="spellStart"/>
            <w:r w:rsidRPr="0094293E">
              <w:rPr>
                <w:rFonts w:ascii="Times New Roman" w:hAnsi="Times New Roman" w:cs="Times New Roman"/>
                <w:lang w:val="en-US"/>
              </w:rPr>
              <w:t>IACtHR</w:t>
            </w:r>
            <w:proofErr w:type="spellEnd"/>
            <w:r w:rsidRPr="0094293E">
              <w:rPr>
                <w:rFonts w:ascii="Times New Roman" w:hAnsi="Times New Roman" w:cs="Times New Roman"/>
                <w:lang w:val="en-US"/>
              </w:rPr>
              <w:t xml:space="preserve">, </w:t>
            </w:r>
            <w:r w:rsidR="00B63CC5">
              <w:rPr>
                <w:rFonts w:ascii="Times New Roman" w:hAnsi="Times New Roman" w:cs="Times New Roman"/>
                <w:lang w:val="en-US"/>
              </w:rPr>
              <w:t>A</w:t>
            </w:r>
            <w:r w:rsidRPr="0094293E">
              <w:rPr>
                <w:rFonts w:ascii="Times New Roman" w:hAnsi="Times New Roman" w:cs="Times New Roman"/>
                <w:lang w:val="en-US"/>
              </w:rPr>
              <w:t>rt. 24.1.</w:t>
            </w:r>
          </w:p>
        </w:tc>
      </w:tr>
      <w:tr w:rsidR="00967AF5" w:rsidRPr="003C1ADD" w:rsidTr="00C07B7B">
        <w:trPr>
          <w:trHeight w:val="266"/>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709"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Statute of the </w:t>
            </w:r>
            <w:proofErr w:type="spellStart"/>
            <w:r w:rsidRPr="0094293E">
              <w:rPr>
                <w:rFonts w:ascii="Times New Roman" w:hAnsi="Times New Roman" w:cs="Times New Roman"/>
                <w:lang w:val="en-US"/>
              </w:rPr>
              <w:t>IACtHR</w:t>
            </w:r>
            <w:proofErr w:type="spellEnd"/>
            <w:r w:rsidRPr="0094293E">
              <w:rPr>
                <w:rFonts w:ascii="Times New Roman" w:hAnsi="Times New Roman" w:cs="Times New Roman"/>
                <w:lang w:val="en-US"/>
              </w:rPr>
              <w:t xml:space="preserve">, </w:t>
            </w:r>
            <w:r w:rsidR="00A86741">
              <w:rPr>
                <w:rFonts w:ascii="Times New Roman" w:hAnsi="Times New Roman" w:cs="Times New Roman"/>
                <w:lang w:val="en-US"/>
              </w:rPr>
              <w:t>Art.</w:t>
            </w:r>
            <w:r w:rsidRPr="0094293E">
              <w:rPr>
                <w:rFonts w:ascii="Times New Roman" w:hAnsi="Times New Roman" w:cs="Times New Roman"/>
                <w:lang w:val="en-US"/>
              </w:rPr>
              <w:t xml:space="preserve"> 24</w:t>
            </w:r>
          </w:p>
        </w:tc>
      </w:tr>
      <w:tr w:rsidR="00967AF5" w:rsidRPr="003C1ADD" w:rsidTr="00C07B7B">
        <w:trPr>
          <w:trHeight w:val="283"/>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709"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B63CC5">
            <w:pPr>
              <w:rPr>
                <w:rFonts w:ascii="Times New Roman" w:hAnsi="Times New Roman" w:cs="Times New Roman"/>
                <w:noProof/>
                <w:lang w:val="en-US"/>
              </w:rPr>
            </w:pPr>
            <w:r w:rsidRPr="0094293E">
              <w:rPr>
                <w:rFonts w:ascii="Times New Roman" w:hAnsi="Times New Roman" w:cs="Times New Roman"/>
                <w:noProof/>
                <w:lang w:val="en-US"/>
              </w:rPr>
              <w:t xml:space="preserve">Statute of the IACtHR, </w:t>
            </w:r>
            <w:r w:rsidR="00A86741">
              <w:rPr>
                <w:rFonts w:ascii="Times New Roman" w:hAnsi="Times New Roman" w:cs="Times New Roman"/>
                <w:noProof/>
                <w:lang w:val="en-US"/>
              </w:rPr>
              <w:t>Art.</w:t>
            </w:r>
            <w:r w:rsidRPr="0094293E">
              <w:rPr>
                <w:rFonts w:ascii="Times New Roman" w:hAnsi="Times New Roman" w:cs="Times New Roman"/>
                <w:noProof/>
                <w:lang w:val="en-US"/>
              </w:rPr>
              <w:t xml:space="preserve"> 24; see also IACtHR R</w:t>
            </w:r>
            <w:r w:rsidR="00B63CC5">
              <w:rPr>
                <w:rFonts w:ascii="Times New Roman" w:hAnsi="Times New Roman" w:cs="Times New Roman"/>
                <w:noProof/>
                <w:lang w:val="en-US"/>
              </w:rPr>
              <w:t>ules</w:t>
            </w:r>
            <w:r w:rsidRPr="0094293E">
              <w:rPr>
                <w:rFonts w:ascii="Times New Roman" w:hAnsi="Times New Roman" w:cs="Times New Roman"/>
                <w:noProof/>
                <w:lang w:val="en-US"/>
              </w:rPr>
              <w:t>, Art. 32.</w:t>
            </w:r>
          </w:p>
        </w:tc>
      </w:tr>
      <w:tr w:rsidR="00967AF5" w:rsidRPr="003C1ADD" w:rsidTr="00C07B7B">
        <w:trPr>
          <w:trHeight w:val="260"/>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709"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Yes</w:t>
            </w:r>
          </w:p>
        </w:tc>
        <w:tc>
          <w:tcPr>
            <w:tcW w:w="6520" w:type="dxa"/>
            <w:gridSpan w:val="2"/>
          </w:tcPr>
          <w:p w:rsidR="00B24851" w:rsidRPr="0094293E" w:rsidRDefault="00B24851" w:rsidP="00C05EB4">
            <w:pPr>
              <w:rPr>
                <w:rFonts w:ascii="Times New Roman" w:hAnsi="Times New Roman" w:cs="Times New Roman"/>
                <w:noProof/>
                <w:lang w:val="en-US"/>
              </w:rPr>
            </w:pPr>
            <w:r w:rsidRPr="0094293E">
              <w:rPr>
                <w:rFonts w:ascii="Times New Roman" w:hAnsi="Times New Roman" w:cs="Times New Roman"/>
                <w:noProof/>
                <w:lang w:val="en-US"/>
              </w:rPr>
              <w:t>American Convention on Human Rights, Art. 66</w:t>
            </w:r>
          </w:p>
        </w:tc>
      </w:tr>
      <w:tr w:rsidR="00967AF5" w:rsidRPr="003C1ADD" w:rsidTr="00C07B7B">
        <w:trPr>
          <w:trHeight w:val="297"/>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709" w:type="dxa"/>
          </w:tcPr>
          <w:p w:rsidR="00B24851" w:rsidRPr="0094293E" w:rsidRDefault="00533A46" w:rsidP="00C05EB4">
            <w:pPr>
              <w:rPr>
                <w:rFonts w:ascii="Times New Roman" w:hAnsi="Times New Roman" w:cs="Times New Roman"/>
                <w:lang w:val="en-US"/>
              </w:rPr>
            </w:pPr>
            <w:r>
              <w:rPr>
                <w:rFonts w:ascii="Times New Roman" w:hAnsi="Times New Roman" w:cs="Times New Roman"/>
                <w:lang w:val="en-US"/>
              </w:rPr>
              <w:t>Yes</w:t>
            </w:r>
          </w:p>
        </w:tc>
        <w:tc>
          <w:tcPr>
            <w:tcW w:w="6520" w:type="dxa"/>
            <w:gridSpan w:val="2"/>
          </w:tcPr>
          <w:p w:rsidR="00B24851" w:rsidRDefault="00B24851" w:rsidP="00B63CC5">
            <w:pPr>
              <w:rPr>
                <w:rFonts w:ascii="Times New Roman" w:hAnsi="Times New Roman" w:cs="Times New Roman"/>
                <w:noProof/>
                <w:lang w:val="en-US"/>
              </w:rPr>
            </w:pPr>
            <w:r w:rsidRPr="0094293E">
              <w:rPr>
                <w:rFonts w:ascii="Times New Roman" w:hAnsi="Times New Roman" w:cs="Times New Roman"/>
                <w:noProof/>
                <w:lang w:val="en-US"/>
              </w:rPr>
              <w:t>American Convention on Human Rights, Art. 66; see also IACtHR R</w:t>
            </w:r>
            <w:r w:rsidR="00B63CC5">
              <w:rPr>
                <w:rFonts w:ascii="Times New Roman" w:hAnsi="Times New Roman" w:cs="Times New Roman"/>
                <w:noProof/>
                <w:lang w:val="en-US"/>
              </w:rPr>
              <w:t>ules</w:t>
            </w:r>
            <w:r w:rsidRPr="0094293E">
              <w:rPr>
                <w:rFonts w:ascii="Times New Roman" w:hAnsi="Times New Roman" w:cs="Times New Roman"/>
                <w:noProof/>
                <w:lang w:val="en-US"/>
              </w:rPr>
              <w:t>, Art. 65</w:t>
            </w:r>
          </w:p>
          <w:p w:rsidR="00B63CC5" w:rsidRPr="0094293E" w:rsidRDefault="00B63CC5" w:rsidP="00B63CC5">
            <w:pPr>
              <w:rPr>
                <w:rFonts w:ascii="Times New Roman" w:hAnsi="Times New Roman" w:cs="Times New Roman"/>
                <w:noProof/>
                <w:lang w:val="en-US"/>
              </w:rPr>
            </w:pPr>
          </w:p>
        </w:tc>
      </w:tr>
      <w:tr w:rsidR="00B24851" w:rsidRPr="003C1ADD" w:rsidTr="00C07B7B">
        <w:trPr>
          <w:trHeight w:val="503"/>
        </w:trPr>
        <w:tc>
          <w:tcPr>
            <w:tcW w:w="9639" w:type="dxa"/>
            <w:gridSpan w:val="6"/>
          </w:tcPr>
          <w:p w:rsidR="00B24851" w:rsidRPr="0094293E" w:rsidRDefault="00B24851" w:rsidP="00C05EB4">
            <w:pPr>
              <w:rPr>
                <w:rFonts w:ascii="Times New Roman" w:hAnsi="Times New Roman" w:cs="Times New Roman"/>
                <w:noProof/>
                <w:lang w:val="en-US"/>
              </w:rPr>
            </w:pPr>
            <w:r w:rsidRPr="0094293E">
              <w:rPr>
                <w:rFonts w:ascii="Times New Roman" w:hAnsi="Times New Roman" w:cs="Times New Roman"/>
                <w:b/>
                <w:noProof/>
                <w:lang w:val="en-US"/>
              </w:rPr>
              <w:t>Notes:</w:t>
            </w:r>
            <w:r w:rsidRPr="0094293E">
              <w:rPr>
                <w:rFonts w:ascii="Times New Roman" w:hAnsi="Times New Roman" w:cs="Times New Roman"/>
                <w:noProof/>
                <w:lang w:val="en-US"/>
              </w:rPr>
              <w:t xml:space="preserve"> Coding is based on contentious cases.</w:t>
            </w:r>
          </w:p>
          <w:p w:rsidR="00B24851" w:rsidRPr="0094293E" w:rsidRDefault="00B24851" w:rsidP="00C05EB4">
            <w:pPr>
              <w:rPr>
                <w:rFonts w:ascii="Times New Roman" w:hAnsi="Times New Roman" w:cs="Times New Roman"/>
                <w:b/>
                <w:noProof/>
                <w:lang w:val="en-US"/>
              </w:rPr>
            </w:pPr>
          </w:p>
          <w:p w:rsidR="00B24851" w:rsidRDefault="00B24851" w:rsidP="00C05EB4">
            <w:pPr>
              <w:rPr>
                <w:rFonts w:ascii="Times New Roman" w:hAnsi="Times New Roman" w:cs="Times New Roman"/>
                <w:b/>
                <w:noProof/>
                <w:lang w:val="en-US"/>
              </w:rPr>
            </w:pPr>
            <w:r w:rsidRPr="0094293E">
              <w:rPr>
                <w:rFonts w:ascii="Times New Roman" w:hAnsi="Times New Roman" w:cs="Times New Roman"/>
                <w:b/>
                <w:noProof/>
                <w:lang w:val="en-US"/>
              </w:rPr>
              <w:t>Sources:</w:t>
            </w:r>
          </w:p>
          <w:p w:rsidR="00B24851" w:rsidRPr="0094293E" w:rsidRDefault="00B24851" w:rsidP="00F608F6">
            <w:pPr>
              <w:ind w:left="709" w:hanging="709"/>
              <w:rPr>
                <w:rFonts w:ascii="Times New Roman" w:hAnsi="Times New Roman" w:cs="Times New Roman"/>
                <w:noProof/>
                <w:lang w:val="en-US"/>
              </w:rPr>
            </w:pPr>
            <w:r w:rsidRPr="0094293E">
              <w:rPr>
                <w:rFonts w:ascii="Times New Roman" w:hAnsi="Times New Roman" w:cs="Times New Roman"/>
                <w:noProof/>
                <w:lang w:val="en-US"/>
              </w:rPr>
              <w:t xml:space="preserve">American Convention on Human Rights (adopted 22 November 1969, </w:t>
            </w:r>
            <w:r w:rsidR="00A86741">
              <w:rPr>
                <w:rFonts w:ascii="Times New Roman" w:hAnsi="Times New Roman" w:cs="Times New Roman"/>
                <w:noProof/>
                <w:lang w:val="en-US"/>
              </w:rPr>
              <w:t>entry</w:t>
            </w:r>
            <w:r w:rsidRPr="0094293E">
              <w:rPr>
                <w:rFonts w:ascii="Times New Roman" w:hAnsi="Times New Roman" w:cs="Times New Roman"/>
                <w:noProof/>
                <w:lang w:val="en-US"/>
              </w:rPr>
              <w:t xml:space="preserve"> into force 18 July 1978) 1144 UNTS 123. (‘American Convention on Human Rights’).</w:t>
            </w:r>
          </w:p>
          <w:p w:rsidR="00B24851" w:rsidRPr="0094293E" w:rsidRDefault="00B24851" w:rsidP="00F608F6">
            <w:pPr>
              <w:ind w:left="709" w:hanging="709"/>
              <w:rPr>
                <w:rFonts w:ascii="Times New Roman" w:hAnsi="Times New Roman" w:cs="Times New Roman"/>
                <w:noProof/>
                <w:lang w:val="en-US"/>
              </w:rPr>
            </w:pPr>
          </w:p>
          <w:p w:rsidR="00B24851" w:rsidRPr="0094293E" w:rsidRDefault="00B24851" w:rsidP="00F608F6">
            <w:pPr>
              <w:ind w:left="709" w:hanging="709"/>
              <w:rPr>
                <w:rFonts w:ascii="Times New Roman" w:hAnsi="Times New Roman" w:cs="Times New Roman"/>
                <w:noProof/>
                <w:lang w:val="en-US"/>
              </w:rPr>
            </w:pPr>
            <w:r w:rsidRPr="0094293E">
              <w:rPr>
                <w:rFonts w:ascii="Times New Roman" w:hAnsi="Times New Roman" w:cs="Times New Roman"/>
                <w:noProof/>
                <w:lang w:val="en-US"/>
              </w:rPr>
              <w:t>Statute of the Inter-American Court on Human Rights OAS Res 448 (IX-0/79), OAS Official Records OEA/Ser P/IX.0.2/80, Vol. 1, pp. 98-108. (‘Statute of the IACtHR’)</w:t>
            </w:r>
            <w:r w:rsidR="00B63CC5">
              <w:rPr>
                <w:rFonts w:ascii="Times New Roman" w:hAnsi="Times New Roman" w:cs="Times New Roman"/>
                <w:noProof/>
                <w:lang w:val="en-US"/>
              </w:rPr>
              <w:t>.</w:t>
            </w:r>
          </w:p>
          <w:p w:rsidR="00B24851" w:rsidRPr="0094293E" w:rsidRDefault="00B24851" w:rsidP="00F608F6">
            <w:pPr>
              <w:ind w:left="709" w:hanging="709"/>
              <w:rPr>
                <w:rFonts w:ascii="Times New Roman" w:hAnsi="Times New Roman" w:cs="Times New Roman"/>
                <w:noProof/>
                <w:lang w:val="en-US"/>
              </w:rPr>
            </w:pPr>
          </w:p>
          <w:p w:rsidR="00B24851" w:rsidRPr="0094293E" w:rsidRDefault="00B24851" w:rsidP="00B63CC5">
            <w:pPr>
              <w:ind w:left="709" w:hanging="709"/>
              <w:rPr>
                <w:rFonts w:ascii="Times New Roman" w:hAnsi="Times New Roman" w:cs="Times New Roman"/>
                <w:noProof/>
                <w:lang w:val="en-US"/>
              </w:rPr>
            </w:pPr>
            <w:r w:rsidRPr="0094293E">
              <w:rPr>
                <w:rFonts w:ascii="Times New Roman" w:hAnsi="Times New Roman" w:cs="Times New Roman"/>
                <w:noProof/>
                <w:lang w:val="en-US"/>
              </w:rPr>
              <w:t xml:space="preserve">Rules of Procedure of the Inter-American Court on Human Rights (as amended in 2009), Available at: </w:t>
            </w:r>
            <w:r w:rsidRPr="00B63CC5">
              <w:rPr>
                <w:rFonts w:ascii="Times New Roman" w:hAnsi="Times New Roman" w:cs="Times New Roman"/>
                <w:noProof/>
                <w:lang w:val="en-US"/>
              </w:rPr>
              <w:t>www.corteidh.or.cr/index.php/en/about-us/reglamento/reglamento-vigente</w:t>
            </w:r>
            <w:r w:rsidRPr="0094293E">
              <w:rPr>
                <w:rFonts w:ascii="Times New Roman" w:hAnsi="Times New Roman" w:cs="Times New Roman"/>
                <w:noProof/>
                <w:lang w:val="en-US"/>
              </w:rPr>
              <w:t xml:space="preserve"> (‘IACtHR R</w:t>
            </w:r>
            <w:r w:rsidR="00B63CC5">
              <w:rPr>
                <w:rFonts w:ascii="Times New Roman" w:hAnsi="Times New Roman" w:cs="Times New Roman"/>
                <w:noProof/>
                <w:lang w:val="en-US"/>
              </w:rPr>
              <w:t>ules</w:t>
            </w:r>
            <w:r w:rsidRPr="0094293E">
              <w:rPr>
                <w:rFonts w:ascii="Times New Roman" w:hAnsi="Times New Roman" w:cs="Times New Roman"/>
                <w:noProof/>
                <w:lang w:val="en-US"/>
              </w:rPr>
              <w:t>’)</w:t>
            </w:r>
            <w:r w:rsidR="00B63CC5">
              <w:rPr>
                <w:rFonts w:ascii="Times New Roman" w:hAnsi="Times New Roman" w:cs="Times New Roman"/>
                <w:noProof/>
                <w:lang w:val="en-US"/>
              </w:rPr>
              <w:t>.</w:t>
            </w:r>
          </w:p>
        </w:tc>
      </w:tr>
      <w:tr w:rsidR="00B24851" w:rsidRPr="0094293E" w:rsidTr="00C07B7B">
        <w:trPr>
          <w:trHeight w:val="123"/>
        </w:trPr>
        <w:tc>
          <w:tcPr>
            <w:tcW w:w="9639" w:type="dxa"/>
            <w:gridSpan w:val="6"/>
          </w:tcPr>
          <w:p w:rsidR="00C77E19" w:rsidRDefault="00C77E19" w:rsidP="00967AF5">
            <w:pPr>
              <w:jc w:val="center"/>
              <w:rPr>
                <w:rFonts w:ascii="Times New Roman" w:hAnsi="Times New Roman" w:cs="Times New Roman"/>
                <w:b/>
                <w:u w:val="single"/>
                <w:lang w:val="en-US"/>
              </w:rPr>
            </w:pPr>
          </w:p>
          <w:p w:rsidR="00C77E19" w:rsidRDefault="00C77E19" w:rsidP="00967AF5">
            <w:pPr>
              <w:jc w:val="center"/>
              <w:rPr>
                <w:rFonts w:ascii="Times New Roman" w:hAnsi="Times New Roman" w:cs="Times New Roman"/>
                <w:b/>
                <w:u w:val="single"/>
                <w:lang w:val="en-US"/>
              </w:rPr>
            </w:pPr>
          </w:p>
          <w:p w:rsidR="00B24851" w:rsidRPr="00507D4D" w:rsidRDefault="00507D4D" w:rsidP="00967AF5">
            <w:pPr>
              <w:jc w:val="center"/>
              <w:rPr>
                <w:rFonts w:ascii="Times New Roman" w:hAnsi="Times New Roman" w:cs="Times New Roman"/>
                <w:u w:val="single"/>
                <w:lang w:val="en-US"/>
              </w:rPr>
            </w:pPr>
            <w:r w:rsidRPr="00507D4D">
              <w:rPr>
                <w:rFonts w:ascii="Times New Roman" w:hAnsi="Times New Roman" w:cs="Times New Roman"/>
                <w:b/>
                <w:u w:val="single"/>
                <w:lang w:val="en-US"/>
              </w:rPr>
              <w:t xml:space="preserve">International Criminal Court </w:t>
            </w:r>
            <w:r w:rsidR="00B24851" w:rsidRPr="00507D4D">
              <w:rPr>
                <w:rFonts w:ascii="Times New Roman" w:hAnsi="Times New Roman" w:cs="Times New Roman"/>
                <w:b/>
                <w:u w:val="single"/>
                <w:lang w:val="en-US"/>
              </w:rPr>
              <w:t>ICC</w:t>
            </w:r>
          </w:p>
          <w:p w:rsidR="00B24851" w:rsidRPr="0094293E" w:rsidRDefault="00B24851" w:rsidP="00C05EB4">
            <w:pPr>
              <w:rPr>
                <w:rFonts w:ascii="Times New Roman" w:hAnsi="Times New Roman" w:cs="Times New Roman"/>
                <w:lang w:val="en-US"/>
              </w:rPr>
            </w:pPr>
          </w:p>
        </w:tc>
      </w:tr>
      <w:tr w:rsidR="00967AF5" w:rsidRPr="0094293E" w:rsidTr="00C07B7B">
        <w:trPr>
          <w:trHeight w:val="123"/>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Direct access</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C05EB4">
            <w:pPr>
              <w:rPr>
                <w:rFonts w:ascii="Times New Roman" w:hAnsi="Times New Roman" w:cs="Times New Roman"/>
                <w:highlight w:val="yellow"/>
                <w:lang w:val="en-US"/>
              </w:rPr>
            </w:pPr>
            <w:r w:rsidRPr="0094293E">
              <w:rPr>
                <w:rFonts w:ascii="Times New Roman" w:hAnsi="Times New Roman" w:cs="Times New Roman"/>
                <w:lang w:val="en-US"/>
              </w:rPr>
              <w:t>Rome Statute, Art. 13, 14, and 15</w:t>
            </w:r>
          </w:p>
        </w:tc>
      </w:tr>
      <w:tr w:rsidR="00967AF5" w:rsidRPr="0094293E" w:rsidTr="00C07B7B">
        <w:trPr>
          <w:trHeight w:val="198"/>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Indirect access</w:t>
            </w:r>
          </w:p>
        </w:tc>
        <w:tc>
          <w:tcPr>
            <w:tcW w:w="851" w:type="dxa"/>
            <w:gridSpan w:val="2"/>
          </w:tcPr>
          <w:p w:rsidR="00B24851" w:rsidRPr="0094293E" w:rsidRDefault="00B24851" w:rsidP="003E2BF9">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C05EB4">
            <w:pPr>
              <w:rPr>
                <w:rFonts w:ascii="Times New Roman" w:hAnsi="Times New Roman" w:cs="Times New Roman"/>
                <w:highlight w:val="yellow"/>
                <w:lang w:val="en-US"/>
              </w:rPr>
            </w:pPr>
            <w:r w:rsidRPr="0094293E">
              <w:rPr>
                <w:rFonts w:ascii="Times New Roman" w:hAnsi="Times New Roman" w:cs="Times New Roman"/>
                <w:lang w:val="en-US"/>
              </w:rPr>
              <w:t>Rome Statute, Art. 13, 14, and 15</w:t>
            </w:r>
          </w:p>
        </w:tc>
      </w:tr>
      <w:tr w:rsidR="00967AF5" w:rsidRPr="003C1ADD" w:rsidTr="00C07B7B">
        <w:trPr>
          <w:trHeight w:val="122"/>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Third party access</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ICC Rules, Rule 103; see also Mackenzie</w:t>
            </w:r>
            <w:r w:rsidR="00B63CC5">
              <w:rPr>
                <w:rFonts w:ascii="Times New Roman" w:hAnsi="Times New Roman" w:cs="Times New Roman"/>
                <w:lang w:val="en-US"/>
              </w:rPr>
              <w:t xml:space="preserve"> et al.</w:t>
            </w:r>
            <w:r w:rsidRPr="0094293E">
              <w:rPr>
                <w:rFonts w:ascii="Times New Roman" w:hAnsi="Times New Roman" w:cs="Times New Roman"/>
                <w:lang w:val="en-US"/>
              </w:rPr>
              <w:t xml:space="preserve"> 2010, p. 175.</w:t>
            </w:r>
          </w:p>
        </w:tc>
      </w:tr>
      <w:tr w:rsidR="00967AF5" w:rsidRPr="00B63CC5"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1D7E59">
            <w:pPr>
              <w:rPr>
                <w:rFonts w:ascii="Times New Roman" w:hAnsi="Times New Roman" w:cs="Times New Roman"/>
                <w:lang w:val="en-US"/>
              </w:rPr>
            </w:pPr>
            <w:r w:rsidRPr="0094293E">
              <w:rPr>
                <w:rFonts w:ascii="Times New Roman" w:hAnsi="Times New Roman" w:cs="Times New Roman"/>
                <w:lang w:val="en-US"/>
              </w:rPr>
              <w:t>Rome Statute, Art. 64(7)</w:t>
            </w:r>
          </w:p>
        </w:tc>
      </w:tr>
      <w:tr w:rsidR="00967AF5" w:rsidRPr="00B63CC5"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Rome Statute, </w:t>
            </w:r>
            <w:r w:rsidR="00A86741">
              <w:rPr>
                <w:rFonts w:ascii="Times New Roman" w:hAnsi="Times New Roman" w:cs="Times New Roman"/>
                <w:lang w:val="en-US"/>
              </w:rPr>
              <w:t>Art.</w:t>
            </w:r>
            <w:r w:rsidRPr="0094293E">
              <w:rPr>
                <w:rFonts w:ascii="Times New Roman" w:hAnsi="Times New Roman" w:cs="Times New Roman"/>
                <w:lang w:val="en-US"/>
              </w:rPr>
              <w:t xml:space="preserve"> 74 and 76</w:t>
            </w:r>
          </w:p>
        </w:tc>
      </w:tr>
      <w:tr w:rsidR="00967AF5" w:rsidRPr="003C1ADD"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Rome Statute, </w:t>
            </w:r>
            <w:r w:rsidR="00A86741">
              <w:rPr>
                <w:rFonts w:ascii="Times New Roman" w:hAnsi="Times New Roman" w:cs="Times New Roman"/>
                <w:lang w:val="en-US"/>
              </w:rPr>
              <w:t>Art.</w:t>
            </w:r>
            <w:r w:rsidRPr="0094293E">
              <w:rPr>
                <w:rFonts w:ascii="Times New Roman" w:hAnsi="Times New Roman" w:cs="Times New Roman"/>
                <w:lang w:val="en-US"/>
              </w:rPr>
              <w:t xml:space="preserve"> 50; ICC Rules, Rule 40</w:t>
            </w:r>
          </w:p>
        </w:tc>
      </w:tr>
      <w:tr w:rsidR="00967AF5" w:rsidRPr="0094293E"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Rome Statute, </w:t>
            </w:r>
            <w:r w:rsidR="00A86741">
              <w:rPr>
                <w:rFonts w:ascii="Times New Roman" w:hAnsi="Times New Roman" w:cs="Times New Roman"/>
                <w:lang w:val="en-US"/>
              </w:rPr>
              <w:t>Art.</w:t>
            </w:r>
            <w:r w:rsidRPr="0094293E">
              <w:rPr>
                <w:rFonts w:ascii="Times New Roman" w:hAnsi="Times New Roman" w:cs="Times New Roman"/>
                <w:lang w:val="en-US"/>
              </w:rPr>
              <w:t xml:space="preserve"> 74(5)</w:t>
            </w:r>
          </w:p>
        </w:tc>
      </w:tr>
      <w:tr w:rsidR="00967AF5" w:rsidRPr="0094293E" w:rsidTr="00C07B7B">
        <w:trPr>
          <w:trHeight w:val="292"/>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Rome Statute, </w:t>
            </w:r>
            <w:r w:rsidR="00A86741">
              <w:rPr>
                <w:rFonts w:ascii="Times New Roman" w:hAnsi="Times New Roman" w:cs="Times New Roman"/>
                <w:lang w:val="en-US"/>
              </w:rPr>
              <w:t>Art.</w:t>
            </w:r>
            <w:r w:rsidRPr="0094293E">
              <w:rPr>
                <w:rFonts w:ascii="Times New Roman" w:hAnsi="Times New Roman" w:cs="Times New Roman"/>
                <w:lang w:val="en-US"/>
              </w:rPr>
              <w:t xml:space="preserve"> 74(5)</w:t>
            </w:r>
          </w:p>
        </w:tc>
      </w:tr>
      <w:tr w:rsidR="00B24851" w:rsidRPr="003C1ADD" w:rsidTr="00C07B7B">
        <w:trPr>
          <w:trHeight w:val="292"/>
        </w:trPr>
        <w:tc>
          <w:tcPr>
            <w:tcW w:w="9639" w:type="dxa"/>
            <w:gridSpan w:val="6"/>
          </w:tcPr>
          <w:p w:rsidR="00F608F6" w:rsidRDefault="00F608F6" w:rsidP="00E0752D">
            <w:pPr>
              <w:rPr>
                <w:rFonts w:ascii="Times New Roman" w:hAnsi="Times New Roman" w:cs="Times New Roman"/>
                <w:b/>
                <w:lang w:val="en-US"/>
              </w:rPr>
            </w:pPr>
          </w:p>
          <w:p w:rsidR="00B24851" w:rsidRPr="0094293E" w:rsidRDefault="00B24851" w:rsidP="00E0752D">
            <w:pPr>
              <w:rPr>
                <w:rFonts w:ascii="Times New Roman" w:hAnsi="Times New Roman" w:cs="Times New Roman"/>
                <w:b/>
                <w:lang w:val="en-US"/>
              </w:rPr>
            </w:pPr>
            <w:r w:rsidRPr="0094293E">
              <w:rPr>
                <w:rFonts w:ascii="Times New Roman" w:hAnsi="Times New Roman" w:cs="Times New Roman"/>
                <w:b/>
                <w:lang w:val="en-US"/>
              </w:rPr>
              <w:t>Sources:</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Rome Statute of the International Criminal Court (17 July 1998,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1 July 2002), as amended on 30 No</w:t>
            </w:r>
            <w:r w:rsidR="00B63CC5">
              <w:rPr>
                <w:rFonts w:ascii="Times New Roman" w:hAnsi="Times New Roman" w:cs="Times New Roman"/>
                <w:lang w:val="en-US"/>
              </w:rPr>
              <w:t>vember 1999, 8 May 2000, 17 Jan</w:t>
            </w:r>
            <w:r w:rsidRPr="0094293E">
              <w:rPr>
                <w:rFonts w:ascii="Times New Roman" w:hAnsi="Times New Roman" w:cs="Times New Roman"/>
                <w:lang w:val="en-US"/>
              </w:rPr>
              <w:t>uary 2001, 16 January 2002, 2187 UNTS 90 (‘Rome Statute’).</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Rules of Procedure and Evidence (ICC-ASP/1/3), adopted 9 September 2002, available at: </w:t>
            </w:r>
            <w:r w:rsidRPr="003C1ADD">
              <w:rPr>
                <w:rFonts w:ascii="Times New Roman" w:hAnsi="Times New Roman" w:cs="Times New Roman"/>
                <w:lang w:val="en-US"/>
              </w:rPr>
              <w:t>https://www.icc-cpi.int/en_menus/icc/legal%20texts%20and%20tools/Pages/legal%20tools.aspx</w:t>
            </w:r>
            <w:r w:rsidRPr="0094293E">
              <w:rPr>
                <w:rFonts w:ascii="Times New Roman" w:hAnsi="Times New Roman" w:cs="Times New Roman"/>
                <w:lang w:val="en-US"/>
              </w:rPr>
              <w:t xml:space="preserve"> (‘ICC Rules’).</w:t>
            </w:r>
          </w:p>
        </w:tc>
      </w:tr>
      <w:tr w:rsidR="00B24851" w:rsidRPr="003C1ADD" w:rsidTr="00C07B7B">
        <w:trPr>
          <w:trHeight w:val="426"/>
        </w:trPr>
        <w:tc>
          <w:tcPr>
            <w:tcW w:w="9639" w:type="dxa"/>
            <w:gridSpan w:val="6"/>
          </w:tcPr>
          <w:p w:rsidR="00B63CC5" w:rsidRDefault="00B63CC5" w:rsidP="00B63CC5">
            <w:pPr>
              <w:ind w:left="709" w:hanging="709"/>
              <w:rPr>
                <w:rFonts w:ascii="Times New Roman" w:hAnsi="Times New Roman" w:cs="Times New Roman"/>
                <w:lang w:val="en-US"/>
              </w:rPr>
            </w:pPr>
          </w:p>
          <w:p w:rsidR="00B63CC5" w:rsidRDefault="00B63CC5" w:rsidP="00B63CC5">
            <w:pPr>
              <w:ind w:left="709" w:hanging="709"/>
              <w:rPr>
                <w:rFonts w:ascii="Times New Roman" w:hAnsi="Times New Roman" w:cs="Times New Roman"/>
                <w:b/>
                <w:lang w:val="en-US"/>
              </w:rPr>
            </w:pPr>
            <w:r w:rsidRPr="00B63CC5">
              <w:rPr>
                <w:rFonts w:ascii="Times New Roman" w:hAnsi="Times New Roman" w:cs="Times New Roman"/>
                <w:lang w:val="en-US"/>
              </w:rPr>
              <w:t xml:space="preserve">Ruth Mackenzie, Cesare Romano, </w:t>
            </w:r>
            <w:r>
              <w:rPr>
                <w:rFonts w:ascii="Times New Roman" w:hAnsi="Times New Roman" w:cs="Times New Roman"/>
                <w:lang w:val="en-US"/>
              </w:rPr>
              <w:t xml:space="preserve">Philippe Sands, </w:t>
            </w:r>
            <w:r w:rsidRPr="00B63CC5">
              <w:rPr>
                <w:rFonts w:ascii="Times New Roman" w:hAnsi="Times New Roman" w:cs="Times New Roman"/>
                <w:lang w:val="en-US"/>
              </w:rPr>
              <w:t xml:space="preserve">and Yuval </w:t>
            </w:r>
            <w:proofErr w:type="spellStart"/>
            <w:r w:rsidRPr="00B63CC5">
              <w:rPr>
                <w:rFonts w:ascii="Times New Roman" w:hAnsi="Times New Roman" w:cs="Times New Roman"/>
                <w:lang w:val="en-US"/>
              </w:rPr>
              <w:t>Shany</w:t>
            </w:r>
            <w:proofErr w:type="spellEnd"/>
            <w:r w:rsidRPr="00B63CC5">
              <w:rPr>
                <w:rFonts w:ascii="Times New Roman" w:hAnsi="Times New Roman" w:cs="Times New Roman"/>
                <w:lang w:val="en-US"/>
              </w:rPr>
              <w:t xml:space="preserve">, </w:t>
            </w:r>
            <w:r w:rsidRPr="00B63CC5">
              <w:rPr>
                <w:rFonts w:ascii="Times New Roman" w:hAnsi="Times New Roman" w:cs="Times New Roman"/>
                <w:i/>
                <w:lang w:val="en-US"/>
              </w:rPr>
              <w:t>The Manual on International Courts and Tribunals</w:t>
            </w:r>
            <w:r w:rsidRPr="00B63CC5">
              <w:rPr>
                <w:rFonts w:ascii="Times New Roman" w:hAnsi="Times New Roman" w:cs="Times New Roman"/>
                <w:lang w:val="en-US"/>
              </w:rPr>
              <w:t xml:space="preserve"> (Oxford: Oxford University Press, 2010)</w:t>
            </w:r>
            <w:r>
              <w:rPr>
                <w:rFonts w:ascii="Times New Roman" w:hAnsi="Times New Roman" w:cs="Times New Roman"/>
                <w:lang w:val="en-US"/>
              </w:rPr>
              <w:t>.</w:t>
            </w:r>
          </w:p>
          <w:p w:rsidR="00F608F6" w:rsidRDefault="00F608F6" w:rsidP="00967AF5">
            <w:pPr>
              <w:jc w:val="center"/>
              <w:rPr>
                <w:rFonts w:ascii="Times New Roman" w:hAnsi="Times New Roman" w:cs="Times New Roman"/>
                <w:b/>
                <w:u w:val="single"/>
                <w:lang w:val="en-US"/>
              </w:rPr>
            </w:pPr>
          </w:p>
          <w:p w:rsidR="00B63CC5" w:rsidRDefault="00B63CC5" w:rsidP="00967AF5">
            <w:pPr>
              <w:jc w:val="center"/>
              <w:rPr>
                <w:rFonts w:ascii="Times New Roman" w:hAnsi="Times New Roman" w:cs="Times New Roman"/>
                <w:b/>
                <w:u w:val="single"/>
                <w:lang w:val="en-US"/>
              </w:rPr>
            </w:pPr>
          </w:p>
          <w:p w:rsidR="00B24851" w:rsidRPr="00967AF5" w:rsidRDefault="00507D4D" w:rsidP="00967AF5">
            <w:pPr>
              <w:jc w:val="center"/>
              <w:rPr>
                <w:rFonts w:ascii="Times New Roman" w:hAnsi="Times New Roman" w:cs="Times New Roman"/>
                <w:b/>
                <w:u w:val="single"/>
                <w:lang w:val="en-US"/>
              </w:rPr>
            </w:pPr>
            <w:r w:rsidRPr="00967AF5">
              <w:rPr>
                <w:rFonts w:ascii="Times New Roman" w:hAnsi="Times New Roman" w:cs="Times New Roman"/>
                <w:b/>
                <w:u w:val="single"/>
                <w:lang w:val="en-US"/>
              </w:rPr>
              <w:t>International Court of Justice (ICJ)</w:t>
            </w:r>
          </w:p>
          <w:p w:rsidR="00507D4D" w:rsidRPr="0094293E" w:rsidRDefault="00507D4D" w:rsidP="00507D4D">
            <w:pPr>
              <w:rPr>
                <w:rFonts w:ascii="Times New Roman" w:hAnsi="Times New Roman" w:cs="Times New Roman"/>
                <w:lang w:val="en-US"/>
              </w:rPr>
            </w:pPr>
          </w:p>
        </w:tc>
      </w:tr>
      <w:tr w:rsidR="00967AF5" w:rsidRPr="0094293E" w:rsidTr="00C07B7B">
        <w:trPr>
          <w:trHeight w:val="278"/>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lastRenderedPageBreak/>
              <w:t>Direct access</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ICJ Statute, Art. 34, 35</w:t>
            </w:r>
            <w:r w:rsidR="00B63CC5">
              <w:rPr>
                <w:rFonts w:ascii="Times New Roman" w:hAnsi="Times New Roman" w:cs="Times New Roman"/>
                <w:lang w:val="en-US"/>
              </w:rPr>
              <w:t xml:space="preserve"> and</w:t>
            </w:r>
            <w:r w:rsidRPr="0094293E">
              <w:rPr>
                <w:rFonts w:ascii="Times New Roman" w:hAnsi="Times New Roman" w:cs="Times New Roman"/>
                <w:lang w:val="en-US"/>
              </w:rPr>
              <w:t xml:space="preserve"> 36</w:t>
            </w:r>
          </w:p>
        </w:tc>
      </w:tr>
      <w:tr w:rsidR="00967AF5" w:rsidRPr="0094293E" w:rsidTr="00C07B7B">
        <w:trPr>
          <w:trHeight w:val="281"/>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ICJ Statute, Art. 34, 35</w:t>
            </w:r>
            <w:r w:rsidR="00B63CC5">
              <w:rPr>
                <w:rFonts w:ascii="Times New Roman" w:hAnsi="Times New Roman" w:cs="Times New Roman"/>
                <w:lang w:val="en-US"/>
              </w:rPr>
              <w:t xml:space="preserve"> and</w:t>
            </w:r>
            <w:r w:rsidRPr="0094293E">
              <w:rPr>
                <w:rFonts w:ascii="Times New Roman" w:hAnsi="Times New Roman" w:cs="Times New Roman"/>
                <w:lang w:val="en-US"/>
              </w:rPr>
              <w:t xml:space="preserve"> 36</w:t>
            </w:r>
          </w:p>
        </w:tc>
      </w:tr>
      <w:tr w:rsidR="00967AF5" w:rsidRPr="003C1ADD" w:rsidTr="00C07B7B">
        <w:trPr>
          <w:trHeight w:val="424"/>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Third party access</w:t>
            </w:r>
          </w:p>
        </w:tc>
        <w:tc>
          <w:tcPr>
            <w:tcW w:w="851" w:type="dxa"/>
            <w:gridSpan w:val="2"/>
          </w:tcPr>
          <w:p w:rsidR="00B24851" w:rsidRPr="0094293E" w:rsidRDefault="00B24851" w:rsidP="007B79E1">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 xml:space="preserve">ICJ Statute, </w:t>
            </w:r>
            <w:r w:rsidR="00A86741">
              <w:rPr>
                <w:rFonts w:ascii="Times New Roman" w:hAnsi="Times New Roman" w:cs="Times New Roman"/>
                <w:lang w:val="en-US"/>
              </w:rPr>
              <w:t>Art.</w:t>
            </w:r>
            <w:r w:rsidRPr="0094293E">
              <w:rPr>
                <w:rFonts w:ascii="Times New Roman" w:hAnsi="Times New Roman" w:cs="Times New Roman"/>
                <w:lang w:val="en-US"/>
              </w:rPr>
              <w:t xml:space="preserve"> 34.2, in conjunction with ICJ R</w:t>
            </w:r>
            <w:r w:rsidR="00B63CC5">
              <w:rPr>
                <w:rFonts w:ascii="Times New Roman" w:hAnsi="Times New Roman" w:cs="Times New Roman"/>
                <w:lang w:val="en-US"/>
              </w:rPr>
              <w:t>ules</w:t>
            </w:r>
            <w:r w:rsidRPr="0094293E">
              <w:rPr>
                <w:rFonts w:ascii="Times New Roman" w:hAnsi="Times New Roman" w:cs="Times New Roman"/>
                <w:lang w:val="en-US"/>
              </w:rPr>
              <w:t xml:space="preserve">, </w:t>
            </w:r>
            <w:r w:rsidR="00A86741">
              <w:rPr>
                <w:rFonts w:ascii="Times New Roman" w:hAnsi="Times New Roman" w:cs="Times New Roman"/>
                <w:lang w:val="en-US"/>
              </w:rPr>
              <w:t>Art.</w:t>
            </w:r>
            <w:r w:rsidRPr="0094293E">
              <w:rPr>
                <w:rFonts w:ascii="Times New Roman" w:hAnsi="Times New Roman" w:cs="Times New Roman"/>
                <w:lang w:val="en-US"/>
              </w:rPr>
              <w:t xml:space="preserve"> 69</w:t>
            </w:r>
            <w:r w:rsidR="00B63CC5">
              <w:rPr>
                <w:rFonts w:ascii="Times New Roman" w:hAnsi="Times New Roman" w:cs="Times New Roman"/>
                <w:lang w:val="en-US"/>
              </w:rPr>
              <w:t>(</w:t>
            </w:r>
            <w:r w:rsidRPr="0094293E">
              <w:rPr>
                <w:rFonts w:ascii="Times New Roman" w:hAnsi="Times New Roman" w:cs="Times New Roman"/>
                <w:lang w:val="en-US"/>
              </w:rPr>
              <w:t>4</w:t>
            </w:r>
            <w:r w:rsidR="00B63CC5">
              <w:rPr>
                <w:rFonts w:ascii="Times New Roman" w:hAnsi="Times New Roman" w:cs="Times New Roman"/>
                <w:lang w:val="en-US"/>
              </w:rPr>
              <w:t>);</w:t>
            </w:r>
            <w:r w:rsidRPr="0094293E">
              <w:rPr>
                <w:rFonts w:ascii="Times New Roman" w:hAnsi="Times New Roman" w:cs="Times New Roman"/>
                <w:lang w:val="en-US"/>
              </w:rPr>
              <w:t xml:space="preserve"> </w:t>
            </w:r>
            <w:r w:rsidR="00B63CC5">
              <w:rPr>
                <w:rFonts w:ascii="Times New Roman" w:hAnsi="Times New Roman" w:cs="Times New Roman"/>
                <w:lang w:val="en-US"/>
              </w:rPr>
              <w:t>s</w:t>
            </w:r>
            <w:r w:rsidRPr="0094293E">
              <w:rPr>
                <w:rFonts w:ascii="Times New Roman" w:hAnsi="Times New Roman" w:cs="Times New Roman"/>
                <w:lang w:val="en-US"/>
              </w:rPr>
              <w:t>ee Makenzie</w:t>
            </w:r>
            <w:r w:rsidR="00B63CC5">
              <w:rPr>
                <w:rFonts w:ascii="Times New Roman" w:hAnsi="Times New Roman" w:cs="Times New Roman"/>
                <w:lang w:val="en-US"/>
              </w:rPr>
              <w:t xml:space="preserve"> et al. </w:t>
            </w:r>
            <w:r w:rsidRPr="0094293E">
              <w:rPr>
                <w:rFonts w:ascii="Times New Roman" w:hAnsi="Times New Roman" w:cs="Times New Roman"/>
                <w:lang w:val="en-US"/>
              </w:rPr>
              <w:t>2010, p. 30.</w:t>
            </w:r>
          </w:p>
        </w:tc>
      </w:tr>
      <w:tr w:rsidR="00967AF5"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ICJ Statute, </w:t>
            </w:r>
            <w:r w:rsidR="00A86741">
              <w:rPr>
                <w:rFonts w:ascii="Times New Roman" w:hAnsi="Times New Roman" w:cs="Times New Roman"/>
                <w:lang w:val="en-US"/>
              </w:rPr>
              <w:t>Art.</w:t>
            </w:r>
            <w:r w:rsidRPr="0094293E">
              <w:rPr>
                <w:rFonts w:ascii="Times New Roman" w:hAnsi="Times New Roman" w:cs="Times New Roman"/>
                <w:lang w:val="en-US"/>
              </w:rPr>
              <w:t xml:space="preserve"> 46</w:t>
            </w:r>
          </w:p>
        </w:tc>
      </w:tr>
      <w:tr w:rsidR="00967AF5" w:rsidRPr="00B63CC5"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ICJ Statute, </w:t>
            </w:r>
            <w:r w:rsidR="00A86741">
              <w:rPr>
                <w:rFonts w:ascii="Times New Roman" w:hAnsi="Times New Roman" w:cs="Times New Roman"/>
                <w:lang w:val="en-US"/>
              </w:rPr>
              <w:t>Art.</w:t>
            </w:r>
            <w:r w:rsidRPr="0094293E">
              <w:rPr>
                <w:rFonts w:ascii="Times New Roman" w:hAnsi="Times New Roman" w:cs="Times New Roman"/>
                <w:lang w:val="en-US"/>
              </w:rPr>
              <w:t xml:space="preserve"> 58</w:t>
            </w:r>
          </w:p>
        </w:tc>
      </w:tr>
      <w:tr w:rsidR="00967AF5"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ICJ R</w:t>
            </w:r>
            <w:r w:rsidR="00B63CC5">
              <w:rPr>
                <w:rFonts w:ascii="Times New Roman" w:hAnsi="Times New Roman" w:cs="Times New Roman"/>
                <w:lang w:val="en-US"/>
              </w:rPr>
              <w:t>ules</w:t>
            </w:r>
            <w:r w:rsidRPr="0094293E">
              <w:rPr>
                <w:rFonts w:ascii="Times New Roman" w:hAnsi="Times New Roman" w:cs="Times New Roman"/>
                <w:lang w:val="en-US"/>
              </w:rPr>
              <w:t>, Art. 26</w:t>
            </w:r>
          </w:p>
        </w:tc>
      </w:tr>
      <w:tr w:rsidR="00967AF5"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ICJ Statute, Art. 56</w:t>
            </w:r>
          </w:p>
        </w:tc>
      </w:tr>
      <w:tr w:rsidR="00967AF5" w:rsidRPr="0094293E" w:rsidTr="00C07B7B">
        <w:trPr>
          <w:trHeight w:val="219"/>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ICJ Statute, Art. 57</w:t>
            </w:r>
          </w:p>
        </w:tc>
      </w:tr>
      <w:tr w:rsidR="00B24851" w:rsidRPr="003C1ADD" w:rsidTr="00C07B7B">
        <w:trPr>
          <w:trHeight w:val="219"/>
        </w:trPr>
        <w:tc>
          <w:tcPr>
            <w:tcW w:w="9639" w:type="dxa"/>
            <w:gridSpan w:val="6"/>
          </w:tcPr>
          <w:p w:rsidR="00F608F6" w:rsidRDefault="00F608F6" w:rsidP="007F17F6">
            <w:pPr>
              <w:spacing w:line="276" w:lineRule="auto"/>
              <w:rPr>
                <w:rFonts w:ascii="Times New Roman" w:hAnsi="Times New Roman" w:cs="Times New Roman"/>
                <w:b/>
                <w:lang w:val="en-US"/>
              </w:rPr>
            </w:pPr>
          </w:p>
          <w:p w:rsidR="00B24851" w:rsidRPr="0094293E" w:rsidRDefault="00B24851" w:rsidP="007F17F6">
            <w:pPr>
              <w:spacing w:line="276" w:lineRule="auto"/>
              <w:rPr>
                <w:rFonts w:ascii="Times New Roman" w:hAnsi="Times New Roman" w:cs="Times New Roman"/>
                <w:color w:val="000000" w:themeColor="text1"/>
                <w:lang w:val="en-US"/>
              </w:rPr>
            </w:pPr>
            <w:r w:rsidRPr="0094293E">
              <w:rPr>
                <w:rFonts w:ascii="Times New Roman" w:hAnsi="Times New Roman" w:cs="Times New Roman"/>
                <w:b/>
                <w:lang w:val="en-US"/>
              </w:rPr>
              <w:t>Notes:</w:t>
            </w:r>
            <w:r w:rsidRPr="0094293E">
              <w:rPr>
                <w:rFonts w:ascii="Times New Roman" w:hAnsi="Times New Roman" w:cs="Times New Roman"/>
                <w:lang w:val="en-US"/>
              </w:rPr>
              <w:t xml:space="preserve"> </w:t>
            </w:r>
            <w:r w:rsidRPr="0094293E">
              <w:rPr>
                <w:rFonts w:ascii="Times New Roman" w:hAnsi="Times New Roman" w:cs="Times New Roman"/>
                <w:color w:val="000000" w:themeColor="text1"/>
                <w:lang w:val="en-US"/>
              </w:rPr>
              <w:t>Coding is based on compulsory jurisdiction, not advisory opinions.</w:t>
            </w:r>
          </w:p>
          <w:p w:rsidR="00B24851" w:rsidRPr="0094293E" w:rsidRDefault="00B24851" w:rsidP="00E0752D">
            <w:pPr>
              <w:rPr>
                <w:rFonts w:ascii="Times New Roman" w:hAnsi="Times New Roman" w:cs="Times New Roman"/>
                <w:b/>
                <w:lang w:val="en-US"/>
              </w:rPr>
            </w:pPr>
          </w:p>
          <w:p w:rsidR="00B24851" w:rsidRPr="0094293E" w:rsidRDefault="00B24851" w:rsidP="00E0752D">
            <w:pPr>
              <w:rPr>
                <w:rFonts w:ascii="Times New Roman" w:hAnsi="Times New Roman" w:cs="Times New Roman"/>
                <w:b/>
                <w:lang w:val="en-US"/>
              </w:rPr>
            </w:pPr>
            <w:r w:rsidRPr="0094293E">
              <w:rPr>
                <w:rFonts w:ascii="Times New Roman" w:hAnsi="Times New Roman" w:cs="Times New Roman"/>
                <w:b/>
                <w:lang w:val="en-US"/>
              </w:rPr>
              <w:t>Sources:</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Statute of the International Court of Justice (adopted 26 June 1945,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24 October 1945) 3 Bevans 1179; 59 Stat 1055; TS No 993</w:t>
            </w:r>
            <w:r w:rsidR="00B63CC5">
              <w:rPr>
                <w:rFonts w:ascii="Times New Roman" w:hAnsi="Times New Roman" w:cs="Times New Roman"/>
                <w:lang w:val="en-US"/>
              </w:rPr>
              <w:t>.</w:t>
            </w:r>
            <w:r w:rsidRPr="0094293E">
              <w:rPr>
                <w:rFonts w:ascii="Times New Roman" w:hAnsi="Times New Roman" w:cs="Times New Roman"/>
                <w:lang w:val="en-US"/>
              </w:rPr>
              <w:t xml:space="preserve"> (‘ICJ Statute’).</w:t>
            </w:r>
          </w:p>
          <w:p w:rsidR="00B24851" w:rsidRPr="0094293E" w:rsidRDefault="00B24851" w:rsidP="00F608F6">
            <w:pPr>
              <w:ind w:left="709" w:hanging="709"/>
              <w:rPr>
                <w:rFonts w:ascii="Times New Roman" w:hAnsi="Times New Roman" w:cs="Times New Roman"/>
                <w:lang w:val="en-US"/>
              </w:rPr>
            </w:pPr>
          </w:p>
          <w:p w:rsidR="00B24851"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Rules of Court (adopted on 14 April 1978,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on 1 July 1978), amended 2001 and 2005. Available at: </w:t>
            </w:r>
            <w:r w:rsidRPr="003C1ADD">
              <w:rPr>
                <w:rFonts w:ascii="Times New Roman" w:hAnsi="Times New Roman" w:cs="Times New Roman"/>
                <w:lang w:val="en-US"/>
              </w:rPr>
              <w:t>http://www.icj-cij.org/documents/index.php?p1=4&amp;p2=3&amp;p3=0</w:t>
            </w:r>
            <w:r w:rsidRPr="0094293E">
              <w:rPr>
                <w:rFonts w:ascii="Times New Roman" w:hAnsi="Times New Roman" w:cs="Times New Roman"/>
                <w:lang w:val="en-US"/>
              </w:rPr>
              <w:t xml:space="preserve"> (‘ICJ R</w:t>
            </w:r>
            <w:r w:rsidR="00B63CC5">
              <w:rPr>
                <w:rFonts w:ascii="Times New Roman" w:hAnsi="Times New Roman" w:cs="Times New Roman"/>
                <w:lang w:val="en-US"/>
              </w:rPr>
              <w:t>ules</w:t>
            </w:r>
            <w:r w:rsidRPr="0094293E">
              <w:rPr>
                <w:rFonts w:ascii="Times New Roman" w:hAnsi="Times New Roman" w:cs="Times New Roman"/>
                <w:lang w:val="en-US"/>
              </w:rPr>
              <w:t>).</w:t>
            </w:r>
          </w:p>
          <w:p w:rsidR="00B63CC5" w:rsidRDefault="00B63CC5" w:rsidP="00B63CC5">
            <w:pPr>
              <w:ind w:left="709" w:hanging="709"/>
              <w:rPr>
                <w:rFonts w:ascii="Times New Roman" w:hAnsi="Times New Roman" w:cs="Times New Roman"/>
                <w:lang w:val="en-US"/>
              </w:rPr>
            </w:pPr>
          </w:p>
          <w:p w:rsidR="00B63CC5" w:rsidRPr="0094293E" w:rsidRDefault="00B63CC5" w:rsidP="00B63CC5">
            <w:pPr>
              <w:ind w:left="709" w:hanging="709"/>
              <w:rPr>
                <w:rFonts w:ascii="Times New Roman" w:hAnsi="Times New Roman" w:cs="Times New Roman"/>
                <w:lang w:val="en-US"/>
              </w:rPr>
            </w:pPr>
            <w:r w:rsidRPr="00B63CC5">
              <w:rPr>
                <w:rFonts w:ascii="Times New Roman" w:hAnsi="Times New Roman" w:cs="Times New Roman"/>
                <w:lang w:val="en-US"/>
              </w:rPr>
              <w:t xml:space="preserve">Ruth Mackenzie, Cesare Romano, </w:t>
            </w:r>
            <w:r>
              <w:rPr>
                <w:rFonts w:ascii="Times New Roman" w:hAnsi="Times New Roman" w:cs="Times New Roman"/>
                <w:lang w:val="en-US"/>
              </w:rPr>
              <w:t xml:space="preserve">Philippe Sands, </w:t>
            </w:r>
            <w:r w:rsidRPr="00B63CC5">
              <w:rPr>
                <w:rFonts w:ascii="Times New Roman" w:hAnsi="Times New Roman" w:cs="Times New Roman"/>
                <w:lang w:val="en-US"/>
              </w:rPr>
              <w:t xml:space="preserve">and Yuval </w:t>
            </w:r>
            <w:proofErr w:type="spellStart"/>
            <w:r w:rsidRPr="00B63CC5">
              <w:rPr>
                <w:rFonts w:ascii="Times New Roman" w:hAnsi="Times New Roman" w:cs="Times New Roman"/>
                <w:lang w:val="en-US"/>
              </w:rPr>
              <w:t>Shany</w:t>
            </w:r>
            <w:proofErr w:type="spellEnd"/>
            <w:r w:rsidRPr="00B63CC5">
              <w:rPr>
                <w:rFonts w:ascii="Times New Roman" w:hAnsi="Times New Roman" w:cs="Times New Roman"/>
                <w:lang w:val="en-US"/>
              </w:rPr>
              <w:t xml:space="preserve">, </w:t>
            </w:r>
            <w:r w:rsidRPr="00B63CC5">
              <w:rPr>
                <w:rFonts w:ascii="Times New Roman" w:hAnsi="Times New Roman" w:cs="Times New Roman"/>
                <w:i/>
                <w:lang w:val="en-US"/>
              </w:rPr>
              <w:t>The Manual on International Courts and Tribunals</w:t>
            </w:r>
            <w:r w:rsidRPr="00B63CC5">
              <w:rPr>
                <w:rFonts w:ascii="Times New Roman" w:hAnsi="Times New Roman" w:cs="Times New Roman"/>
                <w:lang w:val="en-US"/>
              </w:rPr>
              <w:t xml:space="preserve"> (Oxford: Oxford University Press, 2010)</w:t>
            </w:r>
            <w:r>
              <w:rPr>
                <w:rFonts w:ascii="Times New Roman" w:hAnsi="Times New Roman" w:cs="Times New Roman"/>
                <w:lang w:val="en-US"/>
              </w:rPr>
              <w:t>.</w:t>
            </w:r>
          </w:p>
        </w:tc>
      </w:tr>
      <w:tr w:rsidR="00B24851" w:rsidRPr="0094293E" w:rsidTr="00C07B7B">
        <w:trPr>
          <w:trHeight w:val="426"/>
        </w:trPr>
        <w:tc>
          <w:tcPr>
            <w:tcW w:w="9639" w:type="dxa"/>
            <w:gridSpan w:val="6"/>
          </w:tcPr>
          <w:p w:rsidR="00507D4D" w:rsidRDefault="00507D4D" w:rsidP="00B24851">
            <w:pPr>
              <w:rPr>
                <w:rFonts w:ascii="Times New Roman" w:hAnsi="Times New Roman" w:cs="Times New Roman"/>
                <w:b/>
                <w:lang w:val="en-US"/>
              </w:rPr>
            </w:pPr>
          </w:p>
          <w:p w:rsidR="00F608F6" w:rsidRDefault="00F608F6" w:rsidP="00967AF5">
            <w:pPr>
              <w:jc w:val="center"/>
              <w:rPr>
                <w:rFonts w:ascii="Times New Roman" w:hAnsi="Times New Roman" w:cs="Times New Roman"/>
                <w:b/>
                <w:u w:val="single"/>
                <w:lang w:val="en-US"/>
              </w:rPr>
            </w:pPr>
          </w:p>
          <w:p w:rsidR="00B24851" w:rsidRPr="00507D4D" w:rsidRDefault="00507D4D" w:rsidP="00967AF5">
            <w:pPr>
              <w:jc w:val="center"/>
              <w:rPr>
                <w:rFonts w:ascii="Times New Roman" w:hAnsi="Times New Roman" w:cs="Times New Roman"/>
                <w:b/>
                <w:u w:val="single"/>
                <w:lang w:val="en-US"/>
              </w:rPr>
            </w:pPr>
            <w:r w:rsidRPr="00507D4D">
              <w:rPr>
                <w:rFonts w:ascii="Times New Roman" w:hAnsi="Times New Roman" w:cs="Times New Roman"/>
                <w:b/>
                <w:u w:val="single"/>
                <w:lang w:val="en-US"/>
              </w:rPr>
              <w:t>International Criminal Tribunal for Rwanda (ICTR)</w:t>
            </w:r>
          </w:p>
          <w:p w:rsidR="00B24851" w:rsidRPr="0094293E" w:rsidRDefault="00B24851" w:rsidP="00507D4D">
            <w:pPr>
              <w:rPr>
                <w:rFonts w:ascii="Times New Roman" w:hAnsi="Times New Roman" w:cs="Times New Roman"/>
                <w:lang w:val="en-US"/>
              </w:rPr>
            </w:pPr>
          </w:p>
        </w:tc>
      </w:tr>
      <w:tr w:rsidR="00C07B7B" w:rsidRPr="0094293E" w:rsidTr="00C07B7B">
        <w:trPr>
          <w:trHeight w:val="255"/>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Direct access</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B73C0C">
            <w:pPr>
              <w:rPr>
                <w:rFonts w:ascii="Times New Roman" w:hAnsi="Times New Roman" w:cs="Times New Roman"/>
                <w:lang w:val="en-US"/>
              </w:rPr>
            </w:pPr>
            <w:r w:rsidRPr="0094293E">
              <w:rPr>
                <w:rFonts w:ascii="Times New Roman" w:hAnsi="Times New Roman" w:cs="Times New Roman"/>
                <w:lang w:val="en-US"/>
              </w:rPr>
              <w:t xml:space="preserve">ICTR Statute, </w:t>
            </w:r>
            <w:r w:rsidR="00A86741">
              <w:rPr>
                <w:rFonts w:ascii="Times New Roman" w:hAnsi="Times New Roman" w:cs="Times New Roman"/>
                <w:lang w:val="en-US"/>
              </w:rPr>
              <w:t>Art.</w:t>
            </w:r>
            <w:r w:rsidRPr="0094293E">
              <w:rPr>
                <w:rFonts w:ascii="Times New Roman" w:hAnsi="Times New Roman" w:cs="Times New Roman"/>
                <w:lang w:val="en-US"/>
              </w:rPr>
              <w:t xml:space="preserve"> 15, 17 and 18</w:t>
            </w:r>
          </w:p>
        </w:tc>
      </w:tr>
      <w:tr w:rsidR="00C07B7B" w:rsidRPr="0094293E" w:rsidTr="00C07B7B">
        <w:trPr>
          <w:trHeight w:val="287"/>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Indirect access</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 xml:space="preserve">ICTR Statute, </w:t>
            </w:r>
            <w:r w:rsidR="00A86741">
              <w:rPr>
                <w:rFonts w:ascii="Times New Roman" w:hAnsi="Times New Roman" w:cs="Times New Roman"/>
                <w:lang w:val="en-US"/>
              </w:rPr>
              <w:t>Art.</w:t>
            </w:r>
            <w:r w:rsidRPr="0094293E">
              <w:rPr>
                <w:rFonts w:ascii="Times New Roman" w:hAnsi="Times New Roman" w:cs="Times New Roman"/>
                <w:lang w:val="en-US"/>
              </w:rPr>
              <w:t xml:space="preserve"> 15, 17 and 18</w:t>
            </w:r>
          </w:p>
        </w:tc>
      </w:tr>
      <w:tr w:rsidR="00C07B7B" w:rsidRPr="0094293E" w:rsidTr="00C07B7B">
        <w:trPr>
          <w:trHeight w:val="267"/>
        </w:trPr>
        <w:tc>
          <w:tcPr>
            <w:tcW w:w="2410" w:type="dxa"/>
            <w:gridSpan w:val="3"/>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Third party access</w:t>
            </w:r>
          </w:p>
        </w:tc>
        <w:tc>
          <w:tcPr>
            <w:tcW w:w="851" w:type="dxa"/>
            <w:gridSpan w:val="2"/>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B73C0C">
            <w:pPr>
              <w:rPr>
                <w:rFonts w:ascii="Times New Roman" w:hAnsi="Times New Roman" w:cs="Times New Roman"/>
                <w:lang w:val="en-US"/>
              </w:rPr>
            </w:pPr>
            <w:r w:rsidRPr="0094293E">
              <w:rPr>
                <w:rFonts w:ascii="Times New Roman" w:hAnsi="Times New Roman" w:cs="Times New Roman"/>
                <w:lang w:val="en-US"/>
              </w:rPr>
              <w:t>ICTR Rules, Rule 74</w:t>
            </w:r>
          </w:p>
        </w:tc>
      </w:tr>
      <w:tr w:rsidR="00C07B7B" w:rsidRPr="003C1ADD" w:rsidTr="00C07B7B">
        <w:trPr>
          <w:trHeight w:val="281"/>
        </w:trPr>
        <w:tc>
          <w:tcPr>
            <w:tcW w:w="2410" w:type="dxa"/>
            <w:gridSpan w:val="3"/>
          </w:tcPr>
          <w:p w:rsidR="00B24851" w:rsidRPr="0094293E" w:rsidRDefault="00B24851" w:rsidP="000C7117">
            <w:pPr>
              <w:rPr>
                <w:rFonts w:ascii="Times New Roman" w:hAnsi="Times New Roman" w:cs="Times New Roman"/>
                <w:lang w:val="en-US"/>
              </w:rPr>
            </w:pPr>
            <w:r w:rsidRPr="0094293E">
              <w:rPr>
                <w:rFonts w:ascii="Times New Roman" w:hAnsi="Times New Roman" w:cs="Times New Roman"/>
                <w:lang w:val="en-US"/>
              </w:rPr>
              <w:t>Public observer access</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F547A7">
            <w:pPr>
              <w:rPr>
                <w:rFonts w:ascii="Times New Roman" w:hAnsi="Times New Roman" w:cs="Times New Roman"/>
                <w:lang w:val="en-US"/>
              </w:rPr>
            </w:pPr>
            <w:r w:rsidRPr="0094293E">
              <w:rPr>
                <w:rFonts w:ascii="Times New Roman" w:hAnsi="Times New Roman" w:cs="Times New Roman"/>
                <w:lang w:val="en-US"/>
              </w:rPr>
              <w:t xml:space="preserve">ICTR Statute, </w:t>
            </w:r>
            <w:r w:rsidR="00A86741">
              <w:rPr>
                <w:rFonts w:ascii="Times New Roman" w:hAnsi="Times New Roman" w:cs="Times New Roman"/>
                <w:lang w:val="en-US"/>
              </w:rPr>
              <w:t>Art.</w:t>
            </w:r>
            <w:r w:rsidRPr="0094293E">
              <w:rPr>
                <w:rFonts w:ascii="Times New Roman" w:hAnsi="Times New Roman" w:cs="Times New Roman"/>
                <w:lang w:val="en-US"/>
              </w:rPr>
              <w:t xml:space="preserve"> 19(4); see also ICTR Rules, Rule 78 and 79 </w:t>
            </w:r>
          </w:p>
        </w:tc>
      </w:tr>
      <w:tr w:rsidR="00C07B7B" w:rsidRPr="0094293E" w:rsidTr="00C07B7B">
        <w:trPr>
          <w:trHeight w:val="258"/>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F547A7">
            <w:pPr>
              <w:rPr>
                <w:rFonts w:ascii="Times New Roman" w:hAnsi="Times New Roman" w:cs="Times New Roman"/>
                <w:lang w:val="en-US"/>
              </w:rPr>
            </w:pPr>
            <w:r w:rsidRPr="0094293E">
              <w:rPr>
                <w:rFonts w:ascii="Times New Roman" w:hAnsi="Times New Roman" w:cs="Times New Roman"/>
                <w:lang w:val="en-US"/>
              </w:rPr>
              <w:t xml:space="preserve">ICTR Statute, </w:t>
            </w:r>
            <w:r w:rsidR="00A86741">
              <w:rPr>
                <w:rFonts w:ascii="Times New Roman" w:hAnsi="Times New Roman" w:cs="Times New Roman"/>
                <w:lang w:val="en-US"/>
              </w:rPr>
              <w:t>Art.</w:t>
            </w:r>
            <w:r w:rsidRPr="0094293E">
              <w:rPr>
                <w:rFonts w:ascii="Times New Roman" w:hAnsi="Times New Roman" w:cs="Times New Roman"/>
                <w:lang w:val="en-US"/>
              </w:rPr>
              <w:t xml:space="preserve"> 22(2)</w:t>
            </w:r>
          </w:p>
        </w:tc>
      </w:tr>
      <w:tr w:rsidR="00C07B7B" w:rsidRPr="003C1ADD" w:rsidTr="00C07B7B">
        <w:trPr>
          <w:trHeight w:val="275"/>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B63CC5">
            <w:pPr>
              <w:rPr>
                <w:rFonts w:ascii="Times New Roman" w:hAnsi="Times New Roman" w:cs="Times New Roman"/>
                <w:lang w:val="en-US"/>
              </w:rPr>
            </w:pPr>
            <w:r w:rsidRPr="0094293E">
              <w:rPr>
                <w:rFonts w:ascii="Times New Roman" w:hAnsi="Times New Roman" w:cs="Times New Roman"/>
                <w:lang w:val="en-US"/>
              </w:rPr>
              <w:t xml:space="preserve">No </w:t>
            </w:r>
            <w:r w:rsidR="00B63CC5">
              <w:rPr>
                <w:rFonts w:ascii="Times New Roman" w:hAnsi="Times New Roman" w:cs="Times New Roman"/>
                <w:lang w:val="en-US"/>
              </w:rPr>
              <w:t>provision requires</w:t>
            </w:r>
            <w:r w:rsidRPr="0094293E">
              <w:rPr>
                <w:rFonts w:ascii="Times New Roman" w:hAnsi="Times New Roman" w:cs="Times New Roman"/>
                <w:lang w:val="en-US"/>
              </w:rPr>
              <w:t xml:space="preserve"> publication of judgments.</w:t>
            </w:r>
          </w:p>
        </w:tc>
      </w:tr>
      <w:tr w:rsidR="00C07B7B" w:rsidRPr="0094293E" w:rsidTr="00C07B7B">
        <w:trPr>
          <w:trHeight w:val="280"/>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ICTR Statute, </w:t>
            </w:r>
            <w:r w:rsidR="00A86741">
              <w:rPr>
                <w:rFonts w:ascii="Times New Roman" w:hAnsi="Times New Roman" w:cs="Times New Roman"/>
                <w:lang w:val="en-US"/>
              </w:rPr>
              <w:t>Art.</w:t>
            </w:r>
            <w:r w:rsidRPr="0094293E">
              <w:rPr>
                <w:rFonts w:ascii="Times New Roman" w:hAnsi="Times New Roman" w:cs="Times New Roman"/>
                <w:lang w:val="en-US"/>
              </w:rPr>
              <w:t xml:space="preserve"> 22(2)</w:t>
            </w:r>
          </w:p>
        </w:tc>
      </w:tr>
      <w:tr w:rsidR="00C07B7B" w:rsidRPr="0094293E" w:rsidTr="00C07B7B">
        <w:trPr>
          <w:trHeight w:val="365"/>
        </w:trPr>
        <w:tc>
          <w:tcPr>
            <w:tcW w:w="2410" w:type="dxa"/>
            <w:gridSpan w:val="3"/>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851" w:type="dxa"/>
            <w:gridSpan w:val="2"/>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ICTR Statute, </w:t>
            </w:r>
            <w:r w:rsidR="00A86741">
              <w:rPr>
                <w:rFonts w:ascii="Times New Roman" w:hAnsi="Times New Roman" w:cs="Times New Roman"/>
                <w:lang w:val="en-US"/>
              </w:rPr>
              <w:t>Art.</w:t>
            </w:r>
            <w:r w:rsidRPr="0094293E">
              <w:rPr>
                <w:rFonts w:ascii="Times New Roman" w:hAnsi="Times New Roman" w:cs="Times New Roman"/>
                <w:lang w:val="en-US"/>
              </w:rPr>
              <w:t xml:space="preserve"> 22(2)</w:t>
            </w:r>
          </w:p>
        </w:tc>
      </w:tr>
      <w:tr w:rsidR="00B24851" w:rsidRPr="003C1ADD" w:rsidTr="00C07B7B">
        <w:trPr>
          <w:trHeight w:val="365"/>
        </w:trPr>
        <w:tc>
          <w:tcPr>
            <w:tcW w:w="9639" w:type="dxa"/>
            <w:gridSpan w:val="6"/>
          </w:tcPr>
          <w:p w:rsidR="00B24851" w:rsidRPr="0094293E" w:rsidRDefault="00B24851" w:rsidP="00E0752D">
            <w:pPr>
              <w:rPr>
                <w:rFonts w:ascii="Times New Roman" w:hAnsi="Times New Roman" w:cs="Times New Roman"/>
                <w:b/>
                <w:lang w:val="en-US"/>
              </w:rPr>
            </w:pPr>
            <w:r w:rsidRPr="0094293E">
              <w:rPr>
                <w:rFonts w:ascii="Times New Roman" w:hAnsi="Times New Roman" w:cs="Times New Roman"/>
                <w:b/>
                <w:lang w:val="en-US"/>
              </w:rPr>
              <w:t xml:space="preserve">Sources: </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Statute of the International Criminal Tribunal for Rwanda (adopted 8 November 1994), UN </w:t>
            </w:r>
            <w:proofErr w:type="spellStart"/>
            <w:r w:rsidRPr="0094293E">
              <w:rPr>
                <w:rFonts w:ascii="Times New Roman" w:hAnsi="Times New Roman" w:cs="Times New Roman"/>
                <w:lang w:val="en-US"/>
              </w:rPr>
              <w:t>DocS</w:t>
            </w:r>
            <w:proofErr w:type="spellEnd"/>
            <w:r w:rsidRPr="0094293E">
              <w:rPr>
                <w:rFonts w:ascii="Times New Roman" w:hAnsi="Times New Roman" w:cs="Times New Roman"/>
                <w:lang w:val="en-US"/>
              </w:rPr>
              <w:t>/Res955 (1994) last amended 16 December 2009 (‘ICTR Statute’).</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International Criminal Tribunal for Rwanda, Rules of Procedure and Evidence,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29 June 1995, last amended 13 May 2015. Available at: </w:t>
            </w:r>
            <w:r w:rsidRPr="003C1ADD">
              <w:rPr>
                <w:rFonts w:ascii="Times New Roman" w:hAnsi="Times New Roman" w:cs="Times New Roman"/>
                <w:lang w:val="en-US"/>
              </w:rPr>
              <w:t>http://unictr.unmict.org/sites/unictr.org/files/legal-library/150513-rpe-en-fr.pdf</w:t>
            </w:r>
            <w:r w:rsidRPr="0094293E">
              <w:rPr>
                <w:rFonts w:ascii="Times New Roman" w:hAnsi="Times New Roman" w:cs="Times New Roman"/>
                <w:lang w:val="en-US"/>
              </w:rPr>
              <w:t xml:space="preserve"> (‘ICTR Rules’).</w:t>
            </w:r>
          </w:p>
        </w:tc>
      </w:tr>
      <w:tr w:rsidR="00B24851" w:rsidRPr="003C1ADD" w:rsidTr="00C07B7B">
        <w:trPr>
          <w:trHeight w:val="246"/>
        </w:trPr>
        <w:tc>
          <w:tcPr>
            <w:tcW w:w="9639" w:type="dxa"/>
            <w:gridSpan w:val="6"/>
          </w:tcPr>
          <w:p w:rsidR="00507D4D" w:rsidRDefault="00507D4D" w:rsidP="00B24851">
            <w:pPr>
              <w:rPr>
                <w:rFonts w:ascii="Times New Roman" w:hAnsi="Times New Roman" w:cs="Times New Roman"/>
                <w:b/>
                <w:lang w:val="en-US"/>
              </w:rPr>
            </w:pPr>
          </w:p>
          <w:p w:rsidR="00F608F6" w:rsidRDefault="00F608F6" w:rsidP="00967AF5">
            <w:pPr>
              <w:jc w:val="center"/>
              <w:rPr>
                <w:rFonts w:ascii="Times New Roman" w:hAnsi="Times New Roman" w:cs="Times New Roman"/>
                <w:b/>
                <w:u w:val="single"/>
                <w:lang w:val="en-US"/>
              </w:rPr>
            </w:pPr>
          </w:p>
          <w:p w:rsidR="00507D4D" w:rsidRPr="00507D4D" w:rsidRDefault="00507D4D" w:rsidP="00967AF5">
            <w:pPr>
              <w:jc w:val="center"/>
              <w:rPr>
                <w:rFonts w:ascii="Times New Roman" w:hAnsi="Times New Roman" w:cs="Times New Roman"/>
                <w:b/>
                <w:u w:val="single"/>
                <w:lang w:val="en-US"/>
              </w:rPr>
            </w:pPr>
            <w:r w:rsidRPr="00507D4D">
              <w:rPr>
                <w:rFonts w:ascii="Times New Roman" w:hAnsi="Times New Roman" w:cs="Times New Roman"/>
                <w:b/>
                <w:u w:val="single"/>
                <w:lang w:val="en-US"/>
              </w:rPr>
              <w:t xml:space="preserve">International Criminal Tribunal of the former Yugoslavia </w:t>
            </w:r>
            <w:r>
              <w:rPr>
                <w:rFonts w:ascii="Times New Roman" w:hAnsi="Times New Roman" w:cs="Times New Roman"/>
                <w:b/>
                <w:u w:val="single"/>
                <w:lang w:val="en-US"/>
              </w:rPr>
              <w:t>(</w:t>
            </w:r>
            <w:r w:rsidR="00B24851" w:rsidRPr="00507D4D">
              <w:rPr>
                <w:rFonts w:ascii="Times New Roman" w:hAnsi="Times New Roman" w:cs="Times New Roman"/>
                <w:b/>
                <w:u w:val="single"/>
                <w:lang w:val="en-US"/>
              </w:rPr>
              <w:t>ICTY</w:t>
            </w:r>
            <w:r>
              <w:rPr>
                <w:rFonts w:ascii="Times New Roman" w:hAnsi="Times New Roman" w:cs="Times New Roman"/>
                <w:b/>
                <w:u w:val="single"/>
                <w:lang w:val="en-US"/>
              </w:rPr>
              <w:t>)</w:t>
            </w:r>
          </w:p>
          <w:p w:rsidR="00B24851" w:rsidRPr="0094293E" w:rsidRDefault="00B24851" w:rsidP="00507D4D">
            <w:pPr>
              <w:rPr>
                <w:rFonts w:ascii="Times New Roman" w:hAnsi="Times New Roman" w:cs="Times New Roman"/>
                <w:lang w:val="en-US"/>
              </w:rPr>
            </w:pPr>
            <w:r w:rsidRPr="00B24851">
              <w:rPr>
                <w:rFonts w:ascii="Times New Roman" w:hAnsi="Times New Roman" w:cs="Times New Roman"/>
                <w:b/>
                <w:lang w:val="en-US"/>
              </w:rPr>
              <w:t xml:space="preserve"> </w:t>
            </w:r>
          </w:p>
        </w:tc>
      </w:tr>
      <w:tr w:rsidR="00C07B7B" w:rsidRPr="0094293E" w:rsidTr="00C07B7B">
        <w:trPr>
          <w:trHeight w:val="246"/>
        </w:trPr>
        <w:tc>
          <w:tcPr>
            <w:tcW w:w="226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Direct access</w:t>
            </w:r>
          </w:p>
        </w:tc>
        <w:tc>
          <w:tcPr>
            <w:tcW w:w="993" w:type="dxa"/>
            <w:gridSpan w:val="4"/>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780B3F">
            <w:pPr>
              <w:rPr>
                <w:rFonts w:ascii="Times New Roman" w:hAnsi="Times New Roman" w:cs="Times New Roman"/>
                <w:lang w:val="en-US"/>
              </w:rPr>
            </w:pPr>
            <w:r w:rsidRPr="0094293E">
              <w:rPr>
                <w:rFonts w:ascii="Times New Roman" w:hAnsi="Times New Roman" w:cs="Times New Roman"/>
                <w:lang w:val="en-US"/>
              </w:rPr>
              <w:t xml:space="preserve">ICTY Statute, </w:t>
            </w:r>
            <w:r w:rsidR="00A86741">
              <w:rPr>
                <w:rFonts w:ascii="Times New Roman" w:hAnsi="Times New Roman" w:cs="Times New Roman"/>
                <w:lang w:val="en-US"/>
              </w:rPr>
              <w:t>Art.</w:t>
            </w:r>
            <w:r w:rsidR="00C07B7B">
              <w:rPr>
                <w:rFonts w:ascii="Times New Roman" w:hAnsi="Times New Roman" w:cs="Times New Roman"/>
                <w:lang w:val="en-US"/>
              </w:rPr>
              <w:t xml:space="preserve"> 16, 18 and 19</w:t>
            </w:r>
          </w:p>
        </w:tc>
      </w:tr>
      <w:tr w:rsidR="00C07B7B" w:rsidRPr="0094293E" w:rsidTr="00C07B7B">
        <w:trPr>
          <w:trHeight w:val="288"/>
        </w:trPr>
        <w:tc>
          <w:tcPr>
            <w:tcW w:w="226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Indirect access</w:t>
            </w:r>
          </w:p>
        </w:tc>
        <w:tc>
          <w:tcPr>
            <w:tcW w:w="993" w:type="dxa"/>
            <w:gridSpan w:val="4"/>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C07B7B" w:rsidP="00C05EB4">
            <w:pPr>
              <w:rPr>
                <w:rFonts w:ascii="Times New Roman" w:hAnsi="Times New Roman" w:cs="Times New Roman"/>
                <w:lang w:val="en-US"/>
              </w:rPr>
            </w:pPr>
            <w:r w:rsidRPr="0094293E">
              <w:rPr>
                <w:rFonts w:ascii="Times New Roman" w:hAnsi="Times New Roman" w:cs="Times New Roman"/>
                <w:lang w:val="en-US"/>
              </w:rPr>
              <w:t xml:space="preserve">ICTY Statute, </w:t>
            </w:r>
            <w:r w:rsidR="00A86741">
              <w:rPr>
                <w:rFonts w:ascii="Times New Roman" w:hAnsi="Times New Roman" w:cs="Times New Roman"/>
                <w:lang w:val="en-US"/>
              </w:rPr>
              <w:t>Art.</w:t>
            </w:r>
            <w:r>
              <w:rPr>
                <w:rFonts w:ascii="Times New Roman" w:hAnsi="Times New Roman" w:cs="Times New Roman"/>
                <w:lang w:val="en-US"/>
              </w:rPr>
              <w:t xml:space="preserve"> 16, 18 and 19</w:t>
            </w:r>
          </w:p>
        </w:tc>
      </w:tr>
      <w:tr w:rsidR="00C07B7B" w:rsidRPr="0094293E" w:rsidTr="00C07B7B">
        <w:trPr>
          <w:trHeight w:val="244"/>
        </w:trPr>
        <w:tc>
          <w:tcPr>
            <w:tcW w:w="226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Third party access</w:t>
            </w:r>
          </w:p>
        </w:tc>
        <w:tc>
          <w:tcPr>
            <w:tcW w:w="993" w:type="dxa"/>
            <w:gridSpan w:val="4"/>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ICTY Rules, Rule 74</w:t>
            </w:r>
          </w:p>
        </w:tc>
      </w:tr>
      <w:tr w:rsidR="00C07B7B" w:rsidRPr="003C1ADD" w:rsidTr="00C07B7B">
        <w:trPr>
          <w:trHeight w:val="352"/>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A86741" w:rsidP="00B63CC5">
            <w:pPr>
              <w:rPr>
                <w:rFonts w:ascii="Times New Roman" w:hAnsi="Times New Roman" w:cs="Times New Roman"/>
                <w:lang w:val="en-US"/>
              </w:rPr>
            </w:pPr>
            <w:r>
              <w:rPr>
                <w:rFonts w:ascii="Times New Roman" w:hAnsi="Times New Roman" w:cs="Times New Roman"/>
                <w:lang w:val="en-US"/>
              </w:rPr>
              <w:t>Art.</w:t>
            </w:r>
            <w:r w:rsidR="00B63CC5">
              <w:rPr>
                <w:rFonts w:ascii="Times New Roman" w:hAnsi="Times New Roman" w:cs="Times New Roman"/>
                <w:lang w:val="en-US"/>
              </w:rPr>
              <w:t xml:space="preserve"> 20</w:t>
            </w:r>
            <w:r w:rsidR="00B24851" w:rsidRPr="0094293E">
              <w:rPr>
                <w:rFonts w:ascii="Times New Roman" w:hAnsi="Times New Roman" w:cs="Times New Roman"/>
                <w:lang w:val="en-US"/>
              </w:rPr>
              <w:t>(4) of the Statute of the ICTY; see also ICTY Rules, Rule 78 and 79</w:t>
            </w:r>
          </w:p>
        </w:tc>
      </w:tr>
      <w:tr w:rsidR="00C07B7B" w:rsidRPr="0094293E" w:rsidTr="00B63CC5">
        <w:trPr>
          <w:trHeight w:val="171"/>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lastRenderedPageBreak/>
              <w:t>Delivered in public</w:t>
            </w:r>
          </w:p>
        </w:tc>
        <w:tc>
          <w:tcPr>
            <w:tcW w:w="993" w:type="dxa"/>
            <w:gridSpan w:val="4"/>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576497">
            <w:pPr>
              <w:rPr>
                <w:rFonts w:ascii="Times New Roman" w:hAnsi="Times New Roman" w:cs="Times New Roman"/>
                <w:lang w:val="en-US"/>
              </w:rPr>
            </w:pPr>
            <w:r w:rsidRPr="0094293E">
              <w:rPr>
                <w:rFonts w:ascii="Times New Roman" w:hAnsi="Times New Roman" w:cs="Times New Roman"/>
                <w:lang w:val="en-US"/>
              </w:rPr>
              <w:t xml:space="preserve">ICTY Statute, </w:t>
            </w:r>
            <w:r w:rsidR="00A86741">
              <w:rPr>
                <w:rFonts w:ascii="Times New Roman" w:hAnsi="Times New Roman" w:cs="Times New Roman"/>
                <w:lang w:val="en-US"/>
              </w:rPr>
              <w:t>Art.</w:t>
            </w:r>
            <w:r w:rsidRPr="0094293E">
              <w:rPr>
                <w:rFonts w:ascii="Times New Roman" w:hAnsi="Times New Roman" w:cs="Times New Roman"/>
                <w:lang w:val="en-US"/>
              </w:rPr>
              <w:t xml:space="preserve"> 23(2)</w:t>
            </w:r>
          </w:p>
        </w:tc>
      </w:tr>
      <w:tr w:rsidR="00C07B7B" w:rsidRPr="0094293E" w:rsidTr="00B63CC5">
        <w:trPr>
          <w:trHeight w:val="190"/>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ICTY Statute, </w:t>
            </w:r>
            <w:r w:rsidR="00A86741">
              <w:rPr>
                <w:rFonts w:ascii="Times New Roman" w:hAnsi="Times New Roman" w:cs="Times New Roman"/>
                <w:lang w:val="en-US"/>
              </w:rPr>
              <w:t>Art.</w:t>
            </w:r>
            <w:r w:rsidRPr="0094293E">
              <w:rPr>
                <w:rFonts w:ascii="Times New Roman" w:hAnsi="Times New Roman" w:cs="Times New Roman"/>
                <w:lang w:val="en-US"/>
              </w:rPr>
              <w:t xml:space="preserve"> 23(2)</w:t>
            </w:r>
          </w:p>
        </w:tc>
      </w:tr>
      <w:tr w:rsidR="00C07B7B" w:rsidRPr="0094293E" w:rsidTr="00B63CC5">
        <w:trPr>
          <w:trHeight w:val="221"/>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ICTY Statute, </w:t>
            </w:r>
            <w:r w:rsidR="00A86741">
              <w:rPr>
                <w:rFonts w:ascii="Times New Roman" w:hAnsi="Times New Roman" w:cs="Times New Roman"/>
                <w:lang w:val="en-US"/>
              </w:rPr>
              <w:t>Art.</w:t>
            </w:r>
            <w:r w:rsidRPr="0094293E">
              <w:rPr>
                <w:rFonts w:ascii="Times New Roman" w:hAnsi="Times New Roman" w:cs="Times New Roman"/>
                <w:lang w:val="en-US"/>
              </w:rPr>
              <w:t xml:space="preserve"> 23(2)</w:t>
            </w:r>
          </w:p>
        </w:tc>
      </w:tr>
      <w:tr w:rsidR="00C07B7B" w:rsidRPr="0094293E" w:rsidTr="00C07B7B">
        <w:trPr>
          <w:trHeight w:val="348"/>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993" w:type="dxa"/>
            <w:gridSpan w:val="4"/>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ICTY Statute, </w:t>
            </w:r>
            <w:r w:rsidR="00A86741">
              <w:rPr>
                <w:rFonts w:ascii="Times New Roman" w:hAnsi="Times New Roman" w:cs="Times New Roman"/>
                <w:lang w:val="en-US"/>
              </w:rPr>
              <w:t>Art.</w:t>
            </w:r>
            <w:r w:rsidRPr="0094293E">
              <w:rPr>
                <w:rFonts w:ascii="Times New Roman" w:hAnsi="Times New Roman" w:cs="Times New Roman"/>
                <w:lang w:val="en-US"/>
              </w:rPr>
              <w:t xml:space="preserve"> 23(2)</w:t>
            </w:r>
          </w:p>
        </w:tc>
      </w:tr>
      <w:tr w:rsidR="00B24851" w:rsidRPr="003C1ADD" w:rsidTr="00C07B7B">
        <w:trPr>
          <w:trHeight w:val="348"/>
        </w:trPr>
        <w:tc>
          <w:tcPr>
            <w:tcW w:w="9639" w:type="dxa"/>
            <w:gridSpan w:val="6"/>
          </w:tcPr>
          <w:p w:rsidR="00B24851" w:rsidRPr="0094293E" w:rsidRDefault="00B24851" w:rsidP="00E0752D">
            <w:pPr>
              <w:rPr>
                <w:rFonts w:ascii="Times New Roman" w:hAnsi="Times New Roman" w:cs="Times New Roman"/>
                <w:b/>
                <w:lang w:val="en-US"/>
              </w:rPr>
            </w:pPr>
            <w:r w:rsidRPr="0094293E">
              <w:rPr>
                <w:rFonts w:ascii="Times New Roman" w:hAnsi="Times New Roman" w:cs="Times New Roman"/>
                <w:b/>
                <w:lang w:val="en-US"/>
              </w:rPr>
              <w:t>Sources:</w:t>
            </w:r>
          </w:p>
          <w:p w:rsidR="00B24851" w:rsidRPr="0094293E"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Statute of the International Criminal Tribunal for the former Yugoslavia (adopted 25 May 1993), UN </w:t>
            </w:r>
            <w:proofErr w:type="spellStart"/>
            <w:r w:rsidRPr="0094293E">
              <w:rPr>
                <w:rFonts w:ascii="Times New Roman" w:hAnsi="Times New Roman" w:cs="Times New Roman"/>
                <w:lang w:val="en-US"/>
              </w:rPr>
              <w:t>DocS</w:t>
            </w:r>
            <w:proofErr w:type="spellEnd"/>
            <w:r w:rsidRPr="0094293E">
              <w:rPr>
                <w:rFonts w:ascii="Times New Roman" w:hAnsi="Times New Roman" w:cs="Times New Roman"/>
                <w:lang w:val="en-US"/>
              </w:rPr>
              <w:t>/Res955 (1994) last amended 7 July 2009 (‘ICTY Statute’).</w:t>
            </w:r>
          </w:p>
          <w:p w:rsidR="00B24851" w:rsidRPr="0094293E" w:rsidRDefault="00B24851" w:rsidP="00B63CC5">
            <w:pPr>
              <w:ind w:left="709" w:hanging="709"/>
              <w:rPr>
                <w:rFonts w:ascii="Times New Roman" w:hAnsi="Times New Roman" w:cs="Times New Roman"/>
                <w:lang w:val="en-US"/>
              </w:rPr>
            </w:pPr>
          </w:p>
          <w:p w:rsidR="00B24851" w:rsidRPr="0094293E" w:rsidRDefault="00B24851" w:rsidP="00B63CC5">
            <w:pPr>
              <w:ind w:left="709" w:hanging="709"/>
              <w:rPr>
                <w:rFonts w:ascii="Times New Roman" w:hAnsi="Times New Roman" w:cs="Times New Roman"/>
                <w:lang w:val="en-US"/>
              </w:rPr>
            </w:pPr>
            <w:r w:rsidRPr="0094293E">
              <w:rPr>
                <w:rFonts w:ascii="Times New Roman" w:hAnsi="Times New Roman" w:cs="Times New Roman"/>
                <w:lang w:val="en-US"/>
              </w:rPr>
              <w:t>International Criminal Tribunal for the Former Yugoslavia, Rules of Procedure and Evidence IT/32/Rev. 50 (adopted 11 February 1994, last amended 8 July 2015). Available at: http://www.icty.org/en/documents/rules-procedure-evidence (‘ICTR Rules’).</w:t>
            </w:r>
          </w:p>
        </w:tc>
      </w:tr>
      <w:tr w:rsidR="00B24851" w:rsidRPr="003C1ADD" w:rsidTr="00C07B7B">
        <w:trPr>
          <w:trHeight w:val="341"/>
        </w:trPr>
        <w:tc>
          <w:tcPr>
            <w:tcW w:w="9639" w:type="dxa"/>
            <w:gridSpan w:val="6"/>
          </w:tcPr>
          <w:p w:rsidR="00507D4D" w:rsidRDefault="00507D4D" w:rsidP="00F12D99">
            <w:pPr>
              <w:rPr>
                <w:rFonts w:ascii="Times New Roman" w:hAnsi="Times New Roman" w:cs="Times New Roman"/>
                <w:b/>
                <w:lang w:val="en-US"/>
              </w:rPr>
            </w:pPr>
          </w:p>
          <w:p w:rsidR="00F608F6" w:rsidRDefault="00F608F6" w:rsidP="00967AF5">
            <w:pPr>
              <w:jc w:val="center"/>
              <w:rPr>
                <w:rFonts w:ascii="Times New Roman" w:hAnsi="Times New Roman" w:cs="Times New Roman"/>
                <w:b/>
                <w:u w:val="single"/>
                <w:lang w:val="en-US"/>
              </w:rPr>
            </w:pPr>
          </w:p>
          <w:p w:rsidR="00B24851" w:rsidRDefault="00507D4D" w:rsidP="00967AF5">
            <w:pPr>
              <w:jc w:val="center"/>
              <w:rPr>
                <w:rFonts w:ascii="Times New Roman" w:hAnsi="Times New Roman" w:cs="Times New Roman"/>
                <w:b/>
                <w:u w:val="single"/>
                <w:lang w:val="en-US"/>
              </w:rPr>
            </w:pPr>
            <w:r w:rsidRPr="00507D4D">
              <w:rPr>
                <w:rFonts w:ascii="Times New Roman" w:hAnsi="Times New Roman" w:cs="Times New Roman"/>
                <w:b/>
                <w:u w:val="single"/>
                <w:lang w:val="en-US"/>
              </w:rPr>
              <w:t>International Tribunal for the Law of the Sea (</w:t>
            </w:r>
            <w:r w:rsidR="00B24851" w:rsidRPr="00507D4D">
              <w:rPr>
                <w:rFonts w:ascii="Times New Roman" w:hAnsi="Times New Roman" w:cs="Times New Roman"/>
                <w:b/>
                <w:u w:val="single"/>
                <w:lang w:val="en-US"/>
              </w:rPr>
              <w:t>ITLOS</w:t>
            </w:r>
            <w:r w:rsidRPr="00507D4D">
              <w:rPr>
                <w:rFonts w:ascii="Times New Roman" w:hAnsi="Times New Roman" w:cs="Times New Roman"/>
                <w:b/>
                <w:u w:val="single"/>
                <w:lang w:val="en-US"/>
              </w:rPr>
              <w:t>)</w:t>
            </w:r>
          </w:p>
          <w:p w:rsidR="00507D4D" w:rsidRPr="00507D4D" w:rsidRDefault="00507D4D" w:rsidP="00F12D99">
            <w:pPr>
              <w:rPr>
                <w:rFonts w:ascii="Times New Roman" w:hAnsi="Times New Roman" w:cs="Times New Roman"/>
                <w:u w:val="single"/>
                <w:lang w:val="en-US"/>
              </w:rPr>
            </w:pPr>
          </w:p>
        </w:tc>
      </w:tr>
      <w:tr w:rsidR="00B24851" w:rsidRPr="003C1ADD" w:rsidTr="00B63CC5">
        <w:trPr>
          <w:trHeight w:val="241"/>
        </w:trPr>
        <w:tc>
          <w:tcPr>
            <w:tcW w:w="226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Direct access</w:t>
            </w:r>
          </w:p>
        </w:tc>
        <w:tc>
          <w:tcPr>
            <w:tcW w:w="993" w:type="dxa"/>
            <w:gridSpan w:val="4"/>
          </w:tcPr>
          <w:p w:rsidR="00B24851" w:rsidRPr="0094293E" w:rsidRDefault="00B24851" w:rsidP="00F12D99">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B24851" w:rsidRPr="0094293E" w:rsidRDefault="00B24851" w:rsidP="001918E9">
            <w:pPr>
              <w:rPr>
                <w:rFonts w:ascii="Times New Roman" w:hAnsi="Times New Roman" w:cs="Times New Roman"/>
                <w:lang w:val="en-US"/>
              </w:rPr>
            </w:pPr>
            <w:r w:rsidRPr="0094293E">
              <w:rPr>
                <w:rFonts w:ascii="Times New Roman" w:hAnsi="Times New Roman" w:cs="Times New Roman"/>
                <w:lang w:val="en-US"/>
              </w:rPr>
              <w:t xml:space="preserve">ITLOS Statute, </w:t>
            </w:r>
            <w:r w:rsidR="00A86741">
              <w:rPr>
                <w:rFonts w:ascii="Times New Roman" w:hAnsi="Times New Roman" w:cs="Times New Roman"/>
                <w:lang w:val="en-US"/>
              </w:rPr>
              <w:t>Art.</w:t>
            </w:r>
            <w:r w:rsidRPr="0094293E">
              <w:rPr>
                <w:rFonts w:ascii="Times New Roman" w:hAnsi="Times New Roman" w:cs="Times New Roman"/>
                <w:lang w:val="en-US"/>
              </w:rPr>
              <w:t xml:space="preserve"> 20; UNCLOS, </w:t>
            </w:r>
            <w:r w:rsidR="00A86741">
              <w:rPr>
                <w:rFonts w:ascii="Times New Roman" w:hAnsi="Times New Roman" w:cs="Times New Roman"/>
                <w:lang w:val="en-US"/>
              </w:rPr>
              <w:t>Art.</w:t>
            </w:r>
            <w:r w:rsidRPr="0094293E">
              <w:rPr>
                <w:rFonts w:ascii="Times New Roman" w:hAnsi="Times New Roman" w:cs="Times New Roman"/>
                <w:lang w:val="en-US"/>
              </w:rPr>
              <w:t xml:space="preserve"> 187*</w:t>
            </w:r>
          </w:p>
        </w:tc>
      </w:tr>
      <w:tr w:rsidR="00B24851" w:rsidRPr="0094293E" w:rsidTr="00C07B7B">
        <w:trPr>
          <w:trHeight w:val="276"/>
        </w:trPr>
        <w:tc>
          <w:tcPr>
            <w:tcW w:w="2268" w:type="dxa"/>
          </w:tcPr>
          <w:p w:rsidR="00B24851" w:rsidRPr="0094293E" w:rsidRDefault="00B24851" w:rsidP="00C05EB4">
            <w:pPr>
              <w:rPr>
                <w:rFonts w:ascii="Times New Roman" w:hAnsi="Times New Roman" w:cs="Times New Roman"/>
                <w:lang w:val="en-US"/>
              </w:rPr>
            </w:pPr>
            <w:r w:rsidRPr="0094293E">
              <w:rPr>
                <w:rFonts w:ascii="Times New Roman" w:hAnsi="Times New Roman" w:cs="Times New Roman"/>
                <w:lang w:val="en-US"/>
              </w:rPr>
              <w:t xml:space="preserve">Indirect access </w:t>
            </w:r>
          </w:p>
        </w:tc>
        <w:tc>
          <w:tcPr>
            <w:tcW w:w="993" w:type="dxa"/>
            <w:gridSpan w:val="4"/>
          </w:tcPr>
          <w:p w:rsidR="00B24851" w:rsidRPr="0094293E" w:rsidRDefault="00B24851" w:rsidP="00C05EB4">
            <w:pPr>
              <w:rPr>
                <w:rFonts w:ascii="Times New Roman" w:hAnsi="Times New Roman" w:cs="Times New Roman"/>
              </w:rPr>
            </w:pPr>
            <w:r w:rsidRPr="0094293E">
              <w:rPr>
                <w:rFonts w:ascii="Times New Roman" w:hAnsi="Times New Roman" w:cs="Times New Roman"/>
              </w:rPr>
              <w:t>No</w:t>
            </w:r>
          </w:p>
        </w:tc>
        <w:tc>
          <w:tcPr>
            <w:tcW w:w="6378" w:type="dxa"/>
          </w:tcPr>
          <w:p w:rsidR="00B24851" w:rsidRPr="0094293E" w:rsidRDefault="00B24851" w:rsidP="00146A71">
            <w:pPr>
              <w:rPr>
                <w:rFonts w:ascii="Times New Roman" w:hAnsi="Times New Roman" w:cs="Times New Roman"/>
              </w:rPr>
            </w:pPr>
            <w:r w:rsidRPr="0094293E">
              <w:rPr>
                <w:rFonts w:ascii="Times New Roman" w:hAnsi="Times New Roman" w:cs="Times New Roman"/>
              </w:rPr>
              <w:t xml:space="preserve">ITLOS </w:t>
            </w:r>
            <w:proofErr w:type="spellStart"/>
            <w:r w:rsidRPr="0094293E">
              <w:rPr>
                <w:rFonts w:ascii="Times New Roman" w:hAnsi="Times New Roman" w:cs="Times New Roman"/>
              </w:rPr>
              <w:t>Statute</w:t>
            </w:r>
            <w:proofErr w:type="spellEnd"/>
            <w:r w:rsidRPr="0094293E">
              <w:rPr>
                <w:rFonts w:ascii="Times New Roman" w:hAnsi="Times New Roman" w:cs="Times New Roman"/>
              </w:rPr>
              <w:t xml:space="preserve">, </w:t>
            </w:r>
            <w:r w:rsidR="00A86741">
              <w:rPr>
                <w:rFonts w:ascii="Times New Roman" w:hAnsi="Times New Roman" w:cs="Times New Roman"/>
              </w:rPr>
              <w:t>Art.</w:t>
            </w:r>
            <w:r w:rsidRPr="0094293E">
              <w:rPr>
                <w:rFonts w:ascii="Times New Roman" w:hAnsi="Times New Roman" w:cs="Times New Roman"/>
              </w:rPr>
              <w:t xml:space="preserve"> 20</w:t>
            </w:r>
          </w:p>
        </w:tc>
      </w:tr>
      <w:tr w:rsidR="00B24851" w:rsidRPr="0094293E" w:rsidTr="00B63CC5">
        <w:trPr>
          <w:trHeight w:val="135"/>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993" w:type="dxa"/>
            <w:gridSpan w:val="4"/>
          </w:tcPr>
          <w:p w:rsidR="00B24851" w:rsidRPr="0094293E" w:rsidRDefault="00B24851" w:rsidP="00146A71">
            <w:pPr>
              <w:rPr>
                <w:rFonts w:ascii="Times New Roman" w:hAnsi="Times New Roman" w:cs="Times New Roman"/>
              </w:rPr>
            </w:pPr>
            <w:r w:rsidRPr="0094293E">
              <w:rPr>
                <w:rFonts w:ascii="Times New Roman" w:hAnsi="Times New Roman" w:cs="Times New Roman"/>
              </w:rPr>
              <w:t>No</w:t>
            </w:r>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ITLOS Rules, Rule 84**</w:t>
            </w:r>
          </w:p>
        </w:tc>
      </w:tr>
      <w:tr w:rsidR="00B24851" w:rsidRPr="0094293E" w:rsidTr="00C07B7B">
        <w:trPr>
          <w:trHeight w:val="139"/>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ITLOS Statute, </w:t>
            </w:r>
            <w:r w:rsidR="00A86741">
              <w:rPr>
                <w:rFonts w:ascii="Times New Roman" w:hAnsi="Times New Roman" w:cs="Times New Roman"/>
                <w:lang w:val="en-US"/>
              </w:rPr>
              <w:t>Art.</w:t>
            </w:r>
            <w:r w:rsidRPr="0094293E">
              <w:rPr>
                <w:rFonts w:ascii="Times New Roman" w:hAnsi="Times New Roman" w:cs="Times New Roman"/>
                <w:lang w:val="en-US"/>
              </w:rPr>
              <w:t xml:space="preserve"> 26(2)</w:t>
            </w:r>
          </w:p>
        </w:tc>
      </w:tr>
      <w:tr w:rsidR="00B24851" w:rsidRPr="0094293E" w:rsidTr="00C07B7B">
        <w:trPr>
          <w:trHeight w:val="139"/>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993" w:type="dxa"/>
            <w:gridSpan w:val="4"/>
          </w:tcPr>
          <w:p w:rsidR="00B24851" w:rsidRPr="0094293E" w:rsidRDefault="00B24851" w:rsidP="00533A46">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B24851" w:rsidRPr="0094293E" w:rsidRDefault="00B24851" w:rsidP="00533A46">
            <w:pPr>
              <w:rPr>
                <w:rFonts w:ascii="Times New Roman" w:hAnsi="Times New Roman" w:cs="Times New Roman"/>
                <w:lang w:val="en-US"/>
              </w:rPr>
            </w:pPr>
            <w:r w:rsidRPr="0094293E">
              <w:rPr>
                <w:rFonts w:ascii="Times New Roman" w:hAnsi="Times New Roman" w:cs="Times New Roman"/>
                <w:lang w:val="en-US"/>
              </w:rPr>
              <w:t xml:space="preserve">ITLOS Statute, </w:t>
            </w:r>
            <w:r w:rsidR="00A86741">
              <w:rPr>
                <w:rFonts w:ascii="Times New Roman" w:hAnsi="Times New Roman" w:cs="Times New Roman"/>
                <w:lang w:val="en-US"/>
              </w:rPr>
              <w:t>Art.</w:t>
            </w:r>
            <w:r w:rsidRPr="0094293E">
              <w:rPr>
                <w:rFonts w:ascii="Times New Roman" w:hAnsi="Times New Roman" w:cs="Times New Roman"/>
                <w:lang w:val="en-US"/>
              </w:rPr>
              <w:t xml:space="preserve"> 30(4)</w:t>
            </w:r>
          </w:p>
        </w:tc>
      </w:tr>
      <w:tr w:rsidR="00B24851" w:rsidRPr="0094293E" w:rsidTr="00C07B7B">
        <w:trPr>
          <w:trHeight w:val="139"/>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B24851" w:rsidRPr="0094293E" w:rsidRDefault="00B24851" w:rsidP="00146A71">
            <w:pPr>
              <w:rPr>
                <w:rFonts w:ascii="Times New Roman" w:hAnsi="Times New Roman" w:cs="Times New Roman"/>
                <w:lang w:val="en-US"/>
              </w:rPr>
            </w:pPr>
            <w:r w:rsidRPr="0094293E">
              <w:rPr>
                <w:rFonts w:ascii="Times New Roman" w:hAnsi="Times New Roman" w:cs="Times New Roman"/>
                <w:lang w:val="en-US"/>
              </w:rPr>
              <w:t xml:space="preserve">ITLOS Rules, </w:t>
            </w:r>
            <w:r w:rsidR="00A86741">
              <w:rPr>
                <w:rFonts w:ascii="Times New Roman" w:hAnsi="Times New Roman" w:cs="Times New Roman"/>
                <w:lang w:val="en-US"/>
              </w:rPr>
              <w:t>Art.</w:t>
            </w:r>
            <w:r w:rsidRPr="0094293E">
              <w:rPr>
                <w:rFonts w:ascii="Times New Roman" w:hAnsi="Times New Roman" w:cs="Times New Roman"/>
                <w:lang w:val="en-US"/>
              </w:rPr>
              <w:t xml:space="preserve"> 36(k)</w:t>
            </w:r>
          </w:p>
        </w:tc>
      </w:tr>
      <w:tr w:rsidR="00B24851" w:rsidRPr="0094293E" w:rsidTr="00C07B7B">
        <w:trPr>
          <w:trHeight w:val="139"/>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ITLOS Statute, </w:t>
            </w:r>
            <w:r w:rsidR="00A86741">
              <w:rPr>
                <w:rFonts w:ascii="Times New Roman" w:hAnsi="Times New Roman" w:cs="Times New Roman"/>
                <w:lang w:val="en-US"/>
              </w:rPr>
              <w:t>Art.</w:t>
            </w:r>
            <w:r w:rsidRPr="0094293E">
              <w:rPr>
                <w:rFonts w:ascii="Times New Roman" w:hAnsi="Times New Roman" w:cs="Times New Roman"/>
                <w:lang w:val="en-US"/>
              </w:rPr>
              <w:t xml:space="preserve"> 30(1)</w:t>
            </w:r>
          </w:p>
        </w:tc>
      </w:tr>
      <w:tr w:rsidR="00B24851" w:rsidRPr="0094293E" w:rsidTr="00C07B7B">
        <w:trPr>
          <w:trHeight w:val="139"/>
        </w:trPr>
        <w:tc>
          <w:tcPr>
            <w:tcW w:w="226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993" w:type="dxa"/>
            <w:gridSpan w:val="4"/>
          </w:tcPr>
          <w:p w:rsidR="00B24851" w:rsidRPr="0094293E" w:rsidRDefault="00B24851"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B24851" w:rsidRPr="0094293E" w:rsidRDefault="00B24851" w:rsidP="00E0752D">
            <w:pPr>
              <w:rPr>
                <w:rFonts w:ascii="Times New Roman" w:hAnsi="Times New Roman" w:cs="Times New Roman"/>
                <w:lang w:val="en-US"/>
              </w:rPr>
            </w:pPr>
            <w:r w:rsidRPr="0094293E">
              <w:rPr>
                <w:rFonts w:ascii="Times New Roman" w:hAnsi="Times New Roman" w:cs="Times New Roman"/>
                <w:lang w:val="en-US"/>
              </w:rPr>
              <w:t xml:space="preserve">ITLOS Statute, </w:t>
            </w:r>
            <w:r w:rsidR="00A86741">
              <w:rPr>
                <w:rFonts w:ascii="Times New Roman" w:hAnsi="Times New Roman" w:cs="Times New Roman"/>
                <w:lang w:val="en-US"/>
              </w:rPr>
              <w:t>Art.</w:t>
            </w:r>
            <w:r w:rsidRPr="0094293E">
              <w:rPr>
                <w:rFonts w:ascii="Times New Roman" w:hAnsi="Times New Roman" w:cs="Times New Roman"/>
                <w:lang w:val="en-US"/>
              </w:rPr>
              <w:t xml:space="preserve"> 30(3)</w:t>
            </w:r>
          </w:p>
        </w:tc>
      </w:tr>
      <w:tr w:rsidR="00B24851" w:rsidRPr="003C1ADD" w:rsidTr="00C07B7B">
        <w:trPr>
          <w:trHeight w:val="139"/>
        </w:trPr>
        <w:tc>
          <w:tcPr>
            <w:tcW w:w="9639" w:type="dxa"/>
            <w:gridSpan w:val="6"/>
          </w:tcPr>
          <w:p w:rsidR="00F608F6" w:rsidRDefault="00F608F6" w:rsidP="00E0752D">
            <w:pPr>
              <w:rPr>
                <w:rFonts w:ascii="Times New Roman" w:hAnsi="Times New Roman" w:cs="Times New Roman"/>
                <w:b/>
                <w:lang w:val="en-US"/>
              </w:rPr>
            </w:pPr>
          </w:p>
          <w:p w:rsidR="00B24851" w:rsidRPr="0094293E" w:rsidRDefault="00B24851" w:rsidP="00E0752D">
            <w:pPr>
              <w:rPr>
                <w:rFonts w:ascii="Times New Roman" w:hAnsi="Times New Roman" w:cs="Times New Roman"/>
                <w:lang w:val="en-US"/>
              </w:rPr>
            </w:pPr>
            <w:r w:rsidRPr="00B24851">
              <w:rPr>
                <w:rFonts w:ascii="Times New Roman" w:hAnsi="Times New Roman" w:cs="Times New Roman"/>
                <w:b/>
                <w:lang w:val="en-US"/>
              </w:rPr>
              <w:t>Notes:</w:t>
            </w:r>
            <w:r w:rsidRPr="0094293E">
              <w:rPr>
                <w:rFonts w:ascii="Times New Roman" w:hAnsi="Times New Roman" w:cs="Times New Roman"/>
                <w:lang w:val="en-US"/>
              </w:rPr>
              <w:t xml:space="preserve"> * Direct access applies only to the Sea Bed Chamber. **Only state parties can intervene, and only intergovernmental organizations can submit amicus curiae briefs. See Mackenzie</w:t>
            </w:r>
            <w:r w:rsidR="00B63CC5">
              <w:rPr>
                <w:rFonts w:ascii="Times New Roman" w:hAnsi="Times New Roman" w:cs="Times New Roman"/>
                <w:lang w:val="en-US"/>
              </w:rPr>
              <w:t xml:space="preserve"> et al. </w:t>
            </w:r>
            <w:r w:rsidRPr="0094293E">
              <w:rPr>
                <w:rFonts w:ascii="Times New Roman" w:hAnsi="Times New Roman" w:cs="Times New Roman"/>
                <w:lang w:val="en-US"/>
              </w:rPr>
              <w:t>2010, p. 62-64.</w:t>
            </w:r>
          </w:p>
          <w:p w:rsidR="00B24851" w:rsidRPr="0094293E" w:rsidRDefault="00B24851" w:rsidP="00E0752D">
            <w:pPr>
              <w:rPr>
                <w:rFonts w:ascii="Times New Roman" w:hAnsi="Times New Roman" w:cs="Times New Roman"/>
                <w:lang w:val="en-US"/>
              </w:rPr>
            </w:pPr>
          </w:p>
          <w:p w:rsidR="00B24851" w:rsidRPr="0094293E" w:rsidRDefault="00B24851" w:rsidP="00E0752D">
            <w:pPr>
              <w:rPr>
                <w:rFonts w:ascii="Times New Roman" w:hAnsi="Times New Roman" w:cs="Times New Roman"/>
                <w:b/>
                <w:lang w:val="en-US"/>
              </w:rPr>
            </w:pPr>
            <w:r w:rsidRPr="0094293E">
              <w:rPr>
                <w:rFonts w:ascii="Times New Roman" w:hAnsi="Times New Roman" w:cs="Times New Roman"/>
                <w:b/>
                <w:lang w:val="en-US"/>
              </w:rPr>
              <w:t>Sources:</w:t>
            </w: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Statute of the International Tribunal for the Law of the Sea (Annex IV of UN Convention on the Law of the Sea) (adopted 10 December 1982,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16 November 1994). 1833 UNTS 3, (‘ITLOS Statute’).</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United Nations Convention on the Law of the Sea (10 December 1982,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16 November 1994) 1833 UNTS 3 (‘UNCLOS’).</w:t>
            </w:r>
          </w:p>
          <w:p w:rsidR="00B24851" w:rsidRPr="0094293E" w:rsidRDefault="00B24851" w:rsidP="00F608F6">
            <w:pPr>
              <w:ind w:left="709" w:hanging="709"/>
              <w:rPr>
                <w:rFonts w:ascii="Times New Roman" w:hAnsi="Times New Roman" w:cs="Times New Roman"/>
                <w:lang w:val="en-US"/>
              </w:rPr>
            </w:pPr>
          </w:p>
          <w:p w:rsidR="00B24851" w:rsidRPr="0094293E" w:rsidRDefault="00B24851"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Rules of the Tribunal, adopted 17 March 2009. ITLOS/8. Available at: </w:t>
            </w:r>
            <w:r w:rsidRPr="003C1ADD">
              <w:rPr>
                <w:rFonts w:ascii="Times New Roman" w:hAnsi="Times New Roman" w:cs="Times New Roman"/>
                <w:lang w:val="en-US"/>
              </w:rPr>
              <w:t>https://www.itlos.org/fileadmin/itlos/documents/basic_texts/Itlos_8_E_17_03_09.pdf</w:t>
            </w:r>
            <w:r w:rsidRPr="0094293E">
              <w:rPr>
                <w:rFonts w:ascii="Times New Roman" w:hAnsi="Times New Roman" w:cs="Times New Roman"/>
                <w:lang w:val="en-US"/>
              </w:rPr>
              <w:t xml:space="preserve"> (‘ITLOS Rules’)</w:t>
            </w:r>
            <w:r w:rsidR="00B63CC5">
              <w:rPr>
                <w:rFonts w:ascii="Times New Roman" w:hAnsi="Times New Roman" w:cs="Times New Roman"/>
                <w:lang w:val="en-US"/>
              </w:rPr>
              <w:t>.</w:t>
            </w:r>
          </w:p>
        </w:tc>
      </w:tr>
      <w:tr w:rsidR="00756746" w:rsidRPr="003C1ADD" w:rsidTr="00C07B7B">
        <w:trPr>
          <w:trHeight w:val="123"/>
        </w:trPr>
        <w:tc>
          <w:tcPr>
            <w:tcW w:w="9639" w:type="dxa"/>
            <w:gridSpan w:val="6"/>
          </w:tcPr>
          <w:p w:rsidR="00507D4D" w:rsidRDefault="00507D4D" w:rsidP="0077224B">
            <w:pPr>
              <w:rPr>
                <w:rFonts w:ascii="Times New Roman" w:hAnsi="Times New Roman" w:cs="Times New Roman"/>
                <w:b/>
                <w:lang w:val="en-US"/>
              </w:rPr>
            </w:pPr>
          </w:p>
          <w:p w:rsidR="00B63CC5" w:rsidRDefault="00B63CC5" w:rsidP="00B63CC5">
            <w:pPr>
              <w:ind w:left="709" w:hanging="709"/>
              <w:rPr>
                <w:rFonts w:ascii="Times New Roman" w:hAnsi="Times New Roman" w:cs="Times New Roman"/>
                <w:b/>
                <w:lang w:val="en-US"/>
              </w:rPr>
            </w:pPr>
            <w:r w:rsidRPr="00B63CC5">
              <w:rPr>
                <w:rFonts w:ascii="Times New Roman" w:hAnsi="Times New Roman" w:cs="Times New Roman"/>
                <w:lang w:val="en-US"/>
              </w:rPr>
              <w:t xml:space="preserve">Ruth Mackenzie, Cesare Romano, </w:t>
            </w:r>
            <w:r>
              <w:rPr>
                <w:rFonts w:ascii="Times New Roman" w:hAnsi="Times New Roman" w:cs="Times New Roman"/>
                <w:lang w:val="en-US"/>
              </w:rPr>
              <w:t xml:space="preserve">Philippe Sands, </w:t>
            </w:r>
            <w:r w:rsidRPr="00B63CC5">
              <w:rPr>
                <w:rFonts w:ascii="Times New Roman" w:hAnsi="Times New Roman" w:cs="Times New Roman"/>
                <w:lang w:val="en-US"/>
              </w:rPr>
              <w:t xml:space="preserve">and Yuval </w:t>
            </w:r>
            <w:proofErr w:type="spellStart"/>
            <w:r w:rsidRPr="00B63CC5">
              <w:rPr>
                <w:rFonts w:ascii="Times New Roman" w:hAnsi="Times New Roman" w:cs="Times New Roman"/>
                <w:lang w:val="en-US"/>
              </w:rPr>
              <w:t>Shany</w:t>
            </w:r>
            <w:proofErr w:type="spellEnd"/>
            <w:r w:rsidRPr="00B63CC5">
              <w:rPr>
                <w:rFonts w:ascii="Times New Roman" w:hAnsi="Times New Roman" w:cs="Times New Roman"/>
                <w:lang w:val="en-US"/>
              </w:rPr>
              <w:t xml:space="preserve">, </w:t>
            </w:r>
            <w:r w:rsidRPr="00B63CC5">
              <w:rPr>
                <w:rFonts w:ascii="Times New Roman" w:hAnsi="Times New Roman" w:cs="Times New Roman"/>
                <w:i/>
                <w:lang w:val="en-US"/>
              </w:rPr>
              <w:t>The Manual on International Courts and Tribunals</w:t>
            </w:r>
            <w:r w:rsidRPr="00B63CC5">
              <w:rPr>
                <w:rFonts w:ascii="Times New Roman" w:hAnsi="Times New Roman" w:cs="Times New Roman"/>
                <w:lang w:val="en-US"/>
              </w:rPr>
              <w:t xml:space="preserve"> (Oxford: Oxford University Press, 2010)</w:t>
            </w:r>
            <w:r>
              <w:rPr>
                <w:rFonts w:ascii="Times New Roman" w:hAnsi="Times New Roman" w:cs="Times New Roman"/>
                <w:lang w:val="en-US"/>
              </w:rPr>
              <w:t>.</w:t>
            </w:r>
          </w:p>
          <w:p w:rsidR="00F608F6" w:rsidRDefault="00F608F6" w:rsidP="00967AF5">
            <w:pPr>
              <w:jc w:val="center"/>
              <w:rPr>
                <w:rFonts w:ascii="Times New Roman" w:hAnsi="Times New Roman" w:cs="Times New Roman"/>
                <w:b/>
                <w:u w:val="single"/>
                <w:lang w:val="en-US"/>
              </w:rPr>
            </w:pPr>
          </w:p>
          <w:p w:rsidR="00B63CC5" w:rsidRPr="00533A46" w:rsidRDefault="00B63CC5" w:rsidP="00967AF5">
            <w:pPr>
              <w:jc w:val="center"/>
              <w:rPr>
                <w:rFonts w:ascii="Times New Roman" w:hAnsi="Times New Roman" w:cs="Times New Roman"/>
                <w:b/>
                <w:u w:val="single"/>
                <w:lang w:val="en-US"/>
              </w:rPr>
            </w:pPr>
          </w:p>
          <w:p w:rsidR="00756746" w:rsidRPr="00507D4D" w:rsidRDefault="00507D4D" w:rsidP="00967AF5">
            <w:pPr>
              <w:jc w:val="center"/>
              <w:rPr>
                <w:rFonts w:ascii="Times New Roman" w:hAnsi="Times New Roman" w:cs="Times New Roman"/>
                <w:b/>
                <w:u w:val="single"/>
                <w:lang w:val="fr-FR"/>
              </w:rPr>
            </w:pPr>
            <w:r w:rsidRPr="00507D4D">
              <w:rPr>
                <w:rFonts w:ascii="Times New Roman" w:hAnsi="Times New Roman" w:cs="Times New Roman"/>
                <w:b/>
                <w:u w:val="single"/>
                <w:lang w:val="fr-FR"/>
              </w:rPr>
              <w:t xml:space="preserve">Mercosur Permanent </w:t>
            </w:r>
            <w:proofErr w:type="spellStart"/>
            <w:r w:rsidRPr="00507D4D">
              <w:rPr>
                <w:rFonts w:ascii="Times New Roman" w:hAnsi="Times New Roman" w:cs="Times New Roman"/>
                <w:b/>
                <w:u w:val="single"/>
                <w:lang w:val="fr-FR"/>
              </w:rPr>
              <w:t>Review</w:t>
            </w:r>
            <w:proofErr w:type="spellEnd"/>
            <w:r w:rsidRPr="00507D4D">
              <w:rPr>
                <w:rFonts w:ascii="Times New Roman" w:hAnsi="Times New Roman" w:cs="Times New Roman"/>
                <w:b/>
                <w:u w:val="single"/>
                <w:lang w:val="fr-FR"/>
              </w:rPr>
              <w:t xml:space="preserve"> Tribunal (PRT)</w:t>
            </w:r>
          </w:p>
          <w:p w:rsidR="00507D4D" w:rsidRPr="00507D4D" w:rsidRDefault="00507D4D" w:rsidP="0077224B">
            <w:pPr>
              <w:rPr>
                <w:rFonts w:ascii="Times New Roman" w:hAnsi="Times New Roman" w:cs="Times New Roman"/>
                <w:lang w:val="fr-FR"/>
              </w:rPr>
            </w:pPr>
          </w:p>
        </w:tc>
      </w:tr>
      <w:tr w:rsidR="00756746" w:rsidRPr="0094293E" w:rsidTr="00C07B7B">
        <w:trPr>
          <w:trHeight w:val="123"/>
        </w:trPr>
        <w:tc>
          <w:tcPr>
            <w:tcW w:w="2268" w:type="dxa"/>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Direct access</w:t>
            </w:r>
          </w:p>
        </w:tc>
        <w:tc>
          <w:tcPr>
            <w:tcW w:w="993" w:type="dxa"/>
            <w:gridSpan w:val="4"/>
          </w:tcPr>
          <w:p w:rsidR="00756746" w:rsidRPr="0094293E" w:rsidRDefault="00756746" w:rsidP="0077224B">
            <w:pPr>
              <w:rPr>
                <w:rFonts w:ascii="Times New Roman" w:hAnsi="Times New Roman" w:cs="Times New Roman"/>
              </w:rPr>
            </w:pPr>
            <w:r w:rsidRPr="0094293E">
              <w:rPr>
                <w:rFonts w:ascii="Times New Roman" w:hAnsi="Times New Roman" w:cs="Times New Roman"/>
              </w:rPr>
              <w:t>No</w:t>
            </w:r>
          </w:p>
        </w:tc>
        <w:tc>
          <w:tcPr>
            <w:tcW w:w="6378" w:type="dxa"/>
          </w:tcPr>
          <w:p w:rsidR="00756746" w:rsidRPr="0094293E" w:rsidRDefault="00756746" w:rsidP="0077224B">
            <w:pPr>
              <w:rPr>
                <w:rFonts w:ascii="Times New Roman" w:hAnsi="Times New Roman" w:cs="Times New Roman"/>
              </w:rPr>
            </w:pPr>
            <w:proofErr w:type="spellStart"/>
            <w:r w:rsidRPr="0094293E">
              <w:rPr>
                <w:rFonts w:ascii="Times New Roman" w:hAnsi="Times New Roman" w:cs="Times New Roman"/>
              </w:rPr>
              <w:t>Olivos</w:t>
            </w:r>
            <w:proofErr w:type="spellEnd"/>
            <w:r w:rsidRPr="0094293E">
              <w:rPr>
                <w:rFonts w:ascii="Times New Roman" w:hAnsi="Times New Roman" w:cs="Times New Roman"/>
              </w:rPr>
              <w:t xml:space="preserve"> </w:t>
            </w:r>
            <w:proofErr w:type="spellStart"/>
            <w:r w:rsidRPr="0094293E">
              <w:rPr>
                <w:rFonts w:ascii="Times New Roman" w:hAnsi="Times New Roman" w:cs="Times New Roman"/>
              </w:rPr>
              <w:t>Protocol</w:t>
            </w:r>
            <w:proofErr w:type="spellEnd"/>
            <w:r w:rsidRPr="0094293E">
              <w:rPr>
                <w:rFonts w:ascii="Times New Roman" w:hAnsi="Times New Roman" w:cs="Times New Roman"/>
              </w:rPr>
              <w:t>, Art. 17 and 23(1)*</w:t>
            </w:r>
          </w:p>
        </w:tc>
      </w:tr>
      <w:tr w:rsidR="00756746" w:rsidRPr="003C1ADD" w:rsidTr="00C07B7B">
        <w:trPr>
          <w:trHeight w:val="122"/>
        </w:trPr>
        <w:tc>
          <w:tcPr>
            <w:tcW w:w="2268" w:type="dxa"/>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Indirect access</w:t>
            </w:r>
          </w:p>
        </w:tc>
        <w:tc>
          <w:tcPr>
            <w:tcW w:w="993" w:type="dxa"/>
            <w:gridSpan w:val="4"/>
          </w:tcPr>
          <w:p w:rsidR="00756746" w:rsidRPr="0094293E" w:rsidRDefault="00756746" w:rsidP="0077224B">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756746" w:rsidRPr="0094293E" w:rsidRDefault="00756746" w:rsidP="00DB6DB7">
            <w:pPr>
              <w:rPr>
                <w:rFonts w:ascii="Times New Roman" w:hAnsi="Times New Roman" w:cs="Times New Roman"/>
                <w:lang w:val="en-US"/>
              </w:rPr>
            </w:pP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Art. 39, 40, 41, and </w:t>
            </w:r>
            <w:r w:rsidR="00A86741">
              <w:rPr>
                <w:rFonts w:ascii="Times New Roman" w:hAnsi="Times New Roman" w:cs="Times New Roman"/>
                <w:lang w:val="en-US"/>
              </w:rPr>
              <w:t>Art.</w:t>
            </w:r>
            <w:r w:rsidRPr="0094293E">
              <w:rPr>
                <w:rFonts w:ascii="Times New Roman" w:hAnsi="Times New Roman" w:cs="Times New Roman"/>
                <w:lang w:val="en-US"/>
              </w:rPr>
              <w:t xml:space="preserve"> 3**</w:t>
            </w:r>
          </w:p>
        </w:tc>
      </w:tr>
      <w:tr w:rsidR="00756746" w:rsidRPr="003C1ADD"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A271C3">
            <w:pPr>
              <w:rPr>
                <w:rFonts w:ascii="Times New Roman" w:hAnsi="Times New Roman" w:cs="Times New Roman"/>
                <w:lang w:val="en-US"/>
              </w:rPr>
            </w:pPr>
            <w:r w:rsidRPr="0094293E">
              <w:rPr>
                <w:rFonts w:ascii="Times New Roman" w:hAnsi="Times New Roman" w:cs="Times New Roman"/>
                <w:lang w:val="en-US"/>
              </w:rPr>
              <w:t>No provision</w:t>
            </w:r>
            <w:r w:rsidR="00B63CC5">
              <w:rPr>
                <w:rFonts w:ascii="Times New Roman" w:hAnsi="Times New Roman" w:cs="Times New Roman"/>
                <w:lang w:val="en-US"/>
              </w:rPr>
              <w:t xml:space="preserve"> confers </w:t>
            </w:r>
            <w:proofErr w:type="spellStart"/>
            <w:r w:rsidR="00B63CC5">
              <w:rPr>
                <w:rFonts w:ascii="Times New Roman" w:hAnsi="Times New Roman" w:cs="Times New Roman"/>
                <w:lang w:val="en-US"/>
              </w:rPr>
              <w:t>nonstate</w:t>
            </w:r>
            <w:proofErr w:type="spellEnd"/>
            <w:r w:rsidR="00B63CC5">
              <w:rPr>
                <w:rFonts w:ascii="Times New Roman" w:hAnsi="Times New Roman" w:cs="Times New Roman"/>
                <w:lang w:val="en-US"/>
              </w:rPr>
              <w:t xml:space="preserve"> actors the right to intervene</w:t>
            </w:r>
            <w:proofErr w:type="gramStart"/>
            <w:r w:rsidR="00B63CC5">
              <w:rPr>
                <w:rFonts w:ascii="Times New Roman" w:hAnsi="Times New Roman" w:cs="Times New Roman"/>
                <w:lang w:val="en-US"/>
              </w:rPr>
              <w:t>.</w:t>
            </w:r>
            <w:r w:rsidRPr="0094293E">
              <w:rPr>
                <w:rFonts w:ascii="Times New Roman" w:hAnsi="Times New Roman" w:cs="Times New Roman"/>
                <w:lang w:val="en-US"/>
              </w:rPr>
              <w:t>*</w:t>
            </w:r>
            <w:proofErr w:type="gramEnd"/>
            <w:r w:rsidRPr="0094293E">
              <w:rPr>
                <w:rFonts w:ascii="Times New Roman" w:hAnsi="Times New Roman" w:cs="Times New Roman"/>
                <w:lang w:val="en-US"/>
              </w:rPr>
              <w:t>**</w:t>
            </w:r>
          </w:p>
        </w:tc>
      </w:tr>
      <w:tr w:rsidR="00756746" w:rsidRPr="003C1ADD" w:rsidTr="00C07B7B">
        <w:trPr>
          <w:trHeight w:val="122"/>
        </w:trPr>
        <w:tc>
          <w:tcPr>
            <w:tcW w:w="2268" w:type="dxa"/>
          </w:tcPr>
          <w:p w:rsidR="00756746" w:rsidRPr="0094293E" w:rsidRDefault="00756746" w:rsidP="005B4C0B">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No explicit rule</w:t>
            </w:r>
            <w:r w:rsidR="00B63CC5">
              <w:rPr>
                <w:rFonts w:ascii="Times New Roman" w:hAnsi="Times New Roman" w:cs="Times New Roman"/>
                <w:lang w:val="en-US"/>
              </w:rPr>
              <w:t>, but</w:t>
            </w:r>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Art. 46 </w:t>
            </w:r>
            <w:proofErr w:type="gramStart"/>
            <w:r w:rsidRPr="0094293E">
              <w:rPr>
                <w:rFonts w:ascii="Times New Roman" w:hAnsi="Times New Roman" w:cs="Times New Roman"/>
                <w:lang w:val="en-US"/>
              </w:rPr>
              <w:t>affirms</w:t>
            </w:r>
            <w:proofErr w:type="gramEnd"/>
            <w:r w:rsidRPr="0094293E">
              <w:rPr>
                <w:rFonts w:ascii="Times New Roman" w:hAnsi="Times New Roman" w:cs="Times New Roman"/>
                <w:lang w:val="en-US"/>
              </w:rPr>
              <w:t xml:space="preserve"> closed nature of proceedings.</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 xml:space="preserve">No explicit rule. </w:t>
            </w: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Art. 46 </w:t>
            </w:r>
            <w:proofErr w:type="gramStart"/>
            <w:r w:rsidRPr="0094293E">
              <w:rPr>
                <w:rFonts w:ascii="Times New Roman" w:hAnsi="Times New Roman" w:cs="Times New Roman"/>
                <w:lang w:val="en-US"/>
              </w:rPr>
              <w:t>makes</w:t>
            </w:r>
            <w:proofErr w:type="gramEnd"/>
            <w:r w:rsidRPr="0094293E">
              <w:rPr>
                <w:rFonts w:ascii="Times New Roman" w:hAnsi="Times New Roman" w:cs="Times New Roman"/>
                <w:lang w:val="en-US"/>
              </w:rPr>
              <w:t xml:space="preserve"> all documentation confidential.</w:t>
            </w:r>
          </w:p>
        </w:tc>
      </w:tr>
      <w:tr w:rsidR="00756746" w:rsidRPr="003C1ADD"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 xml:space="preserve">Regulation of the </w:t>
            </w: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Art. 40</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E0752D">
            <w:pPr>
              <w:rPr>
                <w:rFonts w:ascii="Times New Roman" w:hAnsi="Times New Roman" w:cs="Times New Roman"/>
                <w:lang w:val="en-US"/>
              </w:rPr>
            </w:pP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Art. 25</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lastRenderedPageBreak/>
              <w:t>Separate opinion</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E0752D">
            <w:pPr>
              <w:rPr>
                <w:rFonts w:ascii="Times New Roman" w:hAnsi="Times New Roman" w:cs="Times New Roman"/>
                <w:lang w:val="en-US"/>
              </w:rPr>
            </w:pP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Art. 25</w:t>
            </w:r>
          </w:p>
        </w:tc>
      </w:tr>
      <w:tr w:rsidR="00756746" w:rsidRPr="003C1ADD" w:rsidTr="00C07B7B">
        <w:trPr>
          <w:trHeight w:val="122"/>
        </w:trPr>
        <w:tc>
          <w:tcPr>
            <w:tcW w:w="9639" w:type="dxa"/>
            <w:gridSpan w:val="6"/>
          </w:tcPr>
          <w:p w:rsidR="00F608F6" w:rsidRDefault="00F608F6" w:rsidP="00E0752D">
            <w:pPr>
              <w:rPr>
                <w:rFonts w:ascii="Times New Roman" w:hAnsi="Times New Roman" w:cs="Times New Roman"/>
                <w:b/>
                <w:lang w:val="en-US"/>
              </w:rPr>
            </w:pPr>
          </w:p>
          <w:p w:rsidR="00756746" w:rsidRPr="0094293E" w:rsidRDefault="00756746" w:rsidP="00E0752D">
            <w:pPr>
              <w:rPr>
                <w:rFonts w:ascii="Times New Roman" w:hAnsi="Times New Roman" w:cs="Times New Roman"/>
                <w:lang w:val="en-US"/>
              </w:rPr>
            </w:pPr>
            <w:r w:rsidRPr="0094293E">
              <w:rPr>
                <w:rFonts w:ascii="Times New Roman" w:hAnsi="Times New Roman" w:cs="Times New Roman"/>
                <w:b/>
                <w:lang w:val="en-US"/>
              </w:rPr>
              <w:t>Notes:</w:t>
            </w:r>
            <w:r w:rsidRPr="0094293E">
              <w:rPr>
                <w:rFonts w:ascii="Times New Roman" w:hAnsi="Times New Roman" w:cs="Times New Roman"/>
                <w:lang w:val="en-US"/>
              </w:rPr>
              <w:t xml:space="preserve"> * Only parties to a dispute before an ad hoc panel can refer a case to the PRT. Only state parties can file dispute (</w:t>
            </w: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w:t>
            </w:r>
            <w:r w:rsidR="00A86741">
              <w:rPr>
                <w:rFonts w:ascii="Times New Roman" w:hAnsi="Times New Roman" w:cs="Times New Roman"/>
                <w:lang w:val="en-US"/>
              </w:rPr>
              <w:t>Art.</w:t>
            </w:r>
            <w:r w:rsidRPr="0094293E">
              <w:rPr>
                <w:rFonts w:ascii="Times New Roman" w:hAnsi="Times New Roman" w:cs="Times New Roman"/>
                <w:lang w:val="en-US"/>
              </w:rPr>
              <w:t xml:space="preserve"> 6). **Indirect access is a review not to the PRT but a “group of experts”. Also, national courts can request advisory opinion, but they are not binding. ***Only state parties can intervene, see Mackenzie</w:t>
            </w:r>
            <w:r w:rsidR="00B63CC5">
              <w:rPr>
                <w:rFonts w:ascii="Times New Roman" w:hAnsi="Times New Roman" w:cs="Times New Roman"/>
                <w:lang w:val="en-US"/>
              </w:rPr>
              <w:t xml:space="preserve"> et al.</w:t>
            </w:r>
            <w:r w:rsidRPr="0094293E">
              <w:rPr>
                <w:rFonts w:ascii="Times New Roman" w:hAnsi="Times New Roman" w:cs="Times New Roman"/>
                <w:lang w:val="en-US"/>
              </w:rPr>
              <w:t xml:space="preserve"> 2010, p. 310.</w:t>
            </w:r>
          </w:p>
          <w:p w:rsidR="00756746" w:rsidRPr="0094293E" w:rsidRDefault="00756746" w:rsidP="00E0752D">
            <w:pPr>
              <w:rPr>
                <w:rFonts w:ascii="Times New Roman" w:hAnsi="Times New Roman" w:cs="Times New Roman"/>
                <w:lang w:val="en-US"/>
              </w:rPr>
            </w:pPr>
          </w:p>
          <w:p w:rsidR="00756746" w:rsidRPr="0094293E" w:rsidRDefault="00756746" w:rsidP="00E0752D">
            <w:pPr>
              <w:rPr>
                <w:rFonts w:ascii="Times New Roman" w:hAnsi="Times New Roman" w:cs="Times New Roman"/>
                <w:b/>
                <w:lang w:val="en-US"/>
              </w:rPr>
            </w:pPr>
            <w:r w:rsidRPr="0094293E">
              <w:rPr>
                <w:rFonts w:ascii="Times New Roman" w:hAnsi="Times New Roman" w:cs="Times New Roman"/>
                <w:b/>
                <w:lang w:val="en-US"/>
              </w:rPr>
              <w:t xml:space="preserve">Sources: </w:t>
            </w:r>
          </w:p>
          <w:p w:rsidR="00756746" w:rsidRPr="0094293E" w:rsidRDefault="00756746" w:rsidP="00F608F6">
            <w:pPr>
              <w:ind w:left="709" w:hanging="709"/>
              <w:rPr>
                <w:rFonts w:ascii="Times New Roman" w:hAnsi="Times New Roman" w:cs="Times New Roman"/>
                <w:lang w:val="en-US"/>
              </w:rPr>
            </w:pP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 for the Settlement of Disputes in Mercosur (adopted on 18 February 2002; entry into force 1 January 2004), 2251 UNTS 288 (‘</w:t>
            </w: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w:t>
            </w:r>
          </w:p>
          <w:p w:rsidR="00756746" w:rsidRPr="0094293E" w:rsidRDefault="00756746" w:rsidP="00F608F6">
            <w:pPr>
              <w:ind w:left="709" w:hanging="709"/>
              <w:rPr>
                <w:rFonts w:ascii="Times New Roman" w:hAnsi="Times New Roman" w:cs="Times New Roman"/>
                <w:lang w:val="en-US"/>
              </w:rPr>
            </w:pPr>
          </w:p>
          <w:p w:rsidR="00756746" w:rsidRDefault="00756746" w:rsidP="00F608F6">
            <w:pPr>
              <w:ind w:left="709" w:hanging="709"/>
              <w:rPr>
                <w:rFonts w:ascii="Times New Roman" w:hAnsi="Times New Roman" w:cs="Times New Roman"/>
                <w:lang w:val="en-US"/>
              </w:rPr>
            </w:pPr>
            <w:r w:rsidRPr="0094293E">
              <w:rPr>
                <w:rFonts w:ascii="Times New Roman" w:hAnsi="Times New Roman" w:cs="Times New Roman"/>
                <w:lang w:val="es-ES"/>
              </w:rPr>
              <w:t>Reglamento del Protocolo de Olivos para la solución de controversias en el MERCOSUR, Decisión CMC Nº 37/03 (</w:t>
            </w:r>
            <w:proofErr w:type="spellStart"/>
            <w:r w:rsidRPr="0094293E">
              <w:rPr>
                <w:rFonts w:ascii="Times New Roman" w:hAnsi="Times New Roman" w:cs="Times New Roman"/>
                <w:lang w:val="es-ES"/>
              </w:rPr>
              <w:t>adopted</w:t>
            </w:r>
            <w:proofErr w:type="spellEnd"/>
            <w:r w:rsidRPr="0094293E">
              <w:rPr>
                <w:rFonts w:ascii="Times New Roman" w:hAnsi="Times New Roman" w:cs="Times New Roman"/>
                <w:lang w:val="es-ES"/>
              </w:rPr>
              <w:t xml:space="preserve"> 15 </w:t>
            </w:r>
            <w:proofErr w:type="spellStart"/>
            <w:r w:rsidRPr="0094293E">
              <w:rPr>
                <w:rFonts w:ascii="Times New Roman" w:hAnsi="Times New Roman" w:cs="Times New Roman"/>
                <w:lang w:val="es-ES"/>
              </w:rPr>
              <w:t>December</w:t>
            </w:r>
            <w:proofErr w:type="spellEnd"/>
            <w:r w:rsidRPr="0094293E">
              <w:rPr>
                <w:rFonts w:ascii="Times New Roman" w:hAnsi="Times New Roman" w:cs="Times New Roman"/>
                <w:lang w:val="es-ES"/>
              </w:rPr>
              <w:t xml:space="preserve"> 2003). In </w:t>
            </w:r>
            <w:proofErr w:type="spellStart"/>
            <w:r w:rsidRPr="0094293E">
              <w:rPr>
                <w:rFonts w:ascii="Times New Roman" w:hAnsi="Times New Roman" w:cs="Times New Roman"/>
                <w:lang w:val="es-ES"/>
              </w:rPr>
              <w:t>Recopilción</w:t>
            </w:r>
            <w:proofErr w:type="spellEnd"/>
            <w:r w:rsidRPr="0094293E">
              <w:rPr>
                <w:rFonts w:ascii="Times New Roman" w:hAnsi="Times New Roman" w:cs="Times New Roman"/>
                <w:lang w:val="es-ES"/>
              </w:rPr>
              <w:t xml:space="preserve"> Normativa: Solución de controversias en el MERCOSUR (Montevideo: Secretaría del Mercosur, 2007), </w:t>
            </w:r>
            <w:proofErr w:type="spellStart"/>
            <w:r w:rsidRPr="0094293E">
              <w:rPr>
                <w:rFonts w:ascii="Times New Roman" w:hAnsi="Times New Roman" w:cs="Times New Roman"/>
                <w:lang w:val="es-ES"/>
              </w:rPr>
              <w:t>pp</w:t>
            </w:r>
            <w:proofErr w:type="spellEnd"/>
            <w:r w:rsidRPr="0094293E">
              <w:rPr>
                <w:rFonts w:ascii="Times New Roman" w:hAnsi="Times New Roman" w:cs="Times New Roman"/>
                <w:lang w:val="es-ES"/>
              </w:rPr>
              <w:t xml:space="preserve">: 27-43. </w:t>
            </w:r>
            <w:r w:rsidRPr="0094293E">
              <w:rPr>
                <w:rFonts w:ascii="Times New Roman" w:hAnsi="Times New Roman" w:cs="Times New Roman"/>
                <w:lang w:val="en-US"/>
              </w:rPr>
              <w:t xml:space="preserve">Available at: www.mercosur.int/innovaportal/file/680/1/solucion_de_controversias_final_-_02-01-2012.pdf (‘Regulations of the </w:t>
            </w:r>
            <w:proofErr w:type="spellStart"/>
            <w:r w:rsidRPr="0094293E">
              <w:rPr>
                <w:rFonts w:ascii="Times New Roman" w:hAnsi="Times New Roman" w:cs="Times New Roman"/>
                <w:lang w:val="en-US"/>
              </w:rPr>
              <w:t>Olivos</w:t>
            </w:r>
            <w:proofErr w:type="spellEnd"/>
            <w:r w:rsidRPr="0094293E">
              <w:rPr>
                <w:rFonts w:ascii="Times New Roman" w:hAnsi="Times New Roman" w:cs="Times New Roman"/>
                <w:lang w:val="en-US"/>
              </w:rPr>
              <w:t xml:space="preserve"> Protocol’)</w:t>
            </w:r>
            <w:r w:rsidR="00B63CC5">
              <w:rPr>
                <w:rFonts w:ascii="Times New Roman" w:hAnsi="Times New Roman" w:cs="Times New Roman"/>
                <w:lang w:val="en-US"/>
              </w:rPr>
              <w:t>.</w:t>
            </w:r>
          </w:p>
          <w:p w:rsidR="00B63CC5" w:rsidRDefault="00B63CC5" w:rsidP="00F608F6">
            <w:pPr>
              <w:ind w:left="709" w:hanging="709"/>
              <w:rPr>
                <w:rFonts w:ascii="Times New Roman" w:hAnsi="Times New Roman" w:cs="Times New Roman"/>
                <w:lang w:val="en-US"/>
              </w:rPr>
            </w:pPr>
          </w:p>
          <w:p w:rsidR="00507D4D" w:rsidRPr="0094293E" w:rsidRDefault="00B63CC5" w:rsidP="00B63CC5">
            <w:pPr>
              <w:ind w:left="709" w:hanging="709"/>
              <w:rPr>
                <w:rFonts w:ascii="Times New Roman" w:hAnsi="Times New Roman" w:cs="Times New Roman"/>
                <w:lang w:val="en-US"/>
              </w:rPr>
            </w:pPr>
            <w:r w:rsidRPr="00B63CC5">
              <w:rPr>
                <w:rFonts w:ascii="Times New Roman" w:hAnsi="Times New Roman" w:cs="Times New Roman"/>
                <w:lang w:val="en-US"/>
              </w:rPr>
              <w:t xml:space="preserve">Ruth Mackenzie, Cesare Romano, </w:t>
            </w:r>
            <w:r>
              <w:rPr>
                <w:rFonts w:ascii="Times New Roman" w:hAnsi="Times New Roman" w:cs="Times New Roman"/>
                <w:lang w:val="en-US"/>
              </w:rPr>
              <w:t xml:space="preserve">Philippe Sands, </w:t>
            </w:r>
            <w:r w:rsidRPr="00B63CC5">
              <w:rPr>
                <w:rFonts w:ascii="Times New Roman" w:hAnsi="Times New Roman" w:cs="Times New Roman"/>
                <w:lang w:val="en-US"/>
              </w:rPr>
              <w:t xml:space="preserve">and Yuval </w:t>
            </w:r>
            <w:proofErr w:type="spellStart"/>
            <w:r w:rsidRPr="00B63CC5">
              <w:rPr>
                <w:rFonts w:ascii="Times New Roman" w:hAnsi="Times New Roman" w:cs="Times New Roman"/>
                <w:lang w:val="en-US"/>
              </w:rPr>
              <w:t>Shany</w:t>
            </w:r>
            <w:proofErr w:type="spellEnd"/>
            <w:r w:rsidRPr="00B63CC5">
              <w:rPr>
                <w:rFonts w:ascii="Times New Roman" w:hAnsi="Times New Roman" w:cs="Times New Roman"/>
                <w:lang w:val="en-US"/>
              </w:rPr>
              <w:t xml:space="preserve">, </w:t>
            </w:r>
            <w:r w:rsidRPr="00B63CC5">
              <w:rPr>
                <w:rFonts w:ascii="Times New Roman" w:hAnsi="Times New Roman" w:cs="Times New Roman"/>
                <w:i/>
                <w:lang w:val="en-US"/>
              </w:rPr>
              <w:t>The Manual on International Courts and Tribunals</w:t>
            </w:r>
            <w:r w:rsidRPr="00B63CC5">
              <w:rPr>
                <w:rFonts w:ascii="Times New Roman" w:hAnsi="Times New Roman" w:cs="Times New Roman"/>
                <w:lang w:val="en-US"/>
              </w:rPr>
              <w:t xml:space="preserve"> (Oxford: Oxford University Press, 2010)</w:t>
            </w:r>
            <w:r>
              <w:rPr>
                <w:rFonts w:ascii="Times New Roman" w:hAnsi="Times New Roman" w:cs="Times New Roman"/>
                <w:lang w:val="en-US"/>
              </w:rPr>
              <w:t>.</w:t>
            </w:r>
          </w:p>
        </w:tc>
      </w:tr>
      <w:tr w:rsidR="00756746" w:rsidRPr="003C1ADD" w:rsidTr="00C07B7B">
        <w:trPr>
          <w:trHeight w:val="123"/>
        </w:trPr>
        <w:tc>
          <w:tcPr>
            <w:tcW w:w="9639" w:type="dxa"/>
            <w:gridSpan w:val="6"/>
          </w:tcPr>
          <w:p w:rsidR="00C07B7B" w:rsidRDefault="00C07B7B" w:rsidP="00C07B7B">
            <w:pPr>
              <w:jc w:val="center"/>
              <w:rPr>
                <w:rFonts w:ascii="Times New Roman" w:hAnsi="Times New Roman" w:cs="Times New Roman"/>
                <w:b/>
                <w:u w:val="single"/>
                <w:lang w:val="en-US"/>
              </w:rPr>
            </w:pPr>
          </w:p>
          <w:p w:rsidR="00B63CC5" w:rsidRDefault="00B63CC5" w:rsidP="00C07B7B">
            <w:pPr>
              <w:jc w:val="center"/>
              <w:rPr>
                <w:rFonts w:ascii="Times New Roman" w:hAnsi="Times New Roman" w:cs="Times New Roman"/>
                <w:b/>
                <w:u w:val="single"/>
                <w:lang w:val="en-US"/>
              </w:rPr>
            </w:pPr>
          </w:p>
          <w:p w:rsidR="00756746" w:rsidRPr="00507D4D" w:rsidRDefault="00756746" w:rsidP="00C07B7B">
            <w:pPr>
              <w:jc w:val="center"/>
              <w:rPr>
                <w:rFonts w:ascii="Times New Roman" w:hAnsi="Times New Roman" w:cs="Times New Roman"/>
                <w:b/>
                <w:u w:val="single"/>
                <w:lang w:val="en-US"/>
              </w:rPr>
            </w:pPr>
            <w:r w:rsidRPr="00507D4D">
              <w:rPr>
                <w:rFonts w:ascii="Times New Roman" w:hAnsi="Times New Roman" w:cs="Times New Roman"/>
                <w:b/>
                <w:u w:val="single"/>
                <w:lang w:val="en-US"/>
              </w:rPr>
              <w:t>OHADA C</w:t>
            </w:r>
            <w:r w:rsidR="00507D4D" w:rsidRPr="00507D4D">
              <w:rPr>
                <w:rFonts w:ascii="Times New Roman" w:hAnsi="Times New Roman" w:cs="Times New Roman"/>
                <w:b/>
                <w:u w:val="single"/>
                <w:lang w:val="en-US"/>
              </w:rPr>
              <w:t>ommon Court of Justice and Arbitration (C</w:t>
            </w:r>
            <w:r w:rsidRPr="00507D4D">
              <w:rPr>
                <w:rFonts w:ascii="Times New Roman" w:hAnsi="Times New Roman" w:cs="Times New Roman"/>
                <w:b/>
                <w:u w:val="single"/>
                <w:lang w:val="en-US"/>
              </w:rPr>
              <w:t>CJA</w:t>
            </w:r>
            <w:r w:rsidR="00507D4D" w:rsidRPr="00507D4D">
              <w:rPr>
                <w:rFonts w:ascii="Times New Roman" w:hAnsi="Times New Roman" w:cs="Times New Roman"/>
                <w:b/>
                <w:u w:val="single"/>
                <w:lang w:val="en-US"/>
              </w:rPr>
              <w:t>)</w:t>
            </w:r>
          </w:p>
          <w:p w:rsidR="00756746" w:rsidRPr="0094293E" w:rsidRDefault="00756746" w:rsidP="0077224B">
            <w:pPr>
              <w:rPr>
                <w:rFonts w:ascii="Times New Roman" w:hAnsi="Times New Roman" w:cs="Times New Roman"/>
                <w:lang w:val="en-US"/>
              </w:rPr>
            </w:pPr>
          </w:p>
        </w:tc>
      </w:tr>
      <w:tr w:rsidR="00756746" w:rsidRPr="0094293E" w:rsidTr="00C07B7B">
        <w:trPr>
          <w:trHeight w:val="123"/>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F14FC9">
            <w:pPr>
              <w:rPr>
                <w:rFonts w:ascii="Times New Roman" w:hAnsi="Times New Roman" w:cs="Times New Roman"/>
                <w:lang w:val="en-US"/>
              </w:rPr>
            </w:pPr>
            <w:r w:rsidRPr="0094293E">
              <w:rPr>
                <w:rFonts w:ascii="Times New Roman" w:hAnsi="Times New Roman" w:cs="Times New Roman"/>
                <w:lang w:val="en-US"/>
              </w:rPr>
              <w:t>OHADA Treaty, Art. 15</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993" w:type="dxa"/>
            <w:gridSpan w:val="4"/>
          </w:tcPr>
          <w:p w:rsidR="00756746" w:rsidRPr="0094293E" w:rsidRDefault="00756746" w:rsidP="0077224B">
            <w:pPr>
              <w:rPr>
                <w:rFonts w:ascii="Times New Roman" w:hAnsi="Times New Roman" w:cs="Times New Roman"/>
                <w:lang w:val="en-US"/>
              </w:rPr>
            </w:pPr>
          </w:p>
        </w:tc>
        <w:tc>
          <w:tcPr>
            <w:tcW w:w="6378" w:type="dxa"/>
          </w:tcPr>
          <w:p w:rsidR="00756746" w:rsidRPr="0094293E" w:rsidRDefault="00756746" w:rsidP="00F14FC9">
            <w:pPr>
              <w:rPr>
                <w:rFonts w:ascii="Times New Roman" w:hAnsi="Times New Roman" w:cs="Times New Roman"/>
                <w:lang w:val="en-US"/>
              </w:rPr>
            </w:pPr>
            <w:r w:rsidRPr="0094293E">
              <w:rPr>
                <w:rFonts w:ascii="Times New Roman" w:hAnsi="Times New Roman" w:cs="Times New Roman"/>
                <w:lang w:val="en-US"/>
              </w:rPr>
              <w:t>OHADA Treaty, Art. 15</w:t>
            </w:r>
          </w:p>
        </w:tc>
      </w:tr>
      <w:tr w:rsidR="00756746" w:rsidRPr="00B63CC5"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993" w:type="dxa"/>
            <w:gridSpan w:val="4"/>
          </w:tcPr>
          <w:p w:rsidR="00756746" w:rsidRPr="0094293E" w:rsidRDefault="00756746"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OHADA CCJA Rules, Art. 45</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756746" w:rsidRPr="0094293E" w:rsidRDefault="00756746"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 xml:space="preserve">OHADA Treaty, Art 19 </w:t>
            </w:r>
          </w:p>
        </w:tc>
      </w:tr>
      <w:tr w:rsidR="00756746" w:rsidRPr="00B63CC5"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993" w:type="dxa"/>
            <w:gridSpan w:val="4"/>
          </w:tcPr>
          <w:p w:rsidR="00756746" w:rsidRPr="0094293E" w:rsidRDefault="00756746"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OHADA CCJA Rules, </w:t>
            </w:r>
            <w:r w:rsidR="00A86741">
              <w:rPr>
                <w:rFonts w:ascii="Times New Roman" w:hAnsi="Times New Roman" w:cs="Times New Roman"/>
                <w:lang w:val="en-US"/>
              </w:rPr>
              <w:t>Art.</w:t>
            </w:r>
            <w:r w:rsidRPr="0094293E">
              <w:rPr>
                <w:rFonts w:ascii="Times New Roman" w:hAnsi="Times New Roman" w:cs="Times New Roman"/>
                <w:lang w:val="en-US"/>
              </w:rPr>
              <w:t xml:space="preserve"> 40</w:t>
            </w:r>
          </w:p>
        </w:tc>
      </w:tr>
      <w:tr w:rsidR="00756746" w:rsidRPr="00B63CC5"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756746" w:rsidRPr="0094293E" w:rsidRDefault="00756746"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OHADA CCJA Rules, </w:t>
            </w:r>
            <w:r w:rsidR="00A86741">
              <w:rPr>
                <w:rFonts w:ascii="Times New Roman" w:hAnsi="Times New Roman" w:cs="Times New Roman"/>
                <w:lang w:val="en-US"/>
              </w:rPr>
              <w:t>Art.</w:t>
            </w:r>
            <w:r w:rsidRPr="0094293E">
              <w:rPr>
                <w:rFonts w:ascii="Times New Roman" w:hAnsi="Times New Roman" w:cs="Times New Roman"/>
                <w:lang w:val="en-US"/>
              </w:rPr>
              <w:t xml:space="preserve"> 42</w:t>
            </w:r>
          </w:p>
        </w:tc>
      </w:tr>
      <w:tr w:rsidR="00756746" w:rsidRPr="00B63CC5"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756746" w:rsidRPr="0094293E" w:rsidRDefault="00756746" w:rsidP="00E0752D">
            <w:pPr>
              <w:rPr>
                <w:rFonts w:ascii="Times New Roman" w:hAnsi="Times New Roman" w:cs="Times New Roman"/>
              </w:rPr>
            </w:pPr>
            <w:proofErr w:type="spellStart"/>
            <w:r w:rsidRPr="0094293E">
              <w:rPr>
                <w:rFonts w:ascii="Times New Roman" w:hAnsi="Times New Roman" w:cs="Times New Roman"/>
              </w:rPr>
              <w:t>Yes</w:t>
            </w:r>
            <w:proofErr w:type="spellEnd"/>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OHADA CCJA Rules, </w:t>
            </w:r>
            <w:r w:rsidR="00A86741">
              <w:rPr>
                <w:rFonts w:ascii="Times New Roman" w:hAnsi="Times New Roman" w:cs="Times New Roman"/>
                <w:lang w:val="en-US"/>
              </w:rPr>
              <w:t>Art.</w:t>
            </w:r>
            <w:r w:rsidRPr="0094293E">
              <w:rPr>
                <w:rFonts w:ascii="Times New Roman" w:hAnsi="Times New Roman" w:cs="Times New Roman"/>
                <w:lang w:val="en-US"/>
              </w:rPr>
              <w:t xml:space="preserve"> 39 </w:t>
            </w:r>
          </w:p>
        </w:tc>
      </w:tr>
      <w:tr w:rsidR="00756746" w:rsidRPr="00B63CC5"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993" w:type="dxa"/>
            <w:gridSpan w:val="4"/>
          </w:tcPr>
          <w:p w:rsidR="00756746" w:rsidRPr="0094293E" w:rsidRDefault="00756746" w:rsidP="00E0752D">
            <w:pPr>
              <w:rPr>
                <w:rFonts w:ascii="Times New Roman" w:hAnsi="Times New Roman" w:cs="Times New Roman"/>
              </w:rPr>
            </w:pPr>
            <w:r w:rsidRPr="0094293E">
              <w:rPr>
                <w:rFonts w:ascii="Times New Roman" w:hAnsi="Times New Roman" w:cs="Times New Roman"/>
              </w:rPr>
              <w:t>No</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OHADA CCJA Rules, </w:t>
            </w:r>
            <w:r w:rsidR="00A86741">
              <w:rPr>
                <w:rFonts w:ascii="Times New Roman" w:hAnsi="Times New Roman" w:cs="Times New Roman"/>
                <w:lang w:val="en-US"/>
              </w:rPr>
              <w:t>Art.</w:t>
            </w:r>
            <w:r w:rsidRPr="0094293E">
              <w:rPr>
                <w:rFonts w:ascii="Times New Roman" w:hAnsi="Times New Roman" w:cs="Times New Roman"/>
                <w:lang w:val="en-US"/>
              </w:rPr>
              <w:t xml:space="preserve"> 22(4)</w:t>
            </w:r>
          </w:p>
        </w:tc>
      </w:tr>
      <w:tr w:rsidR="00756746" w:rsidRPr="003C1ADD" w:rsidTr="00C07B7B">
        <w:trPr>
          <w:trHeight w:val="122"/>
        </w:trPr>
        <w:tc>
          <w:tcPr>
            <w:tcW w:w="9639" w:type="dxa"/>
            <w:gridSpan w:val="6"/>
          </w:tcPr>
          <w:p w:rsidR="00C77E19" w:rsidRDefault="00C77E19" w:rsidP="00E0752D">
            <w:pPr>
              <w:rPr>
                <w:rFonts w:ascii="Times New Roman" w:hAnsi="Times New Roman" w:cs="Times New Roman"/>
                <w:b/>
                <w:lang w:val="en-US"/>
              </w:rPr>
            </w:pPr>
          </w:p>
          <w:p w:rsidR="00756746" w:rsidRPr="0094293E" w:rsidRDefault="00756746" w:rsidP="00E0752D">
            <w:pPr>
              <w:rPr>
                <w:rFonts w:ascii="Times New Roman" w:hAnsi="Times New Roman" w:cs="Times New Roman"/>
                <w:lang w:val="en-US"/>
              </w:rPr>
            </w:pPr>
            <w:r w:rsidRPr="0094293E">
              <w:rPr>
                <w:rFonts w:ascii="Times New Roman" w:hAnsi="Times New Roman" w:cs="Times New Roman"/>
                <w:b/>
                <w:lang w:val="en-US"/>
              </w:rPr>
              <w:t xml:space="preserve">Notes: </w:t>
            </w:r>
            <w:r w:rsidRPr="0094293E">
              <w:rPr>
                <w:rFonts w:ascii="Times New Roman" w:hAnsi="Times New Roman" w:cs="Times New Roman"/>
                <w:lang w:val="en-US"/>
              </w:rPr>
              <w:t xml:space="preserve">Coding is based on the Common Court of Justice function, not arbitration. Coding took into account the 2008 OHADA Treaty Revisions to the OHADA Treaty; however none of the </w:t>
            </w:r>
            <w:r w:rsidR="00B63CC5">
              <w:rPr>
                <w:rFonts w:ascii="Times New Roman" w:hAnsi="Times New Roman" w:cs="Times New Roman"/>
                <w:lang w:val="en-US"/>
              </w:rPr>
              <w:t>articles referenced</w:t>
            </w:r>
            <w:r w:rsidRPr="0094293E">
              <w:rPr>
                <w:rFonts w:ascii="Times New Roman" w:hAnsi="Times New Roman" w:cs="Times New Roman"/>
                <w:lang w:val="en-US"/>
              </w:rPr>
              <w:t xml:space="preserve"> were revised. </w:t>
            </w:r>
          </w:p>
          <w:p w:rsidR="00C77E19" w:rsidRDefault="00C77E19" w:rsidP="00E0752D">
            <w:pPr>
              <w:rPr>
                <w:rFonts w:ascii="Times New Roman" w:hAnsi="Times New Roman" w:cs="Times New Roman"/>
                <w:b/>
                <w:lang w:val="en-US"/>
              </w:rPr>
            </w:pPr>
          </w:p>
          <w:p w:rsidR="00756746" w:rsidRPr="0094293E" w:rsidRDefault="00756746" w:rsidP="00E0752D">
            <w:pPr>
              <w:rPr>
                <w:rFonts w:ascii="Times New Roman" w:hAnsi="Times New Roman" w:cs="Times New Roman"/>
                <w:b/>
                <w:lang w:val="en-US"/>
              </w:rPr>
            </w:pPr>
            <w:r w:rsidRPr="0094293E">
              <w:rPr>
                <w:rFonts w:ascii="Times New Roman" w:hAnsi="Times New Roman" w:cs="Times New Roman"/>
                <w:b/>
                <w:lang w:val="en-US"/>
              </w:rPr>
              <w:t>Sources:</w:t>
            </w: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Treaty on the </w:t>
            </w:r>
            <w:proofErr w:type="spellStart"/>
            <w:r w:rsidRPr="0094293E">
              <w:rPr>
                <w:rFonts w:ascii="Times New Roman" w:hAnsi="Times New Roman" w:cs="Times New Roman"/>
                <w:lang w:val="en-US"/>
              </w:rPr>
              <w:t>Harmonisation</w:t>
            </w:r>
            <w:proofErr w:type="spellEnd"/>
            <w:r w:rsidRPr="0094293E">
              <w:rPr>
                <w:rFonts w:ascii="Times New Roman" w:hAnsi="Times New Roman" w:cs="Times New Roman"/>
                <w:lang w:val="en-US"/>
              </w:rPr>
              <w:t xml:space="preserve"> of Business Law in Africa (adopted 17 October 1993). Available at: </w:t>
            </w:r>
            <w:r w:rsidRPr="003C1ADD">
              <w:rPr>
                <w:rFonts w:ascii="Times New Roman" w:hAnsi="Times New Roman" w:cs="Times New Roman"/>
                <w:lang w:val="en-US"/>
              </w:rPr>
              <w:t>www.ohada.com/traite/10/treaty-on-the-harmonisation-of-business-law-in-africa.html</w:t>
            </w:r>
            <w:r w:rsidRPr="0094293E">
              <w:rPr>
                <w:rFonts w:ascii="Times New Roman" w:hAnsi="Times New Roman" w:cs="Times New Roman"/>
                <w:lang w:val="en-US"/>
              </w:rPr>
              <w:t xml:space="preserve"> (‘OHADA Treaty’) </w:t>
            </w:r>
          </w:p>
          <w:p w:rsidR="00756746" w:rsidRPr="0094293E" w:rsidRDefault="00756746" w:rsidP="00F608F6">
            <w:pPr>
              <w:ind w:left="709" w:hanging="709"/>
              <w:rPr>
                <w:rFonts w:ascii="Times New Roman" w:hAnsi="Times New Roman" w:cs="Times New Roman"/>
                <w:lang w:val="en-US"/>
              </w:rPr>
            </w:pP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Treaty related to the Revisions to the Treaty on the </w:t>
            </w:r>
            <w:proofErr w:type="spellStart"/>
            <w:r w:rsidRPr="0094293E">
              <w:rPr>
                <w:rFonts w:ascii="Times New Roman" w:hAnsi="Times New Roman" w:cs="Times New Roman"/>
                <w:lang w:val="en-US"/>
              </w:rPr>
              <w:t>Harmonisation</w:t>
            </w:r>
            <w:proofErr w:type="spellEnd"/>
            <w:r w:rsidRPr="0094293E">
              <w:rPr>
                <w:rFonts w:ascii="Times New Roman" w:hAnsi="Times New Roman" w:cs="Times New Roman"/>
                <w:lang w:val="en-US"/>
              </w:rPr>
              <w:t xml:space="preserve"> of Business Law in Africa (adopted 17 October 2008). Available at: </w:t>
            </w:r>
            <w:r w:rsidRPr="003C1ADD">
              <w:rPr>
                <w:rFonts w:ascii="Times New Roman" w:hAnsi="Times New Roman" w:cs="Times New Roman"/>
                <w:lang w:val="en-US"/>
              </w:rPr>
              <w:t>http://www.ohada.com/traite.html</w:t>
            </w:r>
            <w:r w:rsidRPr="0094293E">
              <w:rPr>
                <w:rFonts w:ascii="Times New Roman" w:hAnsi="Times New Roman" w:cs="Times New Roman"/>
                <w:lang w:val="en-US"/>
              </w:rPr>
              <w:t xml:space="preserve"> (‘OHADA Treaty Revisions’)</w:t>
            </w:r>
          </w:p>
          <w:p w:rsidR="00756746" w:rsidRPr="0094293E" w:rsidRDefault="00756746" w:rsidP="00F608F6">
            <w:pPr>
              <w:ind w:left="709" w:hanging="709"/>
              <w:rPr>
                <w:rFonts w:ascii="Times New Roman" w:hAnsi="Times New Roman" w:cs="Times New Roman"/>
                <w:lang w:val="en-US"/>
              </w:rPr>
            </w:pPr>
          </w:p>
          <w:p w:rsidR="00756746" w:rsidRPr="0094293E" w:rsidRDefault="00756746" w:rsidP="00B63CC5">
            <w:pPr>
              <w:ind w:left="709" w:hanging="709"/>
              <w:rPr>
                <w:rFonts w:ascii="Times New Roman" w:hAnsi="Times New Roman" w:cs="Times New Roman"/>
                <w:lang w:val="en-US"/>
              </w:rPr>
            </w:pPr>
            <w:r w:rsidRPr="0094293E">
              <w:rPr>
                <w:rFonts w:ascii="Times New Roman" w:hAnsi="Times New Roman" w:cs="Times New Roman"/>
                <w:lang w:val="en-US"/>
              </w:rPr>
              <w:t xml:space="preserve">Rules of Procedure of the Common Court of Justice and Arbitration (adopted 18 April 1996). Official Journal No. 4 of 1 November 1997. Available at: </w:t>
            </w:r>
            <w:r w:rsidRPr="003C1ADD">
              <w:rPr>
                <w:rFonts w:ascii="Times New Roman" w:hAnsi="Times New Roman" w:cs="Times New Roman"/>
                <w:lang w:val="en-US"/>
              </w:rPr>
              <w:t>www.ohada.com/reglements/670/rules-of-procedure-of-the-joint-court-of-justice-and-arbitration.html</w:t>
            </w:r>
            <w:r w:rsidRPr="0094293E">
              <w:rPr>
                <w:rFonts w:ascii="Times New Roman" w:hAnsi="Times New Roman" w:cs="Times New Roman"/>
                <w:lang w:val="en-US"/>
              </w:rPr>
              <w:t xml:space="preserve"> (‘OHADA CCJA Rules’)</w:t>
            </w:r>
          </w:p>
        </w:tc>
      </w:tr>
      <w:tr w:rsidR="00756746" w:rsidRPr="003C1ADD" w:rsidTr="00C07B7B">
        <w:trPr>
          <w:trHeight w:val="361"/>
        </w:trPr>
        <w:tc>
          <w:tcPr>
            <w:tcW w:w="9639" w:type="dxa"/>
            <w:gridSpan w:val="6"/>
          </w:tcPr>
          <w:p w:rsidR="00C77E19" w:rsidRDefault="00C77E19" w:rsidP="00B63CC5">
            <w:pPr>
              <w:rPr>
                <w:rFonts w:ascii="Times New Roman" w:hAnsi="Times New Roman" w:cs="Times New Roman"/>
                <w:lang w:val="en-US"/>
              </w:rPr>
            </w:pPr>
          </w:p>
          <w:p w:rsidR="00B63CC5" w:rsidRDefault="00B63CC5" w:rsidP="00B63CC5">
            <w:pPr>
              <w:rPr>
                <w:rFonts w:ascii="Times New Roman" w:hAnsi="Times New Roman" w:cs="Times New Roman"/>
                <w:lang w:val="en-US"/>
              </w:rPr>
            </w:pPr>
          </w:p>
          <w:p w:rsidR="00B63CC5" w:rsidRDefault="00B63CC5" w:rsidP="00B63CC5">
            <w:pPr>
              <w:rPr>
                <w:rFonts w:ascii="Times New Roman" w:hAnsi="Times New Roman" w:cs="Times New Roman"/>
                <w:b/>
                <w:u w:val="single"/>
                <w:lang w:val="en-US"/>
              </w:rPr>
            </w:pPr>
          </w:p>
          <w:p w:rsidR="00C77E19" w:rsidRDefault="00C77E19" w:rsidP="00C07B7B">
            <w:pPr>
              <w:jc w:val="center"/>
              <w:rPr>
                <w:rFonts w:ascii="Times New Roman" w:hAnsi="Times New Roman" w:cs="Times New Roman"/>
                <w:b/>
                <w:u w:val="single"/>
                <w:lang w:val="en-US"/>
              </w:rPr>
            </w:pPr>
          </w:p>
          <w:p w:rsidR="00756746" w:rsidRPr="00AA4D23" w:rsidRDefault="00AA4D23" w:rsidP="00C07B7B">
            <w:pPr>
              <w:jc w:val="center"/>
              <w:rPr>
                <w:rFonts w:ascii="Times New Roman" w:hAnsi="Times New Roman" w:cs="Times New Roman"/>
                <w:b/>
                <w:u w:val="single"/>
                <w:lang w:val="en-US"/>
              </w:rPr>
            </w:pPr>
            <w:r w:rsidRPr="00AA4D23">
              <w:rPr>
                <w:rFonts w:ascii="Times New Roman" w:hAnsi="Times New Roman" w:cs="Times New Roman"/>
                <w:b/>
                <w:u w:val="single"/>
                <w:lang w:val="en-US"/>
              </w:rPr>
              <w:t>Southern African Development Community Tribunal (</w:t>
            </w:r>
            <w:r w:rsidR="00756746" w:rsidRPr="00AA4D23">
              <w:rPr>
                <w:rFonts w:ascii="Times New Roman" w:hAnsi="Times New Roman" w:cs="Times New Roman"/>
                <w:b/>
                <w:u w:val="single"/>
                <w:lang w:val="en-US"/>
              </w:rPr>
              <w:t xml:space="preserve">SADC </w:t>
            </w:r>
            <w:r w:rsidRPr="00AA4D23">
              <w:rPr>
                <w:rFonts w:ascii="Times New Roman" w:hAnsi="Times New Roman" w:cs="Times New Roman"/>
                <w:b/>
                <w:u w:val="single"/>
                <w:lang w:val="en-US"/>
              </w:rPr>
              <w:t>T)</w:t>
            </w:r>
          </w:p>
          <w:p w:rsidR="00756746" w:rsidRPr="0094293E" w:rsidRDefault="00756746" w:rsidP="0077224B">
            <w:pPr>
              <w:rPr>
                <w:rFonts w:ascii="Times New Roman" w:hAnsi="Times New Roman" w:cs="Times New Roman"/>
                <w:lang w:val="en-US"/>
              </w:rPr>
            </w:pPr>
          </w:p>
        </w:tc>
      </w:tr>
      <w:tr w:rsidR="00756746" w:rsidRPr="0094293E" w:rsidTr="00B63CC5">
        <w:trPr>
          <w:trHeight w:val="136"/>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SADC Tribunal Protocol, Art. 18</w:t>
            </w:r>
          </w:p>
        </w:tc>
      </w:tr>
      <w:tr w:rsidR="00756746" w:rsidRPr="0094293E" w:rsidTr="00B63CC5">
        <w:trPr>
          <w:trHeight w:val="168"/>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7C639C">
            <w:pPr>
              <w:rPr>
                <w:rFonts w:ascii="Times New Roman" w:hAnsi="Times New Roman" w:cs="Times New Roman"/>
                <w:lang w:val="en-US"/>
              </w:rPr>
            </w:pPr>
            <w:r w:rsidRPr="0094293E">
              <w:rPr>
                <w:rFonts w:ascii="Times New Roman" w:hAnsi="Times New Roman" w:cs="Times New Roman"/>
                <w:lang w:val="en-US"/>
              </w:rPr>
              <w:t>SADC Tribunal Protocol, Art. 16</w:t>
            </w:r>
          </w:p>
        </w:tc>
      </w:tr>
      <w:tr w:rsidR="00756746" w:rsidRPr="0094293E" w:rsidTr="00B63CC5">
        <w:trPr>
          <w:trHeight w:val="199"/>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lastRenderedPageBreak/>
              <w:t>Third party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SADC Tribunal Protocol, Art. 30</w:t>
            </w:r>
          </w:p>
        </w:tc>
      </w:tr>
      <w:tr w:rsidR="00756746" w:rsidRPr="00B63CC5" w:rsidTr="00C07B7B">
        <w:trPr>
          <w:trHeight w:val="235"/>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SADC Tribunal Rules, Rule 45</w:t>
            </w:r>
          </w:p>
        </w:tc>
      </w:tr>
      <w:tr w:rsidR="00756746" w:rsidRPr="003C1ADD" w:rsidTr="00C07B7B">
        <w:trPr>
          <w:trHeight w:val="507"/>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Delivered in public</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SADC Tribunal Protocol, Art. 24; see also SADC Tribunal Rules, Rule 57</w:t>
            </w:r>
          </w:p>
        </w:tc>
      </w:tr>
      <w:tr w:rsidR="00756746" w:rsidRPr="00B63CC5" w:rsidTr="00C07B7B">
        <w:trPr>
          <w:trHeight w:val="161"/>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SADC Tribunal Rules, Rule 15</w:t>
            </w:r>
          </w:p>
        </w:tc>
      </w:tr>
      <w:tr w:rsidR="00756746" w:rsidRPr="0094293E" w:rsidTr="00B63CC5">
        <w:trPr>
          <w:trHeight w:val="204"/>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7C639C">
            <w:pPr>
              <w:rPr>
                <w:rFonts w:ascii="Times New Roman" w:hAnsi="Times New Roman" w:cs="Times New Roman"/>
                <w:lang w:val="en-US"/>
              </w:rPr>
            </w:pPr>
            <w:r w:rsidRPr="0094293E">
              <w:rPr>
                <w:rFonts w:ascii="Times New Roman" w:hAnsi="Times New Roman" w:cs="Times New Roman"/>
                <w:lang w:val="en-US"/>
              </w:rPr>
              <w:t>SADC Tribunal Protocol, Art 24</w:t>
            </w:r>
          </w:p>
        </w:tc>
      </w:tr>
      <w:tr w:rsidR="00756746" w:rsidRPr="00B63CC5" w:rsidTr="00C07B7B">
        <w:trPr>
          <w:trHeight w:val="283"/>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Separate opinion</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S</w:t>
            </w:r>
            <w:r w:rsidR="00C07B7B">
              <w:rPr>
                <w:rFonts w:ascii="Times New Roman" w:hAnsi="Times New Roman" w:cs="Times New Roman"/>
                <w:lang w:val="en-US"/>
              </w:rPr>
              <w:t xml:space="preserve">ADC </w:t>
            </w:r>
            <w:r w:rsidR="00B63CC5">
              <w:rPr>
                <w:rFonts w:ascii="Times New Roman" w:hAnsi="Times New Roman" w:cs="Times New Roman"/>
                <w:lang w:val="en-US"/>
              </w:rPr>
              <w:t xml:space="preserve">Tribunal </w:t>
            </w:r>
            <w:r w:rsidR="00C07B7B">
              <w:rPr>
                <w:rFonts w:ascii="Times New Roman" w:hAnsi="Times New Roman" w:cs="Times New Roman"/>
                <w:lang w:val="en-US"/>
              </w:rPr>
              <w:t>Rules, Rule 58*</w:t>
            </w:r>
            <w:r w:rsidRPr="0094293E">
              <w:rPr>
                <w:rFonts w:ascii="Times New Roman" w:hAnsi="Times New Roman" w:cs="Times New Roman"/>
                <w:lang w:val="en-US"/>
              </w:rPr>
              <w:t xml:space="preserve"> </w:t>
            </w:r>
          </w:p>
        </w:tc>
      </w:tr>
      <w:tr w:rsidR="00756746" w:rsidRPr="00B63CC5" w:rsidTr="00C07B7B">
        <w:trPr>
          <w:trHeight w:val="507"/>
        </w:trPr>
        <w:tc>
          <w:tcPr>
            <w:tcW w:w="9639" w:type="dxa"/>
            <w:gridSpan w:val="6"/>
          </w:tcPr>
          <w:p w:rsidR="00C77E19" w:rsidRDefault="00C77E19" w:rsidP="00427470">
            <w:pPr>
              <w:rPr>
                <w:rFonts w:ascii="Times New Roman" w:hAnsi="Times New Roman" w:cs="Times New Roman"/>
                <w:b/>
                <w:lang w:val="en-US"/>
              </w:rPr>
            </w:pPr>
          </w:p>
          <w:p w:rsidR="00C07B7B" w:rsidRDefault="00C07B7B" w:rsidP="00427470">
            <w:pPr>
              <w:rPr>
                <w:rFonts w:ascii="Times New Roman" w:hAnsi="Times New Roman" w:cs="Times New Roman"/>
                <w:lang w:val="en-US"/>
              </w:rPr>
            </w:pPr>
            <w:r w:rsidRPr="00C07B7B">
              <w:rPr>
                <w:rFonts w:ascii="Times New Roman" w:hAnsi="Times New Roman" w:cs="Times New Roman"/>
                <w:b/>
                <w:lang w:val="en-US"/>
              </w:rPr>
              <w:t>Note:</w:t>
            </w:r>
            <w:r>
              <w:rPr>
                <w:rFonts w:ascii="Times New Roman" w:hAnsi="Times New Roman" w:cs="Times New Roman"/>
                <w:b/>
                <w:lang w:val="en-US"/>
              </w:rPr>
              <w:t xml:space="preserve"> </w:t>
            </w:r>
            <w:r w:rsidRPr="00C07B7B">
              <w:rPr>
                <w:rFonts w:ascii="Times New Roman" w:hAnsi="Times New Roman" w:cs="Times New Roman"/>
                <w:b/>
                <w:lang w:val="en-US"/>
              </w:rPr>
              <w:t>*</w:t>
            </w:r>
            <w:r w:rsidRPr="0094293E">
              <w:rPr>
                <w:rFonts w:ascii="Times New Roman" w:hAnsi="Times New Roman" w:cs="Times New Roman"/>
                <w:lang w:val="en-US"/>
              </w:rPr>
              <w:t>While the protocol and rules do not explicitly allow for separate opinions, this rule distinguishes majority decision from “every written opinion.” Also, during its operation written separate opinions were attached to the decision of the court.</w:t>
            </w:r>
          </w:p>
          <w:p w:rsidR="00C07B7B" w:rsidRDefault="00C07B7B" w:rsidP="00C07B7B">
            <w:pPr>
              <w:rPr>
                <w:rFonts w:ascii="Times New Roman" w:hAnsi="Times New Roman" w:cs="Times New Roman"/>
                <w:b/>
                <w:lang w:val="en-US"/>
              </w:rPr>
            </w:pPr>
          </w:p>
          <w:p w:rsidR="00C07B7B" w:rsidRPr="00C07B7B" w:rsidRDefault="00C07B7B" w:rsidP="00427470">
            <w:pPr>
              <w:rPr>
                <w:rFonts w:ascii="Times New Roman" w:hAnsi="Times New Roman" w:cs="Times New Roman"/>
                <w:b/>
                <w:lang w:val="en-US"/>
              </w:rPr>
            </w:pPr>
            <w:r>
              <w:rPr>
                <w:rFonts w:ascii="Times New Roman" w:hAnsi="Times New Roman" w:cs="Times New Roman"/>
                <w:b/>
                <w:lang w:val="en-US"/>
              </w:rPr>
              <w:t>Sources:</w:t>
            </w:r>
          </w:p>
          <w:p w:rsidR="00756746" w:rsidRPr="003C1ADD" w:rsidRDefault="00756746" w:rsidP="00F608F6">
            <w:pPr>
              <w:ind w:left="709" w:hanging="709"/>
              <w:rPr>
                <w:rFonts w:ascii="Times New Roman" w:hAnsi="Times New Roman" w:cs="Times New Roman"/>
                <w:color w:val="000000" w:themeColor="text1"/>
                <w:lang w:val="fr-FR"/>
              </w:rPr>
            </w:pPr>
            <w:r w:rsidRPr="0094293E">
              <w:rPr>
                <w:rFonts w:ascii="Times New Roman" w:hAnsi="Times New Roman" w:cs="Times New Roman"/>
                <w:color w:val="000000" w:themeColor="text1"/>
                <w:lang w:val="en-US"/>
              </w:rPr>
              <w:t xml:space="preserve">Protocol on Tribunal in the Southern African Development Community (adopted 7 August 2000). </w:t>
            </w:r>
            <w:r w:rsidRPr="003C1ADD">
              <w:rPr>
                <w:rFonts w:ascii="Times New Roman" w:hAnsi="Times New Roman" w:cs="Times New Roman"/>
                <w:color w:val="000000" w:themeColor="text1"/>
                <w:lang w:val="en-US"/>
              </w:rPr>
              <w:t xml:space="preserve">Available at: </w:t>
            </w:r>
            <w:r w:rsidR="003C1ADD" w:rsidRPr="003C1ADD">
              <w:rPr>
                <w:rFonts w:ascii="Times New Roman" w:hAnsi="Times New Roman" w:cs="Times New Roman"/>
                <w:color w:val="0000FF" w:themeColor="hyperlink"/>
                <w:u w:val="single"/>
                <w:lang w:val="en-US"/>
              </w:rPr>
              <w:t>www.sadc.int/about-sadc/overview/sa-protocols/</w:t>
            </w:r>
            <w:r w:rsidR="003C1ADD" w:rsidRPr="003C1ADD">
              <w:rPr>
                <w:rFonts w:ascii="Times New Roman" w:hAnsi="Times New Roman" w:cs="Times New Roman"/>
                <w:color w:val="000000" w:themeColor="text1"/>
                <w:lang w:val="en-US"/>
              </w:rPr>
              <w:t xml:space="preserve">. </w:t>
            </w:r>
            <w:r w:rsidRPr="003C1ADD">
              <w:rPr>
                <w:rFonts w:ascii="Times New Roman" w:hAnsi="Times New Roman" w:cs="Times New Roman"/>
                <w:color w:val="000000" w:themeColor="text1"/>
                <w:lang w:val="fr-FR"/>
              </w:rPr>
              <w:t>(‘SADC Tribunal Protocol’)</w:t>
            </w:r>
            <w:r w:rsidR="00F608F6" w:rsidRPr="003C1ADD">
              <w:rPr>
                <w:rFonts w:ascii="Times New Roman" w:hAnsi="Times New Roman" w:cs="Times New Roman"/>
                <w:color w:val="000000" w:themeColor="text1"/>
                <w:lang w:val="fr-FR"/>
              </w:rPr>
              <w:t>.</w:t>
            </w:r>
          </w:p>
          <w:p w:rsidR="00756746" w:rsidRPr="003C1ADD" w:rsidRDefault="00756746" w:rsidP="00F608F6">
            <w:pPr>
              <w:ind w:left="709" w:hanging="709"/>
              <w:rPr>
                <w:rFonts w:ascii="Times New Roman" w:hAnsi="Times New Roman" w:cs="Times New Roman"/>
                <w:color w:val="000000" w:themeColor="text1"/>
                <w:lang w:val="fr-FR"/>
              </w:rPr>
            </w:pPr>
          </w:p>
          <w:p w:rsidR="00756746" w:rsidRPr="0094293E" w:rsidRDefault="00756746" w:rsidP="00B63CC5">
            <w:pPr>
              <w:ind w:left="709" w:hanging="709"/>
              <w:rPr>
                <w:rFonts w:ascii="Times New Roman" w:hAnsi="Times New Roman" w:cs="Times New Roman"/>
                <w:lang w:val="en-US"/>
              </w:rPr>
            </w:pPr>
            <w:r w:rsidRPr="0094293E">
              <w:rPr>
                <w:rFonts w:ascii="Times New Roman" w:hAnsi="Times New Roman" w:cs="Times New Roman"/>
                <w:color w:val="000000" w:themeColor="text1"/>
                <w:lang w:val="en-US"/>
              </w:rPr>
              <w:t xml:space="preserve">Rules of Procedure of the Southern African Development Community Tribunal (adopted 7 August 2000). Available at: </w:t>
            </w:r>
            <w:r w:rsidRPr="0094293E">
              <w:rPr>
                <w:rFonts w:ascii="Times New Roman" w:hAnsi="Times New Roman" w:cs="Times New Roman"/>
                <w:color w:val="0000FF" w:themeColor="hyperlink"/>
                <w:u w:val="single"/>
                <w:lang w:val="en-US"/>
              </w:rPr>
              <w:t>www.sadc.int/about-sadc/overview/sa-protocols/</w:t>
            </w:r>
            <w:r w:rsidRPr="0094293E">
              <w:rPr>
                <w:rFonts w:ascii="Times New Roman" w:hAnsi="Times New Roman" w:cs="Times New Roman"/>
                <w:color w:val="000000" w:themeColor="text1"/>
                <w:lang w:val="en-US"/>
              </w:rPr>
              <w:t xml:space="preserve"> (‘SADC Tribunal Rules’)</w:t>
            </w:r>
            <w:r w:rsidR="00F608F6">
              <w:rPr>
                <w:rFonts w:ascii="Times New Roman" w:hAnsi="Times New Roman" w:cs="Times New Roman"/>
                <w:color w:val="000000" w:themeColor="text1"/>
                <w:lang w:val="en-US"/>
              </w:rPr>
              <w:t>.</w:t>
            </w:r>
          </w:p>
        </w:tc>
      </w:tr>
      <w:tr w:rsidR="00756746" w:rsidRPr="003C1ADD" w:rsidTr="00C07B7B">
        <w:trPr>
          <w:trHeight w:val="368"/>
        </w:trPr>
        <w:tc>
          <w:tcPr>
            <w:tcW w:w="9639" w:type="dxa"/>
            <w:gridSpan w:val="6"/>
          </w:tcPr>
          <w:p w:rsidR="00AA4D23" w:rsidRDefault="00AA4D23" w:rsidP="00756746">
            <w:pPr>
              <w:rPr>
                <w:rFonts w:ascii="Times New Roman" w:hAnsi="Times New Roman" w:cs="Times New Roman"/>
                <w:b/>
                <w:lang w:val="en-US"/>
              </w:rPr>
            </w:pPr>
          </w:p>
          <w:p w:rsidR="00C77E19" w:rsidRDefault="00C77E19" w:rsidP="00C07B7B">
            <w:pPr>
              <w:jc w:val="center"/>
              <w:rPr>
                <w:rFonts w:ascii="Times New Roman" w:hAnsi="Times New Roman" w:cs="Times New Roman"/>
                <w:b/>
                <w:u w:val="single"/>
                <w:lang w:val="en-US"/>
              </w:rPr>
            </w:pPr>
          </w:p>
          <w:p w:rsidR="00756746" w:rsidRPr="0094293E" w:rsidRDefault="00AA4D23" w:rsidP="00C07B7B">
            <w:pPr>
              <w:jc w:val="center"/>
              <w:rPr>
                <w:rFonts w:ascii="Times New Roman" w:hAnsi="Times New Roman" w:cs="Times New Roman"/>
                <w:lang w:val="en-US"/>
              </w:rPr>
            </w:pPr>
            <w:r w:rsidRPr="00AA4D23">
              <w:rPr>
                <w:rFonts w:ascii="Times New Roman" w:hAnsi="Times New Roman" w:cs="Times New Roman"/>
                <w:b/>
                <w:u w:val="single"/>
                <w:lang w:val="en-US"/>
              </w:rPr>
              <w:t xml:space="preserve">West African Economic and Monetary Union </w:t>
            </w:r>
            <w:r>
              <w:rPr>
                <w:rFonts w:ascii="Times New Roman" w:hAnsi="Times New Roman" w:cs="Times New Roman"/>
                <w:b/>
                <w:u w:val="single"/>
                <w:lang w:val="en-US"/>
              </w:rPr>
              <w:t xml:space="preserve">Court of Justice </w:t>
            </w:r>
            <w:r w:rsidRPr="00AA4D23">
              <w:rPr>
                <w:rFonts w:ascii="Times New Roman" w:hAnsi="Times New Roman" w:cs="Times New Roman"/>
                <w:b/>
                <w:u w:val="single"/>
                <w:lang w:val="en-US"/>
              </w:rPr>
              <w:t>(</w:t>
            </w:r>
            <w:r w:rsidR="00756746" w:rsidRPr="00AA4D23">
              <w:rPr>
                <w:rFonts w:ascii="Times New Roman" w:hAnsi="Times New Roman" w:cs="Times New Roman"/>
                <w:b/>
                <w:u w:val="single"/>
                <w:lang w:val="en-US"/>
              </w:rPr>
              <w:t xml:space="preserve">WAEMU </w:t>
            </w:r>
            <w:r w:rsidRPr="00AA4D23">
              <w:rPr>
                <w:rFonts w:ascii="Times New Roman" w:hAnsi="Times New Roman" w:cs="Times New Roman"/>
                <w:b/>
                <w:u w:val="single"/>
                <w:lang w:val="en-US"/>
              </w:rPr>
              <w:t>CJ)</w:t>
            </w:r>
          </w:p>
          <w:p w:rsidR="00756746" w:rsidRPr="0094293E" w:rsidRDefault="00756746" w:rsidP="0077224B">
            <w:pPr>
              <w:rPr>
                <w:rFonts w:ascii="Times New Roman" w:hAnsi="Times New Roman" w:cs="Times New Roman"/>
                <w:lang w:val="en-US"/>
              </w:rPr>
            </w:pPr>
          </w:p>
        </w:tc>
      </w:tr>
      <w:tr w:rsidR="00756746" w:rsidRPr="0094293E" w:rsidTr="00C07B7B">
        <w:trPr>
          <w:trHeight w:val="2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Direct access</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B31B35">
            <w:pPr>
              <w:rPr>
                <w:rFonts w:ascii="Times New Roman" w:hAnsi="Times New Roman" w:cs="Times New Roman"/>
                <w:lang w:val="en-US"/>
              </w:rPr>
            </w:pPr>
            <w:r w:rsidRPr="0094293E">
              <w:rPr>
                <w:rFonts w:ascii="Times New Roman" w:hAnsi="Times New Roman" w:cs="Times New Roman"/>
                <w:lang w:val="en-US"/>
              </w:rPr>
              <w:t xml:space="preserve">Protocol No. 1, Art. 8.* </w:t>
            </w:r>
          </w:p>
        </w:tc>
      </w:tr>
      <w:tr w:rsidR="00756746" w:rsidRPr="0094293E" w:rsidTr="00B63CC5">
        <w:trPr>
          <w:trHeight w:val="60"/>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77224B">
            <w:pPr>
              <w:rPr>
                <w:rFonts w:ascii="Times New Roman" w:hAnsi="Times New Roman" w:cs="Times New Roman"/>
                <w:lang w:val="fr-FR"/>
              </w:rPr>
            </w:pPr>
            <w:r w:rsidRPr="0094293E">
              <w:rPr>
                <w:rFonts w:ascii="Times New Roman" w:hAnsi="Times New Roman" w:cs="Times New Roman"/>
                <w:lang w:val="en-US"/>
              </w:rPr>
              <w:t xml:space="preserve">Protocol No. 1, Art. 12 </w:t>
            </w:r>
          </w:p>
        </w:tc>
      </w:tr>
      <w:tr w:rsidR="00756746" w:rsidRPr="003C1ADD" w:rsidTr="00C07B7B">
        <w:trPr>
          <w:trHeight w:val="298"/>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eastAsia="Times New Roman" w:hAnsi="Times New Roman" w:cs="Times New Roman"/>
                <w:lang w:val="en-US" w:eastAsia="sv-SE"/>
              </w:rPr>
              <w:t>Yes</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eastAsia="Times New Roman" w:hAnsi="Times New Roman" w:cs="Times New Roman"/>
                <w:lang w:val="en-US" w:eastAsia="sv-SE"/>
              </w:rPr>
              <w:t>Statute of the WAEMU CJ, Art. 45</w:t>
            </w:r>
            <w:r w:rsidR="00B63CC5">
              <w:rPr>
                <w:rFonts w:ascii="Times New Roman" w:eastAsia="Times New Roman" w:hAnsi="Times New Roman" w:cs="Times New Roman"/>
                <w:lang w:val="en-US" w:eastAsia="sv-SE"/>
              </w:rPr>
              <w:t>;</w:t>
            </w:r>
            <w:r w:rsidRPr="0094293E">
              <w:rPr>
                <w:rFonts w:ascii="Times New Roman" w:eastAsia="Times New Roman" w:hAnsi="Times New Roman" w:cs="Times New Roman"/>
                <w:lang w:val="en-US" w:eastAsia="sv-SE"/>
              </w:rPr>
              <w:t xml:space="preserve"> </w:t>
            </w:r>
            <w:r w:rsidR="00B63CC5">
              <w:rPr>
                <w:rFonts w:ascii="Times New Roman" w:eastAsia="Times New Roman" w:hAnsi="Times New Roman" w:cs="Times New Roman"/>
                <w:lang w:val="en-US" w:eastAsia="sv-SE"/>
              </w:rPr>
              <w:t>s</w:t>
            </w:r>
            <w:r w:rsidRPr="0094293E">
              <w:rPr>
                <w:rFonts w:ascii="Times New Roman" w:eastAsia="Times New Roman" w:hAnsi="Times New Roman" w:cs="Times New Roman"/>
                <w:lang w:val="en-US" w:eastAsia="sv-SE"/>
              </w:rPr>
              <w:t>ee also WAEMU CJ</w:t>
            </w:r>
            <w:r w:rsidR="00B63CC5">
              <w:rPr>
                <w:rFonts w:ascii="Times New Roman" w:eastAsia="Times New Roman" w:hAnsi="Times New Roman" w:cs="Times New Roman"/>
                <w:lang w:val="en-US" w:eastAsia="sv-SE"/>
              </w:rPr>
              <w:t xml:space="preserve"> Rules</w:t>
            </w:r>
            <w:r w:rsidRPr="0094293E">
              <w:rPr>
                <w:rFonts w:ascii="Times New Roman" w:eastAsia="Times New Roman" w:hAnsi="Times New Roman" w:cs="Times New Roman"/>
                <w:lang w:val="en-US" w:eastAsia="sv-SE"/>
              </w:rPr>
              <w:t>, Art. 79.</w:t>
            </w:r>
          </w:p>
        </w:tc>
      </w:tr>
      <w:tr w:rsidR="00756746" w:rsidRPr="003C1ADD" w:rsidTr="00C07B7B">
        <w:trPr>
          <w:trHeight w:val="146"/>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2877E2">
            <w:pPr>
              <w:rPr>
                <w:rFonts w:ascii="Times New Roman" w:hAnsi="Times New Roman" w:cs="Times New Roman"/>
                <w:lang w:val="en-US"/>
              </w:rPr>
            </w:pPr>
            <w:r w:rsidRPr="0094293E">
              <w:rPr>
                <w:rFonts w:ascii="Times New Roman" w:hAnsi="Times New Roman" w:cs="Times New Roman"/>
                <w:lang w:val="en-US"/>
              </w:rPr>
              <w:t>Protocol No. 1, Art. 3. See also Statute of WAEMU CJ, Art. 36.</w:t>
            </w:r>
          </w:p>
        </w:tc>
      </w:tr>
      <w:tr w:rsidR="00756746" w:rsidRPr="003C1ADD" w:rsidTr="00C07B7B">
        <w:trPr>
          <w:trHeight w:val="146"/>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Delivered in public</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Statute of WAEMU CJ, Art. 42</w:t>
            </w:r>
          </w:p>
        </w:tc>
      </w:tr>
      <w:tr w:rsidR="00756746" w:rsidRPr="0094293E" w:rsidTr="00C07B7B">
        <w:trPr>
          <w:trHeight w:val="146"/>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756746" w:rsidRPr="0094293E" w:rsidRDefault="00756746" w:rsidP="0077224B">
            <w:pPr>
              <w:rPr>
                <w:rFonts w:ascii="Times New Roman" w:eastAsia="Times New Roman" w:hAnsi="Times New Roman" w:cs="Times New Roman"/>
                <w:lang w:val="en-US" w:eastAsia="sv-SE"/>
              </w:rPr>
            </w:pPr>
            <w:r w:rsidRPr="0094293E">
              <w:rPr>
                <w:rFonts w:ascii="Times New Roman" w:eastAsia="Times New Roman" w:hAnsi="Times New Roman" w:cs="Times New Roman"/>
                <w:lang w:val="en-US" w:eastAsia="sv-SE"/>
              </w:rPr>
              <w:t>Yes</w:t>
            </w:r>
          </w:p>
        </w:tc>
        <w:tc>
          <w:tcPr>
            <w:tcW w:w="6378" w:type="dxa"/>
          </w:tcPr>
          <w:p w:rsidR="00756746" w:rsidRPr="0094293E" w:rsidRDefault="00756746" w:rsidP="0077224B">
            <w:pPr>
              <w:rPr>
                <w:rFonts w:ascii="Times New Roman" w:eastAsia="Times New Roman" w:hAnsi="Times New Roman" w:cs="Times New Roman"/>
                <w:lang w:val="en-US" w:eastAsia="sv-SE"/>
              </w:rPr>
            </w:pPr>
            <w:r w:rsidRPr="0094293E">
              <w:rPr>
                <w:rFonts w:ascii="Times New Roman" w:eastAsia="Times New Roman" w:hAnsi="Times New Roman" w:cs="Times New Roman"/>
                <w:lang w:val="en-US" w:eastAsia="sv-SE"/>
              </w:rPr>
              <w:t>Protocol No. 1, Art. 20</w:t>
            </w:r>
          </w:p>
        </w:tc>
      </w:tr>
      <w:tr w:rsidR="00756746" w:rsidRPr="00B63CC5" w:rsidTr="00C07B7B">
        <w:trPr>
          <w:trHeight w:val="146"/>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756746" w:rsidRPr="0094293E" w:rsidRDefault="00756746" w:rsidP="0077224B">
            <w:pPr>
              <w:rPr>
                <w:rFonts w:ascii="Times New Roman" w:eastAsia="Times New Roman" w:hAnsi="Times New Roman" w:cs="Times New Roman"/>
                <w:lang w:val="en-US" w:eastAsia="sv-SE"/>
              </w:rPr>
            </w:pPr>
            <w:r w:rsidRPr="0094293E">
              <w:rPr>
                <w:rFonts w:ascii="Times New Roman" w:eastAsia="Times New Roman" w:hAnsi="Times New Roman" w:cs="Times New Roman"/>
                <w:lang w:val="en-US" w:eastAsia="sv-SE"/>
              </w:rPr>
              <w:t>Yes</w:t>
            </w:r>
          </w:p>
        </w:tc>
        <w:tc>
          <w:tcPr>
            <w:tcW w:w="6378" w:type="dxa"/>
          </w:tcPr>
          <w:p w:rsidR="00756746" w:rsidRPr="0094293E" w:rsidRDefault="00756746" w:rsidP="0077224B">
            <w:pPr>
              <w:rPr>
                <w:rFonts w:ascii="Times New Roman" w:eastAsia="Times New Roman" w:hAnsi="Times New Roman" w:cs="Times New Roman"/>
                <w:lang w:val="en-US" w:eastAsia="sv-SE"/>
              </w:rPr>
            </w:pPr>
            <w:r w:rsidRPr="0094293E">
              <w:rPr>
                <w:rFonts w:ascii="Times New Roman" w:eastAsia="Times New Roman" w:hAnsi="Times New Roman" w:cs="Times New Roman"/>
                <w:lang w:val="en-US" w:eastAsia="sv-SE"/>
              </w:rPr>
              <w:t>WAEMU CJ</w:t>
            </w:r>
            <w:r w:rsidR="00B63CC5">
              <w:rPr>
                <w:rFonts w:ascii="Times New Roman" w:eastAsia="Times New Roman" w:hAnsi="Times New Roman" w:cs="Times New Roman"/>
                <w:lang w:val="en-US" w:eastAsia="sv-SE"/>
              </w:rPr>
              <w:t xml:space="preserve"> Rules</w:t>
            </w:r>
            <w:r w:rsidRPr="0094293E">
              <w:rPr>
                <w:rFonts w:ascii="Times New Roman" w:eastAsia="Times New Roman" w:hAnsi="Times New Roman" w:cs="Times New Roman"/>
                <w:lang w:val="en-US" w:eastAsia="sv-SE"/>
              </w:rPr>
              <w:t>, Art. 55</w:t>
            </w:r>
          </w:p>
        </w:tc>
      </w:tr>
      <w:tr w:rsidR="00756746" w:rsidRPr="003C1ADD" w:rsidTr="00C07B7B">
        <w:trPr>
          <w:trHeight w:val="146"/>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Separate opinion</w:t>
            </w:r>
          </w:p>
        </w:tc>
        <w:tc>
          <w:tcPr>
            <w:tcW w:w="993" w:type="dxa"/>
            <w:gridSpan w:val="4"/>
          </w:tcPr>
          <w:p w:rsidR="00756746" w:rsidRPr="0094293E" w:rsidRDefault="00756746" w:rsidP="0077224B">
            <w:pPr>
              <w:rPr>
                <w:rFonts w:ascii="Times New Roman" w:eastAsia="Times New Roman" w:hAnsi="Times New Roman" w:cs="Times New Roman"/>
                <w:lang w:val="en-US" w:eastAsia="sv-SE"/>
              </w:rPr>
            </w:pPr>
            <w:r w:rsidRPr="0094293E">
              <w:rPr>
                <w:rFonts w:ascii="Times New Roman" w:eastAsia="Times New Roman" w:hAnsi="Times New Roman" w:cs="Times New Roman"/>
                <w:lang w:val="en-US" w:eastAsia="sv-SE"/>
              </w:rPr>
              <w:t>No</w:t>
            </w:r>
          </w:p>
        </w:tc>
        <w:tc>
          <w:tcPr>
            <w:tcW w:w="6378" w:type="dxa"/>
          </w:tcPr>
          <w:p w:rsidR="00756746" w:rsidRPr="0094293E" w:rsidRDefault="00756746" w:rsidP="00B63CC5">
            <w:pPr>
              <w:rPr>
                <w:rFonts w:ascii="Times New Roman" w:eastAsia="Times New Roman" w:hAnsi="Times New Roman" w:cs="Times New Roman"/>
                <w:lang w:val="en-US" w:eastAsia="sv-SE"/>
              </w:rPr>
            </w:pPr>
            <w:r w:rsidRPr="0094293E">
              <w:rPr>
                <w:rFonts w:ascii="Times New Roman" w:eastAsia="Times New Roman" w:hAnsi="Times New Roman" w:cs="Times New Roman"/>
                <w:lang w:val="en-US" w:eastAsia="sv-SE"/>
              </w:rPr>
              <w:t>WAEMU CJ</w:t>
            </w:r>
            <w:r w:rsidR="00B63CC5">
              <w:rPr>
                <w:rFonts w:ascii="Times New Roman" w:eastAsia="Times New Roman" w:hAnsi="Times New Roman" w:cs="Times New Roman"/>
                <w:lang w:val="en-US" w:eastAsia="sv-SE"/>
              </w:rPr>
              <w:t xml:space="preserve"> Rules, Art. 19;</w:t>
            </w:r>
            <w:r w:rsidRPr="0094293E">
              <w:rPr>
                <w:rFonts w:ascii="Times New Roman" w:eastAsia="Times New Roman" w:hAnsi="Times New Roman" w:cs="Times New Roman"/>
                <w:lang w:val="en-US" w:eastAsia="sv-SE"/>
              </w:rPr>
              <w:t xml:space="preserve"> </w:t>
            </w:r>
            <w:r w:rsidR="00B63CC5">
              <w:rPr>
                <w:rFonts w:ascii="Times New Roman" w:eastAsia="Times New Roman" w:hAnsi="Times New Roman" w:cs="Times New Roman"/>
                <w:lang w:val="en-US" w:eastAsia="sv-SE"/>
              </w:rPr>
              <w:t>s</w:t>
            </w:r>
            <w:r w:rsidRPr="0094293E">
              <w:rPr>
                <w:rFonts w:ascii="Times New Roman" w:eastAsia="Times New Roman" w:hAnsi="Times New Roman" w:cs="Times New Roman"/>
                <w:lang w:val="en-US" w:eastAsia="sv-SE"/>
              </w:rPr>
              <w:t xml:space="preserve">ee also </w:t>
            </w:r>
            <w:proofErr w:type="spellStart"/>
            <w:r w:rsidRPr="0094293E">
              <w:rPr>
                <w:rFonts w:ascii="Times New Roman" w:eastAsia="Times New Roman" w:hAnsi="Times New Roman" w:cs="Times New Roman"/>
                <w:lang w:val="en-US" w:eastAsia="sv-SE"/>
              </w:rPr>
              <w:t>Garoupa</w:t>
            </w:r>
            <w:proofErr w:type="spellEnd"/>
            <w:r w:rsidRPr="0094293E">
              <w:rPr>
                <w:rFonts w:ascii="Times New Roman" w:eastAsia="Times New Roman" w:hAnsi="Times New Roman" w:cs="Times New Roman"/>
                <w:lang w:val="en-US" w:eastAsia="sv-SE"/>
              </w:rPr>
              <w:t xml:space="preserve"> and Ginsburg 2015</w:t>
            </w:r>
            <w:r w:rsidR="00B63CC5">
              <w:rPr>
                <w:rFonts w:ascii="Times New Roman" w:eastAsia="Times New Roman" w:hAnsi="Times New Roman" w:cs="Times New Roman"/>
                <w:lang w:val="en-US" w:eastAsia="sv-SE"/>
              </w:rPr>
              <w:t>, p. 182</w:t>
            </w:r>
            <w:r w:rsidRPr="0094293E">
              <w:rPr>
                <w:rFonts w:ascii="Times New Roman" w:eastAsia="Times New Roman" w:hAnsi="Times New Roman" w:cs="Times New Roman"/>
                <w:lang w:val="en-US" w:eastAsia="sv-SE"/>
              </w:rPr>
              <w:t>.</w:t>
            </w:r>
          </w:p>
        </w:tc>
      </w:tr>
      <w:tr w:rsidR="00756746" w:rsidRPr="003C1ADD" w:rsidTr="00C07B7B">
        <w:trPr>
          <w:trHeight w:val="123"/>
        </w:trPr>
        <w:tc>
          <w:tcPr>
            <w:tcW w:w="9639" w:type="dxa"/>
            <w:gridSpan w:val="6"/>
          </w:tcPr>
          <w:p w:rsidR="00F608F6" w:rsidRDefault="00F608F6" w:rsidP="0077224B">
            <w:pPr>
              <w:rPr>
                <w:rFonts w:ascii="Times New Roman" w:hAnsi="Times New Roman" w:cs="Times New Roman"/>
                <w:b/>
                <w:lang w:val="en-US"/>
              </w:rPr>
            </w:pPr>
          </w:p>
          <w:p w:rsidR="00756746" w:rsidRPr="0094293E" w:rsidRDefault="00756746" w:rsidP="0077224B">
            <w:pPr>
              <w:rPr>
                <w:rFonts w:ascii="Times New Roman" w:hAnsi="Times New Roman" w:cs="Times New Roman"/>
                <w:lang w:val="en-US"/>
              </w:rPr>
            </w:pPr>
            <w:r w:rsidRPr="0094293E">
              <w:rPr>
                <w:rFonts w:ascii="Times New Roman" w:hAnsi="Times New Roman" w:cs="Times New Roman"/>
                <w:b/>
                <w:lang w:val="en-US"/>
              </w:rPr>
              <w:t xml:space="preserve">Notes: </w:t>
            </w:r>
            <w:r w:rsidRPr="0094293E">
              <w:rPr>
                <w:rFonts w:ascii="Times New Roman" w:hAnsi="Times New Roman" w:cs="Times New Roman"/>
                <w:lang w:val="en-US"/>
              </w:rPr>
              <w:t>*Direct access only concerns the ability of individuals to initiate review of community acts (this excludes their ability to initiate litigation on review of state application of community law).</w:t>
            </w:r>
          </w:p>
          <w:p w:rsidR="00756746" w:rsidRPr="0094293E" w:rsidRDefault="00756746" w:rsidP="0077224B">
            <w:pPr>
              <w:rPr>
                <w:rFonts w:ascii="Times New Roman" w:hAnsi="Times New Roman" w:cs="Times New Roman"/>
                <w:lang w:val="en-US"/>
              </w:rPr>
            </w:pPr>
          </w:p>
          <w:p w:rsidR="00756746" w:rsidRPr="0094293E" w:rsidRDefault="00756746" w:rsidP="0077224B">
            <w:pPr>
              <w:rPr>
                <w:rFonts w:ascii="Times New Roman" w:hAnsi="Times New Roman" w:cs="Times New Roman"/>
                <w:b/>
                <w:lang w:val="en-US"/>
              </w:rPr>
            </w:pPr>
            <w:r w:rsidRPr="0094293E">
              <w:rPr>
                <w:rFonts w:ascii="Times New Roman" w:hAnsi="Times New Roman" w:cs="Times New Roman"/>
                <w:b/>
                <w:lang w:val="en-US"/>
              </w:rPr>
              <w:t>Sources:</w:t>
            </w:r>
          </w:p>
          <w:p w:rsidR="00756746" w:rsidRPr="003C1ADD"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Treaty on the West African Economic and Monetary Union (WAEMU) adopted 10 January 1994; </w:t>
            </w:r>
            <w:r w:rsidR="00A86741">
              <w:rPr>
                <w:rFonts w:ascii="Times New Roman" w:hAnsi="Times New Roman" w:cs="Times New Roman"/>
                <w:lang w:val="en-US"/>
              </w:rPr>
              <w:t>entry</w:t>
            </w:r>
            <w:r w:rsidRPr="0094293E">
              <w:rPr>
                <w:rFonts w:ascii="Times New Roman" w:hAnsi="Times New Roman" w:cs="Times New Roman"/>
                <w:lang w:val="en-US"/>
              </w:rPr>
              <w:t xml:space="preserve"> into 1 August 1994. </w:t>
            </w:r>
            <w:r w:rsidRPr="003C1ADD">
              <w:rPr>
                <w:rFonts w:ascii="Times New Roman" w:hAnsi="Times New Roman" w:cs="Times New Roman"/>
                <w:lang w:val="en-US"/>
              </w:rPr>
              <w:t xml:space="preserve">Available at: </w:t>
            </w:r>
            <w:r w:rsidR="003C1ADD" w:rsidRPr="003C1ADD">
              <w:rPr>
                <w:rFonts w:ascii="Times New Roman" w:hAnsi="Times New Roman" w:cs="Times New Roman"/>
                <w:color w:val="0000FF" w:themeColor="hyperlink"/>
                <w:u w:val="single"/>
                <w:lang w:val="en-US"/>
              </w:rPr>
              <w:t>http://www.uemoa.int/Documents/TraitReviseUEMOA.</w:t>
            </w:r>
            <w:bookmarkStart w:id="0" w:name="_GoBack"/>
            <w:bookmarkEnd w:id="0"/>
            <w:r w:rsidR="003C1ADD" w:rsidRPr="003C1ADD">
              <w:rPr>
                <w:rFonts w:ascii="Times New Roman" w:hAnsi="Times New Roman" w:cs="Times New Roman"/>
                <w:color w:val="0000FF" w:themeColor="hyperlink"/>
                <w:u w:val="single"/>
                <w:lang w:val="en-US"/>
              </w:rPr>
              <w:t>pdf</w:t>
            </w:r>
            <w:r w:rsidRPr="003C1ADD">
              <w:rPr>
                <w:rFonts w:ascii="Times New Roman" w:hAnsi="Times New Roman" w:cs="Times New Roman"/>
                <w:color w:val="0000FF" w:themeColor="hyperlink"/>
                <w:lang w:val="en-US"/>
              </w:rPr>
              <w:t xml:space="preserve">  </w:t>
            </w:r>
            <w:r w:rsidRPr="003C1ADD">
              <w:rPr>
                <w:rFonts w:ascii="Times New Roman" w:hAnsi="Times New Roman" w:cs="Times New Roman"/>
                <w:lang w:val="en-US"/>
              </w:rPr>
              <w:t>(‘WAEMU Treaty’).</w:t>
            </w:r>
          </w:p>
          <w:p w:rsidR="00756746" w:rsidRPr="003C1ADD" w:rsidRDefault="00756746" w:rsidP="00F608F6">
            <w:pPr>
              <w:ind w:left="709" w:hanging="709"/>
              <w:rPr>
                <w:rFonts w:ascii="Times New Roman" w:hAnsi="Times New Roman" w:cs="Times New Roman"/>
                <w:lang w:val="en-US"/>
              </w:rPr>
            </w:pP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fr-FR"/>
              </w:rPr>
              <w:t xml:space="preserve">Protocole Additionnel No. 1 relatif aux Organes de contrôle de l'UEMOA. </w:t>
            </w:r>
            <w:proofErr w:type="spellStart"/>
            <w:r w:rsidRPr="003C1ADD">
              <w:rPr>
                <w:rFonts w:ascii="Times New Roman" w:hAnsi="Times New Roman" w:cs="Times New Roman"/>
                <w:lang w:val="fr-FR"/>
              </w:rPr>
              <w:t>Available</w:t>
            </w:r>
            <w:proofErr w:type="spellEnd"/>
            <w:r w:rsidRPr="003C1ADD">
              <w:rPr>
                <w:rFonts w:ascii="Times New Roman" w:hAnsi="Times New Roman" w:cs="Times New Roman"/>
                <w:lang w:val="fr-FR"/>
              </w:rPr>
              <w:t xml:space="preserve"> at</w:t>
            </w:r>
            <w:proofErr w:type="gramStart"/>
            <w:r w:rsidRPr="003C1ADD">
              <w:rPr>
                <w:rFonts w:ascii="Times New Roman" w:hAnsi="Times New Roman" w:cs="Times New Roman"/>
                <w:lang w:val="fr-FR"/>
              </w:rPr>
              <w:t>:  http</w:t>
            </w:r>
            <w:proofErr w:type="gramEnd"/>
            <w:r w:rsidRPr="003C1ADD">
              <w:rPr>
                <w:rFonts w:ascii="Times New Roman" w:hAnsi="Times New Roman" w:cs="Times New Roman"/>
                <w:lang w:val="fr-FR"/>
              </w:rPr>
              <w:t>://www.uemoa.int/Pages/Actes/NewPa</w:t>
            </w:r>
            <w:proofErr w:type="spellStart"/>
            <w:r w:rsidRPr="003C1ADD">
              <w:rPr>
                <w:rFonts w:ascii="Times New Roman" w:hAnsi="Times New Roman" w:cs="Times New Roman"/>
                <w:lang w:val="en-US"/>
              </w:rPr>
              <w:t>ges</w:t>
            </w:r>
            <w:proofErr w:type="spellEnd"/>
            <w:r w:rsidRPr="003C1ADD">
              <w:rPr>
                <w:rFonts w:ascii="Times New Roman" w:hAnsi="Times New Roman" w:cs="Times New Roman"/>
                <w:lang w:val="en-US"/>
              </w:rPr>
              <w:t>/Protocole_additionnel_I.aspx</w:t>
            </w:r>
            <w:r w:rsidRPr="0094293E">
              <w:rPr>
                <w:rFonts w:ascii="Times New Roman" w:hAnsi="Times New Roman" w:cs="Times New Roman"/>
                <w:lang w:val="en-US"/>
              </w:rPr>
              <w:t xml:space="preserve"> (‘Protocol No. 1’)</w:t>
            </w:r>
          </w:p>
          <w:p w:rsidR="00756746" w:rsidRPr="0094293E" w:rsidRDefault="00756746" w:rsidP="00F608F6">
            <w:pPr>
              <w:ind w:left="709" w:hanging="709"/>
              <w:rPr>
                <w:rFonts w:ascii="Times New Roman" w:hAnsi="Times New Roman" w:cs="Times New Roman"/>
                <w:lang w:val="en-US"/>
              </w:rPr>
            </w:pPr>
          </w:p>
          <w:p w:rsidR="00756746" w:rsidRDefault="00756746" w:rsidP="00F608F6">
            <w:pPr>
              <w:ind w:left="709" w:hanging="709"/>
              <w:rPr>
                <w:rFonts w:ascii="Times New Roman" w:hAnsi="Times New Roman" w:cs="Times New Roman"/>
                <w:lang w:val="fr-FR"/>
              </w:rPr>
            </w:pPr>
            <w:r w:rsidRPr="0094293E">
              <w:rPr>
                <w:rFonts w:ascii="Times New Roman" w:hAnsi="Times New Roman" w:cs="Times New Roman"/>
                <w:lang w:val="fr-FR"/>
              </w:rPr>
              <w:t xml:space="preserve">Acte additionnel n°10/96 du 10 mai 1996 de la Conférence des Chefs d'État et de Gouvernement portant Statuts de la Cour de Justice de l'UEMOA. In  </w:t>
            </w:r>
            <w:r w:rsidRPr="0094293E">
              <w:rPr>
                <w:rFonts w:ascii="Times New Roman" w:hAnsi="Times New Roman" w:cs="Times New Roman"/>
                <w:i/>
                <w:lang w:val="fr-FR"/>
              </w:rPr>
              <w:t>Cour de justice textes fondamentaux et jurisprudence</w:t>
            </w:r>
            <w:r w:rsidRPr="0094293E">
              <w:rPr>
                <w:rFonts w:ascii="Times New Roman" w:hAnsi="Times New Roman" w:cs="Times New Roman"/>
                <w:lang w:val="fr-FR"/>
              </w:rPr>
              <w:t xml:space="preserve"> (Paris : Agence intergouvernementale de la francophonie : GIRAF) (‘</w:t>
            </w:r>
            <w:proofErr w:type="spellStart"/>
            <w:r w:rsidRPr="0094293E">
              <w:rPr>
                <w:rFonts w:ascii="Times New Roman" w:hAnsi="Times New Roman" w:cs="Times New Roman"/>
                <w:lang w:val="fr-FR"/>
              </w:rPr>
              <w:t>Statute</w:t>
            </w:r>
            <w:proofErr w:type="spellEnd"/>
            <w:r w:rsidRPr="0094293E">
              <w:rPr>
                <w:rFonts w:ascii="Times New Roman" w:hAnsi="Times New Roman" w:cs="Times New Roman"/>
                <w:lang w:val="fr-FR"/>
              </w:rPr>
              <w:t xml:space="preserve"> of the WAEMU CJ’)</w:t>
            </w:r>
          </w:p>
          <w:p w:rsidR="00B63CC5" w:rsidRPr="0094293E" w:rsidRDefault="00B63CC5" w:rsidP="00F608F6">
            <w:pPr>
              <w:ind w:left="709" w:hanging="709"/>
              <w:rPr>
                <w:rFonts w:ascii="Times New Roman" w:hAnsi="Times New Roman" w:cs="Times New Roman"/>
                <w:lang w:val="fr-FR"/>
              </w:rPr>
            </w:pPr>
          </w:p>
          <w:p w:rsidR="00756746" w:rsidRPr="0094293E" w:rsidRDefault="00756746" w:rsidP="00B63CC5">
            <w:pPr>
              <w:ind w:left="709" w:hanging="709"/>
              <w:rPr>
                <w:rFonts w:ascii="Times New Roman" w:hAnsi="Times New Roman" w:cs="Times New Roman"/>
                <w:lang w:val="en-US"/>
              </w:rPr>
            </w:pPr>
            <w:r w:rsidRPr="0094293E">
              <w:rPr>
                <w:rFonts w:ascii="Times New Roman" w:hAnsi="Times New Roman" w:cs="Times New Roman"/>
                <w:lang w:val="fr-FR"/>
              </w:rPr>
              <w:t xml:space="preserve">Règlement n° 1/96/CM portant Règlement des procédures de la Cour de Justice de l'UEMOA. </w:t>
            </w:r>
            <w:r w:rsidRPr="0094293E">
              <w:rPr>
                <w:rFonts w:ascii="Times New Roman" w:hAnsi="Times New Roman" w:cs="Times New Roman"/>
                <w:lang w:val="en-US"/>
              </w:rPr>
              <w:t xml:space="preserve">Available at: </w:t>
            </w:r>
            <w:r w:rsidRPr="003C1ADD">
              <w:rPr>
                <w:rFonts w:ascii="Times New Roman" w:hAnsi="Times New Roman" w:cs="Times New Roman"/>
                <w:lang w:val="en-US"/>
              </w:rPr>
              <w:t>http://www.uemoa.int/Pages/ACTES/ConseildesMinistres.aspx</w:t>
            </w:r>
            <w:r w:rsidRPr="0094293E">
              <w:rPr>
                <w:rFonts w:ascii="Times New Roman" w:hAnsi="Times New Roman" w:cs="Times New Roman"/>
                <w:lang w:val="en-US"/>
              </w:rPr>
              <w:t xml:space="preserve"> (</w:t>
            </w:r>
            <w:r w:rsidR="00B63CC5">
              <w:rPr>
                <w:rFonts w:ascii="Times New Roman" w:hAnsi="Times New Roman" w:cs="Times New Roman"/>
                <w:lang w:val="en-US"/>
              </w:rPr>
              <w:t>‘</w:t>
            </w:r>
            <w:r w:rsidRPr="0094293E">
              <w:rPr>
                <w:rFonts w:ascii="Times New Roman" w:hAnsi="Times New Roman" w:cs="Times New Roman"/>
                <w:lang w:val="en-US"/>
              </w:rPr>
              <w:t>WAEMU CJ</w:t>
            </w:r>
            <w:r w:rsidR="00B63CC5">
              <w:rPr>
                <w:rFonts w:ascii="Times New Roman" w:hAnsi="Times New Roman" w:cs="Times New Roman"/>
                <w:lang w:val="en-US"/>
              </w:rPr>
              <w:t xml:space="preserve"> Rules</w:t>
            </w:r>
            <w:r w:rsidRPr="0094293E">
              <w:rPr>
                <w:rFonts w:ascii="Times New Roman" w:hAnsi="Times New Roman" w:cs="Times New Roman"/>
                <w:lang w:val="en-US"/>
              </w:rPr>
              <w:t>’).</w:t>
            </w:r>
          </w:p>
          <w:p w:rsidR="003C1ADD" w:rsidRDefault="003C1ADD" w:rsidP="00F608F6">
            <w:pPr>
              <w:ind w:left="709" w:hanging="709"/>
              <w:rPr>
                <w:rFonts w:ascii="Times New Roman" w:hAnsi="Times New Roman" w:cs="Times New Roman"/>
                <w:lang w:val="en-US"/>
              </w:rPr>
            </w:pPr>
          </w:p>
          <w:p w:rsidR="00756746" w:rsidRPr="0094293E" w:rsidRDefault="00756746" w:rsidP="00F608F6">
            <w:pPr>
              <w:ind w:left="709" w:hanging="709"/>
              <w:rPr>
                <w:rFonts w:ascii="Times New Roman" w:hAnsi="Times New Roman" w:cs="Times New Roman"/>
                <w:lang w:val="en-US"/>
              </w:rPr>
            </w:pPr>
            <w:proofErr w:type="spellStart"/>
            <w:r w:rsidRPr="0094293E">
              <w:rPr>
                <w:rFonts w:ascii="Times New Roman" w:hAnsi="Times New Roman" w:cs="Times New Roman"/>
                <w:lang w:val="en-US"/>
              </w:rPr>
              <w:t>Nuno</w:t>
            </w:r>
            <w:proofErr w:type="spellEnd"/>
            <w:r w:rsidRPr="0094293E">
              <w:rPr>
                <w:rFonts w:ascii="Times New Roman" w:hAnsi="Times New Roman" w:cs="Times New Roman"/>
                <w:lang w:val="en-US"/>
              </w:rPr>
              <w:t xml:space="preserve"> </w:t>
            </w:r>
            <w:proofErr w:type="spellStart"/>
            <w:r w:rsidRPr="0094293E">
              <w:rPr>
                <w:rFonts w:ascii="Times New Roman" w:hAnsi="Times New Roman" w:cs="Times New Roman"/>
                <w:lang w:val="en-US"/>
              </w:rPr>
              <w:t>Garoupa</w:t>
            </w:r>
            <w:proofErr w:type="spellEnd"/>
            <w:r w:rsidRPr="0094293E">
              <w:rPr>
                <w:rFonts w:ascii="Times New Roman" w:hAnsi="Times New Roman" w:cs="Times New Roman"/>
                <w:lang w:val="en-US"/>
              </w:rPr>
              <w:t xml:space="preserve"> and Tom Ginsburg. 2015. Judicial Reputation: A Comparative Theory (Chicago: University of </w:t>
            </w:r>
            <w:proofErr w:type="spellStart"/>
            <w:r w:rsidRPr="0094293E">
              <w:rPr>
                <w:rFonts w:ascii="Times New Roman" w:hAnsi="Times New Roman" w:cs="Times New Roman"/>
                <w:lang w:val="en-US"/>
              </w:rPr>
              <w:t>Chigaco</w:t>
            </w:r>
            <w:proofErr w:type="spellEnd"/>
            <w:r w:rsidRPr="0094293E">
              <w:rPr>
                <w:rFonts w:ascii="Times New Roman" w:hAnsi="Times New Roman" w:cs="Times New Roman"/>
                <w:lang w:val="en-US"/>
              </w:rPr>
              <w:t xml:space="preserve"> Press), p. 182.</w:t>
            </w:r>
          </w:p>
        </w:tc>
      </w:tr>
      <w:tr w:rsidR="00756746" w:rsidRPr="003C1ADD" w:rsidTr="00C07B7B">
        <w:trPr>
          <w:trHeight w:val="123"/>
        </w:trPr>
        <w:tc>
          <w:tcPr>
            <w:tcW w:w="9639" w:type="dxa"/>
            <w:gridSpan w:val="6"/>
          </w:tcPr>
          <w:p w:rsidR="00756746" w:rsidRPr="00756746" w:rsidRDefault="00756746" w:rsidP="0077224B">
            <w:pPr>
              <w:rPr>
                <w:rFonts w:ascii="Times New Roman" w:hAnsi="Times New Roman" w:cs="Times New Roman"/>
                <w:b/>
                <w:u w:val="single"/>
                <w:lang w:val="en-US"/>
              </w:rPr>
            </w:pPr>
          </w:p>
          <w:p w:rsidR="00F608F6" w:rsidRDefault="00F608F6" w:rsidP="00C07B7B">
            <w:pPr>
              <w:jc w:val="center"/>
              <w:rPr>
                <w:rFonts w:ascii="Times New Roman" w:hAnsi="Times New Roman" w:cs="Times New Roman"/>
                <w:b/>
                <w:u w:val="single"/>
                <w:lang w:val="en-US"/>
              </w:rPr>
            </w:pPr>
          </w:p>
          <w:p w:rsidR="00756746" w:rsidRPr="00AA4D23" w:rsidRDefault="00AA4D23" w:rsidP="00C07B7B">
            <w:pPr>
              <w:jc w:val="center"/>
              <w:rPr>
                <w:rFonts w:ascii="Times New Roman" w:hAnsi="Times New Roman" w:cs="Times New Roman"/>
                <w:b/>
                <w:u w:val="single"/>
                <w:lang w:val="en-US"/>
              </w:rPr>
            </w:pPr>
            <w:r w:rsidRPr="00AA4D23">
              <w:rPr>
                <w:rFonts w:ascii="Times New Roman" w:hAnsi="Times New Roman" w:cs="Times New Roman"/>
                <w:b/>
                <w:u w:val="single"/>
                <w:lang w:val="en-US"/>
              </w:rPr>
              <w:t>World Trade Organization Appellate Body (WTO AB)</w:t>
            </w:r>
          </w:p>
          <w:p w:rsidR="00AA4D23" w:rsidRPr="00756746" w:rsidRDefault="00AA4D23" w:rsidP="00AA4D23">
            <w:pPr>
              <w:rPr>
                <w:rFonts w:ascii="Times New Roman" w:hAnsi="Times New Roman" w:cs="Times New Roman"/>
                <w:u w:val="single"/>
                <w:lang w:val="en-US"/>
              </w:rPr>
            </w:pPr>
          </w:p>
        </w:tc>
      </w:tr>
      <w:tr w:rsidR="00756746" w:rsidRPr="0094293E" w:rsidTr="00C07B7B">
        <w:trPr>
          <w:trHeight w:val="123"/>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lastRenderedPageBreak/>
              <w:t>Direct access</w:t>
            </w:r>
          </w:p>
        </w:tc>
        <w:tc>
          <w:tcPr>
            <w:tcW w:w="993" w:type="dxa"/>
            <w:gridSpan w:val="4"/>
          </w:tcPr>
          <w:p w:rsidR="00756746" w:rsidRPr="0094293E" w:rsidRDefault="00756746" w:rsidP="0077224B">
            <w:pPr>
              <w:rPr>
                <w:rFonts w:ascii="Times New Roman" w:hAnsi="Times New Roman" w:cs="Times New Roman"/>
              </w:rPr>
            </w:pPr>
            <w:r w:rsidRPr="0094293E">
              <w:rPr>
                <w:rFonts w:ascii="Times New Roman" w:hAnsi="Times New Roman" w:cs="Times New Roman"/>
              </w:rPr>
              <w:t>No</w:t>
            </w:r>
          </w:p>
        </w:tc>
        <w:tc>
          <w:tcPr>
            <w:tcW w:w="6378" w:type="dxa"/>
          </w:tcPr>
          <w:p w:rsidR="00756746" w:rsidRPr="0094293E" w:rsidRDefault="00756746" w:rsidP="00506E54">
            <w:pPr>
              <w:rPr>
                <w:rFonts w:ascii="Times New Roman" w:hAnsi="Times New Roman" w:cs="Times New Roman"/>
                <w:lang w:val="en-US"/>
              </w:rPr>
            </w:pPr>
            <w:r w:rsidRPr="0094293E">
              <w:rPr>
                <w:rFonts w:ascii="Times New Roman" w:hAnsi="Times New Roman" w:cs="Times New Roman"/>
                <w:lang w:val="en-US"/>
              </w:rPr>
              <w:t>DSU, Art. 17(4)</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Indirect access</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506E54">
            <w:pPr>
              <w:rPr>
                <w:rFonts w:ascii="Times New Roman" w:hAnsi="Times New Roman" w:cs="Times New Roman"/>
                <w:lang w:val="en-US"/>
              </w:rPr>
            </w:pPr>
            <w:r w:rsidRPr="0094293E">
              <w:rPr>
                <w:rFonts w:ascii="Times New Roman" w:hAnsi="Times New Roman" w:cs="Times New Roman"/>
                <w:lang w:val="en-US"/>
              </w:rPr>
              <w:t>DSU, Art. 17(4)</w:t>
            </w:r>
          </w:p>
        </w:tc>
      </w:tr>
      <w:tr w:rsidR="00756746" w:rsidRPr="003C1ADD"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Third party access</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DSU, Art. 17(9)</w:t>
            </w:r>
            <w:r w:rsidR="00B63CC5">
              <w:rPr>
                <w:rFonts w:ascii="Times New Roman" w:hAnsi="Times New Roman" w:cs="Times New Roman"/>
                <w:lang w:val="en-US"/>
              </w:rPr>
              <w:t>, s</w:t>
            </w:r>
            <w:r w:rsidRPr="0094293E">
              <w:rPr>
                <w:rFonts w:ascii="Times New Roman" w:hAnsi="Times New Roman" w:cs="Times New Roman"/>
                <w:lang w:val="en-US"/>
              </w:rPr>
              <w:t xml:space="preserve">ee also </w:t>
            </w:r>
            <w:r w:rsidRPr="0094293E">
              <w:rPr>
                <w:rFonts w:ascii="Times New Roman" w:hAnsi="Times New Roman" w:cs="Times New Roman"/>
                <w:i/>
                <w:lang w:val="en-US"/>
              </w:rPr>
              <w:t>US – Shrimp</w:t>
            </w:r>
            <w:r w:rsidRPr="0094293E">
              <w:rPr>
                <w:rFonts w:ascii="Times New Roman" w:hAnsi="Times New Roman" w:cs="Times New Roman"/>
                <w:lang w:val="en-US"/>
              </w:rPr>
              <w:t xml:space="preserve"> and </w:t>
            </w:r>
            <w:r w:rsidRPr="0094293E">
              <w:rPr>
                <w:rFonts w:ascii="Times New Roman" w:hAnsi="Times New Roman" w:cs="Times New Roman"/>
                <w:i/>
                <w:lang w:val="en-US"/>
              </w:rPr>
              <w:t>US — Lead and Bismuth II</w:t>
            </w:r>
          </w:p>
        </w:tc>
      </w:tr>
      <w:tr w:rsidR="00756746" w:rsidRPr="0094293E" w:rsidTr="00C07B7B">
        <w:trPr>
          <w:trHeight w:val="122"/>
        </w:trPr>
        <w:tc>
          <w:tcPr>
            <w:tcW w:w="226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Public observer access</w:t>
            </w:r>
          </w:p>
        </w:tc>
        <w:tc>
          <w:tcPr>
            <w:tcW w:w="993" w:type="dxa"/>
            <w:gridSpan w:val="4"/>
          </w:tcPr>
          <w:p w:rsidR="00756746" w:rsidRPr="0094293E" w:rsidRDefault="00756746" w:rsidP="00E0752D">
            <w:pPr>
              <w:rPr>
                <w:rFonts w:ascii="Times New Roman" w:hAnsi="Times New Roman" w:cs="Times New Roman"/>
              </w:rPr>
            </w:pPr>
            <w:r w:rsidRPr="0094293E">
              <w:rPr>
                <w:rFonts w:ascii="Times New Roman" w:hAnsi="Times New Roman" w:cs="Times New Roman"/>
              </w:rPr>
              <w:t>No</w:t>
            </w:r>
          </w:p>
        </w:tc>
        <w:tc>
          <w:tcPr>
            <w:tcW w:w="6378" w:type="dxa"/>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 xml:space="preserve">DSU, </w:t>
            </w:r>
            <w:r w:rsidR="00A86741">
              <w:rPr>
                <w:rFonts w:ascii="Times New Roman" w:hAnsi="Times New Roman" w:cs="Times New Roman"/>
                <w:lang w:val="en-US"/>
              </w:rPr>
              <w:t>Art.</w:t>
            </w:r>
            <w:r w:rsidRPr="0094293E">
              <w:rPr>
                <w:rFonts w:ascii="Times New Roman" w:hAnsi="Times New Roman" w:cs="Times New Roman"/>
                <w:lang w:val="en-US"/>
              </w:rPr>
              <w:t xml:space="preserve"> 17(10).* </w:t>
            </w:r>
          </w:p>
        </w:tc>
      </w:tr>
      <w:tr w:rsidR="00756746" w:rsidRPr="003C1ADD" w:rsidTr="00C07B7B">
        <w:trPr>
          <w:trHeight w:val="122"/>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Delivered in public</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No </w:t>
            </w:r>
            <w:r w:rsidR="00B63CC5">
              <w:rPr>
                <w:rFonts w:ascii="Times New Roman" w:hAnsi="Times New Roman" w:cs="Times New Roman"/>
                <w:lang w:val="en-US"/>
              </w:rPr>
              <w:t>provision requires public delivery of reports; however,</w:t>
            </w:r>
            <w:r w:rsidRPr="0094293E">
              <w:rPr>
                <w:rFonts w:ascii="Times New Roman" w:hAnsi="Times New Roman" w:cs="Times New Roman"/>
                <w:lang w:val="en-US"/>
              </w:rPr>
              <w:t xml:space="preserve"> DSU refers to the circulation of finalized report to WTO members for adoption by DSB.</w:t>
            </w:r>
          </w:p>
        </w:tc>
      </w:tr>
      <w:tr w:rsidR="00756746" w:rsidRPr="0094293E" w:rsidTr="00C07B7B">
        <w:trPr>
          <w:trHeight w:val="122"/>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Published</w:t>
            </w:r>
          </w:p>
        </w:tc>
        <w:tc>
          <w:tcPr>
            <w:tcW w:w="993" w:type="dxa"/>
            <w:gridSpan w:val="4"/>
          </w:tcPr>
          <w:p w:rsidR="00756746" w:rsidRPr="0094293E" w:rsidRDefault="00756746" w:rsidP="00E0752D">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No </w:t>
            </w:r>
            <w:r w:rsidR="00B63CC5">
              <w:rPr>
                <w:rFonts w:ascii="Times New Roman" w:hAnsi="Times New Roman" w:cs="Times New Roman"/>
                <w:lang w:val="en-US"/>
              </w:rPr>
              <w:t>provision requires publication of reports</w:t>
            </w:r>
            <w:r w:rsidRPr="0094293E">
              <w:rPr>
                <w:rFonts w:ascii="Times New Roman" w:hAnsi="Times New Roman" w:cs="Times New Roman"/>
                <w:lang w:val="en-US"/>
              </w:rPr>
              <w:t>. DSU refers to the circulation of finalized report to WTO members for adoption by DSB. In practice, however, all reports are publically available.</w:t>
            </w:r>
          </w:p>
        </w:tc>
      </w:tr>
      <w:tr w:rsidR="00756746" w:rsidRPr="003C1ADD" w:rsidTr="00C07B7B">
        <w:trPr>
          <w:trHeight w:val="122"/>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Reasoned opinion</w:t>
            </w:r>
          </w:p>
        </w:tc>
        <w:tc>
          <w:tcPr>
            <w:tcW w:w="993" w:type="dxa"/>
            <w:gridSpan w:val="4"/>
          </w:tcPr>
          <w:p w:rsidR="00756746" w:rsidRPr="0094293E" w:rsidRDefault="00756746" w:rsidP="00C4778C">
            <w:pPr>
              <w:rPr>
                <w:rFonts w:ascii="Times New Roman" w:hAnsi="Times New Roman" w:cs="Times New Roman"/>
                <w:lang w:val="en-US"/>
              </w:rPr>
            </w:pPr>
            <w:r w:rsidRPr="0094293E">
              <w:rPr>
                <w:rFonts w:ascii="Times New Roman" w:hAnsi="Times New Roman" w:cs="Times New Roman"/>
                <w:lang w:val="en-US"/>
              </w:rPr>
              <w:t>No</w:t>
            </w:r>
          </w:p>
        </w:tc>
        <w:tc>
          <w:tcPr>
            <w:tcW w:w="6378" w:type="dxa"/>
          </w:tcPr>
          <w:p w:rsidR="00756746" w:rsidRPr="0094293E" w:rsidRDefault="00756746" w:rsidP="00B63CC5">
            <w:pPr>
              <w:rPr>
                <w:rFonts w:ascii="Times New Roman" w:hAnsi="Times New Roman" w:cs="Times New Roman"/>
                <w:lang w:val="en-US"/>
              </w:rPr>
            </w:pPr>
            <w:r w:rsidRPr="0094293E">
              <w:rPr>
                <w:rFonts w:ascii="Times New Roman" w:hAnsi="Times New Roman" w:cs="Times New Roman"/>
                <w:lang w:val="en-US"/>
              </w:rPr>
              <w:t xml:space="preserve">No </w:t>
            </w:r>
            <w:r w:rsidR="00B63CC5">
              <w:rPr>
                <w:rFonts w:ascii="Times New Roman" w:hAnsi="Times New Roman" w:cs="Times New Roman"/>
                <w:lang w:val="en-US"/>
              </w:rPr>
              <w:t>provisions requires reports be reasoned; i</w:t>
            </w:r>
            <w:r w:rsidR="00F51C85">
              <w:rPr>
                <w:rFonts w:ascii="Times New Roman" w:hAnsi="Times New Roman" w:cs="Times New Roman"/>
                <w:lang w:val="en-US"/>
              </w:rPr>
              <w:t>n</w:t>
            </w:r>
            <w:r w:rsidRPr="0094293E">
              <w:rPr>
                <w:rFonts w:ascii="Times New Roman" w:hAnsi="Times New Roman" w:cs="Times New Roman"/>
                <w:lang w:val="en-US"/>
              </w:rPr>
              <w:t xml:space="preserve"> practice reports are reasoned.</w:t>
            </w:r>
          </w:p>
        </w:tc>
      </w:tr>
      <w:tr w:rsidR="00756746" w:rsidRPr="003C1ADD" w:rsidTr="00C07B7B">
        <w:trPr>
          <w:trHeight w:val="122"/>
        </w:trPr>
        <w:tc>
          <w:tcPr>
            <w:tcW w:w="2268" w:type="dxa"/>
          </w:tcPr>
          <w:p w:rsidR="00756746" w:rsidRPr="0094293E" w:rsidRDefault="00756746" w:rsidP="00FB739A">
            <w:pPr>
              <w:rPr>
                <w:rFonts w:ascii="Times New Roman" w:hAnsi="Times New Roman" w:cs="Times New Roman"/>
                <w:lang w:val="en-US"/>
              </w:rPr>
            </w:pPr>
            <w:r w:rsidRPr="0094293E">
              <w:rPr>
                <w:rFonts w:ascii="Times New Roman" w:hAnsi="Times New Roman" w:cs="Times New Roman"/>
                <w:lang w:val="en-US"/>
              </w:rPr>
              <w:t>Separate opinion</w:t>
            </w:r>
          </w:p>
        </w:tc>
        <w:tc>
          <w:tcPr>
            <w:tcW w:w="993" w:type="dxa"/>
            <w:gridSpan w:val="4"/>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Yes</w:t>
            </w:r>
          </w:p>
        </w:tc>
        <w:tc>
          <w:tcPr>
            <w:tcW w:w="6378" w:type="dxa"/>
          </w:tcPr>
          <w:p w:rsidR="00756746" w:rsidRPr="0094293E" w:rsidRDefault="00756746" w:rsidP="0077224B">
            <w:pPr>
              <w:rPr>
                <w:rFonts w:ascii="Times New Roman" w:hAnsi="Times New Roman" w:cs="Times New Roman"/>
                <w:lang w:val="en-US"/>
              </w:rPr>
            </w:pPr>
            <w:r w:rsidRPr="0094293E">
              <w:rPr>
                <w:rFonts w:ascii="Times New Roman" w:hAnsi="Times New Roman" w:cs="Times New Roman"/>
                <w:lang w:val="en-US"/>
              </w:rPr>
              <w:t xml:space="preserve">DSU, Art. 17(11). Dissents can be issued, but must remain anonymous. </w:t>
            </w:r>
          </w:p>
        </w:tc>
      </w:tr>
      <w:tr w:rsidR="00756746" w:rsidRPr="0094293E" w:rsidTr="00C07B7B">
        <w:trPr>
          <w:trHeight w:val="122"/>
        </w:trPr>
        <w:tc>
          <w:tcPr>
            <w:tcW w:w="9639" w:type="dxa"/>
            <w:gridSpan w:val="6"/>
          </w:tcPr>
          <w:p w:rsidR="00F608F6" w:rsidRDefault="00F608F6" w:rsidP="0077224B">
            <w:pPr>
              <w:rPr>
                <w:rFonts w:ascii="Times New Roman" w:hAnsi="Times New Roman" w:cs="Times New Roman"/>
                <w:b/>
                <w:lang w:val="en-US"/>
              </w:rPr>
            </w:pPr>
          </w:p>
          <w:p w:rsidR="00756746" w:rsidRPr="0094293E" w:rsidRDefault="00756746" w:rsidP="0077224B">
            <w:pPr>
              <w:rPr>
                <w:rFonts w:ascii="Times New Roman" w:hAnsi="Times New Roman" w:cs="Times New Roman"/>
                <w:lang w:val="en-US"/>
              </w:rPr>
            </w:pPr>
            <w:r w:rsidRPr="00756746">
              <w:rPr>
                <w:rFonts w:ascii="Times New Roman" w:hAnsi="Times New Roman" w:cs="Times New Roman"/>
                <w:b/>
                <w:lang w:val="en-US"/>
              </w:rPr>
              <w:t>Notes:</w:t>
            </w:r>
            <w:r w:rsidRPr="0094293E">
              <w:rPr>
                <w:rFonts w:ascii="Times New Roman" w:hAnsi="Times New Roman" w:cs="Times New Roman"/>
                <w:lang w:val="en-US"/>
              </w:rPr>
              <w:t xml:space="preserve"> Coding is based on Appellate Body, as it is the permanent organ of the DSM. </w:t>
            </w:r>
          </w:p>
          <w:p w:rsidR="00756746" w:rsidRPr="0094293E" w:rsidRDefault="00756746" w:rsidP="006F1796">
            <w:pPr>
              <w:rPr>
                <w:rFonts w:ascii="Times New Roman" w:hAnsi="Times New Roman" w:cs="Times New Roman"/>
                <w:lang w:val="en-US"/>
              </w:rPr>
            </w:pPr>
            <w:r w:rsidRPr="0094293E">
              <w:rPr>
                <w:rFonts w:ascii="Times New Roman" w:hAnsi="Times New Roman" w:cs="Times New Roman"/>
                <w:lang w:val="en-US"/>
              </w:rPr>
              <w:t xml:space="preserve">* If both parties agree, the AB hearings can be made open to the public. This first occurred in 2005 </w:t>
            </w:r>
            <w:r w:rsidR="00B63CC5">
              <w:rPr>
                <w:rFonts w:ascii="Times New Roman" w:hAnsi="Times New Roman" w:cs="Times New Roman"/>
                <w:lang w:val="en-US"/>
              </w:rPr>
              <w:t>in</w:t>
            </w:r>
            <w:r w:rsidRPr="0094293E">
              <w:rPr>
                <w:rFonts w:ascii="Times New Roman" w:hAnsi="Times New Roman" w:cs="Times New Roman"/>
                <w:lang w:val="en-US"/>
              </w:rPr>
              <w:t xml:space="preserve"> </w:t>
            </w:r>
            <w:r w:rsidRPr="00B63CC5">
              <w:rPr>
                <w:rFonts w:ascii="Times New Roman" w:hAnsi="Times New Roman" w:cs="Times New Roman"/>
                <w:i/>
                <w:lang w:val="en-US"/>
              </w:rPr>
              <w:t>US/Canada-Continued Suspension</w:t>
            </w:r>
            <w:r w:rsidRPr="0094293E">
              <w:rPr>
                <w:rFonts w:ascii="Times New Roman" w:hAnsi="Times New Roman" w:cs="Times New Roman"/>
                <w:lang w:val="en-US"/>
              </w:rPr>
              <w:t>.</w:t>
            </w:r>
          </w:p>
          <w:p w:rsidR="00756746" w:rsidRPr="0094293E" w:rsidRDefault="00756746" w:rsidP="006F1796">
            <w:pPr>
              <w:rPr>
                <w:rFonts w:ascii="Times New Roman" w:hAnsi="Times New Roman" w:cs="Times New Roman"/>
                <w:lang w:val="en-US"/>
              </w:rPr>
            </w:pPr>
          </w:p>
          <w:p w:rsidR="00C77E19" w:rsidRPr="00C77E19" w:rsidRDefault="00756746" w:rsidP="00C77E19">
            <w:pPr>
              <w:rPr>
                <w:rFonts w:ascii="Times New Roman" w:hAnsi="Times New Roman" w:cs="Times New Roman"/>
                <w:b/>
                <w:lang w:val="en-US"/>
              </w:rPr>
            </w:pPr>
            <w:r w:rsidRPr="0094293E">
              <w:rPr>
                <w:rFonts w:ascii="Times New Roman" w:hAnsi="Times New Roman" w:cs="Times New Roman"/>
                <w:b/>
                <w:lang w:val="en-US"/>
              </w:rPr>
              <w:t>Sources:</w:t>
            </w:r>
            <w:r w:rsidR="00C77E19">
              <w:rPr>
                <w:rFonts w:ascii="Times New Roman" w:hAnsi="Times New Roman" w:cs="Times New Roman"/>
                <w:b/>
                <w:lang w:val="en-US"/>
              </w:rPr>
              <w:t xml:space="preserve"> </w:t>
            </w: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Marrakesh Agreement Establishing the World Trade Organization) (adopted 15 April 1994;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1 January 1995). 1867-1869 UNTS (1994)</w:t>
            </w:r>
            <w:r w:rsidR="00B63CC5">
              <w:rPr>
                <w:rFonts w:ascii="Times New Roman" w:hAnsi="Times New Roman" w:cs="Times New Roman"/>
                <w:lang w:val="en-US"/>
              </w:rPr>
              <w:t>.</w:t>
            </w:r>
            <w:r w:rsidRPr="0094293E">
              <w:rPr>
                <w:rFonts w:ascii="Times New Roman" w:hAnsi="Times New Roman" w:cs="Times New Roman"/>
                <w:lang w:val="en-US"/>
              </w:rPr>
              <w:t xml:space="preserve"> (‘DSU’).</w:t>
            </w:r>
          </w:p>
          <w:p w:rsidR="00756746" w:rsidRPr="0094293E" w:rsidRDefault="00756746" w:rsidP="00F608F6">
            <w:pPr>
              <w:ind w:left="709" w:hanging="709"/>
              <w:rPr>
                <w:rFonts w:ascii="Times New Roman" w:hAnsi="Times New Roman" w:cs="Times New Roman"/>
                <w:lang w:val="en-US"/>
              </w:rPr>
            </w:pP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Understanding on Rules and Procedures Governing the Settlement of Disputes (Annex 2 to the Agreement Establishing the World Trade Organization), (adopted 15 April 1994; </w:t>
            </w:r>
            <w:r w:rsidR="00A86741">
              <w:rPr>
                <w:rFonts w:ascii="Times New Roman" w:hAnsi="Times New Roman" w:cs="Times New Roman"/>
                <w:lang w:val="en-US"/>
              </w:rPr>
              <w:t>entry</w:t>
            </w:r>
            <w:r w:rsidRPr="0094293E">
              <w:rPr>
                <w:rFonts w:ascii="Times New Roman" w:hAnsi="Times New Roman" w:cs="Times New Roman"/>
                <w:lang w:val="en-US"/>
              </w:rPr>
              <w:t xml:space="preserve"> into force 1 January 1995). 1867-1869 UNTS</w:t>
            </w:r>
            <w:r w:rsidR="00B63CC5">
              <w:rPr>
                <w:rFonts w:ascii="Times New Roman" w:hAnsi="Times New Roman" w:cs="Times New Roman"/>
                <w:lang w:val="en-US"/>
              </w:rPr>
              <w:t>.</w:t>
            </w:r>
            <w:r w:rsidRPr="0094293E">
              <w:rPr>
                <w:rFonts w:ascii="Times New Roman" w:hAnsi="Times New Roman" w:cs="Times New Roman"/>
                <w:lang w:val="en-US"/>
              </w:rPr>
              <w:t xml:space="preserve"> (‘DSU’).</w:t>
            </w: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 xml:space="preserve"> </w:t>
            </w: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Working Procedures for Appellate Review, 16 August 2010. WT/AB/WP/6.</w:t>
            </w:r>
          </w:p>
          <w:p w:rsidR="00756746" w:rsidRPr="0094293E" w:rsidRDefault="00756746" w:rsidP="00F608F6">
            <w:pPr>
              <w:ind w:left="709" w:hanging="709"/>
              <w:rPr>
                <w:rFonts w:ascii="Times New Roman" w:hAnsi="Times New Roman" w:cs="Times New Roman"/>
                <w:lang w:val="en-US"/>
              </w:rPr>
            </w:pPr>
          </w:p>
          <w:p w:rsidR="00756746" w:rsidRPr="0094293E" w:rsidRDefault="00756746" w:rsidP="00F608F6">
            <w:pPr>
              <w:ind w:left="709" w:hanging="709"/>
              <w:rPr>
                <w:rFonts w:ascii="Times New Roman" w:hAnsi="Times New Roman" w:cs="Times New Roman"/>
                <w:lang w:val="en-US"/>
              </w:rPr>
            </w:pPr>
            <w:r w:rsidRPr="0094293E">
              <w:rPr>
                <w:rFonts w:ascii="Times New Roman" w:hAnsi="Times New Roman" w:cs="Times New Roman"/>
                <w:lang w:val="en-US"/>
              </w:rPr>
              <w:t>Rules of conduct for the understanding on rules and procedures governing the settlement of disputes. 11 December 1996. WT/DSB/RC/1.</w:t>
            </w:r>
          </w:p>
        </w:tc>
      </w:tr>
    </w:tbl>
    <w:p w:rsidR="00E75E25" w:rsidRPr="0094293E" w:rsidRDefault="00E75E25">
      <w:pPr>
        <w:rPr>
          <w:rFonts w:ascii="Times New Roman" w:hAnsi="Times New Roman" w:cs="Times New Roman"/>
          <w:lang w:val="en-US"/>
        </w:rPr>
      </w:pPr>
    </w:p>
    <w:sectPr w:rsidR="00E75E25" w:rsidRPr="0094293E" w:rsidSect="0011790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A2D"/>
    <w:multiLevelType w:val="hybridMultilevel"/>
    <w:tmpl w:val="FEDA8FD0"/>
    <w:lvl w:ilvl="0" w:tplc="C130C82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61498"/>
    <w:multiLevelType w:val="hybridMultilevel"/>
    <w:tmpl w:val="185AA9EC"/>
    <w:lvl w:ilvl="0" w:tplc="FC32A85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60"/>
    <w:rsid w:val="00006758"/>
    <w:rsid w:val="00007AF0"/>
    <w:rsid w:val="0001143A"/>
    <w:rsid w:val="00012941"/>
    <w:rsid w:val="00025BF0"/>
    <w:rsid w:val="0002721C"/>
    <w:rsid w:val="00036821"/>
    <w:rsid w:val="00092A9A"/>
    <w:rsid w:val="00094776"/>
    <w:rsid w:val="0009724D"/>
    <w:rsid w:val="000A02F2"/>
    <w:rsid w:val="000C7117"/>
    <w:rsid w:val="00103618"/>
    <w:rsid w:val="001055E8"/>
    <w:rsid w:val="00117903"/>
    <w:rsid w:val="00140EE7"/>
    <w:rsid w:val="00146A71"/>
    <w:rsid w:val="001604C5"/>
    <w:rsid w:val="00163F67"/>
    <w:rsid w:val="001918E9"/>
    <w:rsid w:val="00194160"/>
    <w:rsid w:val="00197DEB"/>
    <w:rsid w:val="001D560C"/>
    <w:rsid w:val="001D7E59"/>
    <w:rsid w:val="001E0712"/>
    <w:rsid w:val="002004A7"/>
    <w:rsid w:val="002028E2"/>
    <w:rsid w:val="0020479D"/>
    <w:rsid w:val="00211295"/>
    <w:rsid w:val="00211692"/>
    <w:rsid w:val="00212B2B"/>
    <w:rsid w:val="00226D74"/>
    <w:rsid w:val="00227744"/>
    <w:rsid w:val="002362B3"/>
    <w:rsid w:val="002371AD"/>
    <w:rsid w:val="002518E9"/>
    <w:rsid w:val="00251A22"/>
    <w:rsid w:val="00252ECC"/>
    <w:rsid w:val="002877E2"/>
    <w:rsid w:val="002971C4"/>
    <w:rsid w:val="002C510F"/>
    <w:rsid w:val="002E21A5"/>
    <w:rsid w:val="002E27EB"/>
    <w:rsid w:val="00304D48"/>
    <w:rsid w:val="003226CE"/>
    <w:rsid w:val="00331551"/>
    <w:rsid w:val="00346CBB"/>
    <w:rsid w:val="00351789"/>
    <w:rsid w:val="00386A29"/>
    <w:rsid w:val="003B1516"/>
    <w:rsid w:val="003C1ADD"/>
    <w:rsid w:val="003C2E49"/>
    <w:rsid w:val="003E2BF9"/>
    <w:rsid w:val="003E7C71"/>
    <w:rsid w:val="003F2613"/>
    <w:rsid w:val="00406A28"/>
    <w:rsid w:val="00412CDF"/>
    <w:rsid w:val="00427470"/>
    <w:rsid w:val="00442092"/>
    <w:rsid w:val="00444B5E"/>
    <w:rsid w:val="00460689"/>
    <w:rsid w:val="004850AA"/>
    <w:rsid w:val="00491D1A"/>
    <w:rsid w:val="0049238C"/>
    <w:rsid w:val="004A2208"/>
    <w:rsid w:val="004A27E0"/>
    <w:rsid w:val="004A2E59"/>
    <w:rsid w:val="004D1FD4"/>
    <w:rsid w:val="00506E54"/>
    <w:rsid w:val="00507D4D"/>
    <w:rsid w:val="00533A46"/>
    <w:rsid w:val="0056443D"/>
    <w:rsid w:val="00576497"/>
    <w:rsid w:val="00581A34"/>
    <w:rsid w:val="005A7066"/>
    <w:rsid w:val="005B4C0B"/>
    <w:rsid w:val="005F5AC2"/>
    <w:rsid w:val="00602E39"/>
    <w:rsid w:val="0060632C"/>
    <w:rsid w:val="00616329"/>
    <w:rsid w:val="00650045"/>
    <w:rsid w:val="006570C8"/>
    <w:rsid w:val="00670A59"/>
    <w:rsid w:val="0069272B"/>
    <w:rsid w:val="006B22AC"/>
    <w:rsid w:val="006B2815"/>
    <w:rsid w:val="006C67B1"/>
    <w:rsid w:val="006D7C69"/>
    <w:rsid w:val="006F1796"/>
    <w:rsid w:val="007141E7"/>
    <w:rsid w:val="00716BDE"/>
    <w:rsid w:val="007261EA"/>
    <w:rsid w:val="007300A5"/>
    <w:rsid w:val="00730743"/>
    <w:rsid w:val="00754BD4"/>
    <w:rsid w:val="00756746"/>
    <w:rsid w:val="0077224B"/>
    <w:rsid w:val="00780B3F"/>
    <w:rsid w:val="00787FB9"/>
    <w:rsid w:val="007B4C27"/>
    <w:rsid w:val="007B79E1"/>
    <w:rsid w:val="007C639C"/>
    <w:rsid w:val="007D3534"/>
    <w:rsid w:val="007E5258"/>
    <w:rsid w:val="007E5878"/>
    <w:rsid w:val="007F17F6"/>
    <w:rsid w:val="00804AB9"/>
    <w:rsid w:val="008208B8"/>
    <w:rsid w:val="0085186E"/>
    <w:rsid w:val="00862B6D"/>
    <w:rsid w:val="008710E7"/>
    <w:rsid w:val="00877794"/>
    <w:rsid w:val="008848F9"/>
    <w:rsid w:val="008A5CC7"/>
    <w:rsid w:val="008B5872"/>
    <w:rsid w:val="008D49D8"/>
    <w:rsid w:val="008D5932"/>
    <w:rsid w:val="008D6C1E"/>
    <w:rsid w:val="00930973"/>
    <w:rsid w:val="00941B36"/>
    <w:rsid w:val="0094293E"/>
    <w:rsid w:val="0094344F"/>
    <w:rsid w:val="00967AF5"/>
    <w:rsid w:val="00971F51"/>
    <w:rsid w:val="0098190E"/>
    <w:rsid w:val="009830D7"/>
    <w:rsid w:val="0099603E"/>
    <w:rsid w:val="009D6B4A"/>
    <w:rsid w:val="009D7960"/>
    <w:rsid w:val="009E6967"/>
    <w:rsid w:val="00A0060E"/>
    <w:rsid w:val="00A060F3"/>
    <w:rsid w:val="00A13342"/>
    <w:rsid w:val="00A13B36"/>
    <w:rsid w:val="00A1438A"/>
    <w:rsid w:val="00A271C3"/>
    <w:rsid w:val="00A40453"/>
    <w:rsid w:val="00A45D88"/>
    <w:rsid w:val="00A46885"/>
    <w:rsid w:val="00A67C0D"/>
    <w:rsid w:val="00A71672"/>
    <w:rsid w:val="00A7253A"/>
    <w:rsid w:val="00A8342D"/>
    <w:rsid w:val="00A86741"/>
    <w:rsid w:val="00A9511D"/>
    <w:rsid w:val="00A9687E"/>
    <w:rsid w:val="00AA11D5"/>
    <w:rsid w:val="00AA4D23"/>
    <w:rsid w:val="00AE0E21"/>
    <w:rsid w:val="00AF4D37"/>
    <w:rsid w:val="00AF5F1C"/>
    <w:rsid w:val="00B206B6"/>
    <w:rsid w:val="00B24851"/>
    <w:rsid w:val="00B31B35"/>
    <w:rsid w:val="00B329A6"/>
    <w:rsid w:val="00B3467A"/>
    <w:rsid w:val="00B353FF"/>
    <w:rsid w:val="00B55175"/>
    <w:rsid w:val="00B63CC5"/>
    <w:rsid w:val="00B66BD4"/>
    <w:rsid w:val="00B73C0C"/>
    <w:rsid w:val="00B94740"/>
    <w:rsid w:val="00B95BC3"/>
    <w:rsid w:val="00BB03CE"/>
    <w:rsid w:val="00BB1329"/>
    <w:rsid w:val="00BB74BE"/>
    <w:rsid w:val="00BC3216"/>
    <w:rsid w:val="00BC72ED"/>
    <w:rsid w:val="00BF42AD"/>
    <w:rsid w:val="00C05EB4"/>
    <w:rsid w:val="00C07B7B"/>
    <w:rsid w:val="00C3078E"/>
    <w:rsid w:val="00C3377C"/>
    <w:rsid w:val="00C43A6D"/>
    <w:rsid w:val="00C4778C"/>
    <w:rsid w:val="00C668FC"/>
    <w:rsid w:val="00C70CE8"/>
    <w:rsid w:val="00C77E19"/>
    <w:rsid w:val="00C804BD"/>
    <w:rsid w:val="00C8057D"/>
    <w:rsid w:val="00CB4522"/>
    <w:rsid w:val="00D2548D"/>
    <w:rsid w:val="00D37958"/>
    <w:rsid w:val="00D42F88"/>
    <w:rsid w:val="00D54196"/>
    <w:rsid w:val="00D644BD"/>
    <w:rsid w:val="00D70DF8"/>
    <w:rsid w:val="00D835B9"/>
    <w:rsid w:val="00D83A74"/>
    <w:rsid w:val="00D9561C"/>
    <w:rsid w:val="00DB0D43"/>
    <w:rsid w:val="00DB593B"/>
    <w:rsid w:val="00DB6DB7"/>
    <w:rsid w:val="00DD5C6A"/>
    <w:rsid w:val="00E0752D"/>
    <w:rsid w:val="00E1258C"/>
    <w:rsid w:val="00E24D78"/>
    <w:rsid w:val="00E35AD0"/>
    <w:rsid w:val="00E75E25"/>
    <w:rsid w:val="00E94692"/>
    <w:rsid w:val="00EB4988"/>
    <w:rsid w:val="00EB524C"/>
    <w:rsid w:val="00EE3DC7"/>
    <w:rsid w:val="00EF58D2"/>
    <w:rsid w:val="00EF6EC2"/>
    <w:rsid w:val="00EF7195"/>
    <w:rsid w:val="00EF7948"/>
    <w:rsid w:val="00F01038"/>
    <w:rsid w:val="00F06F55"/>
    <w:rsid w:val="00F07D4A"/>
    <w:rsid w:val="00F12D99"/>
    <w:rsid w:val="00F14FC9"/>
    <w:rsid w:val="00F22872"/>
    <w:rsid w:val="00F34A17"/>
    <w:rsid w:val="00F5187F"/>
    <w:rsid w:val="00F51C85"/>
    <w:rsid w:val="00F547A7"/>
    <w:rsid w:val="00F608F6"/>
    <w:rsid w:val="00F8798A"/>
    <w:rsid w:val="00F96138"/>
    <w:rsid w:val="00FA493B"/>
    <w:rsid w:val="00FB739A"/>
    <w:rsid w:val="00FB752E"/>
    <w:rsid w:val="00FF47A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stify">
    <w:name w:val="justify"/>
    <w:basedOn w:val="DefaultParagraphFont"/>
    <w:rsid w:val="009D7960"/>
  </w:style>
  <w:style w:type="character" w:styleId="Hyperlink">
    <w:name w:val="Hyperlink"/>
    <w:basedOn w:val="DefaultParagraphFont"/>
    <w:uiPriority w:val="99"/>
    <w:unhideWhenUsed/>
    <w:rsid w:val="00C05EB4"/>
    <w:rPr>
      <w:color w:val="0000FF" w:themeColor="hyperlink"/>
      <w:u w:val="single"/>
    </w:rPr>
  </w:style>
  <w:style w:type="paragraph" w:styleId="BalloonText">
    <w:name w:val="Balloon Text"/>
    <w:basedOn w:val="Normal"/>
    <w:link w:val="BalloonTextChar"/>
    <w:uiPriority w:val="99"/>
    <w:semiHidden/>
    <w:unhideWhenUsed/>
    <w:rsid w:val="0087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E7"/>
    <w:rPr>
      <w:rFonts w:ascii="Tahoma" w:hAnsi="Tahoma" w:cs="Tahoma"/>
      <w:sz w:val="16"/>
      <w:szCs w:val="16"/>
    </w:rPr>
  </w:style>
  <w:style w:type="character" w:styleId="FollowedHyperlink">
    <w:name w:val="FollowedHyperlink"/>
    <w:basedOn w:val="DefaultParagraphFont"/>
    <w:uiPriority w:val="99"/>
    <w:semiHidden/>
    <w:unhideWhenUsed/>
    <w:rsid w:val="008D5932"/>
    <w:rPr>
      <w:color w:val="800080" w:themeColor="followedHyperlink"/>
      <w:u w:val="single"/>
    </w:rPr>
  </w:style>
  <w:style w:type="paragraph" w:styleId="ListParagraph">
    <w:name w:val="List Paragraph"/>
    <w:basedOn w:val="Normal"/>
    <w:uiPriority w:val="34"/>
    <w:qFormat/>
    <w:rsid w:val="006F1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stify">
    <w:name w:val="justify"/>
    <w:basedOn w:val="DefaultParagraphFont"/>
    <w:rsid w:val="009D7960"/>
  </w:style>
  <w:style w:type="character" w:styleId="Hyperlink">
    <w:name w:val="Hyperlink"/>
    <w:basedOn w:val="DefaultParagraphFont"/>
    <w:uiPriority w:val="99"/>
    <w:unhideWhenUsed/>
    <w:rsid w:val="00C05EB4"/>
    <w:rPr>
      <w:color w:val="0000FF" w:themeColor="hyperlink"/>
      <w:u w:val="single"/>
    </w:rPr>
  </w:style>
  <w:style w:type="paragraph" w:styleId="BalloonText">
    <w:name w:val="Balloon Text"/>
    <w:basedOn w:val="Normal"/>
    <w:link w:val="BalloonTextChar"/>
    <w:uiPriority w:val="99"/>
    <w:semiHidden/>
    <w:unhideWhenUsed/>
    <w:rsid w:val="0087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E7"/>
    <w:rPr>
      <w:rFonts w:ascii="Tahoma" w:hAnsi="Tahoma" w:cs="Tahoma"/>
      <w:sz w:val="16"/>
      <w:szCs w:val="16"/>
    </w:rPr>
  </w:style>
  <w:style w:type="character" w:styleId="FollowedHyperlink">
    <w:name w:val="FollowedHyperlink"/>
    <w:basedOn w:val="DefaultParagraphFont"/>
    <w:uiPriority w:val="99"/>
    <w:semiHidden/>
    <w:unhideWhenUsed/>
    <w:rsid w:val="008D5932"/>
    <w:rPr>
      <w:color w:val="800080" w:themeColor="followedHyperlink"/>
      <w:u w:val="single"/>
    </w:rPr>
  </w:style>
  <w:style w:type="paragraph" w:styleId="ListParagraph">
    <w:name w:val="List Paragraph"/>
    <w:basedOn w:val="Normal"/>
    <w:uiPriority w:val="34"/>
    <w:qFormat/>
    <w:rsid w:val="006F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5A5E-4EB6-4850-A779-BF7805ED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Squatrito</dc:creator>
  <cp:lastModifiedBy>Theresa Squatrito</cp:lastModifiedBy>
  <cp:revision>5</cp:revision>
  <cp:lastPrinted>2016-03-14T12:09:00Z</cp:lastPrinted>
  <dcterms:created xsi:type="dcterms:W3CDTF">2016-04-02T20:49:00Z</dcterms:created>
  <dcterms:modified xsi:type="dcterms:W3CDTF">2016-04-03T18:38:00Z</dcterms:modified>
</cp:coreProperties>
</file>