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Table A: Descriptive statistics for explanatory and control variables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150"/>
        <w:gridCol w:w="1327"/>
        <w:gridCol w:w="1150"/>
      </w:tblGrid>
      <w:tr w:rsidR="00C135E8" w:rsidRPr="003C790F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Proportion or mean</w:t>
            </w:r>
          </w:p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(standard error)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</w:t>
            </w:r>
          </w:p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Economically</w:t>
            </w:r>
          </w:p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Retirees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41.20%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38.04%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47.47%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59.30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51.15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69.65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Marital life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74.93%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77.19%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72.07%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Socioeconomic status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 education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56.37%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.38%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Medium education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.38%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18.14%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16.42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education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26.25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33.48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17.10%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619.07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841.34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996.8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359.5)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975.45)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337.74)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461.5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105.2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731.8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(193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937.5)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(189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287.9)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(198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400.9)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Very poor or poor health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9.74%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7.75%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12.30%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Fair health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33.33%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29.72%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37.98%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Good health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42.95%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45.75%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39.34%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Very good health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13.98%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16.77%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10.38%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Good mental health (</w:t>
            </w: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K6 scale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19.25 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18.79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19.91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(4.21)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(4.40)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(3.85)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blood pressure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10.01%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6.18%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14.93%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Overweight or obese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53.22%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47.35%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60.69%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Social activities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Volunteering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19.59%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16.44%</w:t>
            </w: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23.66%</w:t>
            </w:r>
          </w:p>
        </w:tc>
      </w:tr>
      <w:tr w:rsidR="00C135E8" w:rsidRPr="007F1165" w:rsidTr="00C25C17">
        <w:trPr>
          <w:jc w:val="center"/>
        </w:trPr>
        <w:tc>
          <w:tcPr>
            <w:tcW w:w="0" w:type="auto"/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RPr="007F1165" w:rsidTr="00C25C1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135E8" w:rsidRPr="007F1165" w:rsidRDefault="00C135E8" w:rsidP="00C25C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Association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29.69%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25.93%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7F1165" w:rsidRDefault="00C135E8" w:rsidP="00C25C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F116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34.53%</w:t>
            </w:r>
          </w:p>
        </w:tc>
      </w:tr>
    </w:tbl>
    <w:p w:rsidR="00C135E8" w:rsidRDefault="00C135E8" w:rsidP="00C135E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135E8" w:rsidRDefault="00C135E8" w:rsidP="00C135E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material</w:t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Table B: Correlates of perception of retirement (full model) </w:t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(economically active population and retirees)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885"/>
        <w:gridCol w:w="885"/>
        <w:gridCol w:w="825"/>
        <w:gridCol w:w="885"/>
        <w:gridCol w:w="820"/>
        <w:gridCol w:w="885"/>
        <w:gridCol w:w="910"/>
        <w:gridCol w:w="825"/>
      </w:tblGrid>
      <w:tr w:rsidR="00C135E8" w:rsidTr="00C25C17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View of retirement transition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Definition of retirement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Neither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nor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Boredom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Not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hearing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of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Precarious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Freedom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-0.022*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-0.002**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-0.004**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 marital life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0.022**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-0.061**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-0.047*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(0.030)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Socioeconomic status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-0.111*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0.090*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-0.083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(0.062)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(0.052)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(0.067)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Retired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0.078*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-0.083***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 edu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Medium edu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-0.081**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0.065*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(0.034)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 edu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-0.061**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-0.131***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0.032*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0.118***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(0.033)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Ln(income+1)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-0.070***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0.113***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(0.023)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Health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poor or poor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0.036*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-0.032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(0.046)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-0.063**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0.090***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(0.029)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Very good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-0.028**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-0.056**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0.084**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-0.067*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-0.040**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0.122***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(0.040)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Volunteering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-0.034***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0.096***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-0.061**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(0.033)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Association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-0.046**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0.054*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(0.028)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</w:tr>
    </w:tbl>
    <w:p w:rsidR="00C135E8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Notes: Each column corresponds to a specific regression. Columns (1) to (3) contain marginal effect from an ordered logit model. Columns (4) to (8) report marginal effects from a multinomial logit model. “Controls 2” and labour market status are included. Standard errors in parentheses.</w:t>
      </w:r>
    </w:p>
    <w:p w:rsidR="00C135E8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*** p&lt;0.01, ** p&lt;0.05, * p&lt;0.1.</w:t>
      </w:r>
    </w:p>
    <w:p w:rsidR="00C135E8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135E8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material</w:t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35E8" w:rsidRPr="00F57840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578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Pr="00F578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Interaction effects between social condition and age, </w:t>
      </w:r>
    </w:p>
    <w:p w:rsidR="00C135E8" w:rsidRPr="00F57840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57840">
        <w:rPr>
          <w:rFonts w:ascii="Times New Roman" w:hAnsi="Times New Roman" w:cs="Times New Roman"/>
          <w:bCs/>
          <w:sz w:val="24"/>
          <w:szCs w:val="24"/>
          <w:lang w:val="en-GB"/>
        </w:rPr>
        <w:t>for economically active respondents and retirees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951"/>
        <w:gridCol w:w="797"/>
        <w:gridCol w:w="951"/>
        <w:gridCol w:w="886"/>
        <w:gridCol w:w="951"/>
        <w:gridCol w:w="976"/>
        <w:gridCol w:w="951"/>
      </w:tblGrid>
      <w:tr w:rsidR="00C135E8" w:rsidRPr="00D848C7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(7)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View of the </w:t>
            </w:r>
          </w:p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retirement transition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Definition of retirement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Boredom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Not </w:t>
            </w:r>
          </w:p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hearing </w:t>
            </w:r>
          </w:p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of </w:t>
            </w:r>
          </w:p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Precarious</w:t>
            </w:r>
          </w:p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Freedom</w:t>
            </w:r>
          </w:p>
        </w:tc>
      </w:tr>
      <w:tr w:rsidR="00C135E8" w:rsidRPr="003C790F" w:rsidTr="00C25C17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C135E8" w:rsidRPr="00D848C7" w:rsidRDefault="00C135E8" w:rsidP="00C25C17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848C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Panel A. Interaction with education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E8" w:rsidRPr="00D848C7" w:rsidRDefault="00C135E8" w:rsidP="00C25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-0.004***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-0.004***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Low or medium edu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High edu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-0.110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-0.118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0.241*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-0.037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-0.118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-0.108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(0.153)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(0.140)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(0.077)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(0.087)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(0.066)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(0.151)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High edu * 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-0.006***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E8" w:rsidRPr="003C790F" w:rsidTr="00C25C17">
        <w:trPr>
          <w:jc w:val="center"/>
        </w:trPr>
        <w:tc>
          <w:tcPr>
            <w:tcW w:w="0" w:type="auto"/>
            <w:gridSpan w:val="3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Panel B. Interaction with income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-0.014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0.061***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-0.064***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(0.019)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(0.011)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(0.008)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(0.018)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Ln(income+1)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-0.078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0.319***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-0.031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-0.036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-0.291***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(0.060)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(0.103)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(0.094)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(0.052)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(0.059)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(0.044)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(0.101)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 w:val="restart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Ln(income+1) * 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-0.006***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0.007***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E8" w:rsidRPr="003C790F" w:rsidTr="00C25C17">
        <w:trPr>
          <w:jc w:val="center"/>
        </w:trPr>
        <w:tc>
          <w:tcPr>
            <w:tcW w:w="0" w:type="auto"/>
            <w:gridSpan w:val="3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Panel C. Interaction with health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-0.002*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-0.004***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 poor, poor, or fair health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 w:val="restart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Good/very good health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-0.057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-0.142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(0.140)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(0.128)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(0.071)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(0.079)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(0.060)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(0.138)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 w:val="restart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Good/very good health * 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-0.005**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E8" w:rsidRPr="003C790F" w:rsidTr="00C25C17">
        <w:trPr>
          <w:jc w:val="center"/>
        </w:trPr>
        <w:tc>
          <w:tcPr>
            <w:tcW w:w="0" w:type="auto"/>
            <w:gridSpan w:val="4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Panel D. Interaction with volunteering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-0.004***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-0.003*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-0.003**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Volunteering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-0.207**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-0.078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-0.184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(0.103)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(0.176)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(0.161)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(0.089)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(0.100)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(0.076)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(0.174)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 w:val="restart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Volunteering * 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E8" w:rsidRPr="003C790F" w:rsidTr="00C25C17">
        <w:trPr>
          <w:jc w:val="center"/>
        </w:trPr>
        <w:tc>
          <w:tcPr>
            <w:tcW w:w="0" w:type="auto"/>
            <w:gridSpan w:val="4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8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Panel E. Interaction with association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-0.003**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-0.005**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-0.003**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0.003***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0.005**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-0.030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-0.220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-0.055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(0.087)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(0.150)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(0.137)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(0.076)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(0.085)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(0.064)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(0.148)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 w:val="restart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Association * Age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vMerge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(0.002)</w:t>
            </w:r>
          </w:p>
        </w:tc>
      </w:tr>
      <w:tr w:rsidR="00C135E8" w:rsidRPr="00D848C7" w:rsidTr="00C25C17">
        <w:trPr>
          <w:jc w:val="center"/>
        </w:trPr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E8" w:rsidRPr="00D848C7" w:rsidTr="00C25C1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E8" w:rsidRPr="00D848C7" w:rsidRDefault="00C135E8" w:rsidP="00C2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8C7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</w:tr>
    </w:tbl>
    <w:p w:rsidR="00C135E8" w:rsidRPr="007A0874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7A0874">
        <w:rPr>
          <w:rFonts w:ascii="Times New Roman" w:hAnsi="Times New Roman" w:cs="Times New Roman"/>
          <w:sz w:val="20"/>
          <w:szCs w:val="20"/>
          <w:lang w:val="en-GB"/>
        </w:rPr>
        <w:t xml:space="preserve">tes: Each column and panel corresponds to a specific regression. </w:t>
      </w:r>
      <w:r>
        <w:rPr>
          <w:rFonts w:ascii="Times New Roman" w:hAnsi="Times New Roman" w:cs="Times New Roman"/>
          <w:sz w:val="20"/>
          <w:szCs w:val="20"/>
          <w:lang w:val="en-GB"/>
        </w:rPr>
        <w:t>We use linear probability models</w:t>
      </w:r>
      <w:r w:rsidRPr="007A0874">
        <w:rPr>
          <w:rFonts w:ascii="Times New Roman" w:hAnsi="Times New Roman" w:cs="Times New Roman"/>
          <w:sz w:val="20"/>
          <w:szCs w:val="20"/>
          <w:lang w:val="en-GB"/>
        </w:rPr>
        <w:t>. “Controls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2”</w:t>
      </w:r>
      <w:r w:rsidRPr="007A087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(i.e.</w:t>
      </w:r>
      <w:r w:rsidRPr="007A0874">
        <w:rPr>
          <w:rFonts w:ascii="Times New Roman" w:hAnsi="Times New Roman" w:cs="Times New Roman"/>
          <w:sz w:val="20"/>
          <w:szCs w:val="20"/>
          <w:lang w:val="en-GB"/>
        </w:rPr>
        <w:t xml:space="preserve"> gender, age, marital status</w:t>
      </w:r>
      <w:r>
        <w:rPr>
          <w:rFonts w:ascii="Times New Roman" w:hAnsi="Times New Roman" w:cs="Times New Roman"/>
          <w:sz w:val="20"/>
          <w:szCs w:val="20"/>
          <w:lang w:val="en-GB"/>
        </w:rPr>
        <w:t>, education, income, self-assessed health, volunteering, and association) and labour market status are included</w:t>
      </w:r>
      <w:r w:rsidRPr="007A0874">
        <w:rPr>
          <w:rFonts w:ascii="Times New Roman" w:hAnsi="Times New Roman" w:cs="Times New Roman"/>
          <w:sz w:val="20"/>
          <w:szCs w:val="20"/>
          <w:lang w:val="en-GB"/>
        </w:rPr>
        <w:t>. Standard errors in parentheses.</w:t>
      </w:r>
    </w:p>
    <w:p w:rsidR="00C135E8" w:rsidRPr="007A0874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0874">
        <w:rPr>
          <w:rFonts w:ascii="Times New Roman" w:hAnsi="Times New Roman" w:cs="Times New Roman"/>
          <w:sz w:val="20"/>
          <w:szCs w:val="20"/>
          <w:lang w:val="en-GB"/>
        </w:rPr>
        <w:t>*** p&lt;0.01, ** p&lt;0.05, * p&lt;0.1.</w:t>
      </w:r>
    </w:p>
    <w:p w:rsidR="00C135E8" w:rsidRDefault="00C135E8" w:rsidP="00C135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135E8" w:rsidRDefault="00C135E8" w:rsidP="00C135E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material</w:t>
      </w: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135E8" w:rsidRDefault="00C135E8" w:rsidP="00C135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Table D: Perception of retirement and well-being for retirees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1110"/>
        <w:gridCol w:w="1110"/>
        <w:gridCol w:w="1095"/>
        <w:gridCol w:w="1095"/>
        <w:gridCol w:w="1095"/>
      </w:tblGrid>
      <w:tr w:rsidR="00C135E8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Satisfaction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Satisfaction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leisure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Satisfaction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life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Satisfaction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Satisfaction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</w:t>
            </w:r>
          </w:p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housing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gridSpan w:val="3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Panel A. View of retirement. Controls 1 included</w:t>
            </w: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-0.63*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(0.32)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Neither negative nor positive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Controls 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702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gridSpan w:val="3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Panel B. View of retirement. Controls 2 included</w:t>
            </w: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Neither negative nor positive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Controls 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gridSpan w:val="3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Panel C. Definition of retirement. Controls 1 included</w:t>
            </w: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Boredom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hearing of work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(0.30)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Precariousness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-1.40***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-2.16***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-1.31***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-1.03**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(0.57)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Freedom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0.61***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(0.22)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(0.15)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Controls 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671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701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gridSpan w:val="3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Panel D. Definition of retirement. Controls 2 included</w:t>
            </w: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Boredom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(0.31)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hearing of work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-0.75***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Precariousness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-0.85*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-1.69***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-0.93***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Freedom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0.39**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0.32*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(0.18)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(0.13)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Controls 2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0" w:type="auto"/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C135E8" w:rsidTr="00C25C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5E8" w:rsidRDefault="00C135E8" w:rsidP="00C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</w:tr>
    </w:tbl>
    <w:p w:rsidR="00C135E8" w:rsidRDefault="00C135E8" w:rsidP="00C13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Notes: Each column and panel corresponds to a different regression. We estimate OLS models. “Controls 1” (i.e. gender, age, and marital status) are included in Panels A and C. “Controls 2” (i.e. gender, age, marital status, education, income, general health, volunteering, and association) are included in Panels B and D. Standard errors in parentheses.</w:t>
      </w:r>
    </w:p>
    <w:p w:rsidR="00C135E8" w:rsidRDefault="00C135E8" w:rsidP="00C13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*** p&lt;0.01, ** p&lt;0.05, * p&lt;0.1.</w:t>
      </w:r>
    </w:p>
    <w:p w:rsidR="00C135E8" w:rsidRDefault="00C135E8" w:rsidP="00C135E8"/>
    <w:p w:rsidR="00C135E8" w:rsidRPr="007A0874" w:rsidRDefault="00C135E8" w:rsidP="00C135E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15FB1" w:rsidRDefault="00415FB1"/>
    <w:sectPr w:rsidR="0041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6645"/>
    <w:multiLevelType w:val="hybridMultilevel"/>
    <w:tmpl w:val="04FC8902"/>
    <w:lvl w:ilvl="0" w:tplc="598E0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48D"/>
    <w:multiLevelType w:val="hybridMultilevel"/>
    <w:tmpl w:val="F6245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3B80"/>
    <w:multiLevelType w:val="hybridMultilevel"/>
    <w:tmpl w:val="85C8DD14"/>
    <w:lvl w:ilvl="0" w:tplc="0F207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C"/>
    <w:rsid w:val="00415FB1"/>
    <w:rsid w:val="007B77BF"/>
    <w:rsid w:val="00B50F8C"/>
    <w:rsid w:val="00C135E8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CB52-90BD-4B2C-B6A4-FF51B4B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35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5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5E8"/>
  </w:style>
  <w:style w:type="paragraph" w:styleId="Pieddepage">
    <w:name w:val="footer"/>
    <w:basedOn w:val="Normal"/>
    <w:link w:val="PieddepageCar"/>
    <w:uiPriority w:val="99"/>
    <w:unhideWhenUsed/>
    <w:rsid w:val="00C1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5E8"/>
  </w:style>
  <w:style w:type="table" w:styleId="Grilledutableau">
    <w:name w:val="Table Grid"/>
    <w:basedOn w:val="TableauNormal"/>
    <w:uiPriority w:val="39"/>
    <w:rsid w:val="00C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5E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E8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35E8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13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3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3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5E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3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3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35E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35E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35E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135E8"/>
    <w:rPr>
      <w:vertAlign w:val="superscript"/>
    </w:rPr>
  </w:style>
  <w:style w:type="character" w:styleId="lev">
    <w:name w:val="Strong"/>
    <w:basedOn w:val="Policepardfaut"/>
    <w:uiPriority w:val="22"/>
    <w:qFormat/>
    <w:rsid w:val="00C13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dc:description/>
  <cp:lastModifiedBy>Bénédicte</cp:lastModifiedBy>
  <cp:revision>2</cp:revision>
  <dcterms:created xsi:type="dcterms:W3CDTF">2020-05-07T13:21:00Z</dcterms:created>
  <dcterms:modified xsi:type="dcterms:W3CDTF">2020-05-07T13:22:00Z</dcterms:modified>
</cp:coreProperties>
</file>