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F9559" w14:textId="2C7DE652" w:rsidR="00926302" w:rsidRDefault="001A1825" w:rsidP="001A1825">
      <w:pPr>
        <w:pStyle w:val="Kopfzeile"/>
        <w:rPr>
          <w:rFonts w:ascii="Arial Narrow" w:hAnsi="Arial Narrow"/>
          <w:lang w:val="en-US"/>
        </w:rPr>
      </w:pPr>
      <w:r>
        <w:rPr>
          <w:rFonts w:ascii="Arial Narrow" w:hAnsi="Arial Narrow"/>
          <w:b/>
          <w:lang w:val="en-US"/>
        </w:rPr>
        <w:t>Supplemental</w:t>
      </w:r>
      <w:r w:rsidR="00BF2C3D">
        <w:rPr>
          <w:rFonts w:ascii="Arial Narrow" w:hAnsi="Arial Narrow"/>
          <w:b/>
          <w:lang w:val="en-US"/>
        </w:rPr>
        <w:t xml:space="preserve"> File 4: </w:t>
      </w:r>
      <w:r w:rsidR="00926302" w:rsidRPr="00926302">
        <w:rPr>
          <w:rFonts w:ascii="Arial Narrow" w:hAnsi="Arial Narrow"/>
          <w:b/>
          <w:lang w:val="en-US"/>
        </w:rPr>
        <w:t>Table</w:t>
      </w:r>
      <w:r w:rsidR="005E7B01">
        <w:rPr>
          <w:rFonts w:ascii="Arial Narrow" w:hAnsi="Arial Narrow"/>
          <w:b/>
          <w:lang w:val="en-US"/>
        </w:rPr>
        <w:t xml:space="preserve"> </w:t>
      </w:r>
      <w:r>
        <w:rPr>
          <w:rFonts w:ascii="Arial Narrow" w:hAnsi="Arial Narrow"/>
          <w:b/>
          <w:lang w:val="en-US"/>
        </w:rPr>
        <w:t>S</w:t>
      </w:r>
      <w:r w:rsidR="00926302" w:rsidRPr="00926302">
        <w:rPr>
          <w:rFonts w:ascii="Arial Narrow" w:hAnsi="Arial Narrow"/>
          <w:b/>
          <w:lang w:val="en-US"/>
        </w:rPr>
        <w:t>4</w:t>
      </w:r>
      <w:r w:rsidR="00926302">
        <w:rPr>
          <w:rFonts w:ascii="Arial Narrow" w:hAnsi="Arial Narrow"/>
          <w:lang w:val="en-US"/>
        </w:rPr>
        <w:t xml:space="preserve">: Methodological aspects and main findings from studies </w:t>
      </w:r>
      <w:r w:rsidR="00745A03">
        <w:rPr>
          <w:rFonts w:ascii="Arial Narrow" w:hAnsi="Arial Narrow"/>
          <w:lang w:val="en-US"/>
        </w:rPr>
        <w:t xml:space="preserve">containing </w:t>
      </w:r>
      <w:r w:rsidR="00926302">
        <w:rPr>
          <w:rFonts w:ascii="Arial Narrow" w:hAnsi="Arial Narrow"/>
          <w:lang w:val="en-US"/>
        </w:rPr>
        <w:t>quantitative</w:t>
      </w:r>
      <w:r w:rsidR="00926302" w:rsidRPr="003227F4">
        <w:rPr>
          <w:rFonts w:ascii="Arial Narrow" w:hAnsi="Arial Narrow"/>
          <w:lang w:val="en-US"/>
        </w:rPr>
        <w:t xml:space="preserve"> analyses</w:t>
      </w:r>
      <w:r w:rsidR="00745A03">
        <w:rPr>
          <w:rFonts w:ascii="Arial Narrow" w:hAnsi="Arial Narrow"/>
          <w:lang w:val="en-US"/>
        </w:rPr>
        <w:t xml:space="preserve"> employing </w:t>
      </w:r>
      <w:r>
        <w:rPr>
          <w:rFonts w:ascii="Arial Narrow" w:hAnsi="Arial Narrow"/>
          <w:lang w:val="en-US"/>
        </w:rPr>
        <w:t>choice-based techniques</w:t>
      </w:r>
      <w:r w:rsidR="00926302">
        <w:rPr>
          <w:rFonts w:ascii="Arial Narrow" w:hAnsi="Arial Narrow"/>
          <w:lang w:val="en-US"/>
        </w:rPr>
        <w:t xml:space="preserve"> (n=</w:t>
      </w:r>
      <w:r w:rsidR="00A045C3">
        <w:rPr>
          <w:rFonts w:ascii="Arial Narrow" w:hAnsi="Arial Narrow"/>
          <w:lang w:val="en-US"/>
        </w:rPr>
        <w:t>9</w:t>
      </w:r>
      <w:r w:rsidR="00926302">
        <w:rPr>
          <w:rFonts w:ascii="Arial Narrow" w:hAnsi="Arial Narrow"/>
          <w:lang w:val="en-US"/>
        </w:rPr>
        <w:t>)</w:t>
      </w:r>
    </w:p>
    <w:p w14:paraId="35F789CD" w14:textId="77777777" w:rsidR="00926302" w:rsidRPr="00926302" w:rsidRDefault="00926302" w:rsidP="00926302">
      <w:pPr>
        <w:pStyle w:val="Kopfzeile"/>
        <w:ind w:left="-142"/>
        <w:rPr>
          <w:rFonts w:ascii="Arial Narrow" w:hAnsi="Arial Narrow"/>
          <w:sz w:val="8"/>
          <w:szCs w:val="8"/>
          <w:lang w:val="en-US"/>
        </w:rPr>
      </w:pPr>
    </w:p>
    <w:tbl>
      <w:tblPr>
        <w:tblStyle w:val="Tabellenraster"/>
        <w:tblW w:w="14312" w:type="dxa"/>
        <w:tblLook w:val="04A0" w:firstRow="1" w:lastRow="0" w:firstColumn="1" w:lastColumn="0" w:noHBand="0" w:noVBand="1"/>
      </w:tblPr>
      <w:tblGrid>
        <w:gridCol w:w="1182"/>
        <w:gridCol w:w="1781"/>
        <w:gridCol w:w="1782"/>
        <w:gridCol w:w="1304"/>
        <w:gridCol w:w="1304"/>
        <w:gridCol w:w="1310"/>
        <w:gridCol w:w="5649"/>
      </w:tblGrid>
      <w:tr w:rsidR="00926302" w14:paraId="7A88017E" w14:textId="77777777" w:rsidTr="00AB7679">
        <w:trPr>
          <w:trHeight w:val="411"/>
        </w:trPr>
        <w:tc>
          <w:tcPr>
            <w:tcW w:w="1182" w:type="dxa"/>
            <w:tcBorders>
              <w:left w:val="nil"/>
              <w:bottom w:val="single" w:sz="4" w:space="0" w:color="auto"/>
              <w:right w:val="nil"/>
            </w:tcBorders>
            <w:vAlign w:val="center"/>
          </w:tcPr>
          <w:p w14:paraId="2EF6B52B" w14:textId="00241B4D" w:rsidR="00926302" w:rsidRPr="00AB7679" w:rsidRDefault="00926302" w:rsidP="00AF20D9">
            <w:pPr>
              <w:rPr>
                <w:rFonts w:ascii="Arial Narrow" w:hAnsi="Arial Narrow"/>
                <w:b/>
                <w:sz w:val="20"/>
                <w:szCs w:val="20"/>
                <w:vertAlign w:val="superscript"/>
                <w:lang w:val="en-US"/>
              </w:rPr>
            </w:pPr>
            <w:r w:rsidRPr="00AB7679">
              <w:rPr>
                <w:rFonts w:ascii="Arial Narrow" w:hAnsi="Arial Narrow"/>
                <w:b/>
                <w:sz w:val="20"/>
                <w:szCs w:val="20"/>
                <w:lang w:val="en-US"/>
              </w:rPr>
              <w:t>Study</w:t>
            </w:r>
          </w:p>
        </w:tc>
        <w:tc>
          <w:tcPr>
            <w:tcW w:w="1781" w:type="dxa"/>
            <w:tcBorders>
              <w:left w:val="nil"/>
              <w:bottom w:val="single" w:sz="4" w:space="0" w:color="auto"/>
              <w:right w:val="nil"/>
            </w:tcBorders>
            <w:vAlign w:val="center"/>
          </w:tcPr>
          <w:p w14:paraId="4990FDC6" w14:textId="77777777" w:rsidR="00926302" w:rsidRPr="000E1F99" w:rsidRDefault="00926302" w:rsidP="00AF20D9">
            <w:pPr>
              <w:rPr>
                <w:rFonts w:ascii="Arial Narrow" w:hAnsi="Arial Narrow"/>
                <w:b/>
                <w:sz w:val="20"/>
                <w:szCs w:val="20"/>
              </w:rPr>
            </w:pPr>
            <w:proofErr w:type="spellStart"/>
            <w:r>
              <w:rPr>
                <w:rFonts w:ascii="Arial Narrow" w:hAnsi="Arial Narrow"/>
                <w:b/>
                <w:sz w:val="20"/>
                <w:szCs w:val="20"/>
              </w:rPr>
              <w:t>Aims</w:t>
            </w:r>
            <w:proofErr w:type="spellEnd"/>
            <w:r>
              <w:rPr>
                <w:rFonts w:ascii="Arial Narrow" w:hAnsi="Arial Narrow"/>
                <w:b/>
                <w:sz w:val="20"/>
                <w:szCs w:val="20"/>
              </w:rPr>
              <w:t xml:space="preserve"> (</w:t>
            </w:r>
            <w:proofErr w:type="spellStart"/>
            <w:r>
              <w:rPr>
                <w:rFonts w:ascii="Arial Narrow" w:hAnsi="Arial Narrow"/>
                <w:b/>
                <w:sz w:val="20"/>
                <w:szCs w:val="20"/>
              </w:rPr>
              <w:t>Method</w:t>
            </w:r>
            <w:proofErr w:type="spellEnd"/>
            <w:r>
              <w:rPr>
                <w:rFonts w:ascii="Arial Narrow" w:hAnsi="Arial Narrow"/>
                <w:b/>
                <w:sz w:val="20"/>
                <w:szCs w:val="20"/>
              </w:rPr>
              <w:t>)</w:t>
            </w:r>
          </w:p>
        </w:tc>
        <w:tc>
          <w:tcPr>
            <w:tcW w:w="1782" w:type="dxa"/>
            <w:tcBorders>
              <w:left w:val="nil"/>
              <w:bottom w:val="single" w:sz="4" w:space="0" w:color="auto"/>
              <w:right w:val="nil"/>
            </w:tcBorders>
            <w:vAlign w:val="center"/>
          </w:tcPr>
          <w:p w14:paraId="5A6475E3" w14:textId="77777777" w:rsidR="00926302" w:rsidRPr="000E1F99" w:rsidRDefault="00926302" w:rsidP="00AF20D9">
            <w:pPr>
              <w:rPr>
                <w:rFonts w:ascii="Arial Narrow" w:hAnsi="Arial Narrow"/>
                <w:b/>
                <w:sz w:val="20"/>
                <w:szCs w:val="20"/>
              </w:rPr>
            </w:pPr>
            <w:r>
              <w:rPr>
                <w:rFonts w:ascii="Arial Narrow" w:hAnsi="Arial Narrow"/>
                <w:b/>
                <w:sz w:val="20"/>
                <w:szCs w:val="20"/>
              </w:rPr>
              <w:t>Population (n)</w:t>
            </w:r>
          </w:p>
        </w:tc>
        <w:tc>
          <w:tcPr>
            <w:tcW w:w="1304" w:type="dxa"/>
            <w:tcBorders>
              <w:left w:val="nil"/>
              <w:bottom w:val="single" w:sz="4" w:space="0" w:color="auto"/>
              <w:right w:val="nil"/>
            </w:tcBorders>
            <w:vAlign w:val="center"/>
          </w:tcPr>
          <w:p w14:paraId="5B0B60F3" w14:textId="77777777" w:rsidR="00926302" w:rsidRPr="000E1F99" w:rsidRDefault="00926302" w:rsidP="00AF20D9">
            <w:pPr>
              <w:rPr>
                <w:rFonts w:ascii="Arial Narrow" w:hAnsi="Arial Narrow"/>
                <w:b/>
                <w:sz w:val="20"/>
                <w:szCs w:val="20"/>
              </w:rPr>
            </w:pPr>
            <w:r>
              <w:rPr>
                <w:rFonts w:ascii="Arial Narrow" w:hAnsi="Arial Narrow"/>
                <w:b/>
                <w:sz w:val="20"/>
                <w:szCs w:val="20"/>
              </w:rPr>
              <w:t>DC (RR)</w:t>
            </w:r>
          </w:p>
        </w:tc>
        <w:tc>
          <w:tcPr>
            <w:tcW w:w="1304" w:type="dxa"/>
            <w:tcBorders>
              <w:left w:val="nil"/>
              <w:bottom w:val="single" w:sz="4" w:space="0" w:color="auto"/>
              <w:right w:val="nil"/>
            </w:tcBorders>
            <w:vAlign w:val="center"/>
          </w:tcPr>
          <w:p w14:paraId="5E934229" w14:textId="7608C086" w:rsidR="00926302" w:rsidRPr="001213F4" w:rsidRDefault="00926302" w:rsidP="00AF20D9">
            <w:pPr>
              <w:rPr>
                <w:rFonts w:ascii="Arial Narrow" w:hAnsi="Arial Narrow"/>
                <w:b/>
                <w:sz w:val="20"/>
                <w:szCs w:val="20"/>
                <w:vertAlign w:val="superscript"/>
              </w:rPr>
            </w:pPr>
            <w:r>
              <w:rPr>
                <w:rFonts w:ascii="Arial Narrow" w:hAnsi="Arial Narrow"/>
                <w:b/>
                <w:sz w:val="20"/>
                <w:szCs w:val="20"/>
              </w:rPr>
              <w:t>DA</w:t>
            </w:r>
            <w:r w:rsidR="00AB7679">
              <w:rPr>
                <w:rFonts w:ascii="Arial Narrow" w:hAnsi="Arial Narrow"/>
                <w:b/>
                <w:sz w:val="20"/>
                <w:szCs w:val="20"/>
                <w:vertAlign w:val="superscript"/>
              </w:rPr>
              <w:t>1</w:t>
            </w:r>
          </w:p>
        </w:tc>
        <w:tc>
          <w:tcPr>
            <w:tcW w:w="1310" w:type="dxa"/>
            <w:tcBorders>
              <w:left w:val="nil"/>
              <w:bottom w:val="single" w:sz="4" w:space="0" w:color="auto"/>
              <w:right w:val="nil"/>
            </w:tcBorders>
            <w:vAlign w:val="center"/>
          </w:tcPr>
          <w:p w14:paraId="525E10B6" w14:textId="77777777" w:rsidR="00926302" w:rsidRPr="000E1F99" w:rsidRDefault="00926302" w:rsidP="00AF20D9">
            <w:pPr>
              <w:rPr>
                <w:rFonts w:ascii="Arial Narrow" w:hAnsi="Arial Narrow"/>
                <w:b/>
                <w:sz w:val="20"/>
                <w:szCs w:val="20"/>
              </w:rPr>
            </w:pPr>
            <w:r>
              <w:rPr>
                <w:rFonts w:ascii="Arial Narrow" w:hAnsi="Arial Narrow"/>
                <w:b/>
                <w:sz w:val="20"/>
                <w:szCs w:val="20"/>
              </w:rPr>
              <w:t>PH</w:t>
            </w:r>
          </w:p>
        </w:tc>
        <w:tc>
          <w:tcPr>
            <w:tcW w:w="5649" w:type="dxa"/>
            <w:tcBorders>
              <w:left w:val="nil"/>
              <w:bottom w:val="single" w:sz="4" w:space="0" w:color="auto"/>
              <w:right w:val="nil"/>
            </w:tcBorders>
            <w:vAlign w:val="center"/>
          </w:tcPr>
          <w:p w14:paraId="7DB3EC95" w14:textId="41814D24" w:rsidR="00926302" w:rsidRPr="000E1F99" w:rsidRDefault="00926302" w:rsidP="00AF20D9">
            <w:pPr>
              <w:rPr>
                <w:rFonts w:ascii="Arial Narrow" w:hAnsi="Arial Narrow"/>
                <w:b/>
                <w:sz w:val="20"/>
                <w:szCs w:val="20"/>
              </w:rPr>
            </w:pPr>
            <w:r>
              <w:rPr>
                <w:rFonts w:ascii="Arial Narrow" w:hAnsi="Arial Narrow"/>
                <w:b/>
                <w:sz w:val="20"/>
                <w:szCs w:val="20"/>
              </w:rPr>
              <w:t>Main Findings</w:t>
            </w:r>
            <w:r w:rsidR="00AB7679">
              <w:rPr>
                <w:rFonts w:ascii="Arial Narrow" w:hAnsi="Arial Narrow"/>
                <w:b/>
                <w:sz w:val="20"/>
                <w:szCs w:val="20"/>
                <w:vertAlign w:val="superscript"/>
              </w:rPr>
              <w:t>2</w:t>
            </w:r>
          </w:p>
        </w:tc>
      </w:tr>
      <w:tr w:rsidR="00926302" w:rsidRPr="00541D78" w14:paraId="2938D7F6" w14:textId="77777777" w:rsidTr="00AB7679">
        <w:trPr>
          <w:trHeight w:val="6810"/>
        </w:trPr>
        <w:tc>
          <w:tcPr>
            <w:tcW w:w="1182" w:type="dxa"/>
            <w:tcBorders>
              <w:left w:val="nil"/>
              <w:bottom w:val="nil"/>
              <w:right w:val="nil"/>
            </w:tcBorders>
          </w:tcPr>
          <w:p w14:paraId="4EAE383B" w14:textId="3E72C513" w:rsidR="00926302" w:rsidRPr="00207DE0" w:rsidRDefault="001A1825" w:rsidP="001A1825">
            <w:pPr>
              <w:rPr>
                <w:rFonts w:ascii="Arial Narrow" w:hAnsi="Arial Narrow"/>
                <w:sz w:val="20"/>
                <w:szCs w:val="20"/>
                <w:lang w:val="en-US"/>
              </w:rPr>
            </w:pPr>
            <w:r>
              <w:rPr>
                <w:rFonts w:ascii="Arial Narrow" w:hAnsi="Arial Narrow"/>
                <w:sz w:val="20"/>
                <w:szCs w:val="20"/>
                <w:lang w:val="en-US"/>
              </w:rPr>
              <w:fldChar w:fldCharType="begin"/>
            </w:r>
            <w:r>
              <w:rPr>
                <w:rFonts w:ascii="Arial Narrow" w:hAnsi="Arial Narrow"/>
                <w:sz w:val="20"/>
                <w:szCs w:val="20"/>
                <w:lang w:val="en-US"/>
              </w:rPr>
              <w:instrText xml:space="preserve"> ADDIN EN.CITE &lt;EndNote&gt;&lt;Cite&gt;&lt;Author&gt;Callan&lt;/Author&gt;&lt;Year&gt;2015&lt;/Year&gt;&lt;RecNum&gt;416&lt;/RecNum&gt;&lt;DisplayText&gt;(Callan and O&amp;apos;Shea 2015)&lt;/DisplayText&gt;&lt;record&gt;&lt;rec-number&gt;416&lt;/rec-number&gt;&lt;foreign-keys&gt;&lt;key app="EN" db-id="2w0tar5eyr9xrkevas9v09w6e0fepzaw0zdx" timestamp="1422888528"&gt;416&lt;/key&gt;&lt;/foreign-keys&gt;&lt;ref-type name="Journal Article"&gt;17&lt;/ref-type&gt;&lt;contributors&gt;&lt;authors&gt;&lt;author&gt;Callan, A.&lt;/author&gt;&lt;author&gt;O&amp;apos;Shea, E.&lt;/author&gt;&lt;/authors&gt;&lt;/contributors&gt;&lt;auth-address&gt;Irish Centre for Social Gerontology, J.E. Cairnes School of Business and Economics, National University of Ireland, Galway, Ireland. Electronic address: aoife.callan@nuigalway.ie.&amp;#xD;Irish Centre for Social Gerontology, J.E. Cairnes School of Business and Economics, National University of Ireland, Galway, Ireland.&lt;/auth-address&gt;&lt;titles&gt;&lt;title&gt;Willingness to pay for telecare programmes to support independent living: Results from a contingent valuation study&lt;/title&gt;&lt;secondary-title&gt;Soc Sci Med&lt;/secondary-title&gt;&lt;/titles&gt;&lt;periodical&gt;&lt;full-title&gt;Soc Sci Med&lt;/full-title&gt;&lt;/periodical&gt;&lt;pages&gt;94-102&lt;/pages&gt;&lt;volume&gt;124&lt;/volume&gt;&lt;edition&gt;2014/12/03&lt;/edition&gt;&lt;dates&gt;&lt;year&gt;2015&lt;/year&gt;&lt;pub-dates&gt;&lt;date&gt;Jan&lt;/date&gt;&lt;/pub-dates&gt;&lt;/dates&gt;&lt;isbn&gt;1873-5347 (Electronic)&amp;#xD;0277-9536 (Linking)&lt;/isbn&gt;&lt;accession-num&gt;25461866&lt;/accession-num&gt;&lt;urls&gt;&lt;related-urls&gt;&lt;url&gt;http://www.ncbi.nlm.nih.gov/entrez/query.fcgi?cmd=Retrieve&amp;amp;db=PubMed&amp;amp;dopt=Citation&amp;amp;list_uids=25461866&lt;/url&gt;&lt;/related-urls&gt;&lt;/urls&gt;&lt;electronic-resource-num&gt;S0277-9536(14)00725-4 [pii]&amp;#xD;10.1016/j.socscimed.2014.11.002&lt;/electronic-resource-num&gt;&lt;language&gt;eng&lt;/language&gt;&lt;/record&gt;&lt;/Cite&gt;&lt;/EndNote&gt;</w:instrText>
            </w:r>
            <w:r>
              <w:rPr>
                <w:rFonts w:ascii="Arial Narrow" w:hAnsi="Arial Narrow"/>
                <w:sz w:val="20"/>
                <w:szCs w:val="20"/>
                <w:lang w:val="en-US"/>
              </w:rPr>
              <w:fldChar w:fldCharType="separate"/>
            </w:r>
            <w:r>
              <w:rPr>
                <w:rFonts w:ascii="Arial Narrow" w:hAnsi="Arial Narrow"/>
                <w:noProof/>
                <w:sz w:val="20"/>
                <w:szCs w:val="20"/>
                <w:lang w:val="en-US"/>
              </w:rPr>
              <w:t>Callan and O'Shea (2015)</w:t>
            </w:r>
            <w:r>
              <w:rPr>
                <w:rFonts w:ascii="Arial Narrow" w:hAnsi="Arial Narrow"/>
                <w:sz w:val="20"/>
                <w:szCs w:val="20"/>
                <w:lang w:val="en-US"/>
              </w:rPr>
              <w:fldChar w:fldCharType="end"/>
            </w:r>
          </w:p>
        </w:tc>
        <w:tc>
          <w:tcPr>
            <w:tcW w:w="1781" w:type="dxa"/>
            <w:tcBorders>
              <w:left w:val="nil"/>
              <w:bottom w:val="nil"/>
              <w:right w:val="nil"/>
            </w:tcBorders>
          </w:tcPr>
          <w:p w14:paraId="0CB01A36" w14:textId="77777777" w:rsidR="00926302" w:rsidRDefault="00926302" w:rsidP="00AF20D9">
            <w:pPr>
              <w:pStyle w:val="Listenabsatz"/>
              <w:ind w:left="0"/>
              <w:rPr>
                <w:rFonts w:ascii="Arial Narrow" w:hAnsi="Arial Narrow"/>
                <w:sz w:val="20"/>
                <w:szCs w:val="20"/>
                <w:lang w:val="en-US"/>
              </w:rPr>
            </w:pPr>
            <w:r>
              <w:rPr>
                <w:rFonts w:ascii="Arial Narrow" w:hAnsi="Arial Narrow"/>
                <w:sz w:val="20"/>
                <w:szCs w:val="20"/>
                <w:lang w:val="en-US"/>
              </w:rPr>
              <w:t>Measure the societal value of five HCBS program</w:t>
            </w:r>
            <w:r w:rsidRPr="00207DE0">
              <w:rPr>
                <w:rFonts w:ascii="Arial Narrow" w:hAnsi="Arial Narrow"/>
                <w:sz w:val="20"/>
                <w:szCs w:val="20"/>
                <w:lang w:val="en-US"/>
              </w:rPr>
              <w:t>s</w:t>
            </w:r>
            <w:r>
              <w:rPr>
                <w:rFonts w:ascii="Arial Narrow" w:hAnsi="Arial Narrow"/>
                <w:sz w:val="20"/>
                <w:szCs w:val="20"/>
                <w:lang w:val="en-US"/>
              </w:rPr>
              <w:t xml:space="preserve">: </w:t>
            </w:r>
            <w:r w:rsidRPr="00207DE0">
              <w:rPr>
                <w:rFonts w:ascii="Arial Narrow" w:hAnsi="Arial Narrow"/>
                <w:sz w:val="20"/>
                <w:szCs w:val="20"/>
                <w:lang w:val="en-US"/>
              </w:rPr>
              <w:t xml:space="preserve">family care, </w:t>
            </w:r>
            <w:r>
              <w:rPr>
                <w:rFonts w:ascii="Arial Narrow" w:hAnsi="Arial Narrow"/>
                <w:sz w:val="20"/>
                <w:szCs w:val="20"/>
                <w:lang w:val="en-US"/>
              </w:rPr>
              <w:t>home care packages, telecare (WTP based on CVM: BG with PC)</w:t>
            </w:r>
          </w:p>
        </w:tc>
        <w:tc>
          <w:tcPr>
            <w:tcW w:w="1782" w:type="dxa"/>
            <w:tcBorders>
              <w:left w:val="nil"/>
              <w:bottom w:val="nil"/>
              <w:right w:val="nil"/>
            </w:tcBorders>
          </w:tcPr>
          <w:p w14:paraId="5AEA36DF" w14:textId="77777777" w:rsidR="00926302" w:rsidRPr="004462F8" w:rsidRDefault="00926302" w:rsidP="00AF20D9">
            <w:pPr>
              <w:pStyle w:val="Listenabsatz"/>
              <w:ind w:left="0"/>
              <w:rPr>
                <w:rFonts w:ascii="Arial Narrow" w:hAnsi="Arial Narrow"/>
                <w:sz w:val="20"/>
                <w:szCs w:val="20"/>
                <w:lang w:val="en-US"/>
              </w:rPr>
            </w:pPr>
            <w:r>
              <w:rPr>
                <w:rFonts w:ascii="Arial Narrow" w:hAnsi="Arial Narrow"/>
                <w:sz w:val="20"/>
                <w:szCs w:val="20"/>
                <w:lang w:val="en-US"/>
              </w:rPr>
              <w:t xml:space="preserve">GP: Stratified random sample of persons aged ≥16 years in Ireland (n = 1.214) </w:t>
            </w:r>
          </w:p>
        </w:tc>
        <w:tc>
          <w:tcPr>
            <w:tcW w:w="1304" w:type="dxa"/>
            <w:tcBorders>
              <w:left w:val="nil"/>
              <w:bottom w:val="nil"/>
              <w:right w:val="nil"/>
            </w:tcBorders>
          </w:tcPr>
          <w:p w14:paraId="6647FE1F" w14:textId="77777777" w:rsidR="00926302" w:rsidRPr="004462F8" w:rsidRDefault="00926302" w:rsidP="00AF20D9">
            <w:pPr>
              <w:pStyle w:val="Listenabsatz"/>
              <w:ind w:left="-7"/>
              <w:rPr>
                <w:rFonts w:ascii="Arial Narrow" w:hAnsi="Arial Narrow"/>
                <w:sz w:val="20"/>
                <w:szCs w:val="20"/>
                <w:lang w:val="en-US"/>
              </w:rPr>
            </w:pPr>
            <w:r>
              <w:rPr>
                <w:rFonts w:ascii="Arial Narrow" w:hAnsi="Arial Narrow"/>
                <w:sz w:val="20"/>
                <w:szCs w:val="20"/>
                <w:lang w:val="en-US"/>
              </w:rPr>
              <w:t>Structured F2F interviews (</w:t>
            </w:r>
            <w:proofErr w:type="spellStart"/>
            <w:r>
              <w:rPr>
                <w:rFonts w:ascii="Arial Narrow" w:hAnsi="Arial Narrow"/>
                <w:sz w:val="20"/>
                <w:szCs w:val="20"/>
                <w:lang w:val="en-US"/>
              </w:rPr>
              <w:t>n.i</w:t>
            </w:r>
            <w:proofErr w:type="spellEnd"/>
            <w:r>
              <w:rPr>
                <w:rFonts w:ascii="Arial Narrow" w:hAnsi="Arial Narrow"/>
                <w:sz w:val="20"/>
                <w:szCs w:val="20"/>
                <w:lang w:val="en-US"/>
              </w:rPr>
              <w:t xml:space="preserve">.) </w:t>
            </w:r>
          </w:p>
        </w:tc>
        <w:tc>
          <w:tcPr>
            <w:tcW w:w="1304" w:type="dxa"/>
            <w:tcBorders>
              <w:left w:val="nil"/>
              <w:bottom w:val="nil"/>
              <w:right w:val="nil"/>
            </w:tcBorders>
          </w:tcPr>
          <w:p w14:paraId="72ECE7CA" w14:textId="77777777" w:rsidR="00926302" w:rsidRPr="002E42D0" w:rsidRDefault="00926302" w:rsidP="00AF20D9">
            <w:pPr>
              <w:pStyle w:val="Listenabsatz"/>
              <w:ind w:left="0"/>
              <w:rPr>
                <w:rFonts w:ascii="Arial Narrow" w:hAnsi="Arial Narrow"/>
                <w:sz w:val="20"/>
                <w:szCs w:val="20"/>
                <w:lang w:val="en-US"/>
              </w:rPr>
            </w:pPr>
            <w:r w:rsidRPr="002E42D0">
              <w:rPr>
                <w:rFonts w:ascii="Arial Narrow" w:hAnsi="Arial Narrow"/>
                <w:sz w:val="20"/>
                <w:szCs w:val="20"/>
                <w:lang w:val="en-US"/>
              </w:rPr>
              <w:t>DS, BS, MS (two-stage hurdle model: 1</w:t>
            </w:r>
            <w:r w:rsidRPr="002E42D0">
              <w:rPr>
                <w:rFonts w:ascii="Arial Narrow" w:hAnsi="Arial Narrow"/>
                <w:sz w:val="20"/>
                <w:szCs w:val="20"/>
                <w:vertAlign w:val="superscript"/>
                <w:lang w:val="en-US"/>
              </w:rPr>
              <w:t>st</w:t>
            </w:r>
            <w:r w:rsidRPr="002E42D0">
              <w:rPr>
                <w:rFonts w:ascii="Arial Narrow" w:hAnsi="Arial Narrow"/>
                <w:sz w:val="20"/>
                <w:szCs w:val="20"/>
                <w:lang w:val="en-US"/>
              </w:rPr>
              <w:t xml:space="preserve"> stage: </w:t>
            </w:r>
            <w:proofErr w:type="spellStart"/>
            <w:r w:rsidRPr="002E42D0">
              <w:rPr>
                <w:rFonts w:ascii="Arial Narrow" w:hAnsi="Arial Narrow"/>
                <w:sz w:val="20"/>
                <w:szCs w:val="20"/>
                <w:lang w:val="en-US"/>
              </w:rPr>
              <w:t>probit</w:t>
            </w:r>
            <w:proofErr w:type="spellEnd"/>
            <w:r w:rsidRPr="002E42D0">
              <w:rPr>
                <w:rFonts w:ascii="Arial Narrow" w:hAnsi="Arial Narrow"/>
                <w:sz w:val="20"/>
                <w:szCs w:val="20"/>
                <w:lang w:val="en-US"/>
              </w:rPr>
              <w:t xml:space="preserve"> regression, 2</w:t>
            </w:r>
            <w:r w:rsidRPr="002E42D0">
              <w:rPr>
                <w:rFonts w:ascii="Arial Narrow" w:hAnsi="Arial Narrow"/>
                <w:sz w:val="20"/>
                <w:szCs w:val="20"/>
                <w:vertAlign w:val="superscript"/>
                <w:lang w:val="en-US"/>
              </w:rPr>
              <w:t>nd</w:t>
            </w:r>
            <w:r w:rsidRPr="002E42D0">
              <w:rPr>
                <w:rFonts w:ascii="Arial Narrow" w:hAnsi="Arial Narrow"/>
                <w:sz w:val="20"/>
                <w:szCs w:val="20"/>
                <w:lang w:val="en-US"/>
              </w:rPr>
              <w:t xml:space="preserve"> stage: OLS regression)</w:t>
            </w:r>
          </w:p>
        </w:tc>
        <w:tc>
          <w:tcPr>
            <w:tcW w:w="1310" w:type="dxa"/>
            <w:tcBorders>
              <w:left w:val="nil"/>
              <w:bottom w:val="nil"/>
              <w:right w:val="nil"/>
            </w:tcBorders>
          </w:tcPr>
          <w:p w14:paraId="05852C3E" w14:textId="77777777" w:rsidR="00926302" w:rsidRPr="004462F8" w:rsidRDefault="00926302" w:rsidP="00AF20D9">
            <w:pPr>
              <w:rPr>
                <w:rFonts w:ascii="Arial Narrow" w:hAnsi="Arial Narrow"/>
                <w:sz w:val="20"/>
                <w:szCs w:val="20"/>
                <w:lang w:val="en-US"/>
              </w:rPr>
            </w:pPr>
            <w:r>
              <w:rPr>
                <w:rFonts w:ascii="Arial Narrow" w:hAnsi="Arial Narrow"/>
                <w:sz w:val="20"/>
                <w:szCs w:val="20"/>
                <w:lang w:val="en-US"/>
              </w:rPr>
              <w:t xml:space="preserve">MS: marital status, </w:t>
            </w:r>
            <w:r w:rsidRPr="008372EE">
              <w:rPr>
                <w:rFonts w:ascii="Arial Narrow" w:hAnsi="Arial Narrow"/>
                <w:sz w:val="20"/>
                <w:szCs w:val="20"/>
                <w:lang w:val="en-US"/>
              </w:rPr>
              <w:t xml:space="preserve">age, gender, </w:t>
            </w:r>
            <w:r>
              <w:rPr>
                <w:rFonts w:ascii="Arial Narrow" w:hAnsi="Arial Narrow"/>
                <w:sz w:val="20"/>
                <w:szCs w:val="20"/>
                <w:lang w:val="en-US"/>
              </w:rPr>
              <w:t>income, urban residence, technical proficiency health insurance, future care needs, informal care provision</w:t>
            </w:r>
          </w:p>
        </w:tc>
        <w:tc>
          <w:tcPr>
            <w:tcW w:w="5649" w:type="dxa"/>
            <w:tcBorders>
              <w:left w:val="nil"/>
              <w:bottom w:val="nil"/>
              <w:right w:val="nil"/>
            </w:tcBorders>
          </w:tcPr>
          <w:p w14:paraId="60FF03BD" w14:textId="77777777" w:rsidR="00926302" w:rsidRDefault="00926302" w:rsidP="00AF20D9">
            <w:pPr>
              <w:ind w:left="-46"/>
              <w:rPr>
                <w:rFonts w:ascii="Arial Narrow" w:hAnsi="Arial Narrow"/>
                <w:i/>
                <w:sz w:val="20"/>
                <w:szCs w:val="20"/>
                <w:lang w:val="en-US"/>
              </w:rPr>
            </w:pPr>
            <w:r w:rsidRPr="008372EE">
              <w:rPr>
                <w:rFonts w:ascii="Arial Narrow" w:hAnsi="Arial Narrow"/>
                <w:i/>
                <w:sz w:val="20"/>
                <w:szCs w:val="20"/>
                <w:lang w:val="en-US"/>
              </w:rPr>
              <w:t xml:space="preserve">DS: </w:t>
            </w:r>
            <w:r>
              <w:rPr>
                <w:rFonts w:ascii="Arial Narrow" w:hAnsi="Arial Narrow"/>
                <w:i/>
                <w:sz w:val="20"/>
                <w:szCs w:val="20"/>
                <w:lang w:val="en-US"/>
              </w:rPr>
              <w:t xml:space="preserve">Mean (Median) stated WTP (range indicate subsample results): </w:t>
            </w:r>
          </w:p>
          <w:p w14:paraId="323F52DC" w14:textId="77777777" w:rsidR="00926302" w:rsidRPr="007C6574" w:rsidRDefault="00926302" w:rsidP="00AF20D9">
            <w:pPr>
              <w:ind w:left="-46"/>
              <w:rPr>
                <w:rFonts w:ascii="Arial Narrow" w:hAnsi="Arial Narrow"/>
                <w:i/>
                <w:sz w:val="20"/>
                <w:szCs w:val="20"/>
                <w:lang w:val="en-US"/>
              </w:rPr>
            </w:pPr>
            <w:r>
              <w:rPr>
                <w:rFonts w:ascii="Arial Narrow" w:hAnsi="Arial Narrow"/>
                <w:sz w:val="20"/>
                <w:szCs w:val="20"/>
                <w:lang w:val="en-US"/>
              </w:rPr>
              <w:t>Family care: 129.</w:t>
            </w:r>
            <w:r w:rsidRPr="00DC5B26">
              <w:rPr>
                <w:rFonts w:ascii="Arial Narrow" w:hAnsi="Arial Narrow"/>
                <w:sz w:val="20"/>
                <w:szCs w:val="20"/>
                <w:lang w:val="en-US"/>
              </w:rPr>
              <w:t>05€ (60€)</w:t>
            </w:r>
            <w:r>
              <w:rPr>
                <w:rFonts w:ascii="Arial Narrow" w:hAnsi="Arial Narrow"/>
                <w:sz w:val="20"/>
                <w:szCs w:val="20"/>
                <w:lang w:val="en-US"/>
              </w:rPr>
              <w:t xml:space="preserve"> – 195.</w:t>
            </w:r>
            <w:r w:rsidRPr="00DC5B26">
              <w:rPr>
                <w:rFonts w:ascii="Arial Narrow" w:hAnsi="Arial Narrow"/>
                <w:sz w:val="20"/>
                <w:szCs w:val="20"/>
                <w:lang w:val="en-US"/>
              </w:rPr>
              <w:t>84€ (125€)</w:t>
            </w:r>
            <w:r>
              <w:rPr>
                <w:rFonts w:ascii="Arial Narrow" w:hAnsi="Arial Narrow"/>
                <w:sz w:val="20"/>
                <w:szCs w:val="20"/>
                <w:lang w:val="en-US"/>
              </w:rPr>
              <w:t xml:space="preserve">, home care packages program: 122.01€ (42.50€) – 191,02€ (125€); telecare programs: </w:t>
            </w:r>
            <w:r w:rsidRPr="00697BFB">
              <w:rPr>
                <w:rFonts w:ascii="Arial Narrow" w:hAnsi="Arial Narrow"/>
                <w:b/>
                <w:i/>
                <w:sz w:val="20"/>
                <w:szCs w:val="20"/>
                <w:lang w:val="en-US"/>
              </w:rPr>
              <w:t xml:space="preserve">HHCS: HBTP 1 (falls): </w:t>
            </w:r>
            <w:r>
              <w:rPr>
                <w:rFonts w:ascii="Arial Narrow" w:hAnsi="Arial Narrow"/>
                <w:i/>
                <w:sz w:val="20"/>
                <w:szCs w:val="20"/>
                <w:lang w:val="en-US"/>
              </w:rPr>
              <w:t xml:space="preserve">DS: </w:t>
            </w:r>
            <w:r>
              <w:rPr>
                <w:rFonts w:ascii="Arial Narrow" w:hAnsi="Arial Narrow"/>
                <w:sz w:val="20"/>
                <w:szCs w:val="20"/>
                <w:lang w:val="en-US"/>
              </w:rPr>
              <w:t xml:space="preserve">104.25€ (30€); </w:t>
            </w:r>
            <w:r w:rsidRPr="00DC5B26">
              <w:rPr>
                <w:rFonts w:ascii="Arial Narrow" w:hAnsi="Arial Narrow"/>
                <w:b/>
                <w:i/>
                <w:sz w:val="20"/>
                <w:szCs w:val="20"/>
                <w:lang w:val="en-US"/>
              </w:rPr>
              <w:t>HHCS:</w:t>
            </w:r>
            <w:r>
              <w:rPr>
                <w:rFonts w:ascii="Arial Narrow" w:hAnsi="Arial Narrow"/>
                <w:b/>
                <w:i/>
                <w:sz w:val="20"/>
                <w:szCs w:val="20"/>
                <w:lang w:val="en-US"/>
              </w:rPr>
              <w:t xml:space="preserve"> HBTP 2 (cognitive</w:t>
            </w:r>
            <w:r w:rsidRPr="00DC5B26">
              <w:rPr>
                <w:rFonts w:ascii="Arial Narrow" w:hAnsi="Arial Narrow"/>
                <w:b/>
                <w:i/>
                <w:sz w:val="20"/>
                <w:szCs w:val="20"/>
                <w:lang w:val="en-US"/>
              </w:rPr>
              <w:t>):</w:t>
            </w:r>
            <w:r>
              <w:rPr>
                <w:rFonts w:ascii="Arial Narrow" w:hAnsi="Arial Narrow"/>
                <w:b/>
                <w:i/>
                <w:sz w:val="20"/>
                <w:szCs w:val="20"/>
                <w:lang w:val="en-US"/>
              </w:rPr>
              <w:t xml:space="preserve"> </w:t>
            </w:r>
            <w:r>
              <w:rPr>
                <w:rFonts w:ascii="Arial Narrow" w:hAnsi="Arial Narrow"/>
                <w:i/>
                <w:sz w:val="20"/>
                <w:szCs w:val="20"/>
                <w:lang w:val="en-US"/>
              </w:rPr>
              <w:t xml:space="preserve">DS: </w:t>
            </w:r>
            <w:r w:rsidRPr="00DC5B26">
              <w:rPr>
                <w:rFonts w:ascii="Arial Narrow" w:hAnsi="Arial Narrow"/>
                <w:b/>
                <w:i/>
                <w:sz w:val="20"/>
                <w:szCs w:val="20"/>
                <w:lang w:val="en-US"/>
              </w:rPr>
              <w:t xml:space="preserve"> </w:t>
            </w:r>
            <w:r>
              <w:rPr>
                <w:rFonts w:ascii="Arial Narrow" w:hAnsi="Arial Narrow"/>
                <w:sz w:val="20"/>
                <w:szCs w:val="20"/>
                <w:lang w:val="en-US"/>
              </w:rPr>
              <w:t xml:space="preserve">89.48€ (30€), </w:t>
            </w:r>
            <w:r w:rsidRPr="00DC5B26">
              <w:rPr>
                <w:rFonts w:ascii="Arial Narrow" w:hAnsi="Arial Narrow"/>
                <w:b/>
                <w:i/>
                <w:sz w:val="20"/>
                <w:szCs w:val="20"/>
                <w:lang w:val="en-US"/>
              </w:rPr>
              <w:t>HHCS:</w:t>
            </w:r>
            <w:r>
              <w:rPr>
                <w:rFonts w:ascii="Arial Narrow" w:hAnsi="Arial Narrow"/>
                <w:b/>
                <w:i/>
                <w:sz w:val="20"/>
                <w:szCs w:val="20"/>
                <w:lang w:val="en-US"/>
              </w:rPr>
              <w:t xml:space="preserve"> HBTP 3 (social connection</w:t>
            </w:r>
            <w:r w:rsidRPr="00DC5B26">
              <w:rPr>
                <w:rFonts w:ascii="Arial Narrow" w:hAnsi="Arial Narrow"/>
                <w:b/>
                <w:i/>
                <w:sz w:val="20"/>
                <w:szCs w:val="20"/>
                <w:lang w:val="en-US"/>
              </w:rPr>
              <w:t>):</w:t>
            </w:r>
            <w:r>
              <w:rPr>
                <w:rFonts w:ascii="Arial Narrow" w:hAnsi="Arial Narrow"/>
                <w:sz w:val="20"/>
                <w:szCs w:val="20"/>
                <w:lang w:val="en-US"/>
              </w:rPr>
              <w:t xml:space="preserve"> </w:t>
            </w:r>
            <w:r>
              <w:rPr>
                <w:rFonts w:ascii="Arial Narrow" w:hAnsi="Arial Narrow"/>
                <w:i/>
                <w:sz w:val="20"/>
                <w:szCs w:val="20"/>
                <w:lang w:val="en-US"/>
              </w:rPr>
              <w:t xml:space="preserve">DS: </w:t>
            </w:r>
            <w:r>
              <w:rPr>
                <w:rFonts w:ascii="Arial Narrow" w:hAnsi="Arial Narrow"/>
                <w:sz w:val="20"/>
                <w:szCs w:val="20"/>
                <w:lang w:val="en-US"/>
              </w:rPr>
              <w:t xml:space="preserve">153.83€ (60€); </w:t>
            </w:r>
            <w:r w:rsidRPr="00297A87">
              <w:rPr>
                <w:rFonts w:ascii="Arial Narrow" w:hAnsi="Arial Narrow"/>
                <w:i/>
                <w:sz w:val="20"/>
                <w:szCs w:val="20"/>
                <w:lang w:val="en-US"/>
              </w:rPr>
              <w:t>BS:</w:t>
            </w:r>
            <w:r>
              <w:rPr>
                <w:rFonts w:ascii="Arial Narrow" w:hAnsi="Arial Narrow"/>
                <w:sz w:val="20"/>
                <w:szCs w:val="20"/>
                <w:lang w:val="en-US"/>
              </w:rPr>
              <w:t xml:space="preserve"> differences between WTP for HBTP significant, p&lt;0.01;</w:t>
            </w:r>
          </w:p>
          <w:p w14:paraId="425A9CA9" w14:textId="77777777" w:rsidR="00926302" w:rsidRPr="00297A87" w:rsidRDefault="00926302" w:rsidP="00AF20D9">
            <w:pPr>
              <w:ind w:left="-46"/>
              <w:rPr>
                <w:rFonts w:ascii="Arial Narrow" w:hAnsi="Arial Narrow"/>
                <w:sz w:val="20"/>
                <w:szCs w:val="20"/>
                <w:lang w:val="en-US"/>
              </w:rPr>
            </w:pPr>
            <w:r w:rsidRPr="000642DE">
              <w:rPr>
                <w:rFonts w:ascii="Arial Narrow" w:hAnsi="Arial Narrow"/>
                <w:i/>
                <w:sz w:val="20"/>
                <w:szCs w:val="20"/>
                <w:lang w:val="en-US"/>
              </w:rPr>
              <w:t>MS</w:t>
            </w:r>
            <w:r>
              <w:rPr>
                <w:rFonts w:ascii="Arial Narrow" w:hAnsi="Arial Narrow"/>
                <w:i/>
                <w:sz w:val="20"/>
                <w:szCs w:val="20"/>
                <w:lang w:val="en-US"/>
              </w:rPr>
              <w:t xml:space="preserve"> (determinants for WTP for “family care”; </w:t>
            </w:r>
            <w:proofErr w:type="spellStart"/>
            <w:r>
              <w:rPr>
                <w:rFonts w:ascii="Arial Narrow" w:hAnsi="Arial Narrow"/>
                <w:i/>
                <w:sz w:val="20"/>
                <w:szCs w:val="20"/>
                <w:lang w:val="en-US"/>
              </w:rPr>
              <w:t>probit</w:t>
            </w:r>
            <w:proofErr w:type="spellEnd"/>
            <w:r>
              <w:rPr>
                <w:rFonts w:ascii="Arial Narrow" w:hAnsi="Arial Narrow"/>
                <w:i/>
                <w:sz w:val="20"/>
                <w:szCs w:val="20"/>
                <w:lang w:val="en-US"/>
              </w:rPr>
              <w:t xml:space="preserve"> regression)</w:t>
            </w:r>
            <w:r w:rsidRPr="000642DE">
              <w:rPr>
                <w:rFonts w:ascii="Arial Narrow" w:hAnsi="Arial Narrow"/>
                <w:i/>
                <w:sz w:val="20"/>
                <w:szCs w:val="20"/>
                <w:lang w:val="en-US"/>
              </w:rPr>
              <w:t>:</w:t>
            </w:r>
            <w:r>
              <w:rPr>
                <w:rFonts w:ascii="Arial Narrow" w:hAnsi="Arial Narrow"/>
                <w:i/>
                <w:sz w:val="20"/>
                <w:szCs w:val="20"/>
                <w:lang w:val="en-US"/>
              </w:rPr>
              <w:t xml:space="preserve"> </w:t>
            </w:r>
            <w:r>
              <w:rPr>
                <w:rFonts w:ascii="Arial Narrow" w:hAnsi="Arial Narrow"/>
                <w:sz w:val="20"/>
                <w:szCs w:val="20"/>
                <w:lang w:val="en-US"/>
              </w:rPr>
              <w:t xml:space="preserve">health insurance (+), high future care needs (+), high technical proficiency (+), higher income (+); </w:t>
            </w:r>
            <w:r w:rsidRPr="00B22CE9">
              <w:rPr>
                <w:rFonts w:ascii="Arial Narrow" w:hAnsi="Arial Narrow"/>
                <w:i/>
                <w:sz w:val="20"/>
                <w:szCs w:val="20"/>
                <w:lang w:val="en-US"/>
              </w:rPr>
              <w:t xml:space="preserve">MS (determinants for WTP for “family care”; </w:t>
            </w:r>
            <w:r>
              <w:rPr>
                <w:rFonts w:ascii="Arial Narrow" w:hAnsi="Arial Narrow"/>
                <w:i/>
                <w:sz w:val="20"/>
                <w:szCs w:val="20"/>
                <w:lang w:val="en-US"/>
              </w:rPr>
              <w:t xml:space="preserve">OLS </w:t>
            </w:r>
            <w:r w:rsidRPr="00B22CE9">
              <w:rPr>
                <w:rFonts w:ascii="Arial Narrow" w:hAnsi="Arial Narrow"/>
                <w:i/>
                <w:sz w:val="20"/>
                <w:szCs w:val="20"/>
                <w:lang w:val="en-US"/>
              </w:rPr>
              <w:t>regression)</w:t>
            </w:r>
            <w:r>
              <w:rPr>
                <w:rFonts w:ascii="Arial Narrow" w:hAnsi="Arial Narrow"/>
                <w:i/>
                <w:sz w:val="20"/>
                <w:szCs w:val="20"/>
                <w:lang w:val="en-US"/>
              </w:rPr>
              <w:t xml:space="preserve">: </w:t>
            </w:r>
            <w:r>
              <w:rPr>
                <w:rFonts w:ascii="Arial Narrow" w:hAnsi="Arial Narrow"/>
                <w:sz w:val="20"/>
                <w:szCs w:val="20"/>
                <w:lang w:val="en-US"/>
              </w:rPr>
              <w:t xml:space="preserve">health insurance (+), high technical proficiency (+/-), age (vs. 40-50 years): &lt;30y (-), 30-40y (-), 50-60y (-/+), ≥65y (-); </w:t>
            </w:r>
            <w:r w:rsidRPr="009A346F">
              <w:rPr>
                <w:rFonts w:ascii="Arial Narrow" w:hAnsi="Arial Narrow"/>
                <w:i/>
                <w:sz w:val="20"/>
                <w:szCs w:val="20"/>
                <w:lang w:val="en-US"/>
              </w:rPr>
              <w:t xml:space="preserve">MS (determinants for WTP for </w:t>
            </w:r>
            <w:r>
              <w:rPr>
                <w:rFonts w:ascii="Arial Narrow" w:hAnsi="Arial Narrow"/>
                <w:i/>
                <w:sz w:val="20"/>
                <w:szCs w:val="20"/>
                <w:lang w:val="en-US"/>
              </w:rPr>
              <w:t>“home care</w:t>
            </w:r>
            <w:r w:rsidRPr="009A346F">
              <w:rPr>
                <w:rFonts w:ascii="Arial Narrow" w:hAnsi="Arial Narrow"/>
                <w:i/>
                <w:sz w:val="20"/>
                <w:szCs w:val="20"/>
                <w:lang w:val="en-US"/>
              </w:rPr>
              <w:t xml:space="preserve">”; </w:t>
            </w:r>
            <w:proofErr w:type="spellStart"/>
            <w:r w:rsidRPr="009A346F">
              <w:rPr>
                <w:rFonts w:ascii="Arial Narrow" w:hAnsi="Arial Narrow"/>
                <w:i/>
                <w:sz w:val="20"/>
                <w:szCs w:val="20"/>
                <w:lang w:val="en-US"/>
              </w:rPr>
              <w:t>probit</w:t>
            </w:r>
            <w:proofErr w:type="spellEnd"/>
            <w:r w:rsidRPr="009A346F">
              <w:rPr>
                <w:rFonts w:ascii="Arial Narrow" w:hAnsi="Arial Narrow"/>
                <w:i/>
                <w:sz w:val="20"/>
                <w:szCs w:val="20"/>
                <w:lang w:val="en-US"/>
              </w:rPr>
              <w:t xml:space="preserve"> regression): </w:t>
            </w:r>
            <w:r w:rsidRPr="009A346F">
              <w:rPr>
                <w:rFonts w:ascii="Arial Narrow" w:hAnsi="Arial Narrow"/>
                <w:sz w:val="20"/>
                <w:szCs w:val="20"/>
                <w:lang w:val="en-US"/>
              </w:rPr>
              <w:t xml:space="preserve">high future care needs (+), high technical proficiency (+), </w:t>
            </w:r>
            <w:r>
              <w:rPr>
                <w:rFonts w:ascii="Arial Narrow" w:hAnsi="Arial Narrow"/>
                <w:sz w:val="20"/>
                <w:szCs w:val="20"/>
                <w:lang w:val="en-US"/>
              </w:rPr>
              <w:t xml:space="preserve">age </w:t>
            </w:r>
            <w:r w:rsidRPr="009A346F">
              <w:rPr>
                <w:rFonts w:ascii="Arial Narrow" w:hAnsi="Arial Narrow"/>
                <w:sz w:val="20"/>
                <w:szCs w:val="20"/>
                <w:lang w:val="en-US"/>
              </w:rPr>
              <w:t>≥</w:t>
            </w:r>
            <w:r>
              <w:rPr>
                <w:rFonts w:ascii="Arial Narrow" w:hAnsi="Arial Narrow"/>
                <w:sz w:val="20"/>
                <w:szCs w:val="20"/>
                <w:lang w:val="en-US"/>
              </w:rPr>
              <w:t xml:space="preserve">65y </w:t>
            </w:r>
            <w:r w:rsidRPr="009A346F">
              <w:rPr>
                <w:rFonts w:ascii="Arial Narrow" w:hAnsi="Arial Narrow"/>
                <w:sz w:val="20"/>
                <w:szCs w:val="20"/>
                <w:lang w:val="en-US"/>
              </w:rPr>
              <w:t>(-)</w:t>
            </w:r>
            <w:r>
              <w:rPr>
                <w:rFonts w:ascii="Arial Narrow" w:hAnsi="Arial Narrow"/>
                <w:sz w:val="20"/>
                <w:szCs w:val="20"/>
                <w:lang w:val="en-US"/>
              </w:rPr>
              <w:t>, higher income (+)</w:t>
            </w:r>
            <w:r w:rsidRPr="009A346F">
              <w:rPr>
                <w:rFonts w:ascii="Arial Narrow" w:hAnsi="Arial Narrow"/>
                <w:sz w:val="20"/>
                <w:szCs w:val="20"/>
                <w:lang w:val="en-US"/>
              </w:rPr>
              <w:t>;</w:t>
            </w:r>
            <w:r>
              <w:rPr>
                <w:rFonts w:ascii="Arial Narrow" w:hAnsi="Arial Narrow"/>
                <w:sz w:val="20"/>
                <w:szCs w:val="20"/>
                <w:lang w:val="en-US"/>
              </w:rPr>
              <w:t xml:space="preserve"> </w:t>
            </w:r>
            <w:r w:rsidRPr="009A346F">
              <w:rPr>
                <w:rFonts w:ascii="Arial Narrow" w:hAnsi="Arial Narrow"/>
                <w:i/>
                <w:sz w:val="20"/>
                <w:szCs w:val="20"/>
                <w:lang w:val="en-US"/>
              </w:rPr>
              <w:t>MS (determinants for WTP for “</w:t>
            </w:r>
            <w:r>
              <w:rPr>
                <w:rFonts w:ascii="Arial Narrow" w:hAnsi="Arial Narrow"/>
                <w:i/>
                <w:sz w:val="20"/>
                <w:szCs w:val="20"/>
                <w:lang w:val="en-US"/>
              </w:rPr>
              <w:t>home</w:t>
            </w:r>
            <w:r w:rsidRPr="009A346F">
              <w:rPr>
                <w:rFonts w:ascii="Arial Narrow" w:hAnsi="Arial Narrow"/>
                <w:i/>
                <w:sz w:val="20"/>
                <w:szCs w:val="20"/>
                <w:lang w:val="en-US"/>
              </w:rPr>
              <w:t xml:space="preserve"> care”; OLS regression): </w:t>
            </w:r>
            <w:r w:rsidRPr="009A346F">
              <w:rPr>
                <w:rFonts w:ascii="Arial Narrow" w:hAnsi="Arial Narrow"/>
                <w:sz w:val="20"/>
                <w:szCs w:val="20"/>
                <w:lang w:val="en-US"/>
              </w:rPr>
              <w:t xml:space="preserve">health insurance (+), </w:t>
            </w:r>
            <w:r>
              <w:rPr>
                <w:rFonts w:ascii="Arial Narrow" w:hAnsi="Arial Narrow"/>
                <w:sz w:val="20"/>
                <w:szCs w:val="20"/>
                <w:lang w:val="en-US"/>
              </w:rPr>
              <w:t>informal care provision (+), high technical proficiency (-), age:</w:t>
            </w:r>
            <w:r w:rsidRPr="009A346F">
              <w:rPr>
                <w:rFonts w:ascii="Arial Narrow" w:hAnsi="Arial Narrow"/>
                <w:sz w:val="20"/>
                <w:szCs w:val="20"/>
                <w:lang w:val="en-US"/>
              </w:rPr>
              <w:t xml:space="preserve"> &lt;30</w:t>
            </w:r>
            <w:r>
              <w:rPr>
                <w:rFonts w:ascii="Arial Narrow" w:hAnsi="Arial Narrow"/>
                <w:sz w:val="20"/>
                <w:szCs w:val="20"/>
                <w:lang w:val="en-US"/>
              </w:rPr>
              <w:t xml:space="preserve">y (-), </w:t>
            </w:r>
            <w:r w:rsidRPr="009A346F">
              <w:rPr>
                <w:rFonts w:ascii="Arial Narrow" w:hAnsi="Arial Narrow"/>
                <w:sz w:val="20"/>
                <w:szCs w:val="20"/>
                <w:lang w:val="en-US"/>
              </w:rPr>
              <w:t>30-40</w:t>
            </w:r>
            <w:r>
              <w:rPr>
                <w:rFonts w:ascii="Arial Narrow" w:hAnsi="Arial Narrow"/>
                <w:sz w:val="20"/>
                <w:szCs w:val="20"/>
                <w:lang w:val="en-US"/>
              </w:rPr>
              <w:t>y (-), 50-60y</w:t>
            </w:r>
            <w:r w:rsidRPr="009A346F">
              <w:rPr>
                <w:rFonts w:ascii="Arial Narrow" w:hAnsi="Arial Narrow"/>
                <w:sz w:val="20"/>
                <w:szCs w:val="20"/>
                <w:lang w:val="en-US"/>
              </w:rPr>
              <w:t xml:space="preserve"> (-), ≥</w:t>
            </w:r>
            <w:r>
              <w:rPr>
                <w:rFonts w:ascii="Arial Narrow" w:hAnsi="Arial Narrow"/>
                <w:sz w:val="20"/>
                <w:szCs w:val="20"/>
                <w:lang w:val="en-US"/>
              </w:rPr>
              <w:t xml:space="preserve">65y (-), higher income (+), married (-); </w:t>
            </w:r>
            <w:r w:rsidRPr="002B2F81">
              <w:rPr>
                <w:rFonts w:ascii="Arial Narrow" w:hAnsi="Arial Narrow"/>
                <w:i/>
                <w:sz w:val="20"/>
                <w:szCs w:val="20"/>
                <w:lang w:val="en-US"/>
              </w:rPr>
              <w:t>MS (determinants for WTP for ”</w:t>
            </w:r>
            <w:r w:rsidRPr="002B2F81">
              <w:rPr>
                <w:rFonts w:ascii="Arial Narrow" w:hAnsi="Arial Narrow"/>
                <w:b/>
                <w:i/>
                <w:sz w:val="20"/>
                <w:szCs w:val="20"/>
                <w:lang w:val="en-US"/>
              </w:rPr>
              <w:t>HHCS: HBT1 (falls)</w:t>
            </w:r>
            <w:r>
              <w:rPr>
                <w:rFonts w:ascii="Arial Narrow" w:hAnsi="Arial Narrow"/>
                <w:i/>
                <w:sz w:val="20"/>
                <w:szCs w:val="20"/>
                <w:lang w:val="en-US"/>
              </w:rPr>
              <w:t>”,</w:t>
            </w:r>
            <w:r w:rsidRPr="002B2F81">
              <w:rPr>
                <w:rFonts w:ascii="Arial Narrow" w:hAnsi="Arial Narrow"/>
                <w:i/>
                <w:sz w:val="20"/>
                <w:szCs w:val="20"/>
                <w:lang w:val="en-US"/>
              </w:rPr>
              <w:t xml:space="preserve"> </w:t>
            </w:r>
            <w:proofErr w:type="spellStart"/>
            <w:r w:rsidRPr="002B2F81">
              <w:rPr>
                <w:rFonts w:ascii="Arial Narrow" w:hAnsi="Arial Narrow"/>
                <w:i/>
                <w:sz w:val="20"/>
                <w:szCs w:val="20"/>
                <w:lang w:val="en-US"/>
              </w:rPr>
              <w:t>probit</w:t>
            </w:r>
            <w:proofErr w:type="spellEnd"/>
            <w:r w:rsidRPr="002B2F81">
              <w:rPr>
                <w:rFonts w:ascii="Arial Narrow" w:hAnsi="Arial Narrow"/>
                <w:i/>
                <w:sz w:val="20"/>
                <w:szCs w:val="20"/>
                <w:lang w:val="en-US"/>
              </w:rPr>
              <w:t xml:space="preserve"> regression):</w:t>
            </w:r>
            <w:r>
              <w:rPr>
                <w:rFonts w:ascii="Arial Narrow" w:hAnsi="Arial Narrow"/>
                <w:i/>
                <w:sz w:val="20"/>
                <w:szCs w:val="20"/>
                <w:lang w:val="en-US"/>
              </w:rPr>
              <w:t xml:space="preserve"> </w:t>
            </w:r>
            <w:r>
              <w:rPr>
                <w:rFonts w:ascii="Arial Narrow" w:hAnsi="Arial Narrow"/>
                <w:sz w:val="20"/>
                <w:szCs w:val="20"/>
                <w:lang w:val="en-US"/>
              </w:rPr>
              <w:t xml:space="preserve">health insurance (+), high future care needs (+), higher income (+); </w:t>
            </w:r>
            <w:r w:rsidRPr="007C6574">
              <w:rPr>
                <w:rFonts w:ascii="Arial Narrow" w:hAnsi="Arial Narrow"/>
                <w:i/>
                <w:sz w:val="20"/>
                <w:szCs w:val="20"/>
                <w:lang w:val="en-US"/>
              </w:rPr>
              <w:t>MS (determinants for WTP for ”</w:t>
            </w:r>
            <w:r w:rsidRPr="007C6574">
              <w:rPr>
                <w:rFonts w:ascii="Arial Narrow" w:hAnsi="Arial Narrow"/>
                <w:b/>
                <w:i/>
                <w:sz w:val="20"/>
                <w:szCs w:val="20"/>
                <w:lang w:val="en-US"/>
              </w:rPr>
              <w:t>HHCS: HBT1 (falls)</w:t>
            </w:r>
            <w:r w:rsidRPr="007C6574">
              <w:rPr>
                <w:rFonts w:ascii="Arial Narrow" w:hAnsi="Arial Narrow"/>
                <w:i/>
                <w:sz w:val="20"/>
                <w:szCs w:val="20"/>
                <w:lang w:val="en-US"/>
              </w:rPr>
              <w:t xml:space="preserve">”, </w:t>
            </w:r>
            <w:r>
              <w:rPr>
                <w:rFonts w:ascii="Arial Narrow" w:hAnsi="Arial Narrow"/>
                <w:i/>
                <w:sz w:val="20"/>
                <w:szCs w:val="20"/>
                <w:lang w:val="en-US"/>
              </w:rPr>
              <w:t xml:space="preserve">OLS </w:t>
            </w:r>
            <w:r w:rsidRPr="007C6574">
              <w:rPr>
                <w:rFonts w:ascii="Arial Narrow" w:hAnsi="Arial Narrow"/>
                <w:i/>
                <w:sz w:val="20"/>
                <w:szCs w:val="20"/>
                <w:lang w:val="en-US"/>
              </w:rPr>
              <w:t>regression):</w:t>
            </w:r>
            <w:r>
              <w:rPr>
                <w:rFonts w:ascii="Arial Narrow" w:hAnsi="Arial Narrow"/>
                <w:i/>
                <w:sz w:val="20"/>
                <w:szCs w:val="20"/>
                <w:lang w:val="en-US"/>
              </w:rPr>
              <w:t xml:space="preserve"> </w:t>
            </w:r>
            <w:r w:rsidRPr="007C6574">
              <w:rPr>
                <w:rFonts w:ascii="Arial Narrow" w:hAnsi="Arial Narrow"/>
                <w:sz w:val="20"/>
                <w:szCs w:val="20"/>
                <w:lang w:val="en-US"/>
              </w:rPr>
              <w:t>high technical proficiency (+),</w:t>
            </w:r>
            <w:r>
              <w:rPr>
                <w:rFonts w:ascii="Arial Narrow" w:hAnsi="Arial Narrow"/>
                <w:sz w:val="20"/>
                <w:szCs w:val="20"/>
                <w:lang w:val="en-US"/>
              </w:rPr>
              <w:t xml:space="preserve"> age: 50-65y (-), higher income (+), female gender (-); </w:t>
            </w:r>
            <w:r w:rsidRPr="00181944">
              <w:rPr>
                <w:rFonts w:ascii="Arial Narrow" w:hAnsi="Arial Narrow"/>
                <w:i/>
                <w:sz w:val="20"/>
                <w:szCs w:val="20"/>
                <w:lang w:val="en-US"/>
              </w:rPr>
              <w:t>MS (determinants for WTP for ”</w:t>
            </w:r>
            <w:r>
              <w:rPr>
                <w:rFonts w:ascii="Arial Narrow" w:hAnsi="Arial Narrow"/>
                <w:b/>
                <w:i/>
                <w:sz w:val="20"/>
                <w:szCs w:val="20"/>
                <w:lang w:val="en-US"/>
              </w:rPr>
              <w:t>HHCS: HBT2 (cognitive</w:t>
            </w:r>
            <w:r w:rsidRPr="00181944">
              <w:rPr>
                <w:rFonts w:ascii="Arial Narrow" w:hAnsi="Arial Narrow"/>
                <w:b/>
                <w:i/>
                <w:sz w:val="20"/>
                <w:szCs w:val="20"/>
                <w:lang w:val="en-US"/>
              </w:rPr>
              <w:t>)</w:t>
            </w:r>
            <w:r w:rsidRPr="00181944">
              <w:rPr>
                <w:rFonts w:ascii="Arial Narrow" w:hAnsi="Arial Narrow"/>
                <w:i/>
                <w:sz w:val="20"/>
                <w:szCs w:val="20"/>
                <w:lang w:val="en-US"/>
              </w:rPr>
              <w:t xml:space="preserve">”, </w:t>
            </w:r>
            <w:proofErr w:type="spellStart"/>
            <w:r w:rsidRPr="00181944">
              <w:rPr>
                <w:rFonts w:ascii="Arial Narrow" w:hAnsi="Arial Narrow"/>
                <w:i/>
                <w:sz w:val="20"/>
                <w:szCs w:val="20"/>
                <w:lang w:val="en-US"/>
              </w:rPr>
              <w:t>probit</w:t>
            </w:r>
            <w:proofErr w:type="spellEnd"/>
            <w:r w:rsidRPr="00181944">
              <w:rPr>
                <w:rFonts w:ascii="Arial Narrow" w:hAnsi="Arial Narrow"/>
                <w:i/>
                <w:sz w:val="20"/>
                <w:szCs w:val="20"/>
                <w:lang w:val="en-US"/>
              </w:rPr>
              <w:t xml:space="preserve"> regression):</w:t>
            </w:r>
            <w:r>
              <w:rPr>
                <w:rFonts w:ascii="Arial Narrow" w:hAnsi="Arial Narrow"/>
                <w:i/>
                <w:sz w:val="20"/>
                <w:szCs w:val="20"/>
                <w:lang w:val="en-US"/>
              </w:rPr>
              <w:t xml:space="preserve"> </w:t>
            </w:r>
            <w:r w:rsidRPr="00181944">
              <w:rPr>
                <w:rFonts w:ascii="Arial Narrow" w:hAnsi="Arial Narrow"/>
                <w:sz w:val="20"/>
                <w:szCs w:val="20"/>
                <w:lang w:val="en-US"/>
              </w:rPr>
              <w:t>health insurance (+), high future care needs (+),</w:t>
            </w:r>
            <w:r>
              <w:rPr>
                <w:rFonts w:ascii="Arial Narrow" w:hAnsi="Arial Narrow"/>
                <w:sz w:val="20"/>
                <w:szCs w:val="20"/>
                <w:lang w:val="en-US"/>
              </w:rPr>
              <w:t xml:space="preserve"> </w:t>
            </w:r>
            <w:r w:rsidRPr="00181944">
              <w:rPr>
                <w:rFonts w:ascii="Arial Narrow" w:hAnsi="Arial Narrow"/>
                <w:sz w:val="20"/>
                <w:szCs w:val="20"/>
                <w:lang w:val="en-US"/>
              </w:rPr>
              <w:t>age</w:t>
            </w:r>
            <w:r>
              <w:rPr>
                <w:rFonts w:ascii="Arial Narrow" w:hAnsi="Arial Narrow"/>
                <w:sz w:val="20"/>
                <w:szCs w:val="20"/>
                <w:lang w:val="en-US"/>
              </w:rPr>
              <w:t>:</w:t>
            </w:r>
            <w:r w:rsidRPr="00181944">
              <w:rPr>
                <w:rFonts w:ascii="Arial Narrow" w:hAnsi="Arial Narrow"/>
                <w:sz w:val="20"/>
                <w:szCs w:val="20"/>
                <w:lang w:val="en-US"/>
              </w:rPr>
              <w:t xml:space="preserve"> ≥65</w:t>
            </w:r>
            <w:r>
              <w:rPr>
                <w:rFonts w:ascii="Arial Narrow" w:hAnsi="Arial Narrow"/>
                <w:sz w:val="20"/>
                <w:szCs w:val="20"/>
                <w:lang w:val="en-US"/>
              </w:rPr>
              <w:t>y</w:t>
            </w:r>
            <w:r w:rsidRPr="00181944">
              <w:rPr>
                <w:rFonts w:ascii="Arial Narrow" w:hAnsi="Arial Narrow"/>
                <w:sz w:val="20"/>
                <w:szCs w:val="20"/>
                <w:lang w:val="en-US"/>
              </w:rPr>
              <w:t xml:space="preserve"> (-), higher income (+); </w:t>
            </w:r>
            <w:r w:rsidRPr="00181944">
              <w:rPr>
                <w:rFonts w:ascii="Arial Narrow" w:hAnsi="Arial Narrow"/>
                <w:i/>
                <w:sz w:val="20"/>
                <w:szCs w:val="20"/>
                <w:lang w:val="en-US"/>
              </w:rPr>
              <w:t>MS (determinants for WTP for ”</w:t>
            </w:r>
            <w:r>
              <w:rPr>
                <w:rFonts w:ascii="Arial Narrow" w:hAnsi="Arial Narrow"/>
                <w:b/>
                <w:i/>
                <w:sz w:val="20"/>
                <w:szCs w:val="20"/>
                <w:lang w:val="en-US"/>
              </w:rPr>
              <w:t>HHCS: HBT2 (cognitive</w:t>
            </w:r>
            <w:r w:rsidRPr="00181944">
              <w:rPr>
                <w:rFonts w:ascii="Arial Narrow" w:hAnsi="Arial Narrow"/>
                <w:b/>
                <w:i/>
                <w:sz w:val="20"/>
                <w:szCs w:val="20"/>
                <w:lang w:val="en-US"/>
              </w:rPr>
              <w:t>)</w:t>
            </w:r>
            <w:r w:rsidRPr="00181944">
              <w:rPr>
                <w:rFonts w:ascii="Arial Narrow" w:hAnsi="Arial Narrow"/>
                <w:i/>
                <w:sz w:val="20"/>
                <w:szCs w:val="20"/>
                <w:lang w:val="en-US"/>
              </w:rPr>
              <w:t xml:space="preserve">”, OLS regression): </w:t>
            </w:r>
            <w:r>
              <w:rPr>
                <w:rFonts w:ascii="Arial Narrow" w:hAnsi="Arial Narrow"/>
                <w:sz w:val="20"/>
                <w:szCs w:val="20"/>
                <w:lang w:val="en-US"/>
              </w:rPr>
              <w:t xml:space="preserve">age: &lt;30y (-), </w:t>
            </w:r>
            <w:r w:rsidRPr="00181944">
              <w:rPr>
                <w:rFonts w:ascii="Arial Narrow" w:hAnsi="Arial Narrow"/>
                <w:sz w:val="20"/>
                <w:szCs w:val="20"/>
                <w:lang w:val="en-US"/>
              </w:rPr>
              <w:t>highe</w:t>
            </w:r>
            <w:r>
              <w:rPr>
                <w:rFonts w:ascii="Arial Narrow" w:hAnsi="Arial Narrow"/>
                <w:sz w:val="20"/>
                <w:szCs w:val="20"/>
                <w:lang w:val="en-US"/>
              </w:rPr>
              <w:t>r income (+), urban residence</w:t>
            </w:r>
            <w:r w:rsidRPr="00181944">
              <w:rPr>
                <w:rFonts w:ascii="Arial Narrow" w:hAnsi="Arial Narrow"/>
                <w:sz w:val="20"/>
                <w:szCs w:val="20"/>
                <w:lang w:val="en-US"/>
              </w:rPr>
              <w:t xml:space="preserve"> (-),</w:t>
            </w:r>
            <w:r>
              <w:rPr>
                <w:rFonts w:ascii="Arial Narrow" w:hAnsi="Arial Narrow"/>
                <w:sz w:val="20"/>
                <w:szCs w:val="20"/>
                <w:lang w:val="en-US"/>
              </w:rPr>
              <w:t xml:space="preserve"> married (-); </w:t>
            </w:r>
            <w:r w:rsidRPr="00181944">
              <w:rPr>
                <w:rFonts w:ascii="Arial Narrow" w:hAnsi="Arial Narrow"/>
                <w:i/>
                <w:sz w:val="20"/>
                <w:szCs w:val="20"/>
                <w:lang w:val="en-US"/>
              </w:rPr>
              <w:t>MS (determinants for WTP for ”</w:t>
            </w:r>
            <w:r>
              <w:rPr>
                <w:rFonts w:ascii="Arial Narrow" w:hAnsi="Arial Narrow"/>
                <w:b/>
                <w:i/>
                <w:sz w:val="20"/>
                <w:szCs w:val="20"/>
                <w:lang w:val="en-US"/>
              </w:rPr>
              <w:t>HHCS: HBT3 (social connection</w:t>
            </w:r>
            <w:r w:rsidRPr="00181944">
              <w:rPr>
                <w:rFonts w:ascii="Arial Narrow" w:hAnsi="Arial Narrow"/>
                <w:b/>
                <w:i/>
                <w:sz w:val="20"/>
                <w:szCs w:val="20"/>
                <w:lang w:val="en-US"/>
              </w:rPr>
              <w:t>)</w:t>
            </w:r>
            <w:r w:rsidRPr="00181944">
              <w:rPr>
                <w:rFonts w:ascii="Arial Narrow" w:hAnsi="Arial Narrow"/>
                <w:i/>
                <w:sz w:val="20"/>
                <w:szCs w:val="20"/>
                <w:lang w:val="en-US"/>
              </w:rPr>
              <w:t xml:space="preserve">”, </w:t>
            </w:r>
            <w:proofErr w:type="spellStart"/>
            <w:r w:rsidRPr="00181944">
              <w:rPr>
                <w:rFonts w:ascii="Arial Narrow" w:hAnsi="Arial Narrow"/>
                <w:i/>
                <w:sz w:val="20"/>
                <w:szCs w:val="20"/>
                <w:lang w:val="en-US"/>
              </w:rPr>
              <w:t>probit</w:t>
            </w:r>
            <w:proofErr w:type="spellEnd"/>
            <w:r w:rsidRPr="00181944">
              <w:rPr>
                <w:rFonts w:ascii="Arial Narrow" w:hAnsi="Arial Narrow"/>
                <w:i/>
                <w:sz w:val="20"/>
                <w:szCs w:val="20"/>
                <w:lang w:val="en-US"/>
              </w:rPr>
              <w:t xml:space="preserve"> regression):</w:t>
            </w:r>
            <w:r w:rsidRPr="00181944">
              <w:rPr>
                <w:rFonts w:ascii="Arial Narrow" w:hAnsi="Arial Narrow"/>
                <w:sz w:val="20"/>
                <w:szCs w:val="20"/>
                <w:lang w:val="en-US"/>
              </w:rPr>
              <w:t xml:space="preserve"> high technical proficiency (+),</w:t>
            </w:r>
            <w:r>
              <w:rPr>
                <w:rFonts w:ascii="Arial Narrow" w:hAnsi="Arial Narrow"/>
                <w:sz w:val="20"/>
                <w:szCs w:val="20"/>
                <w:lang w:val="en-US"/>
              </w:rPr>
              <w:t xml:space="preserve"> </w:t>
            </w:r>
            <w:r w:rsidRPr="00181944">
              <w:rPr>
                <w:rFonts w:ascii="Arial Narrow" w:hAnsi="Arial Narrow"/>
                <w:sz w:val="20"/>
                <w:szCs w:val="20"/>
                <w:lang w:val="en-US"/>
              </w:rPr>
              <w:t>higher income (+)</w:t>
            </w:r>
            <w:r>
              <w:rPr>
                <w:rFonts w:ascii="Arial Narrow" w:hAnsi="Arial Narrow"/>
                <w:sz w:val="20"/>
                <w:szCs w:val="20"/>
                <w:lang w:val="en-US"/>
              </w:rPr>
              <w:t>, married (-)</w:t>
            </w:r>
            <w:r w:rsidRPr="00181944">
              <w:rPr>
                <w:rFonts w:ascii="Arial Narrow" w:hAnsi="Arial Narrow"/>
                <w:sz w:val="20"/>
                <w:szCs w:val="20"/>
                <w:lang w:val="en-US"/>
              </w:rPr>
              <w:t xml:space="preserve">; </w:t>
            </w:r>
            <w:r w:rsidRPr="00181944">
              <w:rPr>
                <w:rFonts w:ascii="Arial Narrow" w:hAnsi="Arial Narrow"/>
                <w:i/>
                <w:sz w:val="20"/>
                <w:szCs w:val="20"/>
                <w:lang w:val="en-US"/>
              </w:rPr>
              <w:t>MS (determinants for WTP for ”</w:t>
            </w:r>
            <w:r>
              <w:rPr>
                <w:rFonts w:ascii="Arial Narrow" w:hAnsi="Arial Narrow"/>
                <w:b/>
                <w:i/>
                <w:sz w:val="20"/>
                <w:szCs w:val="20"/>
                <w:lang w:val="en-US"/>
              </w:rPr>
              <w:t>HHCS: HBT3 (social connection</w:t>
            </w:r>
            <w:r w:rsidRPr="00181944">
              <w:rPr>
                <w:rFonts w:ascii="Arial Narrow" w:hAnsi="Arial Narrow"/>
                <w:b/>
                <w:i/>
                <w:sz w:val="20"/>
                <w:szCs w:val="20"/>
                <w:lang w:val="en-US"/>
              </w:rPr>
              <w:t>)</w:t>
            </w:r>
            <w:r w:rsidRPr="00181944">
              <w:rPr>
                <w:rFonts w:ascii="Arial Narrow" w:hAnsi="Arial Narrow"/>
                <w:i/>
                <w:sz w:val="20"/>
                <w:szCs w:val="20"/>
                <w:lang w:val="en-US"/>
              </w:rPr>
              <w:t xml:space="preserve">”, OLS regression): </w:t>
            </w:r>
            <w:r>
              <w:rPr>
                <w:rFonts w:ascii="Arial Narrow" w:hAnsi="Arial Narrow"/>
                <w:sz w:val="20"/>
                <w:szCs w:val="20"/>
                <w:lang w:val="en-US"/>
              </w:rPr>
              <w:t>health insurance</w:t>
            </w:r>
            <w:r w:rsidRPr="00181944">
              <w:rPr>
                <w:rFonts w:ascii="Arial Narrow" w:hAnsi="Arial Narrow"/>
                <w:sz w:val="20"/>
                <w:szCs w:val="20"/>
                <w:lang w:val="en-US"/>
              </w:rPr>
              <w:t xml:space="preserve"> (-), </w:t>
            </w:r>
            <w:r>
              <w:rPr>
                <w:rFonts w:ascii="Arial Narrow" w:hAnsi="Arial Narrow"/>
                <w:sz w:val="20"/>
                <w:szCs w:val="20"/>
                <w:lang w:val="en-US"/>
              </w:rPr>
              <w:t xml:space="preserve">age: 50-65y (-), </w:t>
            </w:r>
            <w:r w:rsidRPr="00181944">
              <w:rPr>
                <w:rFonts w:ascii="Arial Narrow" w:hAnsi="Arial Narrow"/>
                <w:sz w:val="20"/>
                <w:szCs w:val="20"/>
                <w:lang w:val="en-US"/>
              </w:rPr>
              <w:t>highe</w:t>
            </w:r>
            <w:r>
              <w:rPr>
                <w:rFonts w:ascii="Arial Narrow" w:hAnsi="Arial Narrow"/>
                <w:sz w:val="20"/>
                <w:szCs w:val="20"/>
                <w:lang w:val="en-US"/>
              </w:rPr>
              <w:t>r income (+), female gender (-)</w:t>
            </w:r>
            <w:r w:rsidRPr="00181944">
              <w:rPr>
                <w:rFonts w:ascii="Arial Narrow" w:hAnsi="Arial Narrow"/>
                <w:i/>
                <w:sz w:val="20"/>
                <w:szCs w:val="20"/>
                <w:lang w:val="en-US"/>
              </w:rPr>
              <w:t xml:space="preserve">  </w:t>
            </w:r>
            <w:r w:rsidRPr="00181944">
              <w:rPr>
                <w:rFonts w:ascii="Arial Narrow" w:hAnsi="Arial Narrow"/>
                <w:sz w:val="20"/>
                <w:szCs w:val="20"/>
                <w:lang w:val="en-US"/>
              </w:rPr>
              <w:t xml:space="preserve">   </w:t>
            </w:r>
            <w:r w:rsidRPr="00181944">
              <w:rPr>
                <w:rFonts w:ascii="Arial Narrow" w:hAnsi="Arial Narrow"/>
                <w:i/>
                <w:sz w:val="20"/>
                <w:szCs w:val="20"/>
                <w:lang w:val="en-US"/>
              </w:rPr>
              <w:t xml:space="preserve"> </w:t>
            </w:r>
            <w:r w:rsidRPr="00181944">
              <w:rPr>
                <w:rFonts w:ascii="Arial Narrow" w:hAnsi="Arial Narrow"/>
                <w:sz w:val="20"/>
                <w:szCs w:val="20"/>
                <w:lang w:val="en-US"/>
              </w:rPr>
              <w:t xml:space="preserve"> </w:t>
            </w:r>
            <w:r w:rsidRPr="00181944">
              <w:rPr>
                <w:rFonts w:ascii="Arial Narrow" w:hAnsi="Arial Narrow"/>
                <w:i/>
                <w:sz w:val="20"/>
                <w:szCs w:val="20"/>
                <w:lang w:val="en-US"/>
              </w:rPr>
              <w:t xml:space="preserve">   </w:t>
            </w:r>
          </w:p>
        </w:tc>
      </w:tr>
      <w:tr w:rsidR="00926302" w:rsidRPr="00541D78" w14:paraId="4CD772E4" w14:textId="77777777" w:rsidTr="00AB7679">
        <w:trPr>
          <w:trHeight w:val="4096"/>
        </w:trPr>
        <w:tc>
          <w:tcPr>
            <w:tcW w:w="1182" w:type="dxa"/>
            <w:tcBorders>
              <w:top w:val="nil"/>
              <w:left w:val="nil"/>
              <w:bottom w:val="nil"/>
              <w:right w:val="nil"/>
            </w:tcBorders>
          </w:tcPr>
          <w:p w14:paraId="04C1C6AC" w14:textId="70FB146E" w:rsidR="00926302" w:rsidRPr="00207DE0" w:rsidRDefault="001A1825" w:rsidP="001A1825">
            <w:pPr>
              <w:rPr>
                <w:rFonts w:ascii="Arial Narrow" w:hAnsi="Arial Narrow"/>
                <w:sz w:val="20"/>
                <w:szCs w:val="20"/>
                <w:lang w:val="en-US"/>
              </w:rPr>
            </w:pPr>
            <w:r>
              <w:rPr>
                <w:rFonts w:ascii="Arial Narrow" w:hAnsi="Arial Narrow"/>
                <w:sz w:val="20"/>
                <w:szCs w:val="20"/>
                <w:lang w:val="en-US"/>
              </w:rPr>
              <w:lastRenderedPageBreak/>
              <w:fldChar w:fldCharType="begin"/>
            </w:r>
            <w:r>
              <w:rPr>
                <w:rFonts w:ascii="Arial Narrow" w:hAnsi="Arial Narrow"/>
                <w:sz w:val="20"/>
                <w:szCs w:val="20"/>
                <w:lang w:val="en-US"/>
              </w:rPr>
              <w:instrText xml:space="preserve"> ADDIN EN.CITE &lt;EndNote&gt;&lt;Cite&gt;&lt;Author&gt;Guo&lt;/Author&gt;&lt;Year&gt;2015&lt;/Year&gt;&lt;RecNum&gt;418&lt;/RecNum&gt;&lt;DisplayText&gt;(Guo&lt;style face="italic"&gt; et al.&lt;/style&gt; 2015)&lt;/DisplayText&gt;&lt;record&gt;&lt;rec-number&gt;418&lt;/rec-number&gt;&lt;foreign-keys&gt;&lt;key app="EN" db-id="2w0tar5eyr9xrkevas9v09w6e0fepzaw0zdx" timestamp="1422888590"&gt;418&lt;/key&gt;&lt;/foreign-keys&gt;&lt;ref-type name="Journal Article"&gt;17&lt;/ref-type&gt;&lt;contributors&gt;&lt;authors&gt;&lt;author&gt;Guo, J.&lt;/author&gt;&lt;author&gt;Konetzka, R. T.&lt;/author&gt;&lt;author&gt;Magett, E.&lt;/author&gt;&lt;author&gt;Dale, W.&lt;/author&gt;&lt;/authors&gt;&lt;/contributors&gt;&lt;auth-address&gt;American Institutes for Research, Washington, DC, USA (JG)University of Chicago, Chicago, IL, USA (RTK)Department of Medicine, University of Chicago, Chicago, IL, USA (WD, EM) jguo@air.org.&amp;#xD;American Institutes for Research, Washington, DC, USA (JG)University of Chicago, Chicago, IL, USA (RTK)Department of Medicine, University of Chicago, Chicago, IL, USA (WD, EM).&lt;/auth-address&gt;&lt;titles&gt;&lt;title&gt;Quantifying long-term care preferences&lt;/title&gt;&lt;secondary-title&gt;Med Decis Making&lt;/secondary-title&gt;&lt;/titles&gt;&lt;periodical&gt;&lt;full-title&gt;Med Decis Making&lt;/full-title&gt;&lt;/periodical&gt;&lt;pages&gt;106-13&lt;/pages&gt;&lt;volume&gt;35&lt;/volume&gt;&lt;number&gt;1&lt;/number&gt;&lt;edition&gt;2014/10/10&lt;/edition&gt;&lt;dates&gt;&lt;year&gt;2015&lt;/year&gt;&lt;pub-dates&gt;&lt;date&gt;Jan&lt;/date&gt;&lt;/pub-dates&gt;&lt;/dates&gt;&lt;isbn&gt;1552-681X (Electronic)&amp;#xD;0272-989X (Linking)&lt;/isbn&gt;&lt;accession-num&gt;25297656&lt;/accession-num&gt;&lt;urls&gt;&lt;related-urls&gt;&lt;url&gt;http://www.ncbi.nlm.nih.gov/entrez/query.fcgi?cmd=Retrieve&amp;amp;db=PubMed&amp;amp;dopt=Citation&amp;amp;list_uids=25297656&lt;/url&gt;&lt;/related-urls&gt;&lt;/urls&gt;&lt;electronic-resource-num&gt;0272989X14551641 [pii]&amp;#xD;10.1177/0272989X14551641&lt;/electronic-resource-num&gt;&lt;language&gt;eng&lt;/language&gt;&lt;/record&gt;&lt;/Cite&gt;&lt;/EndNote&gt;</w:instrText>
            </w:r>
            <w:r>
              <w:rPr>
                <w:rFonts w:ascii="Arial Narrow" w:hAnsi="Arial Narrow"/>
                <w:sz w:val="20"/>
                <w:szCs w:val="20"/>
                <w:lang w:val="en-US"/>
              </w:rPr>
              <w:fldChar w:fldCharType="separate"/>
            </w:r>
            <w:r>
              <w:rPr>
                <w:rFonts w:ascii="Arial Narrow" w:hAnsi="Arial Narrow"/>
                <w:noProof/>
                <w:sz w:val="20"/>
                <w:szCs w:val="20"/>
                <w:lang w:val="en-US"/>
              </w:rPr>
              <w:t>Guo</w:t>
            </w:r>
            <w:r w:rsidRPr="001A1825">
              <w:rPr>
                <w:rFonts w:ascii="Arial Narrow" w:hAnsi="Arial Narrow"/>
                <w:i/>
                <w:noProof/>
                <w:sz w:val="20"/>
                <w:szCs w:val="20"/>
                <w:lang w:val="en-US"/>
              </w:rPr>
              <w:t xml:space="preserve"> et al.</w:t>
            </w:r>
            <w:r>
              <w:rPr>
                <w:rFonts w:ascii="Arial Narrow" w:hAnsi="Arial Narrow"/>
                <w:noProof/>
                <w:sz w:val="20"/>
                <w:szCs w:val="20"/>
                <w:lang w:val="en-US"/>
              </w:rPr>
              <w:t xml:space="preserve"> (2015)</w:t>
            </w:r>
            <w:r>
              <w:rPr>
                <w:rFonts w:ascii="Arial Narrow" w:hAnsi="Arial Narrow"/>
                <w:sz w:val="20"/>
                <w:szCs w:val="20"/>
                <w:lang w:val="en-US"/>
              </w:rPr>
              <w:fldChar w:fldCharType="end"/>
            </w:r>
          </w:p>
        </w:tc>
        <w:tc>
          <w:tcPr>
            <w:tcW w:w="1781" w:type="dxa"/>
            <w:tcBorders>
              <w:top w:val="nil"/>
              <w:left w:val="nil"/>
              <w:bottom w:val="nil"/>
              <w:right w:val="nil"/>
            </w:tcBorders>
          </w:tcPr>
          <w:p w14:paraId="18EF60D8" w14:textId="77777777" w:rsidR="00926302" w:rsidRDefault="00926302" w:rsidP="00AF20D9">
            <w:pPr>
              <w:pStyle w:val="Listenabsatz"/>
              <w:ind w:left="0"/>
              <w:rPr>
                <w:rFonts w:ascii="Arial Narrow" w:hAnsi="Arial Narrow"/>
                <w:sz w:val="20"/>
                <w:szCs w:val="20"/>
                <w:lang w:val="en-US"/>
              </w:rPr>
            </w:pPr>
            <w:r>
              <w:rPr>
                <w:rFonts w:ascii="Arial Narrow" w:hAnsi="Arial Narrow"/>
                <w:sz w:val="20"/>
                <w:szCs w:val="20"/>
                <w:lang w:val="en-US"/>
              </w:rPr>
              <w:t>E</w:t>
            </w:r>
            <w:r w:rsidRPr="003F53C8">
              <w:rPr>
                <w:rFonts w:ascii="Arial Narrow" w:hAnsi="Arial Narrow"/>
                <w:sz w:val="20"/>
                <w:szCs w:val="20"/>
                <w:lang w:val="en-US"/>
              </w:rPr>
              <w:t>licit preferences associated with the receipt of different modes of LTC services, conditional on a range of health states defined by varying levels of functional and cognitive impairment</w:t>
            </w:r>
            <w:r>
              <w:rPr>
                <w:rFonts w:ascii="Arial Narrow" w:hAnsi="Arial Narrow"/>
                <w:sz w:val="20"/>
                <w:szCs w:val="20"/>
                <w:lang w:val="en-US"/>
              </w:rPr>
              <w:t xml:space="preserve"> (TTO)  </w:t>
            </w:r>
          </w:p>
        </w:tc>
        <w:tc>
          <w:tcPr>
            <w:tcW w:w="1782" w:type="dxa"/>
            <w:tcBorders>
              <w:top w:val="nil"/>
              <w:left w:val="nil"/>
              <w:bottom w:val="nil"/>
              <w:right w:val="nil"/>
            </w:tcBorders>
          </w:tcPr>
          <w:p w14:paraId="32630653" w14:textId="77777777" w:rsidR="00926302" w:rsidRPr="004462F8" w:rsidRDefault="00926302" w:rsidP="00AF20D9">
            <w:pPr>
              <w:pStyle w:val="Listenabsatz"/>
              <w:ind w:left="0"/>
              <w:rPr>
                <w:rFonts w:ascii="Arial Narrow" w:hAnsi="Arial Narrow"/>
                <w:sz w:val="20"/>
                <w:szCs w:val="20"/>
                <w:lang w:val="en-US"/>
              </w:rPr>
            </w:pPr>
            <w:r>
              <w:rPr>
                <w:rFonts w:ascii="Arial Narrow" w:hAnsi="Arial Narrow"/>
                <w:sz w:val="20"/>
                <w:szCs w:val="20"/>
                <w:lang w:val="en-US"/>
              </w:rPr>
              <w:t xml:space="preserve">Purposive sample of </w:t>
            </w:r>
            <w:r w:rsidRPr="003F53C8">
              <w:rPr>
                <w:rFonts w:ascii="Arial Narrow" w:hAnsi="Arial Narrow"/>
                <w:sz w:val="20"/>
                <w:szCs w:val="20"/>
                <w:lang w:val="en-US"/>
              </w:rPr>
              <w:t>adults</w:t>
            </w:r>
            <w:r>
              <w:rPr>
                <w:rFonts w:ascii="Arial Narrow" w:hAnsi="Arial Narrow"/>
                <w:sz w:val="20"/>
                <w:szCs w:val="20"/>
                <w:lang w:val="en-US"/>
              </w:rPr>
              <w:t xml:space="preserve"> aged ≥55 years </w:t>
            </w:r>
            <w:r w:rsidRPr="003F53C8">
              <w:rPr>
                <w:rFonts w:ascii="Arial Narrow" w:hAnsi="Arial Narrow"/>
                <w:sz w:val="20"/>
                <w:szCs w:val="20"/>
                <w:lang w:val="en-US"/>
              </w:rPr>
              <w:t>at s</w:t>
            </w:r>
            <w:r>
              <w:rPr>
                <w:rFonts w:ascii="Arial Narrow" w:hAnsi="Arial Narrow"/>
                <w:sz w:val="20"/>
                <w:szCs w:val="20"/>
                <w:lang w:val="en-US"/>
              </w:rPr>
              <w:t>hort-term risk for needing LTC in greater Chicago area, USA (n=81</w:t>
            </w:r>
            <w:r w:rsidRPr="00305EFC">
              <w:rPr>
                <w:rFonts w:ascii="Arial Narrow" w:hAnsi="Arial Narrow"/>
                <w:sz w:val="20"/>
                <w:szCs w:val="20"/>
                <w:lang w:val="en-US"/>
              </w:rPr>
              <w:t>)</w:t>
            </w:r>
          </w:p>
        </w:tc>
        <w:tc>
          <w:tcPr>
            <w:tcW w:w="1304" w:type="dxa"/>
            <w:tcBorders>
              <w:top w:val="nil"/>
              <w:left w:val="nil"/>
              <w:bottom w:val="nil"/>
              <w:right w:val="nil"/>
            </w:tcBorders>
          </w:tcPr>
          <w:p w14:paraId="1BF67F69" w14:textId="77777777" w:rsidR="00926302" w:rsidRPr="004462F8" w:rsidRDefault="00926302" w:rsidP="00AF20D9">
            <w:pPr>
              <w:pStyle w:val="Listenabsatz"/>
              <w:ind w:left="-7"/>
              <w:rPr>
                <w:rFonts w:ascii="Arial Narrow" w:hAnsi="Arial Narrow"/>
                <w:sz w:val="20"/>
                <w:szCs w:val="20"/>
                <w:lang w:val="en-US"/>
              </w:rPr>
            </w:pPr>
            <w:r>
              <w:rPr>
                <w:rFonts w:ascii="Arial Narrow" w:hAnsi="Arial Narrow"/>
                <w:sz w:val="20"/>
                <w:szCs w:val="20"/>
                <w:lang w:val="en-US"/>
              </w:rPr>
              <w:t>Structured F2F interviews (72%)</w:t>
            </w:r>
          </w:p>
        </w:tc>
        <w:tc>
          <w:tcPr>
            <w:tcW w:w="1304" w:type="dxa"/>
            <w:tcBorders>
              <w:top w:val="nil"/>
              <w:left w:val="nil"/>
              <w:bottom w:val="nil"/>
              <w:right w:val="nil"/>
            </w:tcBorders>
          </w:tcPr>
          <w:p w14:paraId="5A82B024" w14:textId="77777777" w:rsidR="00926302" w:rsidRPr="002E42D0" w:rsidRDefault="00926302" w:rsidP="00AF20D9">
            <w:pPr>
              <w:pStyle w:val="Listenabsatz"/>
              <w:ind w:left="0"/>
              <w:rPr>
                <w:rFonts w:ascii="Arial Narrow" w:hAnsi="Arial Narrow"/>
                <w:sz w:val="20"/>
                <w:szCs w:val="20"/>
                <w:lang w:val="en-US"/>
              </w:rPr>
            </w:pPr>
            <w:r w:rsidRPr="002E42D0">
              <w:rPr>
                <w:rFonts w:ascii="Arial Narrow" w:hAnsi="Arial Narrow"/>
                <w:sz w:val="20"/>
                <w:szCs w:val="20"/>
                <w:lang w:val="en-US"/>
              </w:rPr>
              <w:t>DS, BS, (MS</w:t>
            </w:r>
            <w:r>
              <w:rPr>
                <w:rFonts w:ascii="Arial Narrow" w:hAnsi="Arial Narrow"/>
                <w:sz w:val="20"/>
                <w:szCs w:val="20"/>
                <w:lang w:val="en-US"/>
              </w:rPr>
              <w:t>: OLS</w:t>
            </w:r>
            <w:r w:rsidRPr="002E42D0">
              <w:rPr>
                <w:rFonts w:ascii="Arial Narrow" w:hAnsi="Arial Narrow"/>
                <w:sz w:val="20"/>
                <w:szCs w:val="20"/>
                <w:lang w:val="en-US"/>
              </w:rPr>
              <w:t xml:space="preserve">) </w:t>
            </w:r>
          </w:p>
        </w:tc>
        <w:tc>
          <w:tcPr>
            <w:tcW w:w="1310" w:type="dxa"/>
            <w:tcBorders>
              <w:top w:val="nil"/>
              <w:left w:val="nil"/>
              <w:bottom w:val="nil"/>
              <w:right w:val="nil"/>
            </w:tcBorders>
          </w:tcPr>
          <w:p w14:paraId="62AC3C7A" w14:textId="77777777" w:rsidR="00926302" w:rsidRPr="004462F8" w:rsidRDefault="00926302" w:rsidP="00AF20D9">
            <w:pPr>
              <w:rPr>
                <w:rFonts w:ascii="Arial Narrow" w:hAnsi="Arial Narrow"/>
                <w:sz w:val="20"/>
                <w:szCs w:val="20"/>
                <w:lang w:val="en-US"/>
              </w:rPr>
            </w:pPr>
            <w:r>
              <w:rPr>
                <w:rFonts w:ascii="Arial Narrow" w:hAnsi="Arial Narrow"/>
                <w:sz w:val="20"/>
                <w:szCs w:val="20"/>
                <w:lang w:val="en-US"/>
              </w:rPr>
              <w:t>(MS: Medicaid coverage, education)</w:t>
            </w:r>
          </w:p>
        </w:tc>
        <w:tc>
          <w:tcPr>
            <w:tcW w:w="5649" w:type="dxa"/>
            <w:tcBorders>
              <w:top w:val="nil"/>
              <w:left w:val="nil"/>
              <w:bottom w:val="nil"/>
              <w:right w:val="nil"/>
            </w:tcBorders>
          </w:tcPr>
          <w:p w14:paraId="049907A4" w14:textId="77777777" w:rsidR="00926302" w:rsidRDefault="00926302" w:rsidP="00AF20D9">
            <w:pPr>
              <w:ind w:left="-46"/>
              <w:rPr>
                <w:rFonts w:ascii="Arial Narrow" w:hAnsi="Arial Narrow"/>
                <w:sz w:val="20"/>
                <w:szCs w:val="20"/>
                <w:lang w:val="en-US"/>
              </w:rPr>
            </w:pPr>
            <w:r w:rsidRPr="00305EFC">
              <w:rPr>
                <w:rFonts w:ascii="Arial Narrow" w:hAnsi="Arial Narrow"/>
                <w:i/>
                <w:sz w:val="20"/>
                <w:szCs w:val="20"/>
                <w:lang w:val="en-US"/>
              </w:rPr>
              <w:t xml:space="preserve">DS (mean QOL (SD): 0 = dead, 1 = perfect health): </w:t>
            </w:r>
            <w:r w:rsidRPr="00964325">
              <w:rPr>
                <w:rFonts w:ascii="Arial Narrow" w:hAnsi="Arial Narrow"/>
                <w:b/>
                <w:i/>
                <w:sz w:val="20"/>
                <w:szCs w:val="20"/>
                <w:lang w:val="en-US"/>
              </w:rPr>
              <w:t xml:space="preserve">HHCS: Condition 1: </w:t>
            </w:r>
            <w:r>
              <w:rPr>
                <w:rFonts w:ascii="Arial Narrow" w:hAnsi="Arial Narrow"/>
                <w:sz w:val="20"/>
                <w:szCs w:val="20"/>
                <w:lang w:val="en-US"/>
              </w:rPr>
              <w:t>h</w:t>
            </w:r>
            <w:r w:rsidRPr="00964325">
              <w:rPr>
                <w:rFonts w:ascii="Arial Narrow" w:hAnsi="Arial Narrow"/>
                <w:sz w:val="20"/>
                <w:szCs w:val="20"/>
                <w:lang w:val="en-US"/>
              </w:rPr>
              <w:t>ome</w:t>
            </w:r>
            <w:r>
              <w:rPr>
                <w:rFonts w:ascii="Arial Narrow" w:hAnsi="Arial Narrow"/>
                <w:sz w:val="20"/>
                <w:szCs w:val="20"/>
                <w:lang w:val="en-US"/>
              </w:rPr>
              <w:t xml:space="preserve">care: 0.72 (0.34), NH: 0.43 (0.37), ∆homecare: 0.30 (0.35), </w:t>
            </w:r>
            <w:r w:rsidRPr="00964325">
              <w:rPr>
                <w:rFonts w:ascii="Arial Narrow" w:hAnsi="Arial Narrow"/>
                <w:i/>
                <w:sz w:val="20"/>
                <w:szCs w:val="20"/>
                <w:lang w:val="en-US"/>
              </w:rPr>
              <w:t>BS</w:t>
            </w:r>
            <w:r>
              <w:rPr>
                <w:rFonts w:ascii="Arial Narrow" w:hAnsi="Arial Narrow"/>
                <w:sz w:val="20"/>
                <w:szCs w:val="20"/>
                <w:lang w:val="en-US"/>
              </w:rPr>
              <w:t>: differences between QOL for homecare and NH significant, p&lt;0.01</w:t>
            </w:r>
            <w:r w:rsidRPr="00964325">
              <w:rPr>
                <w:rFonts w:ascii="Arial Narrow" w:hAnsi="Arial Narrow"/>
                <w:sz w:val="20"/>
                <w:szCs w:val="20"/>
                <w:lang w:val="en-US"/>
              </w:rPr>
              <w:t>;</w:t>
            </w:r>
            <w:r>
              <w:rPr>
                <w:rFonts w:ascii="Arial Narrow" w:hAnsi="Arial Narrow"/>
                <w:sz w:val="20"/>
                <w:szCs w:val="20"/>
                <w:lang w:val="en-US"/>
              </w:rPr>
              <w:t xml:space="preserve"> </w:t>
            </w:r>
            <w:r w:rsidRPr="00305EFC">
              <w:rPr>
                <w:rFonts w:ascii="Arial Narrow" w:hAnsi="Arial Narrow"/>
                <w:i/>
                <w:sz w:val="20"/>
                <w:szCs w:val="20"/>
                <w:lang w:val="en-US"/>
              </w:rPr>
              <w:t>DS</w:t>
            </w:r>
            <w:r>
              <w:rPr>
                <w:rFonts w:ascii="Arial Narrow" w:hAnsi="Arial Narrow"/>
                <w:i/>
                <w:sz w:val="20"/>
                <w:szCs w:val="20"/>
                <w:lang w:val="en-US"/>
              </w:rPr>
              <w:t>:</w:t>
            </w:r>
            <w:r>
              <w:rPr>
                <w:rFonts w:ascii="Arial Narrow" w:hAnsi="Arial Narrow"/>
                <w:sz w:val="20"/>
                <w:szCs w:val="20"/>
                <w:lang w:val="en-US"/>
              </w:rPr>
              <w:t xml:space="preserve"> </w:t>
            </w:r>
            <w:r w:rsidRPr="00964325">
              <w:rPr>
                <w:rFonts w:ascii="Arial Narrow" w:hAnsi="Arial Narrow"/>
                <w:b/>
                <w:i/>
                <w:sz w:val="20"/>
                <w:szCs w:val="20"/>
                <w:lang w:val="en-US"/>
              </w:rPr>
              <w:t xml:space="preserve">HHCS: Condition 2: </w:t>
            </w:r>
            <w:r>
              <w:rPr>
                <w:rFonts w:ascii="Arial Narrow" w:hAnsi="Arial Narrow"/>
                <w:sz w:val="20"/>
                <w:szCs w:val="20"/>
                <w:lang w:val="en-US"/>
              </w:rPr>
              <w:t>h</w:t>
            </w:r>
            <w:r w:rsidRPr="00964325">
              <w:rPr>
                <w:rFonts w:ascii="Arial Narrow" w:hAnsi="Arial Narrow"/>
                <w:sz w:val="20"/>
                <w:szCs w:val="20"/>
                <w:lang w:val="en-US"/>
              </w:rPr>
              <w:t>ome</w:t>
            </w:r>
            <w:r>
              <w:rPr>
                <w:rFonts w:ascii="Arial Narrow" w:hAnsi="Arial Narrow"/>
                <w:sz w:val="20"/>
                <w:szCs w:val="20"/>
                <w:lang w:val="en-US"/>
              </w:rPr>
              <w:t xml:space="preserve">care: 0.68 (0.36), NH: 0.42 (0.38), ∆homecare: 0.26 (0.33), </w:t>
            </w:r>
            <w:r w:rsidRPr="00964325">
              <w:rPr>
                <w:rFonts w:ascii="Arial Narrow" w:hAnsi="Arial Narrow"/>
                <w:i/>
                <w:sz w:val="20"/>
                <w:szCs w:val="20"/>
                <w:lang w:val="en-US"/>
              </w:rPr>
              <w:t>BS</w:t>
            </w:r>
            <w:r>
              <w:rPr>
                <w:rFonts w:ascii="Arial Narrow" w:hAnsi="Arial Narrow"/>
                <w:sz w:val="20"/>
                <w:szCs w:val="20"/>
                <w:lang w:val="en-US"/>
              </w:rPr>
              <w:t>: differences between QOL for homecare and NH significant, p&lt;0.01</w:t>
            </w:r>
            <w:r w:rsidRPr="00964325">
              <w:rPr>
                <w:rFonts w:ascii="Arial Narrow" w:hAnsi="Arial Narrow"/>
                <w:sz w:val="20"/>
                <w:szCs w:val="20"/>
                <w:lang w:val="en-US"/>
              </w:rPr>
              <w:t>;</w:t>
            </w:r>
            <w:r>
              <w:rPr>
                <w:rFonts w:ascii="Arial Narrow" w:hAnsi="Arial Narrow"/>
                <w:sz w:val="20"/>
                <w:szCs w:val="20"/>
                <w:lang w:val="en-US"/>
              </w:rPr>
              <w:t xml:space="preserve"> </w:t>
            </w:r>
            <w:r>
              <w:rPr>
                <w:rFonts w:ascii="Arial Narrow" w:hAnsi="Arial Narrow"/>
                <w:i/>
                <w:sz w:val="20"/>
                <w:szCs w:val="20"/>
                <w:lang w:val="en-US"/>
              </w:rPr>
              <w:t>DS:</w:t>
            </w:r>
            <w:r w:rsidRPr="00964325">
              <w:rPr>
                <w:rFonts w:ascii="Arial Narrow" w:hAnsi="Arial Narrow"/>
                <w:sz w:val="20"/>
                <w:szCs w:val="20"/>
                <w:lang w:val="en-US"/>
              </w:rPr>
              <w:t xml:space="preserve"> </w:t>
            </w:r>
            <w:r>
              <w:rPr>
                <w:rFonts w:ascii="Arial Narrow" w:hAnsi="Arial Narrow"/>
                <w:b/>
                <w:i/>
                <w:sz w:val="20"/>
                <w:szCs w:val="20"/>
                <w:lang w:val="en-US"/>
              </w:rPr>
              <w:t>HHCS: Condition 3</w:t>
            </w:r>
            <w:r w:rsidRPr="00964325">
              <w:rPr>
                <w:rFonts w:ascii="Arial Narrow" w:hAnsi="Arial Narrow"/>
                <w:b/>
                <w:i/>
                <w:sz w:val="20"/>
                <w:szCs w:val="20"/>
                <w:lang w:val="en-US"/>
              </w:rPr>
              <w:t xml:space="preserve">: </w:t>
            </w:r>
            <w:r>
              <w:rPr>
                <w:rFonts w:ascii="Arial Narrow" w:hAnsi="Arial Narrow"/>
                <w:sz w:val="20"/>
                <w:szCs w:val="20"/>
                <w:lang w:val="en-US"/>
              </w:rPr>
              <w:t>h</w:t>
            </w:r>
            <w:r w:rsidRPr="00964325">
              <w:rPr>
                <w:rFonts w:ascii="Arial Narrow" w:hAnsi="Arial Narrow"/>
                <w:sz w:val="20"/>
                <w:szCs w:val="20"/>
                <w:lang w:val="en-US"/>
              </w:rPr>
              <w:t>ome</w:t>
            </w:r>
            <w:r>
              <w:rPr>
                <w:rFonts w:ascii="Arial Narrow" w:hAnsi="Arial Narrow"/>
                <w:sz w:val="20"/>
                <w:szCs w:val="20"/>
                <w:lang w:val="en-US"/>
              </w:rPr>
              <w:t xml:space="preserve">care: 0.58 (0.38), NH: 0.37 (0.36), ∆homecare: 0.20 (0.32), </w:t>
            </w:r>
            <w:r w:rsidRPr="00964325">
              <w:rPr>
                <w:rFonts w:ascii="Arial Narrow" w:hAnsi="Arial Narrow"/>
                <w:i/>
                <w:sz w:val="20"/>
                <w:szCs w:val="20"/>
                <w:lang w:val="en-US"/>
              </w:rPr>
              <w:t>BS</w:t>
            </w:r>
            <w:r>
              <w:rPr>
                <w:rFonts w:ascii="Arial Narrow" w:hAnsi="Arial Narrow"/>
                <w:sz w:val="20"/>
                <w:szCs w:val="20"/>
                <w:lang w:val="en-US"/>
              </w:rPr>
              <w:t>: differences between QOL for homecare and NH significant, p&lt;0.01</w:t>
            </w:r>
            <w:r w:rsidRPr="00964325">
              <w:rPr>
                <w:rFonts w:ascii="Arial Narrow" w:hAnsi="Arial Narrow"/>
                <w:sz w:val="20"/>
                <w:szCs w:val="20"/>
                <w:lang w:val="en-US"/>
              </w:rPr>
              <w:t>;</w:t>
            </w:r>
            <w:r>
              <w:rPr>
                <w:rFonts w:ascii="Arial Narrow" w:hAnsi="Arial Narrow"/>
                <w:sz w:val="20"/>
                <w:szCs w:val="20"/>
                <w:lang w:val="en-US"/>
              </w:rPr>
              <w:t xml:space="preserve"> </w:t>
            </w:r>
            <w:r>
              <w:rPr>
                <w:rFonts w:ascii="Arial Narrow" w:hAnsi="Arial Narrow"/>
                <w:i/>
                <w:sz w:val="20"/>
                <w:szCs w:val="20"/>
                <w:lang w:val="en-US"/>
              </w:rPr>
              <w:t>DS:</w:t>
            </w:r>
            <w:r w:rsidRPr="00964325">
              <w:rPr>
                <w:rFonts w:ascii="Arial Narrow" w:hAnsi="Arial Narrow"/>
                <w:sz w:val="20"/>
                <w:szCs w:val="20"/>
                <w:lang w:val="en-US"/>
              </w:rPr>
              <w:t xml:space="preserve"> </w:t>
            </w:r>
            <w:r>
              <w:rPr>
                <w:rFonts w:ascii="Arial Narrow" w:hAnsi="Arial Narrow"/>
                <w:b/>
                <w:i/>
                <w:sz w:val="20"/>
                <w:szCs w:val="20"/>
                <w:lang w:val="en-US"/>
              </w:rPr>
              <w:t>HHCS: Condition 4</w:t>
            </w:r>
            <w:r w:rsidRPr="00964325">
              <w:rPr>
                <w:rFonts w:ascii="Arial Narrow" w:hAnsi="Arial Narrow"/>
                <w:b/>
                <w:i/>
                <w:sz w:val="20"/>
                <w:szCs w:val="20"/>
                <w:lang w:val="en-US"/>
              </w:rPr>
              <w:t xml:space="preserve">: </w:t>
            </w:r>
            <w:r>
              <w:rPr>
                <w:rFonts w:ascii="Arial Narrow" w:hAnsi="Arial Narrow"/>
                <w:sz w:val="20"/>
                <w:szCs w:val="20"/>
                <w:lang w:val="en-US"/>
              </w:rPr>
              <w:t>h</w:t>
            </w:r>
            <w:r w:rsidRPr="00964325">
              <w:rPr>
                <w:rFonts w:ascii="Arial Narrow" w:hAnsi="Arial Narrow"/>
                <w:sz w:val="20"/>
                <w:szCs w:val="20"/>
                <w:lang w:val="en-US"/>
              </w:rPr>
              <w:t>ome</w:t>
            </w:r>
            <w:r>
              <w:rPr>
                <w:rFonts w:ascii="Arial Narrow" w:hAnsi="Arial Narrow"/>
                <w:sz w:val="20"/>
                <w:szCs w:val="20"/>
                <w:lang w:val="en-US"/>
              </w:rPr>
              <w:t xml:space="preserve">care: 0.49 (0.39), NH: 0.33 (0.35), ∆homecare: 0.16 (0.27), </w:t>
            </w:r>
            <w:r w:rsidRPr="00964325">
              <w:rPr>
                <w:rFonts w:ascii="Arial Narrow" w:hAnsi="Arial Narrow"/>
                <w:i/>
                <w:sz w:val="20"/>
                <w:szCs w:val="20"/>
                <w:lang w:val="en-US"/>
              </w:rPr>
              <w:t>BS</w:t>
            </w:r>
            <w:r>
              <w:rPr>
                <w:rFonts w:ascii="Arial Narrow" w:hAnsi="Arial Narrow"/>
                <w:sz w:val="20"/>
                <w:szCs w:val="20"/>
                <w:lang w:val="en-US"/>
              </w:rPr>
              <w:t>: differences between QOL for homecare and NH significant, p&lt;0.01</w:t>
            </w:r>
            <w:r w:rsidRPr="00964325">
              <w:rPr>
                <w:rFonts w:ascii="Arial Narrow" w:hAnsi="Arial Narrow"/>
                <w:sz w:val="20"/>
                <w:szCs w:val="20"/>
                <w:lang w:val="en-US"/>
              </w:rPr>
              <w:t>;</w:t>
            </w:r>
            <w:r>
              <w:rPr>
                <w:rFonts w:ascii="Arial Narrow" w:hAnsi="Arial Narrow"/>
                <w:sz w:val="20"/>
                <w:szCs w:val="20"/>
                <w:lang w:val="en-US"/>
              </w:rPr>
              <w:t xml:space="preserve"> </w:t>
            </w:r>
            <w:r>
              <w:rPr>
                <w:rFonts w:ascii="Arial Narrow" w:hAnsi="Arial Narrow"/>
                <w:i/>
                <w:sz w:val="20"/>
                <w:szCs w:val="20"/>
                <w:lang w:val="en-US"/>
              </w:rPr>
              <w:t>DS:</w:t>
            </w:r>
            <w:r>
              <w:rPr>
                <w:rFonts w:ascii="Arial Narrow" w:hAnsi="Arial Narrow"/>
                <w:sz w:val="20"/>
                <w:szCs w:val="20"/>
                <w:lang w:val="en-US"/>
              </w:rPr>
              <w:t xml:space="preserve"> </w:t>
            </w:r>
            <w:r>
              <w:rPr>
                <w:rFonts w:ascii="Arial Narrow" w:hAnsi="Arial Narrow"/>
                <w:b/>
                <w:i/>
                <w:sz w:val="20"/>
                <w:szCs w:val="20"/>
                <w:lang w:val="en-US"/>
              </w:rPr>
              <w:t>HHCS: Condition 5</w:t>
            </w:r>
            <w:r w:rsidRPr="00964325">
              <w:rPr>
                <w:rFonts w:ascii="Arial Narrow" w:hAnsi="Arial Narrow"/>
                <w:b/>
                <w:i/>
                <w:sz w:val="20"/>
                <w:szCs w:val="20"/>
                <w:lang w:val="en-US"/>
              </w:rPr>
              <w:t xml:space="preserve">: </w:t>
            </w:r>
            <w:r>
              <w:rPr>
                <w:rFonts w:ascii="Arial Narrow" w:hAnsi="Arial Narrow"/>
                <w:sz w:val="20"/>
                <w:szCs w:val="20"/>
                <w:lang w:val="en-US"/>
              </w:rPr>
              <w:t>h</w:t>
            </w:r>
            <w:r w:rsidRPr="00964325">
              <w:rPr>
                <w:rFonts w:ascii="Arial Narrow" w:hAnsi="Arial Narrow"/>
                <w:sz w:val="20"/>
                <w:szCs w:val="20"/>
                <w:lang w:val="en-US"/>
              </w:rPr>
              <w:t>ome</w:t>
            </w:r>
            <w:r>
              <w:rPr>
                <w:rFonts w:ascii="Arial Narrow" w:hAnsi="Arial Narrow"/>
                <w:sz w:val="20"/>
                <w:szCs w:val="20"/>
                <w:lang w:val="en-US"/>
              </w:rPr>
              <w:t xml:space="preserve">care: 0.40 (0.38), NH: 0.31 (0.34), ∆homecare: 0.09 (0.26), </w:t>
            </w:r>
            <w:r w:rsidRPr="00964325">
              <w:rPr>
                <w:rFonts w:ascii="Arial Narrow" w:hAnsi="Arial Narrow"/>
                <w:i/>
                <w:sz w:val="20"/>
                <w:szCs w:val="20"/>
                <w:lang w:val="en-US"/>
              </w:rPr>
              <w:t>BS</w:t>
            </w:r>
            <w:r>
              <w:rPr>
                <w:rFonts w:ascii="Arial Narrow" w:hAnsi="Arial Narrow"/>
                <w:sz w:val="20"/>
                <w:szCs w:val="20"/>
                <w:lang w:val="en-US"/>
              </w:rPr>
              <w:t>: differences between QOL for homecare and NH significant, p&lt;0.01</w:t>
            </w:r>
            <w:r w:rsidRPr="00964325">
              <w:rPr>
                <w:rFonts w:ascii="Arial Narrow" w:hAnsi="Arial Narrow"/>
                <w:sz w:val="20"/>
                <w:szCs w:val="20"/>
                <w:lang w:val="en-US"/>
              </w:rPr>
              <w:t>;</w:t>
            </w:r>
            <w:r>
              <w:rPr>
                <w:rFonts w:ascii="Arial Narrow" w:hAnsi="Arial Narrow"/>
                <w:sz w:val="20"/>
                <w:szCs w:val="20"/>
                <w:lang w:val="en-US"/>
              </w:rPr>
              <w:t xml:space="preserve"> </w:t>
            </w:r>
            <w:r>
              <w:rPr>
                <w:rFonts w:ascii="Arial Narrow" w:hAnsi="Arial Narrow"/>
                <w:i/>
                <w:sz w:val="20"/>
                <w:szCs w:val="20"/>
                <w:lang w:val="en-US"/>
              </w:rPr>
              <w:t>DS:</w:t>
            </w:r>
            <w:r w:rsidRPr="00964325">
              <w:rPr>
                <w:rFonts w:ascii="Arial Narrow" w:hAnsi="Arial Narrow"/>
                <w:sz w:val="20"/>
                <w:szCs w:val="20"/>
                <w:lang w:val="en-US"/>
              </w:rPr>
              <w:t xml:space="preserve"> </w:t>
            </w:r>
            <w:r>
              <w:rPr>
                <w:rFonts w:ascii="Arial Narrow" w:hAnsi="Arial Narrow"/>
                <w:b/>
                <w:i/>
                <w:sz w:val="20"/>
                <w:szCs w:val="20"/>
                <w:lang w:val="en-US"/>
              </w:rPr>
              <w:t>HHCS: Condition 6</w:t>
            </w:r>
            <w:r w:rsidRPr="00964325">
              <w:rPr>
                <w:rFonts w:ascii="Arial Narrow" w:hAnsi="Arial Narrow"/>
                <w:b/>
                <w:i/>
                <w:sz w:val="20"/>
                <w:szCs w:val="20"/>
                <w:lang w:val="en-US"/>
              </w:rPr>
              <w:t xml:space="preserve">: </w:t>
            </w:r>
            <w:r>
              <w:rPr>
                <w:rFonts w:ascii="Arial Narrow" w:hAnsi="Arial Narrow"/>
                <w:sz w:val="20"/>
                <w:szCs w:val="20"/>
                <w:lang w:val="en-US"/>
              </w:rPr>
              <w:t>h</w:t>
            </w:r>
            <w:r w:rsidRPr="00964325">
              <w:rPr>
                <w:rFonts w:ascii="Arial Narrow" w:hAnsi="Arial Narrow"/>
                <w:sz w:val="20"/>
                <w:szCs w:val="20"/>
                <w:lang w:val="en-US"/>
              </w:rPr>
              <w:t>ome</w:t>
            </w:r>
            <w:r>
              <w:rPr>
                <w:rFonts w:ascii="Arial Narrow" w:hAnsi="Arial Narrow"/>
                <w:sz w:val="20"/>
                <w:szCs w:val="20"/>
                <w:lang w:val="en-US"/>
              </w:rPr>
              <w:t xml:space="preserve">care: 0.21 (0.26), NH: 0.25 (0.28), ∆homecare: -0.04 (0.18), </w:t>
            </w:r>
            <w:r w:rsidRPr="00964325">
              <w:rPr>
                <w:rFonts w:ascii="Arial Narrow" w:hAnsi="Arial Narrow"/>
                <w:i/>
                <w:sz w:val="20"/>
                <w:szCs w:val="20"/>
                <w:lang w:val="en-US"/>
              </w:rPr>
              <w:t>BS</w:t>
            </w:r>
            <w:r>
              <w:rPr>
                <w:rFonts w:ascii="Arial Narrow" w:hAnsi="Arial Narrow"/>
                <w:sz w:val="20"/>
                <w:szCs w:val="20"/>
                <w:lang w:val="en-US"/>
              </w:rPr>
              <w:t xml:space="preserve">: differences between QOL for homecare and NH significant, p&lt;0.1; </w:t>
            </w:r>
          </w:p>
          <w:p w14:paraId="7DC6C098" w14:textId="77777777" w:rsidR="00926302" w:rsidRPr="00870020" w:rsidRDefault="00926302" w:rsidP="00AF20D9">
            <w:pPr>
              <w:ind w:left="-46"/>
              <w:rPr>
                <w:rFonts w:ascii="Arial Narrow" w:hAnsi="Arial Narrow"/>
                <w:b/>
                <w:sz w:val="20"/>
                <w:szCs w:val="20"/>
                <w:lang w:val="en-US"/>
              </w:rPr>
            </w:pPr>
            <w:r>
              <w:rPr>
                <w:rFonts w:ascii="Arial Narrow" w:hAnsi="Arial Narrow"/>
                <w:i/>
                <w:sz w:val="20"/>
                <w:szCs w:val="20"/>
                <w:lang w:val="en-US"/>
              </w:rPr>
              <w:t xml:space="preserve">MS (predictors for “homecare”; findings from OLS mentioned under “discussion”, p.112): </w:t>
            </w:r>
            <w:r>
              <w:rPr>
                <w:rFonts w:ascii="Arial Narrow" w:hAnsi="Arial Narrow"/>
                <w:sz w:val="20"/>
                <w:szCs w:val="20"/>
                <w:lang w:val="en-US"/>
              </w:rPr>
              <w:t>Medicaid coverage (+), lower education (+)</w:t>
            </w:r>
            <w:r>
              <w:rPr>
                <w:rFonts w:ascii="Arial Narrow" w:hAnsi="Arial Narrow"/>
                <w:i/>
                <w:sz w:val="20"/>
                <w:szCs w:val="20"/>
                <w:lang w:val="en-US"/>
              </w:rPr>
              <w:t xml:space="preserve"> </w:t>
            </w:r>
          </w:p>
        </w:tc>
      </w:tr>
      <w:tr w:rsidR="00926302" w:rsidRPr="00541D78" w14:paraId="1E38ADDB" w14:textId="77777777" w:rsidTr="00AB7679">
        <w:trPr>
          <w:trHeight w:val="4024"/>
        </w:trPr>
        <w:tc>
          <w:tcPr>
            <w:tcW w:w="1182" w:type="dxa"/>
            <w:tcBorders>
              <w:top w:val="nil"/>
              <w:left w:val="nil"/>
              <w:bottom w:val="nil"/>
              <w:right w:val="nil"/>
            </w:tcBorders>
          </w:tcPr>
          <w:p w14:paraId="005F6F6C" w14:textId="4F9A10BC" w:rsidR="00926302" w:rsidRPr="00207DE0" w:rsidRDefault="001A1825" w:rsidP="001A1825">
            <w:pPr>
              <w:rPr>
                <w:rFonts w:ascii="Arial Narrow" w:hAnsi="Arial Narrow"/>
                <w:sz w:val="20"/>
                <w:szCs w:val="20"/>
                <w:lang w:val="en-US"/>
              </w:rPr>
            </w:pPr>
            <w:r>
              <w:rPr>
                <w:rFonts w:ascii="Arial Narrow" w:hAnsi="Arial Narrow"/>
                <w:sz w:val="20"/>
                <w:szCs w:val="20"/>
                <w:lang w:val="en-US"/>
              </w:rPr>
              <w:fldChar w:fldCharType="begin"/>
            </w:r>
            <w:r>
              <w:rPr>
                <w:rFonts w:ascii="Arial Narrow" w:hAnsi="Arial Narrow"/>
                <w:sz w:val="20"/>
                <w:szCs w:val="20"/>
                <w:lang w:val="en-US"/>
              </w:rPr>
              <w:instrText xml:space="preserve"> ADDIN EN.CITE &lt;EndNote&gt;&lt;Cite&gt;&lt;Author&gt;Kaambwa&lt;/Author&gt;&lt;Year&gt;2015&lt;/Year&gt;&lt;RecNum&gt;488&lt;/RecNum&gt;&lt;DisplayText&gt;(Kaambwa&lt;style face="italic"&gt; et al.&lt;/style&gt; 2015)&lt;/DisplayText&gt;&lt;record&gt;&lt;rec-number&gt;488&lt;/rec-number&gt;&lt;foreign-keys&gt;&lt;key app="EN" db-id="2w0tar5eyr9xrkevas9v09w6e0fepzaw0zdx" timestamp="1470403114"&gt;488&lt;/key&gt;&lt;/foreign-keys&gt;&lt;ref-type name="Journal Article"&gt;17&lt;/ref-type&gt;&lt;contributors&gt;&lt;authors&gt;&lt;author&gt;Kaambwa, Billingsley&lt;/author&gt;&lt;author&gt;Lancsar, Emily&lt;/author&gt;&lt;author&gt;McCaffrey, Nicola&lt;/author&gt;&lt;author&gt;Chen, Gang&lt;/author&gt;&lt;author&gt;Gill, Liz&lt;/author&gt;&lt;author&gt;Cameron, Ian D&lt;/author&gt;&lt;author&gt;Crotty, Maria&lt;/author&gt;&lt;author&gt;Ratcliffe, Julie&lt;/author&gt;&lt;/authors&gt;&lt;/contributors&gt;&lt;titles&gt;&lt;title&gt;Investigating consumers&amp;apos; and informal carers&amp;apos; views and preferences for consumer directed care: A discrete choice experiment&lt;/title&gt;&lt;secondary-title&gt;Soc Sci Med&lt;/secondary-title&gt;&lt;/titles&gt;&lt;periodical&gt;&lt;full-title&gt;Soc Sci Med&lt;/full-title&gt;&lt;/periodical&gt;&lt;pages&gt;81-94&lt;/pages&gt;&lt;volume&gt;140&lt;/volume&gt;&lt;dates&gt;&lt;year&gt;2015&lt;/year&gt;&lt;/dates&gt;&lt;isbn&gt;1873-5347&lt;/isbn&gt;&lt;accession-num&gt;26210656&lt;/accession-num&gt;&lt;label&gt;eng&lt;/label&gt;&lt;urls&gt;&lt;related-urls&gt;&lt;url&gt;http://dx.doi.org/10.1016/j.socscimed.2015.06.034&lt;/url&gt;&lt;/related-urls&gt;&lt;/urls&gt;&lt;electronic-resource-num&gt;10.1016/j.socscimed.2015.06.034&lt;/electronic-resource-num&gt;&lt;remote-database-name&gt;PubMed&lt;/remote-database-name&gt;&lt;remote-database-provider&gt;Pubmed2Endnote by Riadh Hammami&lt;/remote-database-provider&gt;&lt;/record&gt;&lt;/Cite&gt;&lt;/EndNote&gt;</w:instrText>
            </w:r>
            <w:r>
              <w:rPr>
                <w:rFonts w:ascii="Arial Narrow" w:hAnsi="Arial Narrow"/>
                <w:sz w:val="20"/>
                <w:szCs w:val="20"/>
                <w:lang w:val="en-US"/>
              </w:rPr>
              <w:fldChar w:fldCharType="separate"/>
            </w:r>
            <w:r>
              <w:rPr>
                <w:rFonts w:ascii="Arial Narrow" w:hAnsi="Arial Narrow"/>
                <w:noProof/>
                <w:sz w:val="20"/>
                <w:szCs w:val="20"/>
                <w:lang w:val="en-US"/>
              </w:rPr>
              <w:t>Kaambwa</w:t>
            </w:r>
            <w:r w:rsidRPr="001A1825">
              <w:rPr>
                <w:rFonts w:ascii="Arial Narrow" w:hAnsi="Arial Narrow"/>
                <w:i/>
                <w:noProof/>
                <w:sz w:val="20"/>
                <w:szCs w:val="20"/>
                <w:lang w:val="en-US"/>
              </w:rPr>
              <w:t xml:space="preserve"> et al.</w:t>
            </w:r>
            <w:r>
              <w:rPr>
                <w:rFonts w:ascii="Arial Narrow" w:hAnsi="Arial Narrow"/>
                <w:noProof/>
                <w:sz w:val="20"/>
                <w:szCs w:val="20"/>
                <w:lang w:val="en-US"/>
              </w:rPr>
              <w:t xml:space="preserve"> (2015)</w:t>
            </w:r>
            <w:r>
              <w:rPr>
                <w:rFonts w:ascii="Arial Narrow" w:hAnsi="Arial Narrow"/>
                <w:sz w:val="20"/>
                <w:szCs w:val="20"/>
                <w:lang w:val="en-US"/>
              </w:rPr>
              <w:fldChar w:fldCharType="end"/>
            </w:r>
          </w:p>
        </w:tc>
        <w:tc>
          <w:tcPr>
            <w:tcW w:w="1781" w:type="dxa"/>
            <w:tcBorders>
              <w:top w:val="nil"/>
              <w:left w:val="nil"/>
              <w:bottom w:val="nil"/>
              <w:right w:val="nil"/>
            </w:tcBorders>
          </w:tcPr>
          <w:p w14:paraId="6842267F" w14:textId="77777777" w:rsidR="00926302" w:rsidRPr="004462F8" w:rsidRDefault="00926302" w:rsidP="00AF20D9">
            <w:pPr>
              <w:pStyle w:val="Listenabsatz"/>
              <w:ind w:left="0"/>
              <w:rPr>
                <w:rFonts w:ascii="Arial Narrow" w:hAnsi="Arial Narrow"/>
                <w:sz w:val="20"/>
                <w:szCs w:val="20"/>
                <w:lang w:val="en-US"/>
              </w:rPr>
            </w:pPr>
            <w:r>
              <w:rPr>
                <w:rFonts w:ascii="Arial Narrow" w:hAnsi="Arial Narrow"/>
                <w:sz w:val="20"/>
                <w:szCs w:val="20"/>
                <w:lang w:val="en-US"/>
              </w:rPr>
              <w:t xml:space="preserve">Identify aspects of </w:t>
            </w:r>
            <w:r w:rsidRPr="004462F8">
              <w:rPr>
                <w:rFonts w:ascii="Arial Narrow" w:hAnsi="Arial Narrow"/>
                <w:sz w:val="20"/>
                <w:szCs w:val="20"/>
                <w:lang w:val="en-US"/>
              </w:rPr>
              <w:t>con</w:t>
            </w:r>
            <w:r>
              <w:rPr>
                <w:rFonts w:ascii="Arial Narrow" w:hAnsi="Arial Narrow"/>
                <w:sz w:val="20"/>
                <w:szCs w:val="20"/>
                <w:lang w:val="en-US"/>
              </w:rPr>
              <w:t>sumer aged care services (CACS) that are most</w:t>
            </w:r>
            <w:r w:rsidRPr="004462F8">
              <w:rPr>
                <w:rFonts w:ascii="Arial Narrow" w:hAnsi="Arial Narrow"/>
                <w:sz w:val="20"/>
                <w:szCs w:val="20"/>
                <w:lang w:val="en-US"/>
              </w:rPr>
              <w:t xml:space="preserve"> important to Australian consumers and informal </w:t>
            </w:r>
            <w:proofErr w:type="spellStart"/>
            <w:r w:rsidRPr="004462F8">
              <w:rPr>
                <w:rFonts w:ascii="Arial Narrow" w:hAnsi="Arial Narrow"/>
                <w:sz w:val="20"/>
                <w:szCs w:val="20"/>
                <w:lang w:val="en-US"/>
              </w:rPr>
              <w:t>care</w:t>
            </w:r>
            <w:r>
              <w:rPr>
                <w:rFonts w:ascii="Arial Narrow" w:hAnsi="Arial Narrow"/>
                <w:sz w:val="20"/>
                <w:szCs w:val="20"/>
                <w:lang w:val="en-US"/>
              </w:rPr>
              <w:t>r</w:t>
            </w:r>
            <w:r w:rsidRPr="004462F8">
              <w:rPr>
                <w:rFonts w:ascii="Arial Narrow" w:hAnsi="Arial Narrow"/>
                <w:sz w:val="20"/>
                <w:szCs w:val="20"/>
                <w:lang w:val="en-US"/>
              </w:rPr>
              <w:t>s</w:t>
            </w:r>
            <w:proofErr w:type="spellEnd"/>
            <w:r w:rsidRPr="004462F8">
              <w:rPr>
                <w:rFonts w:ascii="Arial Narrow" w:hAnsi="Arial Narrow"/>
                <w:sz w:val="20"/>
                <w:szCs w:val="20"/>
                <w:lang w:val="en-US"/>
              </w:rPr>
              <w:t xml:space="preserve"> of consumers </w:t>
            </w:r>
            <w:r>
              <w:rPr>
                <w:rFonts w:ascii="Arial Narrow" w:hAnsi="Arial Narrow"/>
                <w:sz w:val="20"/>
                <w:szCs w:val="20"/>
                <w:lang w:val="en-US"/>
              </w:rPr>
              <w:t>(</w:t>
            </w:r>
            <w:r w:rsidRPr="004462F8">
              <w:rPr>
                <w:rFonts w:ascii="Arial Narrow" w:hAnsi="Arial Narrow"/>
                <w:sz w:val="20"/>
                <w:szCs w:val="20"/>
                <w:lang w:val="en-US"/>
              </w:rPr>
              <w:t>DCE</w:t>
            </w:r>
            <w:r>
              <w:rPr>
                <w:rFonts w:ascii="Arial Narrow" w:hAnsi="Arial Narrow"/>
                <w:sz w:val="20"/>
                <w:szCs w:val="20"/>
                <w:lang w:val="en-US"/>
              </w:rPr>
              <w:t>: 5 attributes with 3 levels each)</w:t>
            </w:r>
          </w:p>
        </w:tc>
        <w:tc>
          <w:tcPr>
            <w:tcW w:w="1782" w:type="dxa"/>
            <w:tcBorders>
              <w:top w:val="nil"/>
              <w:left w:val="nil"/>
              <w:bottom w:val="nil"/>
              <w:right w:val="nil"/>
            </w:tcBorders>
          </w:tcPr>
          <w:p w14:paraId="4CCBD30B" w14:textId="77777777" w:rsidR="00926302" w:rsidRPr="004462F8" w:rsidRDefault="00926302" w:rsidP="00AF20D9">
            <w:pPr>
              <w:pStyle w:val="Listenabsatz"/>
              <w:ind w:left="0"/>
              <w:rPr>
                <w:rFonts w:ascii="Arial Narrow" w:hAnsi="Arial Narrow"/>
                <w:sz w:val="20"/>
                <w:szCs w:val="20"/>
                <w:lang w:val="en-US"/>
              </w:rPr>
            </w:pPr>
            <w:r>
              <w:rPr>
                <w:rFonts w:ascii="Arial Narrow" w:hAnsi="Arial Narrow"/>
                <w:sz w:val="20"/>
                <w:szCs w:val="20"/>
                <w:lang w:val="en-US"/>
              </w:rPr>
              <w:t xml:space="preserve">Non-random sample of eligible CACS consumers aged ≥65 years (n=87) and informal </w:t>
            </w:r>
            <w:proofErr w:type="spellStart"/>
            <w:r>
              <w:rPr>
                <w:rFonts w:ascii="Arial Narrow" w:hAnsi="Arial Narrow"/>
                <w:sz w:val="20"/>
                <w:szCs w:val="20"/>
                <w:lang w:val="en-US"/>
              </w:rPr>
              <w:t>carers</w:t>
            </w:r>
            <w:proofErr w:type="spellEnd"/>
            <w:r>
              <w:rPr>
                <w:rFonts w:ascii="Arial Narrow" w:hAnsi="Arial Narrow"/>
                <w:sz w:val="20"/>
                <w:szCs w:val="20"/>
                <w:lang w:val="en-US"/>
              </w:rPr>
              <w:t xml:space="preserve"> aged</w:t>
            </w:r>
            <w:r w:rsidRPr="002A1AF2">
              <w:rPr>
                <w:rFonts w:ascii="Arial Narrow" w:hAnsi="Arial Narrow"/>
                <w:sz w:val="20"/>
                <w:szCs w:val="20"/>
                <w:lang w:val="en-US"/>
              </w:rPr>
              <w:t xml:space="preserve"> ≥</w:t>
            </w:r>
            <w:r>
              <w:rPr>
                <w:rFonts w:ascii="Arial Narrow" w:hAnsi="Arial Narrow"/>
                <w:sz w:val="20"/>
                <w:szCs w:val="20"/>
                <w:lang w:val="en-US"/>
              </w:rPr>
              <w:t xml:space="preserve">18 years (n=30) recruited via five Australian CACS   </w:t>
            </w:r>
          </w:p>
        </w:tc>
        <w:tc>
          <w:tcPr>
            <w:tcW w:w="1304" w:type="dxa"/>
            <w:tcBorders>
              <w:top w:val="nil"/>
              <w:left w:val="nil"/>
              <w:bottom w:val="nil"/>
              <w:right w:val="nil"/>
            </w:tcBorders>
          </w:tcPr>
          <w:p w14:paraId="426C2D5B" w14:textId="77777777" w:rsidR="00926302" w:rsidRPr="004462F8" w:rsidRDefault="00926302" w:rsidP="00AF20D9">
            <w:pPr>
              <w:pStyle w:val="Listenabsatz"/>
              <w:ind w:left="-7"/>
              <w:rPr>
                <w:rFonts w:ascii="Arial Narrow" w:hAnsi="Arial Narrow"/>
                <w:sz w:val="20"/>
                <w:szCs w:val="20"/>
                <w:lang w:val="en-US"/>
              </w:rPr>
            </w:pPr>
            <w:r>
              <w:rPr>
                <w:rFonts w:ascii="Arial Narrow" w:hAnsi="Arial Narrow"/>
                <w:sz w:val="20"/>
                <w:szCs w:val="20"/>
                <w:lang w:val="en-US"/>
              </w:rPr>
              <w:t xml:space="preserve">Questionnaire based F2F survey group exercises (28%) </w:t>
            </w:r>
          </w:p>
        </w:tc>
        <w:tc>
          <w:tcPr>
            <w:tcW w:w="1304" w:type="dxa"/>
            <w:tcBorders>
              <w:top w:val="nil"/>
              <w:left w:val="nil"/>
              <w:bottom w:val="nil"/>
              <w:right w:val="nil"/>
            </w:tcBorders>
          </w:tcPr>
          <w:p w14:paraId="4B14C62A" w14:textId="77777777" w:rsidR="00926302" w:rsidRPr="00381286" w:rsidRDefault="00926302" w:rsidP="00AF20D9">
            <w:pPr>
              <w:pStyle w:val="Listenabsatz"/>
              <w:ind w:left="0"/>
              <w:rPr>
                <w:rFonts w:ascii="Arial Narrow" w:hAnsi="Arial Narrow"/>
                <w:sz w:val="20"/>
                <w:szCs w:val="20"/>
                <w:lang w:val="en-US"/>
              </w:rPr>
            </w:pPr>
            <w:r>
              <w:rPr>
                <w:rFonts w:ascii="Arial Narrow" w:hAnsi="Arial Narrow"/>
                <w:sz w:val="20"/>
                <w:szCs w:val="20"/>
                <w:lang w:val="en-US"/>
              </w:rPr>
              <w:t xml:space="preserve">MS (generalized-MNL) </w:t>
            </w:r>
          </w:p>
        </w:tc>
        <w:tc>
          <w:tcPr>
            <w:tcW w:w="1310" w:type="dxa"/>
            <w:tcBorders>
              <w:top w:val="nil"/>
              <w:left w:val="nil"/>
              <w:bottom w:val="nil"/>
              <w:right w:val="nil"/>
            </w:tcBorders>
          </w:tcPr>
          <w:p w14:paraId="77030562" w14:textId="77777777" w:rsidR="00926302" w:rsidRPr="004462F8" w:rsidRDefault="00926302" w:rsidP="00AF20D9">
            <w:pPr>
              <w:rPr>
                <w:rFonts w:ascii="Arial Narrow" w:hAnsi="Arial Narrow"/>
                <w:sz w:val="20"/>
                <w:szCs w:val="20"/>
                <w:lang w:val="en-US"/>
              </w:rPr>
            </w:pPr>
            <w:r>
              <w:rPr>
                <w:rFonts w:ascii="Arial Narrow" w:hAnsi="Arial Narrow"/>
                <w:sz w:val="20"/>
                <w:szCs w:val="20"/>
                <w:lang w:val="en-US"/>
              </w:rPr>
              <w:t>Stratification: urban vs. rural, level of CACS received; MS: age, gender, living arrangements, place of birth, education, CDC knowledge, QOL measures</w:t>
            </w:r>
          </w:p>
        </w:tc>
        <w:tc>
          <w:tcPr>
            <w:tcW w:w="5649" w:type="dxa"/>
            <w:tcBorders>
              <w:top w:val="nil"/>
              <w:left w:val="nil"/>
              <w:bottom w:val="nil"/>
              <w:right w:val="nil"/>
            </w:tcBorders>
          </w:tcPr>
          <w:p w14:paraId="49F26F6C" w14:textId="77777777" w:rsidR="00926302" w:rsidRDefault="00926302" w:rsidP="00AF20D9">
            <w:pPr>
              <w:ind w:left="-46"/>
              <w:rPr>
                <w:rFonts w:ascii="Arial Narrow" w:hAnsi="Arial Narrow"/>
                <w:sz w:val="20"/>
                <w:szCs w:val="20"/>
                <w:lang w:val="en-US"/>
              </w:rPr>
            </w:pPr>
            <w:r>
              <w:rPr>
                <w:rFonts w:ascii="Arial Narrow" w:hAnsi="Arial Narrow"/>
                <w:i/>
                <w:sz w:val="20"/>
                <w:szCs w:val="20"/>
                <w:lang w:val="en-US"/>
              </w:rPr>
              <w:t xml:space="preserve">MS (G-MNL coefficients): </w:t>
            </w:r>
            <w:r>
              <w:rPr>
                <w:rFonts w:ascii="Arial Narrow" w:hAnsi="Arial Narrow"/>
                <w:sz w:val="20"/>
                <w:szCs w:val="20"/>
                <w:lang w:val="en-US"/>
              </w:rPr>
              <w:t xml:space="preserve">safe all unused funds for future use (β = 0.609), choose some worker providing day-to-day services </w:t>
            </w:r>
            <w:r w:rsidRPr="00404B88">
              <w:rPr>
                <w:rFonts w:ascii="Arial Narrow" w:hAnsi="Arial Narrow"/>
                <w:sz w:val="20"/>
                <w:szCs w:val="20"/>
                <w:lang w:val="en-US"/>
              </w:rPr>
              <w:t xml:space="preserve">(β </w:t>
            </w:r>
            <w:r>
              <w:rPr>
                <w:rFonts w:ascii="Arial Narrow" w:hAnsi="Arial Narrow"/>
                <w:sz w:val="20"/>
                <w:szCs w:val="20"/>
                <w:lang w:val="en-US"/>
              </w:rPr>
              <w:t>= 0.484</w:t>
            </w:r>
            <w:r w:rsidRPr="00404B88">
              <w:rPr>
                <w:rFonts w:ascii="Arial Narrow" w:hAnsi="Arial Narrow"/>
                <w:sz w:val="20"/>
                <w:szCs w:val="20"/>
                <w:lang w:val="en-US"/>
              </w:rPr>
              <w:t>),</w:t>
            </w:r>
            <w:r>
              <w:rPr>
                <w:rFonts w:ascii="Arial Narrow" w:hAnsi="Arial Narrow"/>
                <w:sz w:val="20"/>
                <w:szCs w:val="20"/>
                <w:lang w:val="en-US"/>
              </w:rPr>
              <w:t xml:space="preserve"> fully flexible workers in CACS plan able to change any of the activities as directed by recipient </w:t>
            </w:r>
            <w:r w:rsidRPr="00404B88">
              <w:rPr>
                <w:rFonts w:ascii="Arial Narrow" w:hAnsi="Arial Narrow"/>
                <w:sz w:val="20"/>
                <w:szCs w:val="20"/>
                <w:lang w:val="en-US"/>
              </w:rPr>
              <w:t xml:space="preserve">(β </w:t>
            </w:r>
            <w:r>
              <w:rPr>
                <w:rFonts w:ascii="Arial Narrow" w:hAnsi="Arial Narrow"/>
                <w:sz w:val="20"/>
                <w:szCs w:val="20"/>
                <w:lang w:val="en-US"/>
              </w:rPr>
              <w:t xml:space="preserve">= 0.618); little evidence for unobserved preference heterogeneity among participants, except for “living arrangement”, i.e. participants living alone had more inconsistent responses; </w:t>
            </w:r>
          </w:p>
          <w:p w14:paraId="74A94E95" w14:textId="37065D7E" w:rsidR="00926302" w:rsidRPr="00404B88" w:rsidRDefault="00926302" w:rsidP="00AF20D9">
            <w:pPr>
              <w:ind w:left="-46"/>
              <w:rPr>
                <w:rFonts w:ascii="Arial Narrow" w:hAnsi="Arial Narrow"/>
                <w:sz w:val="20"/>
                <w:szCs w:val="20"/>
                <w:lang w:val="en-US"/>
              </w:rPr>
            </w:pPr>
            <w:r>
              <w:rPr>
                <w:rFonts w:ascii="Arial Narrow" w:hAnsi="Arial Narrow"/>
                <w:i/>
                <w:sz w:val="20"/>
                <w:szCs w:val="20"/>
                <w:lang w:val="en-US"/>
              </w:rPr>
              <w:t xml:space="preserve">MS (predicted probabilities for choosing a particular DCE package): </w:t>
            </w:r>
            <w:r w:rsidRPr="00A8639E">
              <w:rPr>
                <w:rFonts w:ascii="Arial Narrow" w:hAnsi="Arial Narrow"/>
                <w:i/>
                <w:sz w:val="20"/>
                <w:szCs w:val="20"/>
                <w:lang w:val="en-US"/>
              </w:rPr>
              <w:t>Most preferred package</w:t>
            </w:r>
            <w:r>
              <w:rPr>
                <w:rFonts w:ascii="Arial Narrow" w:hAnsi="Arial Narrow"/>
                <w:sz w:val="20"/>
                <w:szCs w:val="20"/>
                <w:lang w:val="en-US"/>
              </w:rPr>
              <w:t>: 12.4% (a</w:t>
            </w:r>
            <w:r w:rsidR="00F107B4">
              <w:rPr>
                <w:rFonts w:ascii="Arial Narrow" w:hAnsi="Arial Narrow"/>
                <w:sz w:val="20"/>
                <w:szCs w:val="20"/>
                <w:lang w:val="en-US"/>
              </w:rPr>
              <w:t>ccess to multiple providers, sav</w:t>
            </w:r>
            <w:r>
              <w:rPr>
                <w:rFonts w:ascii="Arial Narrow" w:hAnsi="Arial Narrow"/>
                <w:sz w:val="20"/>
                <w:szCs w:val="20"/>
                <w:lang w:val="en-US"/>
              </w:rPr>
              <w:t xml:space="preserve">e half of unused funds for future use, choose some support workers, medium contact with service provider (agency), budget managed by consumer, care workers partly flexible), </w:t>
            </w:r>
            <w:r w:rsidRPr="00A8639E">
              <w:rPr>
                <w:rFonts w:ascii="Arial Narrow" w:hAnsi="Arial Narrow"/>
                <w:i/>
                <w:sz w:val="20"/>
                <w:szCs w:val="20"/>
                <w:lang w:val="en-US"/>
              </w:rPr>
              <w:t>2</w:t>
            </w:r>
            <w:r w:rsidRPr="00A8639E">
              <w:rPr>
                <w:rFonts w:ascii="Arial Narrow" w:hAnsi="Arial Narrow"/>
                <w:i/>
                <w:sz w:val="20"/>
                <w:szCs w:val="20"/>
                <w:vertAlign w:val="superscript"/>
                <w:lang w:val="en-US"/>
              </w:rPr>
              <w:t>nd</w:t>
            </w:r>
            <w:r w:rsidRPr="00A8639E">
              <w:rPr>
                <w:rFonts w:ascii="Arial Narrow" w:hAnsi="Arial Narrow"/>
                <w:i/>
                <w:sz w:val="20"/>
                <w:szCs w:val="20"/>
                <w:lang w:val="en-US"/>
              </w:rPr>
              <w:t xml:space="preserve"> most preferred package</w:t>
            </w:r>
            <w:r>
              <w:rPr>
                <w:rFonts w:ascii="Arial Narrow" w:hAnsi="Arial Narrow"/>
                <w:sz w:val="20"/>
                <w:szCs w:val="20"/>
                <w:lang w:val="en-US"/>
              </w:rPr>
              <w:t>: 12.1% (a</w:t>
            </w:r>
            <w:r w:rsidR="00F107B4">
              <w:rPr>
                <w:rFonts w:ascii="Arial Narrow" w:hAnsi="Arial Narrow"/>
                <w:sz w:val="20"/>
                <w:szCs w:val="20"/>
                <w:lang w:val="en-US"/>
              </w:rPr>
              <w:t>ccess to multiple providers, sav</w:t>
            </w:r>
            <w:r>
              <w:rPr>
                <w:rFonts w:ascii="Arial Narrow" w:hAnsi="Arial Narrow"/>
                <w:sz w:val="20"/>
                <w:szCs w:val="20"/>
                <w:lang w:val="en-US"/>
              </w:rPr>
              <w:t xml:space="preserve">e all unused funds for future use, chose some support workers, high contact with service provider (agency), budget managed by service provider, care workers fully flexible), </w:t>
            </w:r>
            <w:r w:rsidRPr="001633FE">
              <w:rPr>
                <w:rFonts w:ascii="Arial Narrow" w:hAnsi="Arial Narrow"/>
                <w:i/>
                <w:sz w:val="20"/>
                <w:szCs w:val="20"/>
                <w:lang w:val="en-US"/>
              </w:rPr>
              <w:t>3</w:t>
            </w:r>
            <w:r w:rsidRPr="001633FE">
              <w:rPr>
                <w:rFonts w:ascii="Arial Narrow" w:hAnsi="Arial Narrow"/>
                <w:i/>
                <w:sz w:val="20"/>
                <w:szCs w:val="20"/>
                <w:vertAlign w:val="superscript"/>
                <w:lang w:val="en-US"/>
              </w:rPr>
              <w:t>rd</w:t>
            </w:r>
            <w:r w:rsidRPr="001633FE">
              <w:rPr>
                <w:rFonts w:ascii="Arial Narrow" w:hAnsi="Arial Narrow"/>
                <w:i/>
                <w:sz w:val="20"/>
                <w:szCs w:val="20"/>
                <w:lang w:val="en-US"/>
              </w:rPr>
              <w:t xml:space="preserve"> most preferred package:</w:t>
            </w:r>
            <w:r>
              <w:rPr>
                <w:rFonts w:ascii="Arial Narrow" w:hAnsi="Arial Narrow"/>
                <w:sz w:val="20"/>
                <w:szCs w:val="20"/>
                <w:lang w:val="en-US"/>
              </w:rPr>
              <w:t xml:space="preserve"> 11.9% (a</w:t>
            </w:r>
            <w:r w:rsidR="00F107B4">
              <w:rPr>
                <w:rFonts w:ascii="Arial Narrow" w:hAnsi="Arial Narrow"/>
                <w:sz w:val="20"/>
                <w:szCs w:val="20"/>
                <w:lang w:val="en-US"/>
              </w:rPr>
              <w:t>ccess to multiple providers, sav</w:t>
            </w:r>
            <w:r>
              <w:rPr>
                <w:rFonts w:ascii="Arial Narrow" w:hAnsi="Arial Narrow"/>
                <w:sz w:val="20"/>
                <w:szCs w:val="20"/>
                <w:lang w:val="en-US"/>
              </w:rPr>
              <w:t>e all</w:t>
            </w:r>
            <w:r w:rsidRPr="001633FE">
              <w:rPr>
                <w:rFonts w:ascii="Arial Narrow" w:hAnsi="Arial Narrow"/>
                <w:sz w:val="20"/>
                <w:szCs w:val="20"/>
                <w:lang w:val="en-US"/>
              </w:rPr>
              <w:t xml:space="preserve"> unused funds for future use, chose </w:t>
            </w:r>
            <w:r>
              <w:rPr>
                <w:rFonts w:ascii="Arial Narrow" w:hAnsi="Arial Narrow"/>
                <w:sz w:val="20"/>
                <w:szCs w:val="20"/>
                <w:lang w:val="en-US"/>
              </w:rPr>
              <w:t>all support workers, medium</w:t>
            </w:r>
            <w:r w:rsidRPr="001633FE">
              <w:rPr>
                <w:rFonts w:ascii="Arial Narrow" w:hAnsi="Arial Narrow"/>
                <w:sz w:val="20"/>
                <w:szCs w:val="20"/>
                <w:lang w:val="en-US"/>
              </w:rPr>
              <w:t xml:space="preserve"> contact with service provider (agency), budget managed by </w:t>
            </w:r>
            <w:r>
              <w:rPr>
                <w:rFonts w:ascii="Arial Narrow" w:hAnsi="Arial Narrow"/>
                <w:sz w:val="20"/>
                <w:szCs w:val="20"/>
                <w:lang w:val="en-US"/>
              </w:rPr>
              <w:t>consumer</w:t>
            </w:r>
            <w:r w:rsidRPr="001633FE">
              <w:rPr>
                <w:rFonts w:ascii="Arial Narrow" w:hAnsi="Arial Narrow"/>
                <w:sz w:val="20"/>
                <w:szCs w:val="20"/>
                <w:lang w:val="en-US"/>
              </w:rPr>
              <w:t xml:space="preserve">, </w:t>
            </w:r>
            <w:r>
              <w:rPr>
                <w:rFonts w:ascii="Arial Narrow" w:hAnsi="Arial Narrow"/>
                <w:sz w:val="20"/>
                <w:szCs w:val="20"/>
                <w:lang w:val="en-US"/>
              </w:rPr>
              <w:t>care workers</w:t>
            </w:r>
            <w:r w:rsidRPr="001633FE">
              <w:rPr>
                <w:rFonts w:ascii="Arial Narrow" w:hAnsi="Arial Narrow"/>
                <w:sz w:val="20"/>
                <w:szCs w:val="20"/>
                <w:lang w:val="en-US"/>
              </w:rPr>
              <w:t xml:space="preserve"> fully flexible)</w:t>
            </w:r>
          </w:p>
        </w:tc>
      </w:tr>
      <w:tr w:rsidR="00926302" w:rsidRPr="00541D78" w14:paraId="014C20CA" w14:textId="77777777" w:rsidTr="00AB7679">
        <w:trPr>
          <w:trHeight w:val="6520"/>
        </w:trPr>
        <w:tc>
          <w:tcPr>
            <w:tcW w:w="1182" w:type="dxa"/>
            <w:tcBorders>
              <w:top w:val="nil"/>
              <w:left w:val="nil"/>
              <w:bottom w:val="nil"/>
              <w:right w:val="nil"/>
            </w:tcBorders>
          </w:tcPr>
          <w:p w14:paraId="7F726A9E" w14:textId="3FA66983" w:rsidR="00926302" w:rsidRPr="00B665A7" w:rsidRDefault="001A1825" w:rsidP="001A1825">
            <w:pPr>
              <w:rPr>
                <w:rFonts w:ascii="Arial Narrow" w:hAnsi="Arial Narrow"/>
                <w:sz w:val="20"/>
                <w:szCs w:val="20"/>
                <w:lang w:val="en-US"/>
              </w:rPr>
            </w:pPr>
            <w:r>
              <w:rPr>
                <w:rFonts w:ascii="Arial Narrow" w:hAnsi="Arial Narrow"/>
                <w:sz w:val="20"/>
                <w:szCs w:val="20"/>
                <w:lang w:val="en-US"/>
              </w:rPr>
              <w:lastRenderedPageBreak/>
              <w:fldChar w:fldCharType="begin"/>
            </w:r>
            <w:r>
              <w:rPr>
                <w:rFonts w:ascii="Arial Narrow" w:hAnsi="Arial Narrow"/>
                <w:sz w:val="20"/>
                <w:szCs w:val="20"/>
                <w:lang w:val="en-US"/>
              </w:rPr>
              <w:instrText xml:space="preserve"> ADDIN EN.CITE &lt;EndNote&gt;&lt;Cite&gt;&lt;Author&gt;Sawamura&lt;/Author&gt;&lt;Year&gt;2015&lt;/Year&gt;&lt;RecNum&gt;480&lt;/RecNum&gt;&lt;DisplayText&gt;(Sawamura, Sano and Nakanishi 2015)&lt;/DisplayText&gt;&lt;record&gt;&lt;rec-number&gt;480&lt;/rec-number&gt;&lt;foreign-keys&gt;&lt;key app="EN" db-id="2w0tar5eyr9xrkevas9v09w6e0fepzaw0zdx" timestamp="1469807212"&gt;480&lt;/key&gt;&lt;/foreign-keys&gt;&lt;ref-type name="Journal Article"&gt;17&lt;/ref-type&gt;&lt;contributors&gt;&lt;authors&gt;&lt;author&gt;Sawamura, Kanae&lt;/author&gt;&lt;author&gt;Sano, Hiroshi&lt;/author&gt;&lt;author&gt;Nakanishi, Miharu&lt;/author&gt;&lt;/authors&gt;&lt;/contributors&gt;&lt;titles&gt;&lt;title&gt;Japanese public long-term care insured: preferences for future long-term care facilities, including relocation, waiting times, and individualized care&lt;/title&gt;&lt;secondary-title&gt;J Am Med Dir Assoc&lt;/secondary-title&gt;&lt;/titles&gt;&lt;periodical&gt;&lt;full-title&gt;J Am Med Dir Assoc&lt;/full-title&gt;&lt;/periodical&gt;&lt;pages&gt;350.e9-20&lt;/pages&gt;&lt;volume&gt;16&lt;/volume&gt;&lt;number&gt;4&lt;/number&gt;&lt;dates&gt;&lt;year&gt;2015&lt;/year&gt;&lt;/dates&gt;&lt;isbn&gt;1538-9375&lt;/isbn&gt;&lt;accession-num&gt;25732833&lt;/accession-num&gt;&lt;label&gt;eng&lt;/label&gt;&lt;urls&gt;&lt;related-urls&gt;&lt;url&gt;http://dx.doi.org/10.1016/j.jamda.2015.01.082&lt;/url&gt;&lt;/related-urls&gt;&lt;/urls&gt;&lt;electronic-resource-num&gt;10.1016/j.jamda.2015.01.082&lt;/electronic-resource-num&gt;&lt;remote-database-name&gt;PubMed&lt;/remote-database-name&gt;&lt;remote-database-provider&gt;Pubmed2Endnote by Riadh Hammami&lt;/remote-database-provider&gt;&lt;/record&gt;&lt;/Cite&gt;&lt;/EndNote&gt;</w:instrText>
            </w:r>
            <w:r>
              <w:rPr>
                <w:rFonts w:ascii="Arial Narrow" w:hAnsi="Arial Narrow"/>
                <w:sz w:val="20"/>
                <w:szCs w:val="20"/>
                <w:lang w:val="en-US"/>
              </w:rPr>
              <w:fldChar w:fldCharType="separate"/>
            </w:r>
            <w:r>
              <w:rPr>
                <w:rFonts w:ascii="Arial Narrow" w:hAnsi="Arial Narrow"/>
                <w:noProof/>
                <w:sz w:val="20"/>
                <w:szCs w:val="20"/>
                <w:lang w:val="en-US"/>
              </w:rPr>
              <w:t>Sawamura, Sano and Nakanishi (2015)</w:t>
            </w:r>
            <w:r>
              <w:rPr>
                <w:rFonts w:ascii="Arial Narrow" w:hAnsi="Arial Narrow"/>
                <w:sz w:val="20"/>
                <w:szCs w:val="20"/>
                <w:lang w:val="en-US"/>
              </w:rPr>
              <w:fldChar w:fldCharType="end"/>
            </w:r>
          </w:p>
        </w:tc>
        <w:tc>
          <w:tcPr>
            <w:tcW w:w="1781" w:type="dxa"/>
            <w:tcBorders>
              <w:top w:val="nil"/>
              <w:left w:val="nil"/>
              <w:bottom w:val="nil"/>
              <w:right w:val="nil"/>
            </w:tcBorders>
          </w:tcPr>
          <w:p w14:paraId="63713B36" w14:textId="77777777" w:rsidR="00926302" w:rsidRPr="00B665A7" w:rsidRDefault="00926302" w:rsidP="00AF20D9">
            <w:pPr>
              <w:rPr>
                <w:rFonts w:ascii="Arial Narrow" w:hAnsi="Arial Narrow"/>
                <w:sz w:val="20"/>
                <w:szCs w:val="20"/>
                <w:lang w:val="en-US"/>
              </w:rPr>
            </w:pPr>
            <w:r>
              <w:rPr>
                <w:rFonts w:ascii="Arial Narrow" w:hAnsi="Arial Narrow"/>
                <w:sz w:val="20"/>
                <w:szCs w:val="20"/>
                <w:lang w:val="en-US"/>
              </w:rPr>
              <w:t>Examine</w:t>
            </w:r>
            <w:r w:rsidRPr="00F664D7">
              <w:rPr>
                <w:rFonts w:ascii="Arial Narrow" w:hAnsi="Arial Narrow"/>
                <w:sz w:val="20"/>
                <w:szCs w:val="20"/>
                <w:lang w:val="en-US"/>
              </w:rPr>
              <w:t xml:space="preserve"> priorities of the functions of LTC facilities from the viewpoint of future beneficiari</w:t>
            </w:r>
            <w:r>
              <w:rPr>
                <w:rFonts w:ascii="Arial Narrow" w:hAnsi="Arial Narrow"/>
                <w:sz w:val="20"/>
                <w:szCs w:val="20"/>
                <w:lang w:val="en-US"/>
              </w:rPr>
              <w:t xml:space="preserve">es (DCE: 8 attributes with 2-3 levels each) </w:t>
            </w:r>
          </w:p>
        </w:tc>
        <w:tc>
          <w:tcPr>
            <w:tcW w:w="1782" w:type="dxa"/>
            <w:tcBorders>
              <w:top w:val="nil"/>
              <w:left w:val="nil"/>
              <w:bottom w:val="nil"/>
              <w:right w:val="nil"/>
            </w:tcBorders>
          </w:tcPr>
          <w:p w14:paraId="09F984BA" w14:textId="77777777" w:rsidR="00926302" w:rsidRPr="00B665A7" w:rsidRDefault="00926302" w:rsidP="00AF20D9">
            <w:pPr>
              <w:rPr>
                <w:rFonts w:ascii="Arial Narrow" w:hAnsi="Arial Narrow"/>
                <w:sz w:val="20"/>
                <w:szCs w:val="20"/>
                <w:lang w:val="en-US"/>
              </w:rPr>
            </w:pPr>
            <w:r>
              <w:rPr>
                <w:rFonts w:ascii="Arial Narrow" w:hAnsi="Arial Narrow"/>
                <w:sz w:val="20"/>
                <w:szCs w:val="20"/>
                <w:lang w:val="en-US"/>
              </w:rPr>
              <w:t>GP: stratified random sample with adults aged 50-65 years from eight cities in Japan (n=371)</w:t>
            </w:r>
          </w:p>
        </w:tc>
        <w:tc>
          <w:tcPr>
            <w:tcW w:w="1304" w:type="dxa"/>
            <w:tcBorders>
              <w:top w:val="nil"/>
              <w:left w:val="nil"/>
              <w:bottom w:val="nil"/>
              <w:right w:val="nil"/>
            </w:tcBorders>
          </w:tcPr>
          <w:p w14:paraId="44657B95" w14:textId="77777777" w:rsidR="00926302" w:rsidRPr="00B665A7" w:rsidRDefault="00926302" w:rsidP="00AF20D9">
            <w:pPr>
              <w:rPr>
                <w:rFonts w:ascii="Arial Narrow" w:hAnsi="Arial Narrow"/>
                <w:sz w:val="20"/>
                <w:szCs w:val="20"/>
                <w:lang w:val="en-US"/>
              </w:rPr>
            </w:pPr>
            <w:r>
              <w:rPr>
                <w:rFonts w:ascii="Arial Narrow" w:hAnsi="Arial Narrow"/>
                <w:sz w:val="20"/>
                <w:szCs w:val="20"/>
                <w:lang w:val="en-US"/>
              </w:rPr>
              <w:t>Postal survey (15.4%)</w:t>
            </w:r>
          </w:p>
        </w:tc>
        <w:tc>
          <w:tcPr>
            <w:tcW w:w="1304" w:type="dxa"/>
            <w:tcBorders>
              <w:top w:val="nil"/>
              <w:left w:val="nil"/>
              <w:bottom w:val="nil"/>
              <w:right w:val="nil"/>
            </w:tcBorders>
          </w:tcPr>
          <w:p w14:paraId="0442DCD2" w14:textId="77777777" w:rsidR="00926302" w:rsidRPr="00B665A7" w:rsidRDefault="00926302" w:rsidP="00AF20D9">
            <w:pPr>
              <w:rPr>
                <w:rFonts w:ascii="Arial Narrow" w:hAnsi="Arial Narrow"/>
                <w:sz w:val="20"/>
                <w:szCs w:val="20"/>
                <w:lang w:val="en-US"/>
              </w:rPr>
            </w:pPr>
            <w:r>
              <w:rPr>
                <w:rFonts w:ascii="Arial Narrow" w:hAnsi="Arial Narrow"/>
                <w:sz w:val="20"/>
                <w:szCs w:val="20"/>
                <w:lang w:val="en-US"/>
              </w:rPr>
              <w:t xml:space="preserve">MS: MNL </w:t>
            </w:r>
          </w:p>
        </w:tc>
        <w:tc>
          <w:tcPr>
            <w:tcW w:w="1310" w:type="dxa"/>
            <w:tcBorders>
              <w:top w:val="nil"/>
              <w:left w:val="nil"/>
              <w:bottom w:val="nil"/>
              <w:right w:val="nil"/>
            </w:tcBorders>
          </w:tcPr>
          <w:p w14:paraId="141E2807" w14:textId="77777777" w:rsidR="00926302" w:rsidRPr="00B665A7" w:rsidRDefault="00926302" w:rsidP="00AF20D9">
            <w:pPr>
              <w:rPr>
                <w:rFonts w:ascii="Arial Narrow" w:hAnsi="Arial Narrow"/>
                <w:sz w:val="20"/>
                <w:szCs w:val="20"/>
                <w:lang w:val="en-US"/>
              </w:rPr>
            </w:pPr>
            <w:r>
              <w:rPr>
                <w:rFonts w:ascii="Arial Narrow" w:hAnsi="Arial Narrow"/>
                <w:sz w:val="20"/>
                <w:szCs w:val="20"/>
                <w:lang w:val="en-US"/>
              </w:rPr>
              <w:t>Stratification: HHCS, informal caregiving experience, family income</w:t>
            </w:r>
          </w:p>
        </w:tc>
        <w:tc>
          <w:tcPr>
            <w:tcW w:w="5649" w:type="dxa"/>
            <w:tcBorders>
              <w:top w:val="nil"/>
              <w:left w:val="nil"/>
              <w:bottom w:val="nil"/>
              <w:right w:val="nil"/>
            </w:tcBorders>
          </w:tcPr>
          <w:p w14:paraId="63F24FCF" w14:textId="77777777" w:rsidR="00926302" w:rsidRDefault="00926302" w:rsidP="00AF20D9">
            <w:pPr>
              <w:ind w:left="-46"/>
              <w:rPr>
                <w:rFonts w:ascii="Arial Narrow" w:hAnsi="Arial Narrow"/>
                <w:b/>
                <w:i/>
                <w:sz w:val="20"/>
                <w:szCs w:val="20"/>
                <w:lang w:val="en-US"/>
              </w:rPr>
            </w:pPr>
            <w:r>
              <w:rPr>
                <w:rFonts w:ascii="Arial Narrow" w:hAnsi="Arial Narrow"/>
                <w:i/>
                <w:sz w:val="20"/>
                <w:szCs w:val="20"/>
                <w:lang w:val="en-US"/>
              </w:rPr>
              <w:t xml:space="preserve">MNL coefficients / marginal WTP expressed as changes in levels from a common profile: individual choice for daily schedules/meals partly available, regular care staff available, shared room, main daily interactions mostly with staff/residents, relocation in case of medical deterioration necessary, waiting time &gt;1 year, distance from present residence 40 minutes by car, monthly fee = 250,000 yen:   </w:t>
            </w:r>
          </w:p>
          <w:p w14:paraId="61ECAC09" w14:textId="77777777" w:rsidR="00926302" w:rsidRDefault="00926302" w:rsidP="00AF20D9">
            <w:pPr>
              <w:ind w:left="-46"/>
              <w:rPr>
                <w:rFonts w:ascii="Arial Narrow" w:hAnsi="Arial Narrow"/>
                <w:sz w:val="20"/>
                <w:szCs w:val="20"/>
                <w:lang w:val="en-US"/>
              </w:rPr>
            </w:pPr>
            <w:r>
              <w:rPr>
                <w:rFonts w:ascii="Arial Narrow" w:hAnsi="Arial Narrow"/>
                <w:b/>
                <w:i/>
                <w:sz w:val="20"/>
                <w:szCs w:val="20"/>
                <w:lang w:val="en-US"/>
              </w:rPr>
              <w:t xml:space="preserve">HHCS: Hip fracture: </w:t>
            </w:r>
            <w:r>
              <w:rPr>
                <w:rFonts w:ascii="Arial Narrow" w:hAnsi="Arial Narrow"/>
                <w:sz w:val="20"/>
                <w:szCs w:val="20"/>
                <w:lang w:val="en-US"/>
              </w:rPr>
              <w:t>relocation unnecessary (β = 1.36 / 85,000 yen), distance from present residence within walking distance (β = 0.67 / 42,000 yen</w:t>
            </w:r>
            <w:r w:rsidRPr="00B76712">
              <w:rPr>
                <w:rFonts w:ascii="Arial Narrow" w:hAnsi="Arial Narrow"/>
                <w:sz w:val="20"/>
                <w:szCs w:val="20"/>
                <w:lang w:val="en-US"/>
              </w:rPr>
              <w:t>),</w:t>
            </w:r>
            <w:r>
              <w:rPr>
                <w:rFonts w:ascii="Arial Narrow" w:hAnsi="Arial Narrow"/>
                <w:sz w:val="20"/>
                <w:szCs w:val="20"/>
                <w:lang w:val="en-US"/>
              </w:rPr>
              <w:t xml:space="preserve"> daily interaction with family/friends</w:t>
            </w:r>
            <w:r w:rsidRPr="00B76712">
              <w:rPr>
                <w:rFonts w:ascii="Arial Narrow" w:hAnsi="Arial Narrow"/>
                <w:sz w:val="20"/>
                <w:szCs w:val="20"/>
                <w:lang w:val="en-US"/>
              </w:rPr>
              <w:t xml:space="preserve"> </w:t>
            </w:r>
            <w:r>
              <w:rPr>
                <w:rFonts w:ascii="Arial Narrow" w:hAnsi="Arial Narrow"/>
                <w:sz w:val="20"/>
                <w:szCs w:val="20"/>
                <w:lang w:val="en-US"/>
              </w:rPr>
              <w:t>(β = 0.64 / 40,000 yen</w:t>
            </w:r>
            <w:r w:rsidRPr="00B76712">
              <w:rPr>
                <w:rFonts w:ascii="Arial Narrow" w:hAnsi="Arial Narrow"/>
                <w:sz w:val="20"/>
                <w:szCs w:val="20"/>
                <w:lang w:val="en-US"/>
              </w:rPr>
              <w:t>),</w:t>
            </w:r>
            <w:r>
              <w:rPr>
                <w:rFonts w:ascii="Arial Narrow" w:hAnsi="Arial Narrow"/>
                <w:sz w:val="20"/>
                <w:szCs w:val="20"/>
                <w:lang w:val="en-US"/>
              </w:rPr>
              <w:t xml:space="preserve"> individual choice for schedule/meals unavailable (β = -0.64 / -40,000 yen), distance from present residence 20 min by car (β = 0.46 / 29,000 yen), change in monthly fee 10,000 yen (β = -0.16</w:t>
            </w:r>
            <w:r w:rsidRPr="00BF4374">
              <w:rPr>
                <w:rFonts w:ascii="Arial Narrow" w:hAnsi="Arial Narrow"/>
                <w:sz w:val="20"/>
                <w:szCs w:val="20"/>
                <w:lang w:val="en-US"/>
              </w:rPr>
              <w:t>)</w:t>
            </w:r>
            <w:r>
              <w:rPr>
                <w:rFonts w:ascii="Arial Narrow" w:hAnsi="Arial Narrow"/>
                <w:sz w:val="20"/>
                <w:szCs w:val="20"/>
                <w:lang w:val="en-US"/>
              </w:rPr>
              <w:t>;</w:t>
            </w:r>
            <w:r>
              <w:rPr>
                <w:rFonts w:ascii="Arial Narrow" w:hAnsi="Arial Narrow"/>
                <w:i/>
                <w:sz w:val="20"/>
                <w:szCs w:val="20"/>
                <w:lang w:val="en-US"/>
              </w:rPr>
              <w:t xml:space="preserve"> PH (informal caregiving experience / no experience): </w:t>
            </w:r>
            <w:r>
              <w:rPr>
                <w:rFonts w:ascii="Arial Narrow" w:hAnsi="Arial Narrow"/>
                <w:sz w:val="20"/>
                <w:szCs w:val="20"/>
                <w:lang w:val="en-US"/>
              </w:rPr>
              <w:t xml:space="preserve">relocation unnecessary </w:t>
            </w:r>
            <w:r w:rsidRPr="006C3C67">
              <w:rPr>
                <w:rFonts w:ascii="Arial Narrow" w:hAnsi="Arial Narrow"/>
                <w:sz w:val="20"/>
                <w:szCs w:val="20"/>
                <w:lang w:val="en-US"/>
              </w:rPr>
              <w:t>(</w:t>
            </w:r>
            <w:r>
              <w:rPr>
                <w:rFonts w:ascii="Arial Narrow" w:hAnsi="Arial Narrow"/>
                <w:sz w:val="20"/>
                <w:szCs w:val="20"/>
                <w:lang w:val="en-US"/>
              </w:rPr>
              <w:t xml:space="preserve">β = 1.92 / 100,000 </w:t>
            </w:r>
            <w:r w:rsidRPr="006C3C67">
              <w:rPr>
                <w:rFonts w:ascii="Arial Narrow" w:hAnsi="Arial Narrow"/>
                <w:sz w:val="20"/>
                <w:szCs w:val="20"/>
                <w:lang w:val="en-US"/>
              </w:rPr>
              <w:t>yen)</w:t>
            </w:r>
            <w:r>
              <w:rPr>
                <w:rFonts w:ascii="Arial Narrow" w:hAnsi="Arial Narrow"/>
                <w:sz w:val="20"/>
                <w:szCs w:val="20"/>
                <w:lang w:val="en-US"/>
              </w:rPr>
              <w:t xml:space="preserve"> / </w:t>
            </w:r>
            <w:r w:rsidRPr="006C3C67">
              <w:rPr>
                <w:rFonts w:ascii="Arial Narrow" w:hAnsi="Arial Narrow"/>
                <w:sz w:val="20"/>
                <w:szCs w:val="20"/>
                <w:lang w:val="en-US"/>
              </w:rPr>
              <w:t>(</w:t>
            </w:r>
            <w:r>
              <w:rPr>
                <w:rFonts w:ascii="Arial Narrow" w:hAnsi="Arial Narrow"/>
                <w:sz w:val="20"/>
                <w:szCs w:val="20"/>
                <w:lang w:val="en-US"/>
              </w:rPr>
              <w:t>β = 1.56 / 81,000</w:t>
            </w:r>
            <w:r w:rsidRPr="006C3C67">
              <w:rPr>
                <w:rFonts w:ascii="Arial Narrow" w:hAnsi="Arial Narrow"/>
                <w:sz w:val="20"/>
                <w:szCs w:val="20"/>
                <w:lang w:val="en-US"/>
              </w:rPr>
              <w:t xml:space="preserve"> yen)</w:t>
            </w:r>
            <w:r>
              <w:rPr>
                <w:rFonts w:ascii="Arial Narrow" w:hAnsi="Arial Narrow"/>
                <w:sz w:val="20"/>
                <w:szCs w:val="20"/>
                <w:lang w:val="en-US"/>
              </w:rPr>
              <w:t>, daily interaction mostly alone (β = -1.02 / -52,000 yen) / (</w:t>
            </w:r>
            <w:proofErr w:type="spellStart"/>
            <w:r>
              <w:rPr>
                <w:rFonts w:ascii="Arial Narrow" w:hAnsi="Arial Narrow"/>
                <w:sz w:val="20"/>
                <w:szCs w:val="20"/>
                <w:lang w:val="en-US"/>
              </w:rPr>
              <w:t>n.s</w:t>
            </w:r>
            <w:proofErr w:type="spellEnd"/>
            <w:r>
              <w:rPr>
                <w:rFonts w:ascii="Arial Narrow" w:hAnsi="Arial Narrow"/>
                <w:sz w:val="20"/>
                <w:szCs w:val="20"/>
                <w:lang w:val="en-US"/>
              </w:rPr>
              <w:t xml:space="preserve">.), distance from present residence within walking distance (β = 0.99 / 51,000 yen) / (β = 0.89 / 46,000 yen); </w:t>
            </w:r>
            <w:r>
              <w:rPr>
                <w:rFonts w:ascii="Arial Narrow" w:hAnsi="Arial Narrow"/>
                <w:i/>
                <w:sz w:val="20"/>
                <w:szCs w:val="20"/>
                <w:lang w:val="en-US"/>
              </w:rPr>
              <w:t xml:space="preserve">PH </w:t>
            </w:r>
            <w:r w:rsidRPr="001B4D92">
              <w:rPr>
                <w:rFonts w:ascii="Arial Narrow" w:hAnsi="Arial Narrow"/>
                <w:i/>
                <w:sz w:val="20"/>
                <w:szCs w:val="20"/>
                <w:lang w:val="en-US"/>
              </w:rPr>
              <w:t>(</w:t>
            </w:r>
            <w:r>
              <w:rPr>
                <w:rFonts w:ascii="Arial Narrow" w:hAnsi="Arial Narrow"/>
                <w:i/>
                <w:sz w:val="20"/>
                <w:szCs w:val="20"/>
                <w:lang w:val="en-US"/>
              </w:rPr>
              <w:t>low income / high income</w:t>
            </w:r>
            <w:r w:rsidRPr="001B4D92">
              <w:rPr>
                <w:rFonts w:ascii="Arial Narrow" w:hAnsi="Arial Narrow"/>
                <w:i/>
                <w:sz w:val="20"/>
                <w:szCs w:val="20"/>
                <w:lang w:val="en-US"/>
              </w:rPr>
              <w:t>):</w:t>
            </w:r>
            <w:r>
              <w:rPr>
                <w:rFonts w:ascii="Arial Narrow" w:hAnsi="Arial Narrow"/>
                <w:i/>
                <w:sz w:val="20"/>
                <w:szCs w:val="20"/>
                <w:lang w:val="en-US"/>
              </w:rPr>
              <w:t xml:space="preserve"> </w:t>
            </w:r>
            <w:r w:rsidRPr="006C1BDC">
              <w:rPr>
                <w:rFonts w:ascii="Arial Narrow" w:hAnsi="Arial Narrow"/>
                <w:sz w:val="20"/>
                <w:szCs w:val="20"/>
                <w:lang w:val="en-US"/>
              </w:rPr>
              <w:t>relocation unnecessary (</w:t>
            </w:r>
            <w:r>
              <w:rPr>
                <w:rFonts w:ascii="Arial Narrow" w:hAnsi="Arial Narrow"/>
                <w:sz w:val="20"/>
                <w:szCs w:val="20"/>
                <w:lang w:val="en-US"/>
              </w:rPr>
              <w:t>β = 1.64 / 84,000</w:t>
            </w:r>
            <w:r w:rsidRPr="006C1BDC">
              <w:rPr>
                <w:rFonts w:ascii="Arial Narrow" w:hAnsi="Arial Narrow"/>
                <w:sz w:val="20"/>
                <w:szCs w:val="20"/>
                <w:lang w:val="en-US"/>
              </w:rPr>
              <w:t xml:space="preserve"> yen) / (</w:t>
            </w:r>
            <w:r>
              <w:rPr>
                <w:rFonts w:ascii="Arial Narrow" w:hAnsi="Arial Narrow"/>
                <w:sz w:val="20"/>
                <w:szCs w:val="20"/>
                <w:lang w:val="en-US"/>
              </w:rPr>
              <w:t>β = 2.05 / 105,000</w:t>
            </w:r>
            <w:r w:rsidRPr="006C1BDC">
              <w:rPr>
                <w:rFonts w:ascii="Arial Narrow" w:hAnsi="Arial Narrow"/>
                <w:sz w:val="20"/>
                <w:szCs w:val="20"/>
                <w:lang w:val="en-US"/>
              </w:rPr>
              <w:t xml:space="preserve"> yen),</w:t>
            </w:r>
            <w:r>
              <w:rPr>
                <w:rFonts w:ascii="Arial Narrow" w:hAnsi="Arial Narrow"/>
                <w:sz w:val="20"/>
                <w:szCs w:val="20"/>
                <w:lang w:val="en-US"/>
              </w:rPr>
              <w:t xml:space="preserve"> </w:t>
            </w:r>
            <w:r w:rsidRPr="006C1BDC">
              <w:rPr>
                <w:rFonts w:ascii="Arial Narrow" w:hAnsi="Arial Narrow"/>
                <w:sz w:val="20"/>
                <w:szCs w:val="20"/>
                <w:lang w:val="en-US"/>
              </w:rPr>
              <w:t xml:space="preserve">daily interaction mostly alone </w:t>
            </w:r>
            <w:r>
              <w:rPr>
                <w:rFonts w:ascii="Arial Narrow" w:hAnsi="Arial Narrow"/>
                <w:sz w:val="20"/>
                <w:szCs w:val="20"/>
                <w:lang w:val="en-US"/>
              </w:rPr>
              <w:t>(</w:t>
            </w:r>
            <w:proofErr w:type="spellStart"/>
            <w:r>
              <w:rPr>
                <w:rFonts w:ascii="Arial Narrow" w:hAnsi="Arial Narrow"/>
                <w:sz w:val="20"/>
                <w:szCs w:val="20"/>
                <w:lang w:val="en-US"/>
              </w:rPr>
              <w:t>n.s</w:t>
            </w:r>
            <w:proofErr w:type="spellEnd"/>
            <w:r>
              <w:rPr>
                <w:rFonts w:ascii="Arial Narrow" w:hAnsi="Arial Narrow"/>
                <w:sz w:val="20"/>
                <w:szCs w:val="20"/>
                <w:lang w:val="en-US"/>
              </w:rPr>
              <w:t xml:space="preserve">.) / </w:t>
            </w:r>
            <w:r w:rsidRPr="006C1BDC">
              <w:rPr>
                <w:rFonts w:ascii="Arial Narrow" w:hAnsi="Arial Narrow"/>
                <w:sz w:val="20"/>
                <w:szCs w:val="20"/>
                <w:lang w:val="en-US"/>
              </w:rPr>
              <w:t>(</w:t>
            </w:r>
            <w:r>
              <w:rPr>
                <w:rFonts w:ascii="Arial Narrow" w:hAnsi="Arial Narrow"/>
                <w:sz w:val="20"/>
                <w:szCs w:val="20"/>
                <w:lang w:val="en-US"/>
              </w:rPr>
              <w:t>β = -1.43 / -73,000</w:t>
            </w:r>
            <w:r w:rsidRPr="006C1BDC">
              <w:rPr>
                <w:rFonts w:ascii="Arial Narrow" w:hAnsi="Arial Narrow"/>
                <w:sz w:val="20"/>
                <w:szCs w:val="20"/>
                <w:lang w:val="en-US"/>
              </w:rPr>
              <w:t xml:space="preserve"> yen)</w:t>
            </w:r>
            <w:r>
              <w:rPr>
                <w:rFonts w:ascii="Arial Narrow" w:hAnsi="Arial Narrow"/>
                <w:sz w:val="20"/>
                <w:szCs w:val="20"/>
                <w:lang w:val="en-US"/>
              </w:rPr>
              <w:t xml:space="preserve">, </w:t>
            </w:r>
            <w:r w:rsidRPr="006C1BDC">
              <w:rPr>
                <w:rFonts w:ascii="Arial Narrow" w:hAnsi="Arial Narrow"/>
                <w:sz w:val="20"/>
                <w:szCs w:val="20"/>
                <w:lang w:val="en-US"/>
              </w:rPr>
              <w:t>individual choice for schedule/meals unavailable</w:t>
            </w:r>
            <w:r>
              <w:rPr>
                <w:rFonts w:ascii="Arial Narrow" w:hAnsi="Arial Narrow"/>
                <w:sz w:val="20"/>
                <w:szCs w:val="20"/>
                <w:lang w:val="en-US"/>
              </w:rPr>
              <w:t xml:space="preserve"> (</w:t>
            </w:r>
            <w:proofErr w:type="spellStart"/>
            <w:r>
              <w:rPr>
                <w:rFonts w:ascii="Arial Narrow" w:hAnsi="Arial Narrow"/>
                <w:sz w:val="20"/>
                <w:szCs w:val="20"/>
                <w:lang w:val="en-US"/>
              </w:rPr>
              <w:t>n.s</w:t>
            </w:r>
            <w:proofErr w:type="spellEnd"/>
            <w:r>
              <w:rPr>
                <w:rFonts w:ascii="Arial Narrow" w:hAnsi="Arial Narrow"/>
                <w:sz w:val="20"/>
                <w:szCs w:val="20"/>
                <w:lang w:val="en-US"/>
              </w:rPr>
              <w:t>.) /</w:t>
            </w:r>
            <w:r w:rsidRPr="006C1BDC">
              <w:rPr>
                <w:rFonts w:ascii="Arial Narrow" w:hAnsi="Arial Narrow"/>
                <w:sz w:val="20"/>
                <w:szCs w:val="20"/>
                <w:lang w:val="en-US"/>
              </w:rPr>
              <w:t xml:space="preserve"> (β = </w:t>
            </w:r>
            <w:r>
              <w:rPr>
                <w:rFonts w:ascii="Arial Narrow" w:hAnsi="Arial Narrow"/>
                <w:sz w:val="20"/>
                <w:szCs w:val="20"/>
                <w:lang w:val="en-US"/>
              </w:rPr>
              <w:t>-1</w:t>
            </w:r>
            <w:r w:rsidRPr="006C1BDC">
              <w:rPr>
                <w:rFonts w:ascii="Arial Narrow" w:hAnsi="Arial Narrow"/>
                <w:sz w:val="20"/>
                <w:szCs w:val="20"/>
                <w:lang w:val="en-US"/>
              </w:rPr>
              <w:t>.</w:t>
            </w:r>
            <w:r>
              <w:rPr>
                <w:rFonts w:ascii="Arial Narrow" w:hAnsi="Arial Narrow"/>
                <w:sz w:val="20"/>
                <w:szCs w:val="20"/>
                <w:lang w:val="en-US"/>
              </w:rPr>
              <w:t>36 / -70,000</w:t>
            </w:r>
            <w:r w:rsidRPr="006C1BDC">
              <w:rPr>
                <w:rFonts w:ascii="Arial Narrow" w:hAnsi="Arial Narrow"/>
                <w:sz w:val="20"/>
                <w:szCs w:val="20"/>
                <w:lang w:val="en-US"/>
              </w:rPr>
              <w:t xml:space="preserve"> yen)</w:t>
            </w:r>
            <w:r>
              <w:rPr>
                <w:rFonts w:ascii="Arial Narrow" w:hAnsi="Arial Narrow"/>
                <w:sz w:val="20"/>
                <w:szCs w:val="20"/>
                <w:lang w:val="en-US"/>
              </w:rPr>
              <w:t xml:space="preserve">, regular care staff unavailable </w:t>
            </w:r>
            <w:r w:rsidRPr="006C1BDC">
              <w:rPr>
                <w:rFonts w:ascii="Arial Narrow" w:hAnsi="Arial Narrow"/>
                <w:sz w:val="20"/>
                <w:szCs w:val="20"/>
                <w:lang w:val="en-US"/>
              </w:rPr>
              <w:t>(</w:t>
            </w:r>
            <w:proofErr w:type="spellStart"/>
            <w:r w:rsidRPr="006C1BDC">
              <w:rPr>
                <w:rFonts w:ascii="Arial Narrow" w:hAnsi="Arial Narrow"/>
                <w:sz w:val="20"/>
                <w:szCs w:val="20"/>
                <w:lang w:val="en-US"/>
              </w:rPr>
              <w:t>n.s</w:t>
            </w:r>
            <w:proofErr w:type="spellEnd"/>
            <w:r w:rsidRPr="006C1BDC">
              <w:rPr>
                <w:rFonts w:ascii="Arial Narrow" w:hAnsi="Arial Narrow"/>
                <w:sz w:val="20"/>
                <w:szCs w:val="20"/>
                <w:lang w:val="en-US"/>
              </w:rPr>
              <w:t>.) / (β = -1.</w:t>
            </w:r>
            <w:r>
              <w:rPr>
                <w:rFonts w:ascii="Arial Narrow" w:hAnsi="Arial Narrow"/>
                <w:sz w:val="20"/>
                <w:szCs w:val="20"/>
                <w:lang w:val="en-US"/>
              </w:rPr>
              <w:t>21</w:t>
            </w:r>
            <w:r w:rsidRPr="006C1BDC">
              <w:rPr>
                <w:rFonts w:ascii="Arial Narrow" w:hAnsi="Arial Narrow"/>
                <w:sz w:val="20"/>
                <w:szCs w:val="20"/>
                <w:lang w:val="en-US"/>
              </w:rPr>
              <w:t xml:space="preserve"> / -</w:t>
            </w:r>
            <w:r>
              <w:rPr>
                <w:rFonts w:ascii="Arial Narrow" w:hAnsi="Arial Narrow"/>
                <w:sz w:val="20"/>
                <w:szCs w:val="20"/>
                <w:lang w:val="en-US"/>
              </w:rPr>
              <w:t>62,000</w:t>
            </w:r>
            <w:r w:rsidRPr="006C1BDC">
              <w:rPr>
                <w:rFonts w:ascii="Arial Narrow" w:hAnsi="Arial Narrow"/>
                <w:sz w:val="20"/>
                <w:szCs w:val="20"/>
                <w:lang w:val="en-US"/>
              </w:rPr>
              <w:t xml:space="preserve"> yen),</w:t>
            </w:r>
            <w:r>
              <w:rPr>
                <w:rFonts w:ascii="Arial Narrow" w:hAnsi="Arial Narrow"/>
                <w:sz w:val="20"/>
                <w:szCs w:val="20"/>
                <w:lang w:val="en-US"/>
              </w:rPr>
              <w:t xml:space="preserve"> </w:t>
            </w:r>
            <w:r w:rsidRPr="001D6685">
              <w:rPr>
                <w:rFonts w:ascii="Arial Narrow" w:hAnsi="Arial Narrow"/>
                <w:sz w:val="20"/>
                <w:szCs w:val="20"/>
                <w:lang w:val="en-US"/>
              </w:rPr>
              <w:t>distance from present residence within walking distance (</w:t>
            </w:r>
            <w:r>
              <w:rPr>
                <w:rFonts w:ascii="Arial Narrow" w:hAnsi="Arial Narrow"/>
                <w:sz w:val="20"/>
                <w:szCs w:val="20"/>
                <w:lang w:val="en-US"/>
              </w:rPr>
              <w:t>β = 1.22</w:t>
            </w:r>
            <w:r w:rsidRPr="001D6685">
              <w:rPr>
                <w:rFonts w:ascii="Arial Narrow" w:hAnsi="Arial Narrow"/>
                <w:sz w:val="20"/>
                <w:szCs w:val="20"/>
                <w:lang w:val="en-US"/>
              </w:rPr>
              <w:t xml:space="preserve"> / </w:t>
            </w:r>
            <w:r>
              <w:rPr>
                <w:rFonts w:ascii="Arial Narrow" w:hAnsi="Arial Narrow"/>
                <w:sz w:val="20"/>
                <w:szCs w:val="20"/>
                <w:lang w:val="en-US"/>
              </w:rPr>
              <w:t>57,000</w:t>
            </w:r>
            <w:r w:rsidRPr="001D6685">
              <w:rPr>
                <w:rFonts w:ascii="Arial Narrow" w:hAnsi="Arial Narrow"/>
                <w:sz w:val="20"/>
                <w:szCs w:val="20"/>
                <w:lang w:val="en-US"/>
              </w:rPr>
              <w:t xml:space="preserve"> yen) /</w:t>
            </w:r>
            <w:r>
              <w:rPr>
                <w:rFonts w:ascii="Arial Narrow" w:hAnsi="Arial Narrow"/>
                <w:sz w:val="20"/>
                <w:szCs w:val="20"/>
                <w:lang w:val="en-US"/>
              </w:rPr>
              <w:t xml:space="preserve"> (</w:t>
            </w:r>
            <w:proofErr w:type="spellStart"/>
            <w:r>
              <w:rPr>
                <w:rFonts w:ascii="Arial Narrow" w:hAnsi="Arial Narrow"/>
                <w:sz w:val="20"/>
                <w:szCs w:val="20"/>
                <w:lang w:val="en-US"/>
              </w:rPr>
              <w:t>n.s</w:t>
            </w:r>
            <w:proofErr w:type="spellEnd"/>
            <w:r>
              <w:rPr>
                <w:rFonts w:ascii="Arial Narrow" w:hAnsi="Arial Narrow"/>
                <w:sz w:val="20"/>
                <w:szCs w:val="20"/>
                <w:lang w:val="en-US"/>
              </w:rPr>
              <w:t xml:space="preserve">.); </w:t>
            </w:r>
          </w:p>
          <w:p w14:paraId="4F90CE6E" w14:textId="77777777" w:rsidR="00926302" w:rsidRPr="00B76712" w:rsidRDefault="00926302" w:rsidP="00AF20D9">
            <w:pPr>
              <w:ind w:left="-46"/>
              <w:rPr>
                <w:rFonts w:ascii="Arial Narrow" w:hAnsi="Arial Narrow"/>
                <w:sz w:val="20"/>
                <w:szCs w:val="20"/>
                <w:lang w:val="en-US"/>
              </w:rPr>
            </w:pPr>
            <w:r w:rsidRPr="00232AE1">
              <w:rPr>
                <w:rFonts w:ascii="Arial Narrow" w:hAnsi="Arial Narrow"/>
                <w:b/>
                <w:i/>
                <w:sz w:val="20"/>
                <w:szCs w:val="20"/>
                <w:lang w:val="en-US"/>
              </w:rPr>
              <w:t xml:space="preserve">HHCS: </w:t>
            </w:r>
            <w:r>
              <w:rPr>
                <w:rFonts w:ascii="Arial Narrow" w:hAnsi="Arial Narrow"/>
                <w:b/>
                <w:i/>
                <w:sz w:val="20"/>
                <w:szCs w:val="20"/>
                <w:lang w:val="en-US"/>
              </w:rPr>
              <w:t>Dementia</w:t>
            </w:r>
            <w:r w:rsidRPr="00232AE1">
              <w:rPr>
                <w:rFonts w:ascii="Arial Narrow" w:hAnsi="Arial Narrow"/>
                <w:b/>
                <w:i/>
                <w:sz w:val="20"/>
                <w:szCs w:val="20"/>
                <w:lang w:val="en-US"/>
              </w:rPr>
              <w:t xml:space="preserve">: </w:t>
            </w:r>
            <w:r>
              <w:rPr>
                <w:rFonts w:ascii="Arial Narrow" w:hAnsi="Arial Narrow"/>
                <w:sz w:val="20"/>
                <w:szCs w:val="20"/>
                <w:lang w:val="en-US"/>
              </w:rPr>
              <w:t>relocation unnecessary (β = 1.67</w:t>
            </w:r>
            <w:r w:rsidRPr="00232AE1">
              <w:rPr>
                <w:rFonts w:ascii="Arial Narrow" w:hAnsi="Arial Narrow"/>
                <w:sz w:val="20"/>
                <w:szCs w:val="20"/>
                <w:lang w:val="en-US"/>
              </w:rPr>
              <w:t xml:space="preserve"> /</w:t>
            </w:r>
            <w:r>
              <w:rPr>
                <w:rFonts w:ascii="Arial Narrow" w:hAnsi="Arial Narrow"/>
                <w:sz w:val="20"/>
                <w:szCs w:val="20"/>
                <w:lang w:val="en-US"/>
              </w:rPr>
              <w:t xml:space="preserve"> 10</w:t>
            </w:r>
            <w:r w:rsidRPr="00232AE1">
              <w:rPr>
                <w:rFonts w:ascii="Arial Narrow" w:hAnsi="Arial Narrow"/>
                <w:sz w:val="20"/>
                <w:szCs w:val="20"/>
                <w:lang w:val="en-US"/>
              </w:rPr>
              <w:t>5</w:t>
            </w:r>
            <w:r>
              <w:rPr>
                <w:rFonts w:ascii="Arial Narrow" w:hAnsi="Arial Narrow"/>
                <w:sz w:val="20"/>
                <w:szCs w:val="20"/>
                <w:lang w:val="en-US"/>
              </w:rPr>
              <w:t>,000</w:t>
            </w:r>
            <w:r w:rsidRPr="00232AE1">
              <w:rPr>
                <w:rFonts w:ascii="Arial Narrow" w:hAnsi="Arial Narrow"/>
                <w:sz w:val="20"/>
                <w:szCs w:val="20"/>
                <w:lang w:val="en-US"/>
              </w:rPr>
              <w:t xml:space="preserve"> yen), distance </w:t>
            </w:r>
            <w:r>
              <w:rPr>
                <w:rFonts w:ascii="Arial Narrow" w:hAnsi="Arial Narrow"/>
                <w:sz w:val="20"/>
                <w:szCs w:val="20"/>
                <w:lang w:val="en-US"/>
              </w:rPr>
              <w:t xml:space="preserve">from </w:t>
            </w:r>
            <w:r w:rsidRPr="00232AE1">
              <w:rPr>
                <w:rFonts w:ascii="Arial Narrow" w:hAnsi="Arial Narrow"/>
                <w:sz w:val="20"/>
                <w:szCs w:val="20"/>
                <w:lang w:val="en-US"/>
              </w:rPr>
              <w:t>present r</w:t>
            </w:r>
            <w:r>
              <w:rPr>
                <w:rFonts w:ascii="Arial Narrow" w:hAnsi="Arial Narrow"/>
                <w:sz w:val="20"/>
                <w:szCs w:val="20"/>
                <w:lang w:val="en-US"/>
              </w:rPr>
              <w:t>esidence 20 min by car</w:t>
            </w:r>
            <w:r w:rsidRPr="00232AE1">
              <w:rPr>
                <w:rFonts w:ascii="Arial Narrow" w:hAnsi="Arial Narrow"/>
                <w:sz w:val="20"/>
                <w:szCs w:val="20"/>
                <w:lang w:val="en-US"/>
              </w:rPr>
              <w:t xml:space="preserve"> </w:t>
            </w:r>
            <w:r>
              <w:rPr>
                <w:rFonts w:ascii="Arial Narrow" w:hAnsi="Arial Narrow"/>
                <w:sz w:val="20"/>
                <w:szCs w:val="20"/>
                <w:lang w:val="en-US"/>
              </w:rPr>
              <w:t>(β = 0.98 / 61,000</w:t>
            </w:r>
            <w:r w:rsidRPr="00232AE1">
              <w:rPr>
                <w:rFonts w:ascii="Arial Narrow" w:hAnsi="Arial Narrow"/>
                <w:sz w:val="20"/>
                <w:szCs w:val="20"/>
                <w:lang w:val="en-US"/>
              </w:rPr>
              <w:t xml:space="preserve"> yen), </w:t>
            </w:r>
            <w:r>
              <w:rPr>
                <w:rFonts w:ascii="Arial Narrow" w:hAnsi="Arial Narrow"/>
                <w:sz w:val="20"/>
                <w:szCs w:val="20"/>
                <w:lang w:val="en-US"/>
              </w:rPr>
              <w:t>personal room (β = 0.87 / 55,000</w:t>
            </w:r>
            <w:r w:rsidRPr="00232AE1">
              <w:rPr>
                <w:rFonts w:ascii="Arial Narrow" w:hAnsi="Arial Narrow"/>
                <w:sz w:val="20"/>
                <w:szCs w:val="20"/>
                <w:lang w:val="en-US"/>
              </w:rPr>
              <w:t xml:space="preserve"> yen),</w:t>
            </w:r>
            <w:r>
              <w:rPr>
                <w:rFonts w:ascii="Arial Narrow" w:hAnsi="Arial Narrow"/>
                <w:sz w:val="20"/>
                <w:szCs w:val="20"/>
                <w:lang w:val="en-US"/>
              </w:rPr>
              <w:t xml:space="preserve"> no waiting time</w:t>
            </w:r>
            <w:r w:rsidRPr="00232AE1">
              <w:rPr>
                <w:rFonts w:ascii="Arial Narrow" w:hAnsi="Arial Narrow"/>
                <w:sz w:val="20"/>
                <w:szCs w:val="20"/>
                <w:lang w:val="en-US"/>
              </w:rPr>
              <w:t xml:space="preserve"> (β = </w:t>
            </w:r>
            <w:r>
              <w:rPr>
                <w:rFonts w:ascii="Arial Narrow" w:hAnsi="Arial Narrow"/>
                <w:sz w:val="20"/>
                <w:szCs w:val="20"/>
                <w:lang w:val="en-US"/>
              </w:rPr>
              <w:t>0.79 / 50,000</w:t>
            </w:r>
            <w:r w:rsidRPr="00232AE1">
              <w:rPr>
                <w:rFonts w:ascii="Arial Narrow" w:hAnsi="Arial Narrow"/>
                <w:sz w:val="20"/>
                <w:szCs w:val="20"/>
                <w:lang w:val="en-US"/>
              </w:rPr>
              <w:t xml:space="preserve"> yen), distance from present residence </w:t>
            </w:r>
            <w:r>
              <w:rPr>
                <w:rFonts w:ascii="Arial Narrow" w:hAnsi="Arial Narrow"/>
                <w:sz w:val="20"/>
                <w:szCs w:val="20"/>
                <w:lang w:val="en-US"/>
              </w:rPr>
              <w:t>within walking distance (β = 0.53 / 33,000</w:t>
            </w:r>
            <w:r w:rsidRPr="00232AE1">
              <w:rPr>
                <w:rFonts w:ascii="Arial Narrow" w:hAnsi="Arial Narrow"/>
                <w:sz w:val="20"/>
                <w:szCs w:val="20"/>
                <w:lang w:val="en-US"/>
              </w:rPr>
              <w:t xml:space="preserve"> yen)</w:t>
            </w:r>
            <w:r>
              <w:rPr>
                <w:rFonts w:ascii="Arial Narrow" w:hAnsi="Arial Narrow"/>
                <w:sz w:val="20"/>
                <w:szCs w:val="20"/>
                <w:lang w:val="en-US"/>
              </w:rPr>
              <w:t>, change in monthly fee 10,</w:t>
            </w:r>
            <w:r w:rsidRPr="00BF4374">
              <w:rPr>
                <w:rFonts w:ascii="Arial Narrow" w:hAnsi="Arial Narrow"/>
                <w:sz w:val="20"/>
                <w:szCs w:val="20"/>
                <w:lang w:val="en-US"/>
              </w:rPr>
              <w:t>000</w:t>
            </w:r>
            <w:r>
              <w:rPr>
                <w:rFonts w:ascii="Arial Narrow" w:hAnsi="Arial Narrow"/>
                <w:sz w:val="20"/>
                <w:szCs w:val="20"/>
                <w:lang w:val="en-US"/>
              </w:rPr>
              <w:t xml:space="preserve"> yen</w:t>
            </w:r>
            <w:r w:rsidRPr="00BF4374">
              <w:rPr>
                <w:rFonts w:ascii="Arial Narrow" w:hAnsi="Arial Narrow"/>
                <w:sz w:val="20"/>
                <w:szCs w:val="20"/>
                <w:lang w:val="en-US"/>
              </w:rPr>
              <w:t xml:space="preserve"> (β = -0.16); </w:t>
            </w:r>
            <w:r w:rsidRPr="006C3C67">
              <w:rPr>
                <w:rFonts w:ascii="Arial Narrow" w:hAnsi="Arial Narrow"/>
                <w:i/>
                <w:sz w:val="20"/>
                <w:szCs w:val="20"/>
                <w:lang w:val="en-US"/>
              </w:rPr>
              <w:t xml:space="preserve">PH (informal caregiving experience / no experience): </w:t>
            </w:r>
            <w:r w:rsidRPr="001B4D92">
              <w:rPr>
                <w:rFonts w:ascii="Arial Narrow" w:hAnsi="Arial Narrow"/>
                <w:sz w:val="20"/>
                <w:szCs w:val="20"/>
                <w:lang w:val="en-US"/>
              </w:rPr>
              <w:t>relocation unnecessary (</w:t>
            </w:r>
            <w:r>
              <w:rPr>
                <w:rFonts w:ascii="Arial Narrow" w:hAnsi="Arial Narrow"/>
                <w:sz w:val="20"/>
                <w:szCs w:val="20"/>
                <w:lang w:val="en-US"/>
              </w:rPr>
              <w:t>β = 1.65 / 117,000</w:t>
            </w:r>
            <w:r w:rsidRPr="001B4D92">
              <w:rPr>
                <w:rFonts w:ascii="Arial Narrow" w:hAnsi="Arial Narrow"/>
                <w:sz w:val="20"/>
                <w:szCs w:val="20"/>
                <w:lang w:val="en-US"/>
              </w:rPr>
              <w:t xml:space="preserve"> yen) / (</w:t>
            </w:r>
            <w:r>
              <w:rPr>
                <w:rFonts w:ascii="Arial Narrow" w:hAnsi="Arial Narrow"/>
                <w:sz w:val="20"/>
                <w:szCs w:val="20"/>
                <w:lang w:val="en-US"/>
              </w:rPr>
              <w:t>β = 1.38</w:t>
            </w:r>
            <w:r w:rsidRPr="001B4D92">
              <w:rPr>
                <w:rFonts w:ascii="Arial Narrow" w:hAnsi="Arial Narrow"/>
                <w:sz w:val="20"/>
                <w:szCs w:val="20"/>
                <w:lang w:val="en-US"/>
              </w:rPr>
              <w:t xml:space="preserve"> / </w:t>
            </w:r>
            <w:r>
              <w:rPr>
                <w:rFonts w:ascii="Arial Narrow" w:hAnsi="Arial Narrow"/>
                <w:sz w:val="20"/>
                <w:szCs w:val="20"/>
                <w:lang w:val="en-US"/>
              </w:rPr>
              <w:t>98,000</w:t>
            </w:r>
            <w:r w:rsidRPr="001B4D92">
              <w:rPr>
                <w:rFonts w:ascii="Arial Narrow" w:hAnsi="Arial Narrow"/>
                <w:sz w:val="20"/>
                <w:szCs w:val="20"/>
                <w:lang w:val="en-US"/>
              </w:rPr>
              <w:t xml:space="preserve"> yen), distance from present residence</w:t>
            </w:r>
            <w:r>
              <w:rPr>
                <w:rFonts w:ascii="Arial Narrow" w:hAnsi="Arial Narrow"/>
                <w:sz w:val="20"/>
                <w:szCs w:val="20"/>
                <w:lang w:val="en-US"/>
              </w:rPr>
              <w:t xml:space="preserve"> 20 min by car</w:t>
            </w:r>
            <w:r w:rsidRPr="001B4D92">
              <w:rPr>
                <w:rFonts w:ascii="Arial Narrow" w:hAnsi="Arial Narrow"/>
                <w:sz w:val="20"/>
                <w:szCs w:val="20"/>
                <w:lang w:val="en-US"/>
              </w:rPr>
              <w:t xml:space="preserve"> (</w:t>
            </w:r>
            <w:r>
              <w:rPr>
                <w:rFonts w:ascii="Arial Narrow" w:hAnsi="Arial Narrow"/>
                <w:sz w:val="20"/>
                <w:szCs w:val="20"/>
                <w:lang w:val="en-US"/>
              </w:rPr>
              <w:t>β = 0.81</w:t>
            </w:r>
            <w:r w:rsidRPr="001B4D92">
              <w:rPr>
                <w:rFonts w:ascii="Arial Narrow" w:hAnsi="Arial Narrow"/>
                <w:sz w:val="20"/>
                <w:szCs w:val="20"/>
                <w:lang w:val="en-US"/>
              </w:rPr>
              <w:t xml:space="preserve"> / </w:t>
            </w:r>
            <w:r>
              <w:rPr>
                <w:rFonts w:ascii="Arial Narrow" w:hAnsi="Arial Narrow"/>
                <w:sz w:val="20"/>
                <w:szCs w:val="20"/>
                <w:lang w:val="en-US"/>
              </w:rPr>
              <w:t>57,000</w:t>
            </w:r>
            <w:r w:rsidRPr="001B4D92">
              <w:rPr>
                <w:rFonts w:ascii="Arial Narrow" w:hAnsi="Arial Narrow"/>
                <w:sz w:val="20"/>
                <w:szCs w:val="20"/>
                <w:lang w:val="en-US"/>
              </w:rPr>
              <w:t xml:space="preserve"> yen) / (β = </w:t>
            </w:r>
            <w:r>
              <w:rPr>
                <w:rFonts w:ascii="Arial Narrow" w:hAnsi="Arial Narrow"/>
                <w:sz w:val="20"/>
                <w:szCs w:val="20"/>
                <w:lang w:val="en-US"/>
              </w:rPr>
              <w:t>0.</w:t>
            </w:r>
            <w:r w:rsidRPr="001B4D92">
              <w:rPr>
                <w:rFonts w:ascii="Arial Narrow" w:hAnsi="Arial Narrow"/>
                <w:sz w:val="20"/>
                <w:szCs w:val="20"/>
                <w:lang w:val="en-US"/>
              </w:rPr>
              <w:t>9</w:t>
            </w:r>
            <w:r>
              <w:rPr>
                <w:rFonts w:ascii="Arial Narrow" w:hAnsi="Arial Narrow"/>
                <w:sz w:val="20"/>
                <w:szCs w:val="20"/>
                <w:lang w:val="en-US"/>
              </w:rPr>
              <w:t xml:space="preserve">5 / </w:t>
            </w:r>
            <w:r w:rsidRPr="001B4D92">
              <w:rPr>
                <w:rFonts w:ascii="Arial Narrow" w:hAnsi="Arial Narrow"/>
                <w:sz w:val="20"/>
                <w:szCs w:val="20"/>
                <w:lang w:val="en-US"/>
              </w:rPr>
              <w:t>6</w:t>
            </w:r>
            <w:r>
              <w:rPr>
                <w:rFonts w:ascii="Arial Narrow" w:hAnsi="Arial Narrow"/>
                <w:sz w:val="20"/>
                <w:szCs w:val="20"/>
                <w:lang w:val="en-US"/>
              </w:rPr>
              <w:t>7,000</w:t>
            </w:r>
            <w:r w:rsidRPr="001B4D92">
              <w:rPr>
                <w:rFonts w:ascii="Arial Narrow" w:hAnsi="Arial Narrow"/>
                <w:sz w:val="20"/>
                <w:szCs w:val="20"/>
                <w:lang w:val="en-US"/>
              </w:rPr>
              <w:t xml:space="preserve"> yen)</w:t>
            </w:r>
            <w:r>
              <w:rPr>
                <w:rFonts w:ascii="Arial Narrow" w:hAnsi="Arial Narrow"/>
                <w:sz w:val="20"/>
                <w:szCs w:val="20"/>
                <w:lang w:val="en-US"/>
              </w:rPr>
              <w:t xml:space="preserve">, </w:t>
            </w:r>
            <w:r w:rsidRPr="001B4D92">
              <w:rPr>
                <w:rFonts w:ascii="Arial Narrow" w:hAnsi="Arial Narrow"/>
                <w:sz w:val="20"/>
                <w:szCs w:val="20"/>
                <w:lang w:val="en-US"/>
              </w:rPr>
              <w:t>daily interaction mostly alone daily (</w:t>
            </w:r>
            <w:r>
              <w:rPr>
                <w:rFonts w:ascii="Arial Narrow" w:hAnsi="Arial Narrow"/>
                <w:sz w:val="20"/>
                <w:szCs w:val="20"/>
                <w:lang w:val="en-US"/>
              </w:rPr>
              <w:t>β = -0.81 / -58,000</w:t>
            </w:r>
            <w:r w:rsidRPr="001B4D92">
              <w:rPr>
                <w:rFonts w:ascii="Arial Narrow" w:hAnsi="Arial Narrow"/>
                <w:sz w:val="20"/>
                <w:szCs w:val="20"/>
                <w:lang w:val="en-US"/>
              </w:rPr>
              <w:t xml:space="preserve"> yen) / (</w:t>
            </w:r>
            <w:proofErr w:type="spellStart"/>
            <w:r w:rsidRPr="001B4D92">
              <w:rPr>
                <w:rFonts w:ascii="Arial Narrow" w:hAnsi="Arial Narrow"/>
                <w:sz w:val="20"/>
                <w:szCs w:val="20"/>
                <w:lang w:val="en-US"/>
              </w:rPr>
              <w:t>n.s</w:t>
            </w:r>
            <w:proofErr w:type="spellEnd"/>
            <w:r w:rsidRPr="001B4D92">
              <w:rPr>
                <w:rFonts w:ascii="Arial Narrow" w:hAnsi="Arial Narrow"/>
                <w:sz w:val="20"/>
                <w:szCs w:val="20"/>
                <w:lang w:val="en-US"/>
              </w:rPr>
              <w:t>.),</w:t>
            </w:r>
            <w:r>
              <w:rPr>
                <w:rFonts w:ascii="Arial Narrow" w:hAnsi="Arial Narrow"/>
                <w:sz w:val="20"/>
                <w:szCs w:val="20"/>
                <w:lang w:val="en-US"/>
              </w:rPr>
              <w:t xml:space="preserve"> no waiting time </w:t>
            </w:r>
            <w:r w:rsidRPr="006C3C67">
              <w:rPr>
                <w:rFonts w:ascii="Arial Narrow" w:hAnsi="Arial Narrow"/>
                <w:sz w:val="20"/>
                <w:szCs w:val="20"/>
                <w:lang w:val="en-US"/>
              </w:rPr>
              <w:t>(</w:t>
            </w:r>
            <w:r>
              <w:rPr>
                <w:rFonts w:ascii="Arial Narrow" w:hAnsi="Arial Narrow"/>
                <w:sz w:val="20"/>
                <w:szCs w:val="20"/>
                <w:lang w:val="en-US"/>
              </w:rPr>
              <w:t xml:space="preserve">β = 0.61 / 43,000 </w:t>
            </w:r>
            <w:r w:rsidRPr="006C3C67">
              <w:rPr>
                <w:rFonts w:ascii="Arial Narrow" w:hAnsi="Arial Narrow"/>
                <w:sz w:val="20"/>
                <w:szCs w:val="20"/>
                <w:lang w:val="en-US"/>
              </w:rPr>
              <w:t>yen)</w:t>
            </w:r>
            <w:r>
              <w:rPr>
                <w:rFonts w:ascii="Arial Narrow" w:hAnsi="Arial Narrow"/>
                <w:sz w:val="20"/>
                <w:szCs w:val="20"/>
                <w:lang w:val="en-US"/>
              </w:rPr>
              <w:t xml:space="preserve"> / </w:t>
            </w:r>
            <w:r w:rsidRPr="006C3C67">
              <w:rPr>
                <w:rFonts w:ascii="Arial Narrow" w:hAnsi="Arial Narrow"/>
                <w:sz w:val="20"/>
                <w:szCs w:val="20"/>
                <w:lang w:val="en-US"/>
              </w:rPr>
              <w:t>(</w:t>
            </w:r>
            <w:r>
              <w:rPr>
                <w:rFonts w:ascii="Arial Narrow" w:hAnsi="Arial Narrow"/>
                <w:sz w:val="20"/>
                <w:szCs w:val="20"/>
                <w:lang w:val="en-US"/>
              </w:rPr>
              <w:t>β = 0.77 / 55,000</w:t>
            </w:r>
            <w:r w:rsidRPr="006C3C67">
              <w:rPr>
                <w:rFonts w:ascii="Arial Narrow" w:hAnsi="Arial Narrow"/>
                <w:sz w:val="20"/>
                <w:szCs w:val="20"/>
                <w:lang w:val="en-US"/>
              </w:rPr>
              <w:t xml:space="preserve"> yen)</w:t>
            </w:r>
            <w:r>
              <w:rPr>
                <w:rFonts w:ascii="Arial Narrow" w:hAnsi="Arial Narrow"/>
                <w:sz w:val="20"/>
                <w:szCs w:val="20"/>
                <w:lang w:val="en-US"/>
              </w:rPr>
              <w:t>, i</w:t>
            </w:r>
            <w:r w:rsidRPr="006C3C67">
              <w:rPr>
                <w:rFonts w:ascii="Arial Narrow" w:hAnsi="Arial Narrow"/>
                <w:sz w:val="20"/>
                <w:szCs w:val="20"/>
                <w:lang w:val="en-US"/>
              </w:rPr>
              <w:t xml:space="preserve">ndividual choice for </w:t>
            </w:r>
            <w:r>
              <w:rPr>
                <w:rFonts w:ascii="Arial Narrow" w:hAnsi="Arial Narrow"/>
                <w:sz w:val="20"/>
                <w:szCs w:val="20"/>
                <w:lang w:val="en-US"/>
              </w:rPr>
              <w:t>schedules/meals (β = -0.76 / -5</w:t>
            </w:r>
            <w:r w:rsidRPr="006C3C67">
              <w:rPr>
                <w:rFonts w:ascii="Arial Narrow" w:hAnsi="Arial Narrow"/>
                <w:sz w:val="20"/>
                <w:szCs w:val="20"/>
                <w:lang w:val="en-US"/>
              </w:rPr>
              <w:t>4</w:t>
            </w:r>
            <w:r>
              <w:rPr>
                <w:rFonts w:ascii="Arial Narrow" w:hAnsi="Arial Narrow"/>
                <w:sz w:val="20"/>
                <w:szCs w:val="20"/>
                <w:lang w:val="en-US"/>
              </w:rPr>
              <w:t>,000</w:t>
            </w:r>
            <w:r w:rsidRPr="006C3C67">
              <w:rPr>
                <w:rFonts w:ascii="Arial Narrow" w:hAnsi="Arial Narrow"/>
                <w:sz w:val="20"/>
                <w:szCs w:val="20"/>
                <w:lang w:val="en-US"/>
              </w:rPr>
              <w:t xml:space="preserve"> yen) / </w:t>
            </w:r>
            <w:r>
              <w:rPr>
                <w:rFonts w:ascii="Arial Narrow" w:hAnsi="Arial Narrow"/>
                <w:sz w:val="20"/>
                <w:szCs w:val="20"/>
                <w:lang w:val="en-US"/>
              </w:rPr>
              <w:t>(</w:t>
            </w:r>
            <w:proofErr w:type="spellStart"/>
            <w:r w:rsidRPr="006C3C67">
              <w:rPr>
                <w:rFonts w:ascii="Arial Narrow" w:hAnsi="Arial Narrow"/>
                <w:sz w:val="20"/>
                <w:szCs w:val="20"/>
                <w:lang w:val="en-US"/>
              </w:rPr>
              <w:t>n.s</w:t>
            </w:r>
            <w:proofErr w:type="spellEnd"/>
            <w:r w:rsidRPr="006C3C67">
              <w:rPr>
                <w:rFonts w:ascii="Arial Narrow" w:hAnsi="Arial Narrow"/>
                <w:sz w:val="20"/>
                <w:szCs w:val="20"/>
                <w:lang w:val="en-US"/>
              </w:rPr>
              <w:t>.</w:t>
            </w:r>
            <w:r>
              <w:rPr>
                <w:rFonts w:ascii="Arial Narrow" w:hAnsi="Arial Narrow"/>
                <w:sz w:val="20"/>
                <w:szCs w:val="20"/>
                <w:lang w:val="en-US"/>
              </w:rPr>
              <w:t>)</w:t>
            </w:r>
            <w:r w:rsidRPr="006C3C67">
              <w:rPr>
                <w:rFonts w:ascii="Arial Narrow" w:hAnsi="Arial Narrow"/>
                <w:sz w:val="20"/>
                <w:szCs w:val="20"/>
                <w:lang w:val="en-US"/>
              </w:rPr>
              <w:t xml:space="preserve">, </w:t>
            </w:r>
            <w:r>
              <w:rPr>
                <w:rFonts w:ascii="Arial Narrow" w:hAnsi="Arial Narrow"/>
                <w:sz w:val="20"/>
                <w:szCs w:val="20"/>
                <w:lang w:val="en-US"/>
              </w:rPr>
              <w:t>personal room (</w:t>
            </w:r>
            <w:proofErr w:type="spellStart"/>
            <w:r>
              <w:rPr>
                <w:rFonts w:ascii="Arial Narrow" w:hAnsi="Arial Narrow"/>
                <w:sz w:val="20"/>
                <w:szCs w:val="20"/>
                <w:lang w:val="en-US"/>
              </w:rPr>
              <w:t>n.s</w:t>
            </w:r>
            <w:proofErr w:type="spellEnd"/>
            <w:r>
              <w:rPr>
                <w:rFonts w:ascii="Arial Narrow" w:hAnsi="Arial Narrow"/>
                <w:sz w:val="20"/>
                <w:szCs w:val="20"/>
                <w:lang w:val="en-US"/>
              </w:rPr>
              <w:t xml:space="preserve">.) / </w:t>
            </w:r>
            <w:r w:rsidRPr="001B4D92">
              <w:rPr>
                <w:rFonts w:ascii="Arial Narrow" w:hAnsi="Arial Narrow"/>
                <w:sz w:val="20"/>
                <w:szCs w:val="20"/>
                <w:lang w:val="en-US"/>
              </w:rPr>
              <w:t>(</w:t>
            </w:r>
            <w:r>
              <w:rPr>
                <w:rFonts w:ascii="Arial Narrow" w:hAnsi="Arial Narrow"/>
                <w:sz w:val="20"/>
                <w:szCs w:val="20"/>
                <w:lang w:val="en-US"/>
              </w:rPr>
              <w:t xml:space="preserve">β = 0.95 / 67,000 yen); </w:t>
            </w:r>
            <w:r>
              <w:rPr>
                <w:rFonts w:ascii="Arial Narrow" w:hAnsi="Arial Narrow"/>
                <w:i/>
                <w:sz w:val="20"/>
                <w:szCs w:val="20"/>
                <w:lang w:val="en-US"/>
              </w:rPr>
              <w:t xml:space="preserve">PH (low income / high income): </w:t>
            </w:r>
            <w:r w:rsidRPr="001D6685">
              <w:rPr>
                <w:rFonts w:ascii="Arial Narrow" w:hAnsi="Arial Narrow"/>
                <w:sz w:val="20"/>
                <w:szCs w:val="20"/>
                <w:lang w:val="en-US"/>
              </w:rPr>
              <w:t>relocation unnecessary (</w:t>
            </w:r>
            <w:r>
              <w:rPr>
                <w:rFonts w:ascii="Arial Narrow" w:hAnsi="Arial Narrow"/>
                <w:sz w:val="20"/>
                <w:szCs w:val="20"/>
                <w:lang w:val="en-US"/>
              </w:rPr>
              <w:t>β = 1.68 / 120,000</w:t>
            </w:r>
            <w:r w:rsidRPr="001D6685">
              <w:rPr>
                <w:rFonts w:ascii="Arial Narrow" w:hAnsi="Arial Narrow"/>
                <w:sz w:val="20"/>
                <w:szCs w:val="20"/>
                <w:lang w:val="en-US"/>
              </w:rPr>
              <w:t xml:space="preserve"> yen) / (</w:t>
            </w:r>
            <w:r>
              <w:rPr>
                <w:rFonts w:ascii="Arial Narrow" w:hAnsi="Arial Narrow"/>
                <w:sz w:val="20"/>
                <w:szCs w:val="20"/>
                <w:lang w:val="en-US"/>
              </w:rPr>
              <w:t>β = 1.40 / 101,000</w:t>
            </w:r>
            <w:r w:rsidRPr="001D6685">
              <w:rPr>
                <w:rFonts w:ascii="Arial Narrow" w:hAnsi="Arial Narrow"/>
                <w:sz w:val="20"/>
                <w:szCs w:val="20"/>
                <w:lang w:val="en-US"/>
              </w:rPr>
              <w:t xml:space="preserve"> yen),</w:t>
            </w:r>
            <w:r>
              <w:rPr>
                <w:rFonts w:ascii="Arial Narrow" w:hAnsi="Arial Narrow"/>
                <w:sz w:val="20"/>
                <w:szCs w:val="20"/>
                <w:lang w:val="en-US"/>
              </w:rPr>
              <w:t xml:space="preserve"> </w:t>
            </w:r>
            <w:r w:rsidRPr="001B4D92">
              <w:rPr>
                <w:rFonts w:ascii="Arial Narrow" w:hAnsi="Arial Narrow"/>
                <w:sz w:val="20"/>
                <w:szCs w:val="20"/>
                <w:lang w:val="en-US"/>
              </w:rPr>
              <w:t>distance from present residence</w:t>
            </w:r>
            <w:r>
              <w:rPr>
                <w:rFonts w:ascii="Arial Narrow" w:hAnsi="Arial Narrow"/>
                <w:sz w:val="20"/>
                <w:szCs w:val="20"/>
                <w:lang w:val="en-US"/>
              </w:rPr>
              <w:t xml:space="preserve"> 20 min by car</w:t>
            </w:r>
            <w:r w:rsidRPr="001B4D92">
              <w:rPr>
                <w:rFonts w:ascii="Arial Narrow" w:hAnsi="Arial Narrow"/>
                <w:sz w:val="20"/>
                <w:szCs w:val="20"/>
                <w:lang w:val="en-US"/>
              </w:rPr>
              <w:t xml:space="preserve"> (</w:t>
            </w:r>
            <w:r>
              <w:rPr>
                <w:rFonts w:ascii="Arial Narrow" w:hAnsi="Arial Narrow"/>
                <w:sz w:val="20"/>
                <w:szCs w:val="20"/>
                <w:lang w:val="en-US"/>
              </w:rPr>
              <w:t>β = 0.78</w:t>
            </w:r>
            <w:r w:rsidRPr="001B4D92">
              <w:rPr>
                <w:rFonts w:ascii="Arial Narrow" w:hAnsi="Arial Narrow"/>
                <w:sz w:val="20"/>
                <w:szCs w:val="20"/>
                <w:lang w:val="en-US"/>
              </w:rPr>
              <w:t xml:space="preserve"> / </w:t>
            </w:r>
            <w:r>
              <w:rPr>
                <w:rFonts w:ascii="Arial Narrow" w:hAnsi="Arial Narrow"/>
                <w:sz w:val="20"/>
                <w:szCs w:val="20"/>
                <w:lang w:val="en-US"/>
              </w:rPr>
              <w:t>56,000</w:t>
            </w:r>
            <w:r w:rsidRPr="001B4D92">
              <w:rPr>
                <w:rFonts w:ascii="Arial Narrow" w:hAnsi="Arial Narrow"/>
                <w:sz w:val="20"/>
                <w:szCs w:val="20"/>
                <w:lang w:val="en-US"/>
              </w:rPr>
              <w:t xml:space="preserve"> yen) / (β = </w:t>
            </w:r>
            <w:r>
              <w:rPr>
                <w:rFonts w:ascii="Arial Narrow" w:hAnsi="Arial Narrow"/>
                <w:sz w:val="20"/>
                <w:szCs w:val="20"/>
                <w:lang w:val="en-US"/>
              </w:rPr>
              <w:t>0.</w:t>
            </w:r>
            <w:r w:rsidRPr="001B4D92">
              <w:rPr>
                <w:rFonts w:ascii="Arial Narrow" w:hAnsi="Arial Narrow"/>
                <w:sz w:val="20"/>
                <w:szCs w:val="20"/>
                <w:lang w:val="en-US"/>
              </w:rPr>
              <w:t>9</w:t>
            </w:r>
            <w:r>
              <w:rPr>
                <w:rFonts w:ascii="Arial Narrow" w:hAnsi="Arial Narrow"/>
                <w:sz w:val="20"/>
                <w:szCs w:val="20"/>
                <w:lang w:val="en-US"/>
              </w:rPr>
              <w:t xml:space="preserve">4 / </w:t>
            </w:r>
            <w:r w:rsidRPr="001B4D92">
              <w:rPr>
                <w:rFonts w:ascii="Arial Narrow" w:hAnsi="Arial Narrow"/>
                <w:sz w:val="20"/>
                <w:szCs w:val="20"/>
                <w:lang w:val="en-US"/>
              </w:rPr>
              <w:t>6</w:t>
            </w:r>
            <w:r>
              <w:rPr>
                <w:rFonts w:ascii="Arial Narrow" w:hAnsi="Arial Narrow"/>
                <w:sz w:val="20"/>
                <w:szCs w:val="20"/>
                <w:lang w:val="en-US"/>
              </w:rPr>
              <w:t>8,000</w:t>
            </w:r>
            <w:r w:rsidRPr="001B4D92">
              <w:rPr>
                <w:rFonts w:ascii="Arial Narrow" w:hAnsi="Arial Narrow"/>
                <w:sz w:val="20"/>
                <w:szCs w:val="20"/>
                <w:lang w:val="en-US"/>
              </w:rPr>
              <w:t xml:space="preserve"> yen)</w:t>
            </w:r>
            <w:r>
              <w:rPr>
                <w:rFonts w:ascii="Arial Narrow" w:hAnsi="Arial Narrow"/>
                <w:sz w:val="20"/>
                <w:szCs w:val="20"/>
                <w:lang w:val="en-US"/>
              </w:rPr>
              <w:t xml:space="preserve">, no waiting time </w:t>
            </w:r>
            <w:r w:rsidRPr="001B4D92">
              <w:rPr>
                <w:rFonts w:ascii="Arial Narrow" w:hAnsi="Arial Narrow"/>
                <w:sz w:val="20"/>
                <w:szCs w:val="20"/>
                <w:lang w:val="en-US"/>
              </w:rPr>
              <w:t>(</w:t>
            </w:r>
            <w:r>
              <w:rPr>
                <w:rFonts w:ascii="Arial Narrow" w:hAnsi="Arial Narrow"/>
                <w:sz w:val="20"/>
                <w:szCs w:val="20"/>
                <w:lang w:val="en-US"/>
              </w:rPr>
              <w:t>β = 0.71</w:t>
            </w:r>
            <w:r w:rsidRPr="001B4D92">
              <w:rPr>
                <w:rFonts w:ascii="Arial Narrow" w:hAnsi="Arial Narrow"/>
                <w:sz w:val="20"/>
                <w:szCs w:val="20"/>
                <w:lang w:val="en-US"/>
              </w:rPr>
              <w:t xml:space="preserve"> / </w:t>
            </w:r>
            <w:r>
              <w:rPr>
                <w:rFonts w:ascii="Arial Narrow" w:hAnsi="Arial Narrow"/>
                <w:sz w:val="20"/>
                <w:szCs w:val="20"/>
                <w:lang w:val="en-US"/>
              </w:rPr>
              <w:t>51,000</w:t>
            </w:r>
            <w:r w:rsidRPr="001B4D92">
              <w:rPr>
                <w:rFonts w:ascii="Arial Narrow" w:hAnsi="Arial Narrow"/>
                <w:sz w:val="20"/>
                <w:szCs w:val="20"/>
                <w:lang w:val="en-US"/>
              </w:rPr>
              <w:t xml:space="preserve"> yen) / (β = </w:t>
            </w:r>
            <w:r>
              <w:rPr>
                <w:rFonts w:ascii="Arial Narrow" w:hAnsi="Arial Narrow"/>
                <w:sz w:val="20"/>
                <w:szCs w:val="20"/>
                <w:lang w:val="en-US"/>
              </w:rPr>
              <w:t>0.77 / 56,000</w:t>
            </w:r>
            <w:r w:rsidRPr="001B4D92">
              <w:rPr>
                <w:rFonts w:ascii="Arial Narrow" w:hAnsi="Arial Narrow"/>
                <w:sz w:val="20"/>
                <w:szCs w:val="20"/>
                <w:lang w:val="en-US"/>
              </w:rPr>
              <w:t xml:space="preserve"> yen)</w:t>
            </w:r>
            <w:r>
              <w:rPr>
                <w:rFonts w:ascii="Arial Narrow" w:hAnsi="Arial Narrow"/>
                <w:sz w:val="20"/>
                <w:szCs w:val="20"/>
                <w:lang w:val="en-US"/>
              </w:rPr>
              <w:t xml:space="preserve">, personal room </w:t>
            </w:r>
            <w:r w:rsidRPr="001B4D92">
              <w:rPr>
                <w:rFonts w:ascii="Arial Narrow" w:hAnsi="Arial Narrow"/>
                <w:sz w:val="20"/>
                <w:szCs w:val="20"/>
                <w:lang w:val="en-US"/>
              </w:rPr>
              <w:t>(</w:t>
            </w:r>
            <w:r>
              <w:rPr>
                <w:rFonts w:ascii="Arial Narrow" w:hAnsi="Arial Narrow"/>
                <w:sz w:val="20"/>
                <w:szCs w:val="20"/>
                <w:lang w:val="en-US"/>
              </w:rPr>
              <w:t>β = 0.60</w:t>
            </w:r>
            <w:r w:rsidRPr="001B4D92">
              <w:rPr>
                <w:rFonts w:ascii="Arial Narrow" w:hAnsi="Arial Narrow"/>
                <w:sz w:val="20"/>
                <w:szCs w:val="20"/>
                <w:lang w:val="en-US"/>
              </w:rPr>
              <w:t xml:space="preserve"> / </w:t>
            </w:r>
            <w:r>
              <w:rPr>
                <w:rFonts w:ascii="Arial Narrow" w:hAnsi="Arial Narrow"/>
                <w:sz w:val="20"/>
                <w:szCs w:val="20"/>
                <w:lang w:val="en-US"/>
              </w:rPr>
              <w:t>43,000</w:t>
            </w:r>
            <w:r w:rsidRPr="001B4D92">
              <w:rPr>
                <w:rFonts w:ascii="Arial Narrow" w:hAnsi="Arial Narrow"/>
                <w:sz w:val="20"/>
                <w:szCs w:val="20"/>
                <w:lang w:val="en-US"/>
              </w:rPr>
              <w:t xml:space="preserve"> yen) / (β = </w:t>
            </w:r>
            <w:r>
              <w:rPr>
                <w:rFonts w:ascii="Arial Narrow" w:hAnsi="Arial Narrow"/>
                <w:sz w:val="20"/>
                <w:szCs w:val="20"/>
                <w:lang w:val="en-US"/>
              </w:rPr>
              <w:t>0.</w:t>
            </w:r>
            <w:r w:rsidRPr="001B4D92">
              <w:rPr>
                <w:rFonts w:ascii="Arial Narrow" w:hAnsi="Arial Narrow"/>
                <w:sz w:val="20"/>
                <w:szCs w:val="20"/>
                <w:lang w:val="en-US"/>
              </w:rPr>
              <w:t>9</w:t>
            </w:r>
            <w:r>
              <w:rPr>
                <w:rFonts w:ascii="Arial Narrow" w:hAnsi="Arial Narrow"/>
                <w:sz w:val="20"/>
                <w:szCs w:val="20"/>
                <w:lang w:val="en-US"/>
              </w:rPr>
              <w:t xml:space="preserve">5 / </w:t>
            </w:r>
            <w:r w:rsidRPr="001B4D92">
              <w:rPr>
                <w:rFonts w:ascii="Arial Narrow" w:hAnsi="Arial Narrow"/>
                <w:sz w:val="20"/>
                <w:szCs w:val="20"/>
                <w:lang w:val="en-US"/>
              </w:rPr>
              <w:t>6</w:t>
            </w:r>
            <w:r>
              <w:rPr>
                <w:rFonts w:ascii="Arial Narrow" w:hAnsi="Arial Narrow"/>
                <w:sz w:val="20"/>
                <w:szCs w:val="20"/>
                <w:lang w:val="en-US"/>
              </w:rPr>
              <w:t>8,000</w:t>
            </w:r>
            <w:r w:rsidRPr="001B4D92">
              <w:rPr>
                <w:rFonts w:ascii="Arial Narrow" w:hAnsi="Arial Narrow"/>
                <w:sz w:val="20"/>
                <w:szCs w:val="20"/>
                <w:lang w:val="en-US"/>
              </w:rPr>
              <w:t xml:space="preserve"> yen)</w:t>
            </w:r>
            <w:r>
              <w:rPr>
                <w:rFonts w:ascii="Arial Narrow" w:hAnsi="Arial Narrow"/>
                <w:sz w:val="20"/>
                <w:szCs w:val="20"/>
                <w:lang w:val="en-US"/>
              </w:rPr>
              <w:t xml:space="preserve"> </w:t>
            </w:r>
            <w:r w:rsidRPr="001B4D92">
              <w:rPr>
                <w:rFonts w:ascii="Arial Narrow" w:hAnsi="Arial Narrow"/>
                <w:i/>
                <w:sz w:val="20"/>
                <w:szCs w:val="20"/>
                <w:lang w:val="en-US"/>
              </w:rPr>
              <w:t xml:space="preserve">  </w:t>
            </w:r>
            <w:r w:rsidRPr="001B4D92">
              <w:rPr>
                <w:rFonts w:ascii="Arial Narrow" w:hAnsi="Arial Narrow"/>
                <w:sz w:val="20"/>
                <w:szCs w:val="20"/>
                <w:lang w:val="en-US"/>
              </w:rPr>
              <w:t xml:space="preserve">  </w:t>
            </w:r>
            <w:r w:rsidRPr="00232AE1">
              <w:rPr>
                <w:rFonts w:ascii="Arial Narrow" w:hAnsi="Arial Narrow"/>
                <w:sz w:val="20"/>
                <w:szCs w:val="20"/>
                <w:lang w:val="en-US"/>
              </w:rPr>
              <w:t xml:space="preserve">   </w:t>
            </w:r>
            <w:r>
              <w:rPr>
                <w:rFonts w:ascii="Arial Narrow" w:hAnsi="Arial Narrow"/>
                <w:sz w:val="20"/>
                <w:szCs w:val="20"/>
                <w:lang w:val="en-US"/>
              </w:rPr>
              <w:t xml:space="preserve">    </w:t>
            </w:r>
          </w:p>
        </w:tc>
      </w:tr>
      <w:tr w:rsidR="00926302" w:rsidRPr="00541D78" w14:paraId="6633FF7E" w14:textId="77777777" w:rsidTr="00AB7679">
        <w:trPr>
          <w:trHeight w:val="1686"/>
        </w:trPr>
        <w:tc>
          <w:tcPr>
            <w:tcW w:w="1182" w:type="dxa"/>
            <w:tcBorders>
              <w:top w:val="nil"/>
              <w:left w:val="nil"/>
              <w:bottom w:val="nil"/>
              <w:right w:val="nil"/>
            </w:tcBorders>
          </w:tcPr>
          <w:p w14:paraId="60929C27" w14:textId="48C26D12" w:rsidR="00926302" w:rsidRPr="00730DD9" w:rsidRDefault="001A1825" w:rsidP="001A1825">
            <w:pPr>
              <w:rPr>
                <w:rFonts w:ascii="Arial Narrow" w:hAnsi="Arial Narrow"/>
                <w:sz w:val="20"/>
                <w:szCs w:val="20"/>
                <w:lang w:val="en-US"/>
              </w:rPr>
            </w:pPr>
            <w:r>
              <w:rPr>
                <w:rFonts w:ascii="Arial Narrow" w:hAnsi="Arial Narrow"/>
                <w:sz w:val="20"/>
                <w:szCs w:val="20"/>
                <w:lang w:val="en-US"/>
              </w:rPr>
              <w:lastRenderedPageBreak/>
              <w:fldChar w:fldCharType="begin"/>
            </w:r>
            <w:r>
              <w:rPr>
                <w:rFonts w:ascii="Arial Narrow" w:hAnsi="Arial Narrow"/>
                <w:sz w:val="20"/>
                <w:szCs w:val="20"/>
                <w:lang w:val="en-US"/>
              </w:rPr>
              <w:instrText xml:space="preserve"> ADDIN EN.CITE &lt;EndNote&gt;&lt;Cite&gt;&lt;Author&gt;Guo&lt;/Author&gt;&lt;Year&gt;2014&lt;/Year&gt;&lt;RecNum&gt;417&lt;/RecNum&gt;&lt;DisplayText&gt;(Guo, Konetzka and Dale 2014)&lt;/DisplayText&gt;&lt;record&gt;&lt;rec-number&gt;417&lt;/rec-number&gt;&lt;foreign-keys&gt;&lt;key app="EN" db-id="2w0tar5eyr9xrkevas9v09w6e0fepzaw0zdx" timestamp="1422888566"&gt;417&lt;/key&gt;&lt;/foreign-keys&gt;&lt;ref-type name="Journal Article"&gt;17&lt;/ref-type&gt;&lt;contributors&gt;&lt;authors&gt;&lt;author&gt;Guo, J.&lt;/author&gt;&lt;author&gt;Konetzka, R. T.&lt;/author&gt;&lt;author&gt;Dale, W.&lt;/author&gt;&lt;/authors&gt;&lt;/contributors&gt;&lt;auth-address&gt;American Institutes for Research, Washington, DC, USA. Electronic address: jguo@air.org.&amp;#xD;University of Chicago, Chicago, IL, USA.&lt;/auth-address&gt;&lt;titles&gt;&lt;title&gt;Using time trade-off methods to assess preferences over health care delivery options: a feasibility study&lt;/title&gt;&lt;secondary-title&gt;Value Health&lt;/secondary-title&gt;&lt;/titles&gt;&lt;periodical&gt;&lt;full-title&gt;Value Health&lt;/full-title&gt;&lt;/periodical&gt;&lt;pages&gt;302-5&lt;/pages&gt;&lt;volume&gt;17&lt;/volume&gt;&lt;number&gt;2&lt;/number&gt;&lt;edition&gt;2014/03/19&lt;/edition&gt;&lt;keywords&gt;&lt;keyword&gt;Adult&lt;/keyword&gt;&lt;keyword&gt;*Decision Making&lt;/keyword&gt;&lt;keyword&gt;Delivery of Health Care/*methods&lt;/keyword&gt;&lt;keyword&gt;Disability Evaluation&lt;/keyword&gt;&lt;keyword&gt;Educational Status&lt;/keyword&gt;&lt;keyword&gt;Feasibility Studies&lt;/keyword&gt;&lt;keyword&gt;Focus Groups&lt;/keyword&gt;&lt;keyword&gt;Health Policy&lt;/keyword&gt;&lt;keyword&gt;*Health Status&lt;/keyword&gt;&lt;keyword&gt;Humans&lt;/keyword&gt;&lt;keyword&gt;Middle Aged&lt;/keyword&gt;&lt;keyword&gt;*Patient Preference&lt;/keyword&gt;&lt;keyword&gt;Pilot Projects&lt;/keyword&gt;&lt;keyword&gt;Policy Making&lt;/keyword&gt;&lt;keyword&gt;*Quality of Life&lt;/keyword&gt;&lt;keyword&gt;Time Factors&lt;/keyword&gt;&lt;/keywords&gt;&lt;dates&gt;&lt;year&gt;2014&lt;/year&gt;&lt;pub-dates&gt;&lt;date&gt;Mar&lt;/date&gt;&lt;/pub-dates&gt;&lt;/dates&gt;&lt;isbn&gt;1524-4733 (Electronic)&amp;#xD;1098-3015 (Linking)&lt;/isbn&gt;&lt;accession-num&gt;24636391&lt;/accession-num&gt;&lt;urls&gt;&lt;related-urls&gt;&lt;url&gt;http://www.ncbi.nlm.nih.gov/entrez/query.fcgi?cmd=Retrieve&amp;amp;db=PubMed&amp;amp;dopt=Citation&amp;amp;list_uids=24636391&lt;/url&gt;&lt;/related-urls&gt;&lt;/urls&gt;&lt;electronic-resource-num&gt;S1098-3015(13)04395-7 [pii]&amp;#xD;10.1016/j.jval.2013.11.010&lt;/electronic-resource-num&gt;&lt;language&gt;eng&lt;/language&gt;&lt;/record&gt;&lt;/Cite&gt;&lt;/EndNote&gt;</w:instrText>
            </w:r>
            <w:r>
              <w:rPr>
                <w:rFonts w:ascii="Arial Narrow" w:hAnsi="Arial Narrow"/>
                <w:sz w:val="20"/>
                <w:szCs w:val="20"/>
                <w:lang w:val="en-US"/>
              </w:rPr>
              <w:fldChar w:fldCharType="separate"/>
            </w:r>
            <w:r>
              <w:rPr>
                <w:rFonts w:ascii="Arial Narrow" w:hAnsi="Arial Narrow"/>
                <w:noProof/>
                <w:sz w:val="20"/>
                <w:szCs w:val="20"/>
                <w:lang w:val="en-US"/>
              </w:rPr>
              <w:t>Guo, Konetzka and Dale (2014)</w:t>
            </w:r>
            <w:r>
              <w:rPr>
                <w:rFonts w:ascii="Arial Narrow" w:hAnsi="Arial Narrow"/>
                <w:sz w:val="20"/>
                <w:szCs w:val="20"/>
                <w:lang w:val="en-US"/>
              </w:rPr>
              <w:fldChar w:fldCharType="end"/>
            </w:r>
          </w:p>
        </w:tc>
        <w:tc>
          <w:tcPr>
            <w:tcW w:w="1781" w:type="dxa"/>
            <w:tcBorders>
              <w:top w:val="nil"/>
              <w:left w:val="nil"/>
              <w:bottom w:val="nil"/>
              <w:right w:val="nil"/>
            </w:tcBorders>
          </w:tcPr>
          <w:p w14:paraId="737D7BE7" w14:textId="77777777" w:rsidR="00926302" w:rsidRDefault="00926302" w:rsidP="00AF20D9">
            <w:pPr>
              <w:pStyle w:val="Listenabsatz"/>
              <w:ind w:left="0"/>
              <w:rPr>
                <w:rFonts w:ascii="Arial Narrow" w:hAnsi="Arial Narrow"/>
                <w:sz w:val="20"/>
                <w:szCs w:val="20"/>
                <w:lang w:val="en-US"/>
              </w:rPr>
            </w:pPr>
            <w:r w:rsidRPr="00335128">
              <w:rPr>
                <w:rFonts w:ascii="Arial Narrow" w:hAnsi="Arial Narrow"/>
                <w:sz w:val="20"/>
                <w:szCs w:val="20"/>
                <w:lang w:val="en-US"/>
              </w:rPr>
              <w:t>Explore the feasibility of TTO metho</w:t>
            </w:r>
            <w:r>
              <w:rPr>
                <w:rFonts w:ascii="Arial Narrow" w:hAnsi="Arial Narrow"/>
                <w:sz w:val="20"/>
                <w:szCs w:val="20"/>
                <w:lang w:val="en-US"/>
              </w:rPr>
              <w:t>ds for utility elicitation in QO</w:t>
            </w:r>
            <w:r w:rsidRPr="00335128">
              <w:rPr>
                <w:rFonts w:ascii="Arial Narrow" w:hAnsi="Arial Narrow"/>
                <w:sz w:val="20"/>
                <w:szCs w:val="20"/>
                <w:lang w:val="en-US"/>
              </w:rPr>
              <w:t xml:space="preserve">L </w:t>
            </w:r>
            <w:r>
              <w:rPr>
                <w:rFonts w:ascii="Arial Narrow" w:hAnsi="Arial Narrow"/>
                <w:sz w:val="20"/>
                <w:szCs w:val="20"/>
                <w:lang w:val="en-US"/>
              </w:rPr>
              <w:t xml:space="preserve">and </w:t>
            </w:r>
            <w:r w:rsidRPr="00335128">
              <w:rPr>
                <w:rFonts w:ascii="Arial Narrow" w:hAnsi="Arial Narrow"/>
                <w:sz w:val="20"/>
                <w:szCs w:val="20"/>
                <w:lang w:val="en-US"/>
              </w:rPr>
              <w:t>quantify prefer</w:t>
            </w:r>
            <w:r>
              <w:rPr>
                <w:rFonts w:ascii="Arial Narrow" w:hAnsi="Arial Narrow"/>
                <w:sz w:val="20"/>
                <w:szCs w:val="20"/>
                <w:lang w:val="en-US"/>
              </w:rPr>
              <w:t>ences for different LTC services (TTO)</w:t>
            </w:r>
          </w:p>
        </w:tc>
        <w:tc>
          <w:tcPr>
            <w:tcW w:w="1782" w:type="dxa"/>
            <w:tcBorders>
              <w:top w:val="nil"/>
              <w:left w:val="nil"/>
              <w:bottom w:val="nil"/>
              <w:right w:val="nil"/>
            </w:tcBorders>
          </w:tcPr>
          <w:p w14:paraId="30073C43" w14:textId="77777777" w:rsidR="00926302" w:rsidRPr="004462F8" w:rsidRDefault="00926302" w:rsidP="00AF20D9">
            <w:pPr>
              <w:pStyle w:val="Listenabsatz"/>
              <w:ind w:left="0"/>
              <w:rPr>
                <w:rFonts w:ascii="Arial Narrow" w:hAnsi="Arial Narrow"/>
                <w:sz w:val="20"/>
                <w:szCs w:val="20"/>
                <w:lang w:val="en-US"/>
              </w:rPr>
            </w:pPr>
            <w:r>
              <w:rPr>
                <w:rFonts w:ascii="Arial Narrow" w:hAnsi="Arial Narrow"/>
                <w:sz w:val="20"/>
                <w:szCs w:val="20"/>
                <w:lang w:val="en-US"/>
              </w:rPr>
              <w:t xml:space="preserve">Purposive sample of adults aged ≥50 years and </w:t>
            </w:r>
            <w:r w:rsidRPr="00C9718F">
              <w:rPr>
                <w:rFonts w:ascii="Arial Narrow" w:hAnsi="Arial Narrow"/>
                <w:sz w:val="20"/>
                <w:szCs w:val="20"/>
                <w:lang w:val="en-US"/>
              </w:rPr>
              <w:t>at</w:t>
            </w:r>
            <w:r>
              <w:rPr>
                <w:rFonts w:ascii="Arial Narrow" w:hAnsi="Arial Narrow"/>
                <w:sz w:val="20"/>
                <w:szCs w:val="20"/>
                <w:lang w:val="en-US"/>
              </w:rPr>
              <w:t xml:space="preserve"> short-term risk of needing LTC from an urban area in the Midwest, USA (n=18)</w:t>
            </w:r>
          </w:p>
        </w:tc>
        <w:tc>
          <w:tcPr>
            <w:tcW w:w="1304" w:type="dxa"/>
            <w:tcBorders>
              <w:top w:val="nil"/>
              <w:left w:val="nil"/>
              <w:bottom w:val="nil"/>
              <w:right w:val="nil"/>
            </w:tcBorders>
          </w:tcPr>
          <w:p w14:paraId="209FAD2F" w14:textId="77777777" w:rsidR="00926302" w:rsidRPr="00B665A7" w:rsidRDefault="00926302" w:rsidP="00AF20D9">
            <w:pPr>
              <w:rPr>
                <w:rFonts w:ascii="Arial Narrow" w:hAnsi="Arial Narrow"/>
                <w:sz w:val="20"/>
                <w:szCs w:val="20"/>
                <w:lang w:val="en-US"/>
              </w:rPr>
            </w:pPr>
            <w:r>
              <w:rPr>
                <w:rFonts w:ascii="Arial Narrow" w:hAnsi="Arial Narrow"/>
                <w:sz w:val="20"/>
                <w:szCs w:val="20"/>
                <w:lang w:val="en-US"/>
              </w:rPr>
              <w:t>2 FG (</w:t>
            </w:r>
            <w:proofErr w:type="spellStart"/>
            <w:r>
              <w:rPr>
                <w:rFonts w:ascii="Arial Narrow" w:hAnsi="Arial Narrow"/>
                <w:sz w:val="20"/>
                <w:szCs w:val="20"/>
                <w:lang w:val="en-US"/>
              </w:rPr>
              <w:t>n.i</w:t>
            </w:r>
            <w:proofErr w:type="spellEnd"/>
            <w:r>
              <w:rPr>
                <w:rFonts w:ascii="Arial Narrow" w:hAnsi="Arial Narrow"/>
                <w:sz w:val="20"/>
                <w:szCs w:val="20"/>
                <w:lang w:val="en-US"/>
              </w:rPr>
              <w:t>.): high education FG (n=8), low education FG (n=10)</w:t>
            </w:r>
          </w:p>
        </w:tc>
        <w:tc>
          <w:tcPr>
            <w:tcW w:w="1304" w:type="dxa"/>
            <w:tcBorders>
              <w:top w:val="nil"/>
              <w:left w:val="nil"/>
              <w:bottom w:val="nil"/>
              <w:right w:val="nil"/>
            </w:tcBorders>
          </w:tcPr>
          <w:p w14:paraId="28C3AB8F" w14:textId="77777777" w:rsidR="00926302" w:rsidRPr="00B665A7" w:rsidRDefault="00926302" w:rsidP="00AF20D9">
            <w:pPr>
              <w:rPr>
                <w:rFonts w:ascii="Arial Narrow" w:hAnsi="Arial Narrow"/>
                <w:sz w:val="20"/>
                <w:szCs w:val="20"/>
                <w:lang w:val="en-US"/>
              </w:rPr>
            </w:pPr>
            <w:r>
              <w:rPr>
                <w:rFonts w:ascii="Arial Narrow" w:hAnsi="Arial Narrow"/>
                <w:sz w:val="20"/>
                <w:szCs w:val="20"/>
                <w:lang w:val="en-US"/>
              </w:rPr>
              <w:t>DS</w:t>
            </w:r>
          </w:p>
        </w:tc>
        <w:tc>
          <w:tcPr>
            <w:tcW w:w="1310" w:type="dxa"/>
            <w:tcBorders>
              <w:top w:val="nil"/>
              <w:left w:val="nil"/>
              <w:bottom w:val="nil"/>
              <w:right w:val="nil"/>
            </w:tcBorders>
          </w:tcPr>
          <w:p w14:paraId="75994B5D" w14:textId="77777777" w:rsidR="00926302" w:rsidRPr="00275D4F" w:rsidRDefault="00926302" w:rsidP="00AF20D9">
            <w:pPr>
              <w:rPr>
                <w:rFonts w:ascii="Arial Narrow" w:hAnsi="Arial Narrow"/>
                <w:sz w:val="20"/>
                <w:szCs w:val="20"/>
                <w:lang w:val="en-US"/>
              </w:rPr>
            </w:pPr>
            <w:proofErr w:type="spellStart"/>
            <w:r>
              <w:rPr>
                <w:rFonts w:ascii="Arial Narrow" w:hAnsi="Arial Narrow"/>
                <w:sz w:val="20"/>
                <w:szCs w:val="20"/>
                <w:lang w:val="en-US"/>
              </w:rPr>
              <w:t>n.i</w:t>
            </w:r>
            <w:proofErr w:type="spellEnd"/>
            <w:r>
              <w:rPr>
                <w:rFonts w:ascii="Arial Narrow" w:hAnsi="Arial Narrow"/>
                <w:sz w:val="20"/>
                <w:szCs w:val="20"/>
                <w:lang w:val="en-US"/>
              </w:rPr>
              <w:t xml:space="preserve">. </w:t>
            </w:r>
          </w:p>
        </w:tc>
        <w:tc>
          <w:tcPr>
            <w:tcW w:w="5649" w:type="dxa"/>
            <w:tcBorders>
              <w:top w:val="nil"/>
              <w:left w:val="nil"/>
              <w:bottom w:val="nil"/>
              <w:right w:val="nil"/>
            </w:tcBorders>
          </w:tcPr>
          <w:p w14:paraId="14ED1464" w14:textId="40510392" w:rsidR="00926302" w:rsidRPr="00275D4F" w:rsidRDefault="00926302" w:rsidP="00AF20D9">
            <w:pPr>
              <w:ind w:left="-46"/>
              <w:rPr>
                <w:rFonts w:ascii="Arial Narrow" w:hAnsi="Arial Narrow"/>
                <w:i/>
                <w:sz w:val="20"/>
                <w:szCs w:val="20"/>
                <w:lang w:val="en-US"/>
              </w:rPr>
            </w:pPr>
            <w:r w:rsidRPr="00275D4F">
              <w:rPr>
                <w:rFonts w:ascii="Arial Narrow" w:hAnsi="Arial Narrow"/>
                <w:i/>
                <w:sz w:val="20"/>
                <w:szCs w:val="20"/>
                <w:lang w:val="en-US"/>
              </w:rPr>
              <w:t xml:space="preserve">DS </w:t>
            </w:r>
            <w:r>
              <w:rPr>
                <w:rFonts w:ascii="Arial Narrow" w:hAnsi="Arial Narrow"/>
                <w:i/>
                <w:sz w:val="20"/>
                <w:szCs w:val="20"/>
                <w:lang w:val="en-US"/>
              </w:rPr>
              <w:t>(mean QOL (SD): 0 = dead, 1 = perfect health;</w:t>
            </w:r>
            <w:r w:rsidRPr="00CB7F24">
              <w:rPr>
                <w:rFonts w:ascii="Arial Narrow" w:hAnsi="Arial Narrow"/>
                <w:i/>
                <w:sz w:val="20"/>
                <w:szCs w:val="20"/>
                <w:lang w:val="en-US"/>
              </w:rPr>
              <w:t xml:space="preserve"> low-/high education/total sample</w:t>
            </w:r>
            <w:r>
              <w:rPr>
                <w:rFonts w:ascii="Arial Narrow" w:hAnsi="Arial Narrow"/>
                <w:i/>
                <w:sz w:val="20"/>
                <w:szCs w:val="20"/>
                <w:lang w:val="en-US"/>
              </w:rPr>
              <w:t xml:space="preserve">): </w:t>
            </w:r>
            <w:r>
              <w:rPr>
                <w:rFonts w:ascii="Arial Narrow" w:hAnsi="Arial Narrow"/>
                <w:b/>
                <w:i/>
                <w:sz w:val="20"/>
                <w:szCs w:val="20"/>
                <w:lang w:val="en-US"/>
              </w:rPr>
              <w:t xml:space="preserve">HHCS: Mild: </w:t>
            </w:r>
            <w:r>
              <w:rPr>
                <w:rFonts w:ascii="Arial Narrow" w:hAnsi="Arial Narrow"/>
                <w:sz w:val="20"/>
                <w:szCs w:val="20"/>
                <w:lang w:val="en-US"/>
              </w:rPr>
              <w:t xml:space="preserve">Homecare: 0.78(0.31)/0.61(0.32)/0.71(0.32), NH: 0.77(0.32)/0.46(0.29)/0.63(0.34); </w:t>
            </w:r>
            <w:r>
              <w:rPr>
                <w:rFonts w:ascii="Arial Narrow" w:hAnsi="Arial Narrow"/>
                <w:b/>
                <w:i/>
                <w:sz w:val="20"/>
                <w:szCs w:val="20"/>
                <w:lang w:val="en-US"/>
              </w:rPr>
              <w:t xml:space="preserve">HHCS: Moderate: </w:t>
            </w:r>
            <w:r w:rsidRPr="00CB7F24">
              <w:rPr>
                <w:rFonts w:ascii="Arial Narrow" w:hAnsi="Arial Narrow"/>
                <w:sz w:val="20"/>
                <w:szCs w:val="20"/>
                <w:lang w:val="en-US"/>
              </w:rPr>
              <w:t>Homecare</w:t>
            </w:r>
            <w:r>
              <w:rPr>
                <w:rFonts w:ascii="Arial Narrow" w:hAnsi="Arial Narrow"/>
                <w:sz w:val="20"/>
                <w:szCs w:val="20"/>
                <w:lang w:val="en-US"/>
              </w:rPr>
              <w:t>: 0.73</w:t>
            </w:r>
            <w:r w:rsidRPr="00CB7F24">
              <w:rPr>
                <w:rFonts w:ascii="Arial Narrow" w:hAnsi="Arial Narrow"/>
                <w:sz w:val="20"/>
                <w:szCs w:val="20"/>
                <w:lang w:val="en-US"/>
              </w:rPr>
              <w:t>(</w:t>
            </w:r>
            <w:r>
              <w:rPr>
                <w:rFonts w:ascii="Arial Narrow" w:hAnsi="Arial Narrow"/>
                <w:sz w:val="20"/>
                <w:szCs w:val="20"/>
                <w:lang w:val="en-US"/>
              </w:rPr>
              <w:t>0.32</w:t>
            </w:r>
            <w:r w:rsidRPr="00CB7F24">
              <w:rPr>
                <w:rFonts w:ascii="Arial Narrow" w:hAnsi="Arial Narrow"/>
                <w:sz w:val="20"/>
                <w:szCs w:val="20"/>
                <w:lang w:val="en-US"/>
              </w:rPr>
              <w:t>)/</w:t>
            </w:r>
            <w:r>
              <w:rPr>
                <w:rFonts w:ascii="Arial Narrow" w:hAnsi="Arial Narrow"/>
                <w:sz w:val="20"/>
                <w:szCs w:val="20"/>
                <w:lang w:val="en-US"/>
              </w:rPr>
              <w:t>0.58(0.31)/0.66(0.31), NH: 0.72(0.33)/0.51(0.35)/0.62</w:t>
            </w:r>
            <w:r w:rsidRPr="00CB7F24">
              <w:rPr>
                <w:rFonts w:ascii="Arial Narrow" w:hAnsi="Arial Narrow"/>
                <w:sz w:val="20"/>
                <w:szCs w:val="20"/>
                <w:lang w:val="en-US"/>
              </w:rPr>
              <w:t>(0.34);</w:t>
            </w:r>
            <w:r>
              <w:rPr>
                <w:rFonts w:ascii="Arial Narrow" w:hAnsi="Arial Narrow"/>
                <w:sz w:val="20"/>
                <w:szCs w:val="20"/>
                <w:lang w:val="en-US"/>
              </w:rPr>
              <w:t xml:space="preserve"> </w:t>
            </w:r>
            <w:r w:rsidRPr="00CB7F24">
              <w:rPr>
                <w:rFonts w:ascii="Arial Narrow" w:hAnsi="Arial Narrow"/>
                <w:sz w:val="20"/>
                <w:szCs w:val="20"/>
                <w:lang w:val="en-US"/>
              </w:rPr>
              <w:t xml:space="preserve"> </w:t>
            </w:r>
            <w:r>
              <w:rPr>
                <w:rFonts w:ascii="Arial Narrow" w:hAnsi="Arial Narrow"/>
                <w:b/>
                <w:i/>
                <w:sz w:val="20"/>
                <w:szCs w:val="20"/>
                <w:lang w:val="en-US"/>
              </w:rPr>
              <w:t>HHCS: Severe</w:t>
            </w:r>
            <w:r w:rsidRPr="00CB7F24">
              <w:rPr>
                <w:rFonts w:ascii="Arial Narrow" w:hAnsi="Arial Narrow"/>
                <w:b/>
                <w:i/>
                <w:sz w:val="20"/>
                <w:szCs w:val="20"/>
                <w:lang w:val="en-US"/>
              </w:rPr>
              <w:t xml:space="preserve">: </w:t>
            </w:r>
            <w:r w:rsidRPr="00CB7F24">
              <w:rPr>
                <w:rFonts w:ascii="Arial Narrow" w:hAnsi="Arial Narrow"/>
                <w:sz w:val="20"/>
                <w:szCs w:val="20"/>
                <w:lang w:val="en-US"/>
              </w:rPr>
              <w:t>Homecare</w:t>
            </w:r>
            <w:r>
              <w:rPr>
                <w:rFonts w:ascii="Arial Narrow" w:hAnsi="Arial Narrow"/>
                <w:sz w:val="20"/>
                <w:szCs w:val="20"/>
                <w:lang w:val="en-US"/>
              </w:rPr>
              <w:t>: 0.71</w:t>
            </w:r>
            <w:r w:rsidRPr="00CB7F24">
              <w:rPr>
                <w:rFonts w:ascii="Arial Narrow" w:hAnsi="Arial Narrow"/>
                <w:sz w:val="20"/>
                <w:szCs w:val="20"/>
                <w:lang w:val="en-US"/>
              </w:rPr>
              <w:t>(</w:t>
            </w:r>
            <w:r>
              <w:rPr>
                <w:rFonts w:ascii="Arial Narrow" w:hAnsi="Arial Narrow"/>
                <w:sz w:val="20"/>
                <w:szCs w:val="20"/>
                <w:lang w:val="en-US"/>
              </w:rPr>
              <w:t>0.34</w:t>
            </w:r>
            <w:r w:rsidRPr="00CB7F24">
              <w:rPr>
                <w:rFonts w:ascii="Arial Narrow" w:hAnsi="Arial Narrow"/>
                <w:sz w:val="20"/>
                <w:szCs w:val="20"/>
                <w:lang w:val="en-US"/>
              </w:rPr>
              <w:t>)/</w:t>
            </w:r>
            <w:r>
              <w:rPr>
                <w:rFonts w:ascii="Arial Narrow" w:hAnsi="Arial Narrow"/>
                <w:sz w:val="20"/>
                <w:szCs w:val="20"/>
                <w:lang w:val="en-US"/>
              </w:rPr>
              <w:t>0.35(0.30)/0.55</w:t>
            </w:r>
            <w:r w:rsidRPr="00CB7F24">
              <w:rPr>
                <w:rFonts w:ascii="Arial Narrow" w:hAnsi="Arial Narrow"/>
                <w:sz w:val="20"/>
                <w:szCs w:val="20"/>
                <w:lang w:val="en-US"/>
              </w:rPr>
              <w:t>(</w:t>
            </w:r>
            <w:r>
              <w:rPr>
                <w:rFonts w:ascii="Arial Narrow" w:hAnsi="Arial Narrow"/>
                <w:sz w:val="20"/>
                <w:szCs w:val="20"/>
                <w:lang w:val="en-US"/>
              </w:rPr>
              <w:t>0.37), NH: 0.70(0.35)/0.31(0.31)/0.53(0.38</w:t>
            </w:r>
            <w:r w:rsidR="00A045C3">
              <w:rPr>
                <w:rFonts w:ascii="Arial Narrow" w:hAnsi="Arial Narrow"/>
                <w:sz w:val="20"/>
                <w:szCs w:val="20"/>
                <w:lang w:val="en-US"/>
              </w:rPr>
              <w:t>)</w:t>
            </w:r>
            <w:r>
              <w:rPr>
                <w:rFonts w:ascii="Arial Narrow" w:hAnsi="Arial Narrow"/>
                <w:i/>
                <w:sz w:val="20"/>
                <w:szCs w:val="20"/>
                <w:lang w:val="en-US"/>
              </w:rPr>
              <w:t xml:space="preserve"> </w:t>
            </w:r>
          </w:p>
        </w:tc>
      </w:tr>
      <w:tr w:rsidR="00926302" w:rsidRPr="00541D78" w14:paraId="600D3458" w14:textId="77777777" w:rsidTr="00AB7679">
        <w:trPr>
          <w:trHeight w:val="2829"/>
        </w:trPr>
        <w:tc>
          <w:tcPr>
            <w:tcW w:w="1182" w:type="dxa"/>
            <w:tcBorders>
              <w:top w:val="nil"/>
              <w:left w:val="nil"/>
              <w:bottom w:val="nil"/>
              <w:right w:val="nil"/>
            </w:tcBorders>
          </w:tcPr>
          <w:p w14:paraId="73DD6355" w14:textId="5BE8B313" w:rsidR="00926302" w:rsidRDefault="001A1825" w:rsidP="001A1825">
            <w:pPr>
              <w:rPr>
                <w:rFonts w:ascii="Arial Narrow" w:hAnsi="Arial Narrow"/>
                <w:sz w:val="20"/>
                <w:szCs w:val="20"/>
                <w:lang w:val="en-US"/>
              </w:rPr>
            </w:pPr>
            <w:r>
              <w:rPr>
                <w:rFonts w:ascii="Arial Narrow" w:hAnsi="Arial Narrow"/>
                <w:sz w:val="20"/>
                <w:szCs w:val="20"/>
                <w:lang w:val="en-US"/>
              </w:rPr>
              <w:fldChar w:fldCharType="begin"/>
            </w:r>
            <w:r>
              <w:rPr>
                <w:rFonts w:ascii="Arial Narrow" w:hAnsi="Arial Narrow"/>
                <w:sz w:val="20"/>
                <w:szCs w:val="20"/>
                <w:lang w:val="en-US"/>
              </w:rPr>
              <w:instrText xml:space="preserve"> ADDIN EN.CITE &lt;EndNote&gt;&lt;Cite&gt;&lt;Author&gt;Robinson&lt;/Author&gt;&lt;Year&gt;2014&lt;/Year&gt;&lt;RecNum&gt;419&lt;/RecNum&gt;&lt;DisplayText&gt;(Robinson&lt;style face="italic"&gt; et al.&lt;/style&gt; 2014)&lt;/DisplayText&gt;&lt;record&gt;&lt;rec-number&gt;419&lt;/rec-number&gt;&lt;foreign-keys&gt;&lt;key app="EN" db-id="2w0tar5eyr9xrkevas9v09w6e0fepzaw0zdx" timestamp="1422888621"&gt;419&lt;/key&gt;&lt;/foreign-keys&gt;&lt;ref-type name="Journal Article"&gt;17&lt;/ref-type&gt;&lt;contributors&gt;&lt;authors&gt;&lt;author&gt;Robinson, S. M.&lt;/author&gt;&lt;author&gt;Ni Bhuachalla, B.&lt;/author&gt;&lt;author&gt;Ni Mhaille, B.&lt;/author&gt;&lt;author&gt;Cotter, P. E.&lt;/author&gt;&lt;author&gt;O&amp;apos;Connor, M.&lt;/author&gt;&lt;author&gt;O&amp;apos;Keeffe, S. T.&lt;/author&gt;&lt;/authors&gt;&lt;/contributors&gt;&lt;auth-address&gt;Department of Geriatric Medicine, Galway University Hospitals, Galway, Ireland.&lt;/auth-address&gt;&lt;titles&gt;&lt;title&gt;Home, please: A conjoint analysis of patient preferences after a bad hip fracture&lt;/title&gt;&lt;secondary-title&gt;Geriatr Gerontol Int&lt;/secondary-title&gt;&lt;/titles&gt;&lt;periodical&gt;&lt;full-title&gt;Geriatr Gerontol Int&lt;/full-title&gt;&lt;/periodical&gt;&lt;edition&gt;2014/11/20&lt;/edition&gt;&lt;dates&gt;&lt;year&gt;2014&lt;/year&gt;&lt;pub-dates&gt;&lt;date&gt;Nov 19&lt;/date&gt;&lt;/pub-dates&gt;&lt;/dates&gt;&lt;isbn&gt;1447-0594 (Electronic)&amp;#xD;1447-0594 (Linking)&lt;/isbn&gt;&lt;accession-num&gt;25407779&lt;/accession-num&gt;&lt;urls&gt;&lt;related-urls&gt;&lt;url&gt;http://www.ncbi.nlm.nih.gov/entrez/query.fcgi?cmd=Retrieve&amp;amp;db=PubMed&amp;amp;dopt=Citation&amp;amp;list_uids=25407779&lt;/url&gt;&lt;/related-urls&gt;&lt;/urls&gt;&lt;electronic-resource-num&gt;10.1111/ggi.12415&lt;/electronic-resource-num&gt;&lt;language&gt;Eng&lt;/language&gt;&lt;/record&gt;&lt;/Cite&gt;&lt;/EndNote&gt;</w:instrText>
            </w:r>
            <w:r>
              <w:rPr>
                <w:rFonts w:ascii="Arial Narrow" w:hAnsi="Arial Narrow"/>
                <w:sz w:val="20"/>
                <w:szCs w:val="20"/>
                <w:lang w:val="en-US"/>
              </w:rPr>
              <w:fldChar w:fldCharType="separate"/>
            </w:r>
            <w:r>
              <w:rPr>
                <w:rFonts w:ascii="Arial Narrow" w:hAnsi="Arial Narrow"/>
                <w:noProof/>
                <w:sz w:val="20"/>
                <w:szCs w:val="20"/>
                <w:lang w:val="en-US"/>
              </w:rPr>
              <w:t>Robinson</w:t>
            </w:r>
            <w:r w:rsidRPr="001A1825">
              <w:rPr>
                <w:rFonts w:ascii="Arial Narrow" w:hAnsi="Arial Narrow"/>
                <w:i/>
                <w:noProof/>
                <w:sz w:val="20"/>
                <w:szCs w:val="20"/>
                <w:lang w:val="en-US"/>
              </w:rPr>
              <w:t xml:space="preserve"> et al.</w:t>
            </w:r>
            <w:r>
              <w:rPr>
                <w:rFonts w:ascii="Arial Narrow" w:hAnsi="Arial Narrow"/>
                <w:noProof/>
                <w:sz w:val="20"/>
                <w:szCs w:val="20"/>
                <w:lang w:val="en-US"/>
              </w:rPr>
              <w:t xml:space="preserve"> (2014)</w:t>
            </w:r>
            <w:r>
              <w:rPr>
                <w:rFonts w:ascii="Arial Narrow" w:hAnsi="Arial Narrow"/>
                <w:sz w:val="20"/>
                <w:szCs w:val="20"/>
                <w:lang w:val="en-US"/>
              </w:rPr>
              <w:fldChar w:fldCharType="end"/>
            </w:r>
          </w:p>
        </w:tc>
        <w:tc>
          <w:tcPr>
            <w:tcW w:w="1781" w:type="dxa"/>
            <w:tcBorders>
              <w:top w:val="nil"/>
              <w:left w:val="nil"/>
              <w:bottom w:val="nil"/>
              <w:right w:val="nil"/>
            </w:tcBorders>
          </w:tcPr>
          <w:p w14:paraId="0F389690" w14:textId="73C7DBB5" w:rsidR="00926302" w:rsidRDefault="00926302" w:rsidP="00AF20D9">
            <w:pPr>
              <w:rPr>
                <w:rFonts w:ascii="Arial Narrow" w:hAnsi="Arial Narrow"/>
                <w:sz w:val="20"/>
                <w:szCs w:val="20"/>
                <w:lang w:val="en-US"/>
              </w:rPr>
            </w:pPr>
            <w:r>
              <w:rPr>
                <w:rFonts w:ascii="Arial Narrow" w:hAnsi="Arial Narrow"/>
                <w:sz w:val="20"/>
                <w:szCs w:val="20"/>
                <w:lang w:val="en-US"/>
              </w:rPr>
              <w:t>E</w:t>
            </w:r>
            <w:r w:rsidRPr="00EF7836">
              <w:rPr>
                <w:rFonts w:ascii="Arial Narrow" w:hAnsi="Arial Narrow"/>
                <w:sz w:val="20"/>
                <w:szCs w:val="20"/>
                <w:lang w:val="en-US"/>
              </w:rPr>
              <w:t>xamine how older peopl</w:t>
            </w:r>
            <w:r>
              <w:rPr>
                <w:rFonts w:ascii="Arial Narrow" w:hAnsi="Arial Narrow"/>
                <w:sz w:val="20"/>
                <w:szCs w:val="20"/>
                <w:lang w:val="en-US"/>
              </w:rPr>
              <w:t>e at risk for hip fracture</w:t>
            </w:r>
            <w:r w:rsidRPr="00EF7836">
              <w:rPr>
                <w:rFonts w:ascii="Arial Narrow" w:hAnsi="Arial Narrow"/>
                <w:sz w:val="20"/>
                <w:szCs w:val="20"/>
                <w:lang w:val="en-US"/>
              </w:rPr>
              <w:t xml:space="preserve"> rank possible </w:t>
            </w:r>
            <w:r w:rsidR="00F107B4">
              <w:rPr>
                <w:rFonts w:ascii="Arial Narrow" w:hAnsi="Arial Narrow"/>
                <w:sz w:val="20"/>
                <w:szCs w:val="20"/>
                <w:lang w:val="en-US"/>
              </w:rPr>
              <w:t>outcome</w:t>
            </w:r>
            <w:r>
              <w:rPr>
                <w:rFonts w:ascii="Arial Narrow" w:hAnsi="Arial Narrow"/>
                <w:sz w:val="20"/>
                <w:szCs w:val="20"/>
                <w:lang w:val="en-US"/>
              </w:rPr>
              <w:t xml:space="preserve"> packages for a patient </w:t>
            </w:r>
            <w:r w:rsidRPr="00EF7836">
              <w:rPr>
                <w:rFonts w:ascii="Arial Narrow" w:hAnsi="Arial Narrow"/>
                <w:sz w:val="20"/>
                <w:szCs w:val="20"/>
                <w:lang w:val="en-US"/>
              </w:rPr>
              <w:t xml:space="preserve">with a poor functional recovery after a hip fracture </w:t>
            </w:r>
            <w:r>
              <w:rPr>
                <w:rFonts w:ascii="Arial Narrow" w:hAnsi="Arial Narrow"/>
                <w:sz w:val="20"/>
                <w:szCs w:val="20"/>
                <w:lang w:val="en-US"/>
              </w:rPr>
              <w:t>(DCE: 4 attributes with 2-3 levels each)</w:t>
            </w:r>
          </w:p>
        </w:tc>
        <w:tc>
          <w:tcPr>
            <w:tcW w:w="1782" w:type="dxa"/>
            <w:tcBorders>
              <w:top w:val="nil"/>
              <w:left w:val="nil"/>
              <w:bottom w:val="nil"/>
              <w:right w:val="nil"/>
            </w:tcBorders>
          </w:tcPr>
          <w:p w14:paraId="08F4CE55" w14:textId="77777777" w:rsidR="00926302" w:rsidRPr="00B665A7" w:rsidRDefault="00926302" w:rsidP="00AF20D9">
            <w:pPr>
              <w:rPr>
                <w:rFonts w:ascii="Arial Narrow" w:hAnsi="Arial Narrow"/>
                <w:sz w:val="20"/>
                <w:szCs w:val="20"/>
                <w:lang w:val="en-US"/>
              </w:rPr>
            </w:pPr>
            <w:r>
              <w:rPr>
                <w:rFonts w:ascii="Arial Narrow" w:hAnsi="Arial Narrow"/>
                <w:sz w:val="20"/>
                <w:szCs w:val="20"/>
                <w:lang w:val="en-US"/>
              </w:rPr>
              <w:t>Purposive sample of adults aged ≥70</w:t>
            </w:r>
            <w:r w:rsidRPr="00413882">
              <w:rPr>
                <w:rFonts w:ascii="Arial Narrow" w:hAnsi="Arial Narrow"/>
                <w:sz w:val="20"/>
                <w:szCs w:val="20"/>
                <w:lang w:val="en-US"/>
              </w:rPr>
              <w:t xml:space="preserve"> years</w:t>
            </w:r>
            <w:r>
              <w:rPr>
                <w:rFonts w:ascii="Arial Narrow" w:hAnsi="Arial Narrow"/>
                <w:sz w:val="20"/>
                <w:szCs w:val="20"/>
                <w:lang w:val="en-US"/>
              </w:rPr>
              <w:t xml:space="preserve"> (at least 1 fall in the previous five years or are receiving treatment for osteoporosis) recruited from two university teaching hospitals (n=97) </w:t>
            </w:r>
          </w:p>
        </w:tc>
        <w:tc>
          <w:tcPr>
            <w:tcW w:w="1304" w:type="dxa"/>
            <w:tcBorders>
              <w:top w:val="nil"/>
              <w:left w:val="nil"/>
              <w:bottom w:val="nil"/>
              <w:right w:val="nil"/>
            </w:tcBorders>
          </w:tcPr>
          <w:p w14:paraId="329C5950" w14:textId="77777777" w:rsidR="00926302" w:rsidRPr="00B665A7" w:rsidRDefault="00926302" w:rsidP="00AF20D9">
            <w:pPr>
              <w:rPr>
                <w:rFonts w:ascii="Arial Narrow" w:hAnsi="Arial Narrow"/>
                <w:sz w:val="20"/>
                <w:szCs w:val="20"/>
                <w:lang w:val="en-US"/>
              </w:rPr>
            </w:pPr>
            <w:r>
              <w:rPr>
                <w:rFonts w:ascii="Arial Narrow" w:hAnsi="Arial Narrow"/>
                <w:sz w:val="20"/>
                <w:szCs w:val="20"/>
                <w:lang w:val="en-US"/>
              </w:rPr>
              <w:t>Structured F2F interviews (53%)</w:t>
            </w:r>
          </w:p>
        </w:tc>
        <w:tc>
          <w:tcPr>
            <w:tcW w:w="1304" w:type="dxa"/>
            <w:tcBorders>
              <w:top w:val="nil"/>
              <w:left w:val="nil"/>
              <w:bottom w:val="nil"/>
              <w:right w:val="nil"/>
            </w:tcBorders>
          </w:tcPr>
          <w:p w14:paraId="331B2203" w14:textId="77777777" w:rsidR="00926302" w:rsidRPr="00B665A7" w:rsidRDefault="00926302" w:rsidP="00AF20D9">
            <w:pPr>
              <w:rPr>
                <w:rFonts w:ascii="Arial Narrow" w:hAnsi="Arial Narrow"/>
                <w:sz w:val="20"/>
                <w:szCs w:val="20"/>
                <w:lang w:val="en-US"/>
              </w:rPr>
            </w:pPr>
            <w:r>
              <w:rPr>
                <w:rFonts w:ascii="Arial Narrow" w:hAnsi="Arial Narrow"/>
                <w:sz w:val="20"/>
                <w:szCs w:val="20"/>
                <w:lang w:val="en-US"/>
              </w:rPr>
              <w:t>DS, US, MS (linear regressions: utility scores)</w:t>
            </w:r>
          </w:p>
        </w:tc>
        <w:tc>
          <w:tcPr>
            <w:tcW w:w="1310" w:type="dxa"/>
            <w:tcBorders>
              <w:top w:val="nil"/>
              <w:left w:val="nil"/>
              <w:bottom w:val="nil"/>
              <w:right w:val="nil"/>
            </w:tcBorders>
          </w:tcPr>
          <w:p w14:paraId="32F49FA9" w14:textId="77777777" w:rsidR="00926302" w:rsidRPr="00B665A7" w:rsidRDefault="00926302" w:rsidP="00AF20D9">
            <w:pPr>
              <w:rPr>
                <w:rFonts w:ascii="Arial Narrow" w:hAnsi="Arial Narrow"/>
                <w:sz w:val="20"/>
                <w:szCs w:val="20"/>
                <w:lang w:val="en-US"/>
              </w:rPr>
            </w:pPr>
            <w:r>
              <w:rPr>
                <w:rFonts w:ascii="Arial Narrow" w:hAnsi="Arial Narrow"/>
                <w:sz w:val="20"/>
                <w:szCs w:val="20"/>
                <w:lang w:val="en-US"/>
              </w:rPr>
              <w:t xml:space="preserve">US: age, gender, residence, previous fracture / falls, osteoporosis,  </w:t>
            </w:r>
          </w:p>
        </w:tc>
        <w:tc>
          <w:tcPr>
            <w:tcW w:w="5649" w:type="dxa"/>
            <w:tcBorders>
              <w:top w:val="nil"/>
              <w:left w:val="nil"/>
              <w:bottom w:val="nil"/>
              <w:right w:val="nil"/>
            </w:tcBorders>
          </w:tcPr>
          <w:p w14:paraId="6D9DF6AD" w14:textId="562A06F1" w:rsidR="00926302" w:rsidRPr="00EE3FEF" w:rsidRDefault="00926302" w:rsidP="00AF20D9">
            <w:pPr>
              <w:ind w:left="-46"/>
              <w:rPr>
                <w:rFonts w:ascii="Arial Narrow" w:hAnsi="Arial Narrow"/>
                <w:sz w:val="20"/>
                <w:szCs w:val="20"/>
                <w:lang w:val="en-US"/>
              </w:rPr>
            </w:pPr>
            <w:r>
              <w:rPr>
                <w:rFonts w:ascii="Arial Narrow" w:hAnsi="Arial Narrow"/>
                <w:b/>
                <w:i/>
                <w:sz w:val="20"/>
                <w:szCs w:val="20"/>
                <w:lang w:val="en-US"/>
              </w:rPr>
              <w:t xml:space="preserve">HHCS (hip fracture and multi-morbid): </w:t>
            </w:r>
            <w:r>
              <w:rPr>
                <w:rFonts w:ascii="Arial Narrow" w:hAnsi="Arial Narrow"/>
                <w:i/>
                <w:sz w:val="20"/>
                <w:szCs w:val="20"/>
                <w:lang w:val="en-US"/>
              </w:rPr>
              <w:t xml:space="preserve">MS (importance scores for attributes (in %) and utilities (SE) for attribute levels): </w:t>
            </w:r>
            <w:r>
              <w:rPr>
                <w:rFonts w:ascii="Arial Narrow" w:hAnsi="Arial Narrow"/>
                <w:sz w:val="20"/>
                <w:szCs w:val="20"/>
                <w:lang w:val="en-US"/>
              </w:rPr>
              <w:t xml:space="preserve">Discharge location (31.3%): Home: 0.48 (0.18), NH: -0.48 (0.18); Length of life (27%): 4 years: -0.62 (0.24), 2 years: -1.25 (0.48), 1 year: -1.87 (0.72); Falls risk (26.4%): once a year: -1.08 (0.22), three times a year: -2.15 (0.44), once a month: -3.23 (0.66); Daughter view (15%): agrees with discharge plan: 0.05 (0.18), disagrees with discharge plan: -0.05 (0.18); </w:t>
            </w:r>
            <w:r w:rsidRPr="00452B1D">
              <w:rPr>
                <w:rFonts w:ascii="Arial Narrow" w:hAnsi="Arial Narrow"/>
                <w:i/>
                <w:sz w:val="20"/>
                <w:szCs w:val="20"/>
                <w:lang w:val="en-US"/>
              </w:rPr>
              <w:t>PH</w:t>
            </w:r>
            <w:r>
              <w:rPr>
                <w:rFonts w:ascii="Arial Narrow" w:hAnsi="Arial Narrow"/>
                <w:sz w:val="20"/>
                <w:szCs w:val="20"/>
                <w:lang w:val="en-US"/>
              </w:rPr>
              <w:t xml:space="preserve">: no significant association between utilities and any of the included variables, however, distribution of individual utility scores for discharge location “home” almost bimodal with 52% having a score greater than 0.62 (willing to sacrifice ≥1 year to go home rather than to a NH), whereas 36% had a score of 0 or less (unwilling to sacrifice any </w:t>
            </w:r>
            <w:r w:rsidR="00F107B4">
              <w:rPr>
                <w:rFonts w:ascii="Arial Narrow" w:hAnsi="Arial Narrow"/>
                <w:sz w:val="20"/>
                <w:szCs w:val="20"/>
                <w:lang w:val="en-US"/>
              </w:rPr>
              <w:t>a</w:t>
            </w:r>
            <w:r>
              <w:rPr>
                <w:rFonts w:ascii="Arial Narrow" w:hAnsi="Arial Narrow"/>
                <w:sz w:val="20"/>
                <w:szCs w:val="20"/>
                <w:lang w:val="en-US"/>
              </w:rPr>
              <w:t>mount of l</w:t>
            </w:r>
            <w:r w:rsidR="00F107B4">
              <w:rPr>
                <w:rFonts w:ascii="Arial Narrow" w:hAnsi="Arial Narrow"/>
                <w:sz w:val="20"/>
                <w:szCs w:val="20"/>
                <w:lang w:val="en-US"/>
              </w:rPr>
              <w:t>ife to go home rather than to a</w:t>
            </w:r>
            <w:r>
              <w:rPr>
                <w:rFonts w:ascii="Arial Narrow" w:hAnsi="Arial Narrow"/>
                <w:sz w:val="20"/>
                <w:szCs w:val="20"/>
                <w:lang w:val="en-US"/>
              </w:rPr>
              <w:t xml:space="preserve"> NH)</w:t>
            </w:r>
          </w:p>
        </w:tc>
      </w:tr>
      <w:tr w:rsidR="00926302" w:rsidRPr="00541D78" w14:paraId="667D2E48" w14:textId="77777777" w:rsidTr="00AB7679">
        <w:trPr>
          <w:trHeight w:val="4245"/>
        </w:trPr>
        <w:tc>
          <w:tcPr>
            <w:tcW w:w="1182" w:type="dxa"/>
            <w:tcBorders>
              <w:top w:val="nil"/>
              <w:left w:val="nil"/>
              <w:bottom w:val="nil"/>
              <w:right w:val="nil"/>
            </w:tcBorders>
          </w:tcPr>
          <w:p w14:paraId="759E0A94" w14:textId="49E55C9D" w:rsidR="00926302" w:rsidRDefault="001A1825" w:rsidP="001A1825">
            <w:pPr>
              <w:rPr>
                <w:rFonts w:ascii="Arial Narrow" w:hAnsi="Arial Narrow"/>
                <w:sz w:val="20"/>
                <w:szCs w:val="20"/>
                <w:lang w:val="en-US"/>
              </w:rPr>
            </w:pPr>
            <w:r>
              <w:rPr>
                <w:rFonts w:ascii="Arial Narrow" w:hAnsi="Arial Narrow"/>
                <w:sz w:val="20"/>
                <w:szCs w:val="20"/>
                <w:lang w:val="en-US"/>
              </w:rPr>
              <w:fldChar w:fldCharType="begin"/>
            </w:r>
            <w:r>
              <w:rPr>
                <w:rFonts w:ascii="Arial Narrow" w:hAnsi="Arial Narrow"/>
                <w:sz w:val="20"/>
                <w:szCs w:val="20"/>
                <w:lang w:val="en-US"/>
              </w:rPr>
              <w:instrText xml:space="preserve"> ADDIN EN.CITE &lt;EndNote&gt;&lt;Cite&gt;&lt;Author&gt;Loh&lt;/Author&gt;&lt;Year&gt;2013&lt;/Year&gt;&lt;RecNum&gt;471&lt;/RecNum&gt;&lt;DisplayText&gt;(Loh and Shapiro 2013)&lt;/DisplayText&gt;&lt;record&gt;&lt;rec-number&gt;471&lt;/rec-number&gt;&lt;foreign-keys&gt;&lt;key app="EN" db-id="2w0tar5eyr9xrkevas9v09w6e0fepzaw0zdx" timestamp="1467034872"&gt;471&lt;/key&gt;&lt;/foreign-keys&gt;&lt;ref-type name="Journal Article"&gt;17&lt;/ref-type&gt;&lt;contributors&gt;&lt;authors&gt;&lt;author&gt;Loh, Chung-Ping&lt;/author&gt;&lt;author&gt;Shapiro, Adam&lt;/author&gt;&lt;/authors&gt;&lt;/contributors&gt;&lt;titles&gt;&lt;title&gt;Willingness to pay for home- and community-based services for seniors in Florida&lt;/title&gt;&lt;secondary-title&gt;Home Health Care Serv Q&lt;/secondary-title&gt;&lt;/titles&gt;&lt;periodical&gt;&lt;full-title&gt;Home Health Care Serv Q&lt;/full-title&gt;&lt;/periodical&gt;&lt;pages&gt;17-34&lt;/pages&gt;&lt;volume&gt;32&lt;/volume&gt;&lt;number&gt;1&lt;/number&gt;&lt;dates&gt;&lt;year&gt;2013&lt;/year&gt;&lt;/dates&gt;&lt;isbn&gt;1545-0856&lt;/isbn&gt;&lt;accession-num&gt;23438507&lt;/accession-num&gt;&lt;label&gt;eng&lt;/label&gt;&lt;urls&gt;&lt;related-urls&gt;&lt;url&gt;http://dx.doi.org/10.1080/01621424.2013.757182&lt;/url&gt;&lt;/related-urls&gt;&lt;/urls&gt;&lt;electronic-resource-num&gt;10.1080/01621424.2013.757182&lt;/electronic-resource-num&gt;&lt;remote-database-name&gt;PubMed&lt;/remote-database-name&gt;&lt;remote-database-provider&gt;Pubmed2Endnote by Riadh Hammami&lt;/remote-database-provider&gt;&lt;/record&gt;&lt;/Cite&gt;&lt;/EndNote&gt;</w:instrText>
            </w:r>
            <w:r>
              <w:rPr>
                <w:rFonts w:ascii="Arial Narrow" w:hAnsi="Arial Narrow"/>
                <w:sz w:val="20"/>
                <w:szCs w:val="20"/>
                <w:lang w:val="en-US"/>
              </w:rPr>
              <w:fldChar w:fldCharType="separate"/>
            </w:r>
            <w:r>
              <w:rPr>
                <w:rFonts w:ascii="Arial Narrow" w:hAnsi="Arial Narrow"/>
                <w:noProof/>
                <w:sz w:val="20"/>
                <w:szCs w:val="20"/>
                <w:lang w:val="en-US"/>
              </w:rPr>
              <w:t>Loh and Shapiro (2013)</w:t>
            </w:r>
            <w:r>
              <w:rPr>
                <w:rFonts w:ascii="Arial Narrow" w:hAnsi="Arial Narrow"/>
                <w:sz w:val="20"/>
                <w:szCs w:val="20"/>
                <w:lang w:val="en-US"/>
              </w:rPr>
              <w:fldChar w:fldCharType="end"/>
            </w:r>
          </w:p>
        </w:tc>
        <w:tc>
          <w:tcPr>
            <w:tcW w:w="1781" w:type="dxa"/>
            <w:tcBorders>
              <w:top w:val="nil"/>
              <w:left w:val="nil"/>
              <w:bottom w:val="nil"/>
              <w:right w:val="nil"/>
            </w:tcBorders>
          </w:tcPr>
          <w:p w14:paraId="4B08BE36" w14:textId="77777777" w:rsidR="00926302" w:rsidRDefault="00926302" w:rsidP="00AF20D9">
            <w:pPr>
              <w:rPr>
                <w:rFonts w:ascii="Arial Narrow" w:hAnsi="Arial Narrow"/>
                <w:sz w:val="20"/>
                <w:szCs w:val="20"/>
                <w:lang w:val="en-US"/>
              </w:rPr>
            </w:pPr>
            <w:r>
              <w:rPr>
                <w:rFonts w:ascii="Arial Narrow" w:hAnsi="Arial Narrow"/>
                <w:sz w:val="20"/>
                <w:szCs w:val="20"/>
                <w:lang w:val="en-US"/>
              </w:rPr>
              <w:t>Assess WTP for HCBS among HCBS</w:t>
            </w:r>
            <w:r w:rsidRPr="00E86ABD">
              <w:rPr>
                <w:rFonts w:ascii="Arial Narrow" w:hAnsi="Arial Narrow"/>
                <w:sz w:val="20"/>
                <w:szCs w:val="20"/>
                <w:lang w:val="en-US"/>
              </w:rPr>
              <w:t xml:space="preserve"> enrolle</w:t>
            </w:r>
            <w:r>
              <w:rPr>
                <w:rFonts w:ascii="Arial Narrow" w:hAnsi="Arial Narrow"/>
                <w:sz w:val="20"/>
                <w:szCs w:val="20"/>
                <w:lang w:val="en-US"/>
              </w:rPr>
              <w:t xml:space="preserve">es or eligible applicants (WTP: CVM with CE and OE questions) </w:t>
            </w:r>
          </w:p>
        </w:tc>
        <w:tc>
          <w:tcPr>
            <w:tcW w:w="1782" w:type="dxa"/>
            <w:tcBorders>
              <w:top w:val="nil"/>
              <w:left w:val="nil"/>
              <w:bottom w:val="nil"/>
              <w:right w:val="nil"/>
            </w:tcBorders>
          </w:tcPr>
          <w:p w14:paraId="2975ED91" w14:textId="77777777" w:rsidR="00926302" w:rsidRPr="00B665A7" w:rsidRDefault="00926302" w:rsidP="00AF20D9">
            <w:pPr>
              <w:rPr>
                <w:rFonts w:ascii="Arial Narrow" w:hAnsi="Arial Narrow"/>
                <w:sz w:val="20"/>
                <w:szCs w:val="20"/>
                <w:lang w:val="en-US"/>
              </w:rPr>
            </w:pPr>
            <w:r>
              <w:rPr>
                <w:rFonts w:ascii="Arial Narrow" w:hAnsi="Arial Narrow"/>
                <w:sz w:val="20"/>
                <w:szCs w:val="20"/>
                <w:lang w:val="en-US"/>
              </w:rPr>
              <w:t>Random sample of adults aged ≥60 years enrolled in (or eligible for) various HCBS programs in Florida, USA (n=409)</w:t>
            </w:r>
          </w:p>
        </w:tc>
        <w:tc>
          <w:tcPr>
            <w:tcW w:w="1304" w:type="dxa"/>
            <w:tcBorders>
              <w:top w:val="nil"/>
              <w:left w:val="nil"/>
              <w:bottom w:val="nil"/>
              <w:right w:val="nil"/>
            </w:tcBorders>
          </w:tcPr>
          <w:p w14:paraId="2C27A640" w14:textId="77777777" w:rsidR="00926302" w:rsidRPr="00B665A7" w:rsidRDefault="00926302" w:rsidP="00AF20D9">
            <w:pPr>
              <w:rPr>
                <w:rFonts w:ascii="Arial Narrow" w:hAnsi="Arial Narrow"/>
                <w:sz w:val="20"/>
                <w:szCs w:val="20"/>
                <w:lang w:val="en-US"/>
              </w:rPr>
            </w:pPr>
            <w:r>
              <w:rPr>
                <w:rFonts w:ascii="Arial Narrow" w:hAnsi="Arial Narrow"/>
                <w:sz w:val="20"/>
                <w:szCs w:val="20"/>
                <w:lang w:val="en-US"/>
              </w:rPr>
              <w:t>CATI (27%)</w:t>
            </w:r>
          </w:p>
        </w:tc>
        <w:tc>
          <w:tcPr>
            <w:tcW w:w="1304" w:type="dxa"/>
            <w:tcBorders>
              <w:top w:val="nil"/>
              <w:left w:val="nil"/>
              <w:bottom w:val="nil"/>
              <w:right w:val="nil"/>
            </w:tcBorders>
          </w:tcPr>
          <w:p w14:paraId="08219F2C" w14:textId="77777777" w:rsidR="00926302" w:rsidRPr="00B665A7" w:rsidRDefault="00926302" w:rsidP="00AF20D9">
            <w:pPr>
              <w:rPr>
                <w:rFonts w:ascii="Arial Narrow" w:hAnsi="Arial Narrow"/>
                <w:sz w:val="20"/>
                <w:szCs w:val="20"/>
                <w:lang w:val="en-US"/>
              </w:rPr>
            </w:pPr>
            <w:r>
              <w:rPr>
                <w:rFonts w:ascii="Arial Narrow" w:hAnsi="Arial Narrow"/>
                <w:sz w:val="20"/>
                <w:szCs w:val="20"/>
                <w:lang w:val="en-US"/>
              </w:rPr>
              <w:t xml:space="preserve">DS, MS (random effects logistic regression) </w:t>
            </w:r>
          </w:p>
        </w:tc>
        <w:tc>
          <w:tcPr>
            <w:tcW w:w="1310" w:type="dxa"/>
            <w:tcBorders>
              <w:top w:val="nil"/>
              <w:left w:val="nil"/>
              <w:bottom w:val="nil"/>
              <w:right w:val="nil"/>
            </w:tcBorders>
          </w:tcPr>
          <w:p w14:paraId="0CE41E20" w14:textId="77777777" w:rsidR="00926302" w:rsidRPr="00B665A7" w:rsidRDefault="00926302" w:rsidP="00AF20D9">
            <w:pPr>
              <w:rPr>
                <w:rFonts w:ascii="Arial Narrow" w:hAnsi="Arial Narrow"/>
                <w:sz w:val="20"/>
                <w:szCs w:val="20"/>
                <w:lang w:val="en-US"/>
              </w:rPr>
            </w:pPr>
            <w:r>
              <w:rPr>
                <w:rFonts w:ascii="Arial Narrow" w:hAnsi="Arial Narrow"/>
                <w:sz w:val="20"/>
                <w:szCs w:val="20"/>
                <w:lang w:val="en-US"/>
              </w:rPr>
              <w:t xml:space="preserve">MS: age, gender, ethnicity, functional status (limitations in ADL), household income, type of HCBS </w:t>
            </w:r>
          </w:p>
        </w:tc>
        <w:tc>
          <w:tcPr>
            <w:tcW w:w="5649" w:type="dxa"/>
            <w:tcBorders>
              <w:top w:val="nil"/>
              <w:left w:val="nil"/>
              <w:bottom w:val="nil"/>
              <w:right w:val="nil"/>
            </w:tcBorders>
          </w:tcPr>
          <w:p w14:paraId="26645B83" w14:textId="77777777" w:rsidR="00926302" w:rsidRDefault="00926302" w:rsidP="00AF20D9">
            <w:pPr>
              <w:ind w:left="-46"/>
              <w:rPr>
                <w:rFonts w:ascii="Arial Narrow" w:hAnsi="Arial Narrow"/>
                <w:sz w:val="20"/>
                <w:szCs w:val="20"/>
                <w:lang w:val="en-US"/>
              </w:rPr>
            </w:pPr>
            <w:r>
              <w:rPr>
                <w:rFonts w:ascii="Arial Narrow" w:hAnsi="Arial Narrow"/>
                <w:i/>
                <w:sz w:val="20"/>
                <w:szCs w:val="20"/>
                <w:lang w:val="en-US"/>
              </w:rPr>
              <w:t xml:space="preserve">MS (regression coefficients for the “probability of accepting an offered bid”): </w:t>
            </w:r>
            <w:r>
              <w:rPr>
                <w:rFonts w:ascii="Arial Narrow" w:hAnsi="Arial Narrow"/>
                <w:sz w:val="20"/>
                <w:szCs w:val="20"/>
                <w:lang w:val="en-US"/>
              </w:rPr>
              <w:t>bidding price (β = -0.001), Ethnicity (vs. Caucasian): Hispanic (β = -0.485), African American (β = -0.390), household income (vs. ≤$10.000): $10.001-$20.000 (β = 0.129), ≥$30.001 (β = 0.356), ADL count (β = 0.045), HCBS enrollee (vs. Community Care for the Elderly): Alzheimer Disease Initiative (β = 0.424);</w:t>
            </w:r>
          </w:p>
          <w:p w14:paraId="731778AB" w14:textId="77777777" w:rsidR="00926302" w:rsidRPr="005425C5" w:rsidRDefault="00926302" w:rsidP="00AF20D9">
            <w:pPr>
              <w:ind w:left="-46"/>
              <w:rPr>
                <w:rFonts w:ascii="Arial Narrow" w:hAnsi="Arial Narrow"/>
                <w:sz w:val="20"/>
                <w:szCs w:val="20"/>
                <w:lang w:val="en-US"/>
              </w:rPr>
            </w:pPr>
            <w:r>
              <w:rPr>
                <w:rFonts w:ascii="Arial Narrow" w:hAnsi="Arial Narrow"/>
                <w:i/>
                <w:sz w:val="20"/>
                <w:szCs w:val="20"/>
                <w:lang w:val="en-US"/>
              </w:rPr>
              <w:t>MS (mean (median) “WTP” based on CE questions)</w:t>
            </w:r>
            <w:r>
              <w:rPr>
                <w:rFonts w:ascii="Arial Narrow" w:hAnsi="Arial Narrow"/>
                <w:sz w:val="20"/>
                <w:szCs w:val="20"/>
                <w:lang w:val="en-US"/>
              </w:rPr>
              <w:t xml:space="preserve">: Overall: $933.32 ($900.55), Household income </w:t>
            </w:r>
            <w:r w:rsidRPr="005425C5">
              <w:rPr>
                <w:rFonts w:ascii="Arial Narrow" w:hAnsi="Arial Narrow"/>
                <w:sz w:val="20"/>
                <w:szCs w:val="20"/>
                <w:lang w:val="en-US"/>
              </w:rPr>
              <w:t>(vs. ≤$10.000</w:t>
            </w:r>
            <w:r>
              <w:rPr>
                <w:rFonts w:ascii="Arial Narrow" w:hAnsi="Arial Narrow"/>
                <w:sz w:val="20"/>
                <w:szCs w:val="20"/>
                <w:lang w:val="en-US"/>
              </w:rPr>
              <w:t>)</w:t>
            </w:r>
            <w:r w:rsidRPr="005425C5">
              <w:rPr>
                <w:rFonts w:ascii="Arial Narrow" w:hAnsi="Arial Narrow"/>
                <w:sz w:val="20"/>
                <w:szCs w:val="20"/>
                <w:lang w:val="en-US"/>
              </w:rPr>
              <w:t>:</w:t>
            </w:r>
            <w:r>
              <w:rPr>
                <w:rFonts w:ascii="Arial Narrow" w:hAnsi="Arial Narrow"/>
                <w:sz w:val="20"/>
                <w:szCs w:val="20"/>
                <w:lang w:val="en-US"/>
              </w:rPr>
              <w:t xml:space="preserve"> $1</w:t>
            </w:r>
            <w:r w:rsidRPr="005425C5">
              <w:rPr>
                <w:rFonts w:ascii="Arial Narrow" w:hAnsi="Arial Narrow"/>
                <w:sz w:val="20"/>
                <w:szCs w:val="20"/>
                <w:lang w:val="en-US"/>
              </w:rPr>
              <w:t>0.001-$20.000</w:t>
            </w:r>
            <w:r>
              <w:rPr>
                <w:rFonts w:ascii="Arial Narrow" w:hAnsi="Arial Narrow"/>
                <w:sz w:val="20"/>
                <w:szCs w:val="20"/>
                <w:lang w:val="en-US"/>
              </w:rPr>
              <w:t>: $917.23 ($886.05)</w:t>
            </w:r>
            <w:r w:rsidRPr="005425C5">
              <w:rPr>
                <w:rFonts w:ascii="Arial Narrow" w:hAnsi="Arial Narrow"/>
                <w:sz w:val="20"/>
                <w:szCs w:val="20"/>
                <w:lang w:val="en-US"/>
              </w:rPr>
              <w:t>,</w:t>
            </w:r>
            <w:r>
              <w:rPr>
                <w:rFonts w:ascii="Arial Narrow" w:hAnsi="Arial Narrow"/>
                <w:sz w:val="20"/>
                <w:szCs w:val="20"/>
                <w:lang w:val="en-US"/>
              </w:rPr>
              <w:t xml:space="preserve"> $20.001-$30.000: $1,032.67 ($1,008.72), </w:t>
            </w:r>
            <w:r w:rsidRPr="005425C5">
              <w:rPr>
                <w:rFonts w:ascii="Arial Narrow" w:hAnsi="Arial Narrow"/>
                <w:sz w:val="20"/>
                <w:szCs w:val="20"/>
                <w:lang w:val="en-US"/>
              </w:rPr>
              <w:t>≥$30.001</w:t>
            </w:r>
            <w:r>
              <w:rPr>
                <w:rFonts w:ascii="Arial Narrow" w:hAnsi="Arial Narrow"/>
                <w:sz w:val="20"/>
                <w:szCs w:val="20"/>
                <w:lang w:val="en-US"/>
              </w:rPr>
              <w:t xml:space="preserve">: $1,411.53 ($1,404.37), </w:t>
            </w:r>
            <w:r w:rsidRPr="00366286">
              <w:rPr>
                <w:rFonts w:ascii="Arial Narrow" w:hAnsi="Arial Narrow"/>
                <w:sz w:val="20"/>
                <w:szCs w:val="20"/>
                <w:lang w:val="en-US"/>
              </w:rPr>
              <w:t>HCBS enrollee</w:t>
            </w:r>
            <w:r>
              <w:rPr>
                <w:rFonts w:ascii="Arial Narrow" w:hAnsi="Arial Narrow"/>
                <w:sz w:val="20"/>
                <w:szCs w:val="20"/>
                <w:lang w:val="en-US"/>
              </w:rPr>
              <w:t>:</w:t>
            </w:r>
            <w:r w:rsidRPr="00366286">
              <w:rPr>
                <w:rFonts w:ascii="Arial Narrow" w:hAnsi="Arial Narrow"/>
                <w:sz w:val="20"/>
                <w:szCs w:val="20"/>
                <w:lang w:val="en-US"/>
              </w:rPr>
              <w:t xml:space="preserve"> Alzheimer Disease Initiative</w:t>
            </w:r>
            <w:r>
              <w:rPr>
                <w:rFonts w:ascii="Arial Narrow" w:hAnsi="Arial Narrow"/>
                <w:sz w:val="20"/>
                <w:szCs w:val="20"/>
                <w:lang w:val="en-US"/>
              </w:rPr>
              <w:t xml:space="preserve"> (AD)</w:t>
            </w:r>
            <w:r w:rsidRPr="00366286">
              <w:rPr>
                <w:rFonts w:ascii="Arial Narrow" w:hAnsi="Arial Narrow"/>
                <w:sz w:val="20"/>
                <w:szCs w:val="20"/>
                <w:lang w:val="en-US"/>
              </w:rPr>
              <w:t xml:space="preserve">: $1,776.61 ($1,774.01), </w:t>
            </w:r>
            <w:r>
              <w:rPr>
                <w:rFonts w:ascii="Arial Narrow" w:hAnsi="Arial Narrow"/>
                <w:sz w:val="20"/>
                <w:szCs w:val="20"/>
                <w:lang w:val="en-US"/>
              </w:rPr>
              <w:t>Community Care for the Elderly (CCE): $905.03 ($870.83), Home C</w:t>
            </w:r>
            <w:r w:rsidRPr="00366286">
              <w:rPr>
                <w:rFonts w:ascii="Arial Narrow" w:hAnsi="Arial Narrow"/>
                <w:sz w:val="20"/>
                <w:szCs w:val="20"/>
                <w:lang w:val="en-US"/>
              </w:rPr>
              <w:t xml:space="preserve">are for </w:t>
            </w:r>
            <w:r>
              <w:rPr>
                <w:rFonts w:ascii="Arial Narrow" w:hAnsi="Arial Narrow"/>
                <w:sz w:val="20"/>
                <w:szCs w:val="20"/>
                <w:lang w:val="en-US"/>
              </w:rPr>
              <w:t xml:space="preserve">the </w:t>
            </w:r>
            <w:r w:rsidRPr="00366286">
              <w:rPr>
                <w:rFonts w:ascii="Arial Narrow" w:hAnsi="Arial Narrow"/>
                <w:sz w:val="20"/>
                <w:szCs w:val="20"/>
                <w:lang w:val="en-US"/>
              </w:rPr>
              <w:t>Elderly</w:t>
            </w:r>
            <w:r>
              <w:rPr>
                <w:rFonts w:ascii="Arial Narrow" w:hAnsi="Arial Narrow"/>
                <w:sz w:val="20"/>
                <w:szCs w:val="20"/>
                <w:lang w:val="en-US"/>
              </w:rPr>
              <w:t xml:space="preserve"> (HCE)</w:t>
            </w:r>
            <w:r w:rsidRPr="00366286">
              <w:rPr>
                <w:rFonts w:ascii="Arial Narrow" w:hAnsi="Arial Narrow"/>
                <w:sz w:val="20"/>
                <w:szCs w:val="20"/>
                <w:lang w:val="en-US"/>
              </w:rPr>
              <w:t>:</w:t>
            </w:r>
            <w:r>
              <w:rPr>
                <w:rFonts w:ascii="Arial Narrow" w:hAnsi="Arial Narrow"/>
                <w:sz w:val="20"/>
                <w:szCs w:val="20"/>
                <w:lang w:val="en-US"/>
              </w:rPr>
              <w:t xml:space="preserve"> $1,024.68 ($1,002.11), Medicaid Waiver (MV): $1,000.06 ($973.38), Older Americans Act OA3B&amp;3E: $927.14 ($896.60), Older Americans Act O3C2: $771.50 ($724.37); </w:t>
            </w:r>
            <w:r>
              <w:rPr>
                <w:rFonts w:ascii="Arial Narrow" w:hAnsi="Arial Narrow"/>
                <w:i/>
                <w:sz w:val="20"/>
                <w:szCs w:val="20"/>
                <w:lang w:val="en-US"/>
              </w:rPr>
              <w:t xml:space="preserve">MS (mean </w:t>
            </w:r>
            <w:r w:rsidRPr="005425C5">
              <w:rPr>
                <w:rFonts w:ascii="Arial Narrow" w:hAnsi="Arial Narrow"/>
                <w:i/>
                <w:sz w:val="20"/>
                <w:szCs w:val="20"/>
                <w:lang w:val="en-US"/>
              </w:rPr>
              <w:t>“WTP”</w:t>
            </w:r>
            <w:r>
              <w:rPr>
                <w:rFonts w:ascii="Arial Narrow" w:hAnsi="Arial Narrow"/>
                <w:i/>
                <w:sz w:val="20"/>
                <w:szCs w:val="20"/>
                <w:lang w:val="en-US"/>
              </w:rPr>
              <w:t xml:space="preserve"> based on O</w:t>
            </w:r>
            <w:r w:rsidRPr="005425C5">
              <w:rPr>
                <w:rFonts w:ascii="Arial Narrow" w:hAnsi="Arial Narrow"/>
                <w:i/>
                <w:sz w:val="20"/>
                <w:szCs w:val="20"/>
                <w:lang w:val="en-US"/>
              </w:rPr>
              <w:t>E</w:t>
            </w:r>
            <w:r>
              <w:rPr>
                <w:rFonts w:ascii="Arial Narrow" w:hAnsi="Arial Narrow"/>
                <w:i/>
                <w:sz w:val="20"/>
                <w:szCs w:val="20"/>
                <w:lang w:val="en-US"/>
              </w:rPr>
              <w:t xml:space="preserve"> questions): </w:t>
            </w:r>
            <w:r>
              <w:rPr>
                <w:rFonts w:ascii="Arial Narrow" w:hAnsi="Arial Narrow"/>
                <w:sz w:val="20"/>
                <w:szCs w:val="20"/>
                <w:lang w:val="en-US"/>
              </w:rPr>
              <w:t>Overall: $564.80, Income: &lt;$10.000: $473.06,</w:t>
            </w:r>
            <w:r w:rsidRPr="00366286">
              <w:rPr>
                <w:rFonts w:ascii="Arial Narrow" w:hAnsi="Arial Narrow"/>
                <w:sz w:val="20"/>
                <w:szCs w:val="20"/>
                <w:lang w:val="en-US"/>
              </w:rPr>
              <w:t xml:space="preserve"> $10.001-$20.000:</w:t>
            </w:r>
            <w:r>
              <w:rPr>
                <w:rFonts w:ascii="Arial Narrow" w:hAnsi="Arial Narrow"/>
                <w:sz w:val="20"/>
                <w:szCs w:val="20"/>
                <w:lang w:val="en-US"/>
              </w:rPr>
              <w:t xml:space="preserve"> $640.15</w:t>
            </w:r>
            <w:r w:rsidRPr="00366286">
              <w:rPr>
                <w:rFonts w:ascii="Arial Narrow" w:hAnsi="Arial Narrow"/>
                <w:sz w:val="20"/>
                <w:szCs w:val="20"/>
                <w:lang w:val="en-US"/>
              </w:rPr>
              <w:t>, $20.001-$30.000: $</w:t>
            </w:r>
            <w:r>
              <w:rPr>
                <w:rFonts w:ascii="Arial Narrow" w:hAnsi="Arial Narrow"/>
                <w:sz w:val="20"/>
                <w:szCs w:val="20"/>
                <w:lang w:val="en-US"/>
              </w:rPr>
              <w:t>584.71</w:t>
            </w:r>
            <w:r w:rsidRPr="00366286">
              <w:rPr>
                <w:rFonts w:ascii="Arial Narrow" w:hAnsi="Arial Narrow"/>
                <w:sz w:val="20"/>
                <w:szCs w:val="20"/>
                <w:lang w:val="en-US"/>
              </w:rPr>
              <w:t>, ≥$30.001: $</w:t>
            </w:r>
            <w:r>
              <w:rPr>
                <w:rFonts w:ascii="Arial Narrow" w:hAnsi="Arial Narrow"/>
                <w:sz w:val="20"/>
                <w:szCs w:val="20"/>
                <w:lang w:val="en-US"/>
              </w:rPr>
              <w:t xml:space="preserve">732.50, </w:t>
            </w:r>
            <w:r w:rsidRPr="00366286">
              <w:rPr>
                <w:rFonts w:ascii="Arial Narrow" w:hAnsi="Arial Narrow"/>
                <w:sz w:val="20"/>
                <w:szCs w:val="20"/>
                <w:lang w:val="en-US"/>
              </w:rPr>
              <w:t>HCBS enrollee</w:t>
            </w:r>
            <w:r>
              <w:rPr>
                <w:rFonts w:ascii="Arial Narrow" w:hAnsi="Arial Narrow"/>
                <w:sz w:val="20"/>
                <w:szCs w:val="20"/>
                <w:lang w:val="en-US"/>
              </w:rPr>
              <w:t>: ADI: $1,058.80, CCE: $552.10, HCE: $623.40, MW: $623.80, OA3B&amp;3E: $580.38, O3C2: $587.80</w:t>
            </w:r>
          </w:p>
        </w:tc>
      </w:tr>
      <w:tr w:rsidR="00926302" w:rsidRPr="00541D78" w14:paraId="27B96389" w14:textId="77777777" w:rsidTr="00AB7679">
        <w:trPr>
          <w:trHeight w:val="6086"/>
        </w:trPr>
        <w:tc>
          <w:tcPr>
            <w:tcW w:w="1182" w:type="dxa"/>
            <w:tcBorders>
              <w:top w:val="nil"/>
              <w:left w:val="nil"/>
              <w:bottom w:val="nil"/>
              <w:right w:val="nil"/>
            </w:tcBorders>
          </w:tcPr>
          <w:p w14:paraId="6B656B3A" w14:textId="01C050B8" w:rsidR="00926302" w:rsidRPr="001A1825" w:rsidRDefault="001A1825" w:rsidP="001A1825">
            <w:pPr>
              <w:rPr>
                <w:rFonts w:ascii="Arial Narrow" w:hAnsi="Arial Narrow"/>
                <w:sz w:val="20"/>
                <w:szCs w:val="20"/>
                <w:lang w:val="en-US"/>
              </w:rPr>
            </w:pPr>
            <w:r>
              <w:rPr>
                <w:rFonts w:ascii="Arial Narrow" w:hAnsi="Arial Narrow"/>
                <w:sz w:val="20"/>
                <w:szCs w:val="20"/>
                <w:lang w:val="en-US"/>
              </w:rPr>
              <w:lastRenderedPageBreak/>
              <w:fldChar w:fldCharType="begin"/>
            </w:r>
            <w:r>
              <w:rPr>
                <w:rFonts w:ascii="Arial Narrow" w:hAnsi="Arial Narrow"/>
                <w:sz w:val="20"/>
                <w:szCs w:val="20"/>
                <w:lang w:val="en-US"/>
              </w:rPr>
              <w:instrText xml:space="preserve"> ADDIN EN.CITE &lt;EndNote&gt;&lt;Cite&gt;&lt;Author&gt;Nieboer&lt;/Author&gt;&lt;Year&gt;2010&lt;/Year&gt;&lt;RecNum&gt;36&lt;/RecNum&gt;&lt;DisplayText&gt;(Nieboer, Koolman and Stolk 2010)&lt;/DisplayText&gt;&lt;record&gt;&lt;rec-number&gt;36&lt;/rec-number&gt;&lt;foreign-keys&gt;&lt;key app="EN" db-id="2w0tar5eyr9xrkevas9v09w6e0fepzaw0zdx" timestamp="1470304379"&gt;36&lt;/key&gt;&lt;key app="ENWeb" db-id=""&gt;0&lt;/key&gt;&lt;/foreign-keys&gt;&lt;ref-type name="Journal Article"&gt;17&lt;/ref-type&gt;&lt;contributors&gt;&lt;authors&gt;&lt;author&gt;Nieboer, A. P.&lt;/author&gt;&lt;author&gt;Koolman, X.&lt;/author&gt;&lt;author&gt;Stolk, E. A.&lt;/author&gt;&lt;/authors&gt;&lt;/contributors&gt;&lt;auth-address&gt;Erasmus University Rotterdam, Institute of Health Policy and Management, 3062 Rotterdam, The Netherlands. nieboer@bmg.eur.nl&lt;/auth-address&gt;&lt;titles&gt;&lt;title&gt;Preferences for long-term care services: willingness to pay estimates derived from a discrete choice experiment&lt;/title&gt;&lt;secondary-title&gt;Soc Sci Med&lt;/secondary-title&gt;&lt;/titles&gt;&lt;periodical&gt;&lt;full-title&gt;Soc Sci Med&lt;/full-title&gt;&lt;/periodical&gt;&lt;pages&gt;1317-25&lt;/pages&gt;&lt;volume&gt;70&lt;/volume&gt;&lt;number&gt;9&lt;/number&gt;&lt;edition&gt;2010/02/20&lt;/edition&gt;&lt;keywords&gt;&lt;keyword&gt;Aged&lt;/keyword&gt;&lt;keyword&gt;*Choice Behavior&lt;/keyword&gt;&lt;keyword&gt;Data Collection&lt;/keyword&gt;&lt;keyword&gt;Dementia&lt;/keyword&gt;&lt;keyword&gt;Frail Elderly&lt;/keyword&gt;&lt;keyword&gt;Health Services Needs and Demand&lt;/keyword&gt;&lt;keyword&gt;Humans&lt;/keyword&gt;&lt;keyword&gt;Long-Term Care/economics/organization &amp;amp; administration/*psychology&lt;/keyword&gt;&lt;keyword&gt;Middle Aged&lt;/keyword&gt;&lt;keyword&gt;Netherlands&lt;/keyword&gt;&lt;keyword&gt;Nursing Homes&lt;/keyword&gt;&lt;keyword&gt;*Patient Preference&lt;/keyword&gt;&lt;keyword&gt;Transportation of Patients&lt;/keyword&gt;&lt;keyword&gt;Widowhood&lt;/keyword&gt;&lt;/keywords&gt;&lt;dates&gt;&lt;year&gt;2010&lt;/year&gt;&lt;pub-dates&gt;&lt;date&gt;May&lt;/date&gt;&lt;/pub-dates&gt;&lt;/dates&gt;&lt;isbn&gt;1873-5347 (Electronic)&amp;#xD;0277-9536 (Linking)&lt;/isbn&gt;&lt;accession-num&gt;20167406&lt;/accession-num&gt;&lt;urls&gt;&lt;related-urls&gt;&lt;url&gt;http://www.ncbi.nlm.nih.gov/entrez/query.fcgi?cmd=Retrieve&amp;amp;db=PubMed&amp;amp;dopt=Citation&amp;amp;list_uids=20167406&lt;/url&gt;&lt;/related-urls&gt;&lt;/urls&gt;&lt;electronic-resource-num&gt;S0277-9536(10)00048-1 [pii]&amp;#xD;10.1016/j.socscimed.2009.12.027&lt;/electronic-resource-num&gt;&lt;language&gt;eng&lt;/language&gt;&lt;/record&gt;&lt;/Cite&gt;&lt;/EndNote&gt;</w:instrText>
            </w:r>
            <w:r>
              <w:rPr>
                <w:rFonts w:ascii="Arial Narrow" w:hAnsi="Arial Narrow"/>
                <w:sz w:val="20"/>
                <w:szCs w:val="20"/>
                <w:lang w:val="en-US"/>
              </w:rPr>
              <w:fldChar w:fldCharType="separate"/>
            </w:r>
            <w:r>
              <w:rPr>
                <w:rFonts w:ascii="Arial Narrow" w:hAnsi="Arial Narrow"/>
                <w:noProof/>
                <w:sz w:val="20"/>
                <w:szCs w:val="20"/>
                <w:lang w:val="en-US"/>
              </w:rPr>
              <w:t>Nieboer, Koolman and Stolk (2010)</w:t>
            </w:r>
            <w:r>
              <w:rPr>
                <w:rFonts w:ascii="Arial Narrow" w:hAnsi="Arial Narrow"/>
                <w:sz w:val="20"/>
                <w:szCs w:val="20"/>
                <w:lang w:val="en-US"/>
              </w:rPr>
              <w:fldChar w:fldCharType="end"/>
            </w:r>
            <w:r>
              <w:rPr>
                <w:rFonts w:ascii="Arial Narrow" w:hAnsi="Arial Narrow"/>
                <w:sz w:val="20"/>
                <w:szCs w:val="20"/>
                <w:vertAlign w:val="superscript"/>
                <w:lang w:val="en-US"/>
              </w:rPr>
              <w:t>2</w:t>
            </w:r>
          </w:p>
        </w:tc>
        <w:tc>
          <w:tcPr>
            <w:tcW w:w="1781" w:type="dxa"/>
            <w:tcBorders>
              <w:top w:val="nil"/>
              <w:left w:val="nil"/>
              <w:bottom w:val="nil"/>
              <w:right w:val="nil"/>
            </w:tcBorders>
          </w:tcPr>
          <w:p w14:paraId="2CCF7F91" w14:textId="77777777" w:rsidR="00926302" w:rsidRPr="00B665A7" w:rsidRDefault="00926302" w:rsidP="00AF20D9">
            <w:pPr>
              <w:rPr>
                <w:rFonts w:ascii="Arial Narrow" w:hAnsi="Arial Narrow"/>
                <w:sz w:val="20"/>
                <w:szCs w:val="20"/>
                <w:lang w:val="en-US"/>
              </w:rPr>
            </w:pPr>
            <w:r>
              <w:rPr>
                <w:rFonts w:ascii="Arial Narrow" w:hAnsi="Arial Narrow"/>
                <w:sz w:val="20"/>
                <w:szCs w:val="20"/>
                <w:lang w:val="en-US"/>
              </w:rPr>
              <w:t>Elicit preferences for LTC services across future beneficiaries (DCE: 10 attributes with 2-4 levels each)</w:t>
            </w:r>
          </w:p>
        </w:tc>
        <w:tc>
          <w:tcPr>
            <w:tcW w:w="1782" w:type="dxa"/>
            <w:tcBorders>
              <w:top w:val="nil"/>
              <w:left w:val="nil"/>
              <w:bottom w:val="nil"/>
              <w:right w:val="nil"/>
            </w:tcBorders>
          </w:tcPr>
          <w:p w14:paraId="2F5D9BF1" w14:textId="77777777" w:rsidR="00926302" w:rsidRPr="00B665A7" w:rsidRDefault="00926302" w:rsidP="00AF20D9">
            <w:pPr>
              <w:rPr>
                <w:rFonts w:ascii="Arial Narrow" w:hAnsi="Arial Narrow"/>
                <w:sz w:val="20"/>
                <w:szCs w:val="20"/>
                <w:lang w:val="en-US"/>
              </w:rPr>
            </w:pPr>
            <w:r>
              <w:rPr>
                <w:rFonts w:ascii="Arial Narrow" w:hAnsi="Arial Narrow"/>
                <w:sz w:val="20"/>
                <w:szCs w:val="20"/>
                <w:lang w:val="en-US"/>
              </w:rPr>
              <w:t xml:space="preserve">GP: Stratified random sample (n=1082) of members of the Dutch Survey Sampling Internet panel aged 50-65 years (Netherlands)  </w:t>
            </w:r>
          </w:p>
        </w:tc>
        <w:tc>
          <w:tcPr>
            <w:tcW w:w="1304" w:type="dxa"/>
            <w:tcBorders>
              <w:top w:val="nil"/>
              <w:left w:val="nil"/>
              <w:bottom w:val="nil"/>
              <w:right w:val="nil"/>
            </w:tcBorders>
          </w:tcPr>
          <w:p w14:paraId="35344438" w14:textId="77777777" w:rsidR="00926302" w:rsidRPr="00B665A7" w:rsidRDefault="00926302" w:rsidP="00AF20D9">
            <w:pPr>
              <w:rPr>
                <w:rFonts w:ascii="Arial Narrow" w:hAnsi="Arial Narrow"/>
                <w:sz w:val="20"/>
                <w:szCs w:val="20"/>
                <w:lang w:val="en-US"/>
              </w:rPr>
            </w:pPr>
            <w:r>
              <w:rPr>
                <w:rFonts w:ascii="Arial Narrow" w:hAnsi="Arial Narrow"/>
                <w:sz w:val="20"/>
                <w:szCs w:val="20"/>
                <w:lang w:val="en-US"/>
              </w:rPr>
              <w:t xml:space="preserve">Online survey (28%) </w:t>
            </w:r>
          </w:p>
        </w:tc>
        <w:tc>
          <w:tcPr>
            <w:tcW w:w="1304" w:type="dxa"/>
            <w:tcBorders>
              <w:top w:val="nil"/>
              <w:left w:val="nil"/>
              <w:bottom w:val="nil"/>
              <w:right w:val="nil"/>
            </w:tcBorders>
          </w:tcPr>
          <w:p w14:paraId="3129DFC0" w14:textId="77777777" w:rsidR="00926302" w:rsidRPr="00B665A7" w:rsidRDefault="00926302" w:rsidP="00AF20D9">
            <w:pPr>
              <w:rPr>
                <w:rFonts w:ascii="Arial Narrow" w:hAnsi="Arial Narrow"/>
                <w:sz w:val="20"/>
                <w:szCs w:val="20"/>
                <w:lang w:val="en-US"/>
              </w:rPr>
            </w:pPr>
            <w:r>
              <w:rPr>
                <w:rFonts w:ascii="Arial Narrow" w:hAnsi="Arial Narrow"/>
                <w:sz w:val="20"/>
                <w:szCs w:val="20"/>
                <w:lang w:val="en-US"/>
              </w:rPr>
              <w:t>BS, MS (MNL)</w:t>
            </w:r>
          </w:p>
        </w:tc>
        <w:tc>
          <w:tcPr>
            <w:tcW w:w="1310" w:type="dxa"/>
            <w:tcBorders>
              <w:top w:val="nil"/>
              <w:left w:val="nil"/>
              <w:bottom w:val="nil"/>
              <w:right w:val="nil"/>
            </w:tcBorders>
          </w:tcPr>
          <w:p w14:paraId="2E79A690" w14:textId="77777777" w:rsidR="00926302" w:rsidRPr="00B665A7" w:rsidRDefault="00926302" w:rsidP="00AF20D9">
            <w:pPr>
              <w:rPr>
                <w:rFonts w:ascii="Arial Narrow" w:hAnsi="Arial Narrow"/>
                <w:sz w:val="20"/>
                <w:szCs w:val="20"/>
                <w:lang w:val="en-US"/>
              </w:rPr>
            </w:pPr>
            <w:r>
              <w:rPr>
                <w:rFonts w:ascii="Arial Narrow" w:hAnsi="Arial Narrow"/>
                <w:sz w:val="20"/>
                <w:szCs w:val="20"/>
                <w:lang w:val="en-US"/>
              </w:rPr>
              <w:t>Stratification: HHCS, income (high vs. low)</w:t>
            </w:r>
          </w:p>
        </w:tc>
        <w:tc>
          <w:tcPr>
            <w:tcW w:w="5649" w:type="dxa"/>
            <w:tcBorders>
              <w:top w:val="nil"/>
              <w:left w:val="nil"/>
              <w:bottom w:val="nil"/>
              <w:right w:val="nil"/>
            </w:tcBorders>
          </w:tcPr>
          <w:p w14:paraId="0BF7A5AD" w14:textId="575246BF" w:rsidR="00926302" w:rsidRPr="00777111" w:rsidRDefault="00926302" w:rsidP="00AF20D9">
            <w:pPr>
              <w:ind w:left="-46"/>
              <w:rPr>
                <w:rFonts w:ascii="Arial Narrow" w:hAnsi="Arial Narrow"/>
                <w:i/>
                <w:sz w:val="20"/>
                <w:szCs w:val="20"/>
                <w:lang w:val="en-US"/>
              </w:rPr>
            </w:pPr>
            <w:r>
              <w:rPr>
                <w:rFonts w:ascii="Arial Narrow" w:hAnsi="Arial Narrow"/>
                <w:i/>
                <w:sz w:val="20"/>
                <w:szCs w:val="20"/>
                <w:lang w:val="en-US"/>
              </w:rPr>
              <w:t xml:space="preserve">MS (MNL derived marginal </w:t>
            </w:r>
            <w:r w:rsidRPr="006A17CE">
              <w:rPr>
                <w:rFonts w:ascii="Arial Narrow" w:hAnsi="Arial Narrow"/>
                <w:i/>
                <w:sz w:val="20"/>
                <w:szCs w:val="20"/>
                <w:lang w:val="en-US"/>
              </w:rPr>
              <w:t>WTP</w:t>
            </w:r>
            <w:r>
              <w:rPr>
                <w:rFonts w:ascii="Arial Narrow" w:hAnsi="Arial Narrow"/>
                <w:i/>
                <w:sz w:val="20"/>
                <w:szCs w:val="20"/>
                <w:lang w:val="en-US"/>
              </w:rPr>
              <w:t xml:space="preserve"> for changes in the amount of LTC</w:t>
            </w:r>
            <w:r w:rsidRPr="006A17CE">
              <w:rPr>
                <w:rFonts w:ascii="Arial Narrow" w:hAnsi="Arial Narrow"/>
                <w:i/>
                <w:sz w:val="20"/>
                <w:szCs w:val="20"/>
                <w:lang w:val="en-US"/>
              </w:rPr>
              <w:t>):</w:t>
            </w:r>
            <w:r>
              <w:rPr>
                <w:rFonts w:ascii="Arial Narrow" w:hAnsi="Arial Narrow"/>
                <w:i/>
                <w:sz w:val="20"/>
                <w:szCs w:val="20"/>
                <w:lang w:val="en-US"/>
              </w:rPr>
              <w:t xml:space="preserve"> Low/high income: </w:t>
            </w:r>
            <w:r w:rsidRPr="00777111">
              <w:rPr>
                <w:rFonts w:ascii="Arial Narrow" w:hAnsi="Arial Narrow"/>
                <w:sz w:val="20"/>
                <w:szCs w:val="20"/>
                <w:lang w:val="en-US"/>
              </w:rPr>
              <w:t xml:space="preserve">4 hours additional </w:t>
            </w:r>
            <w:r>
              <w:rPr>
                <w:rFonts w:ascii="Arial Narrow" w:hAnsi="Arial Narrow"/>
                <w:sz w:val="20"/>
                <w:szCs w:val="20"/>
                <w:lang w:val="en-US"/>
              </w:rPr>
              <w:t>care/week: €</w:t>
            </w:r>
            <w:r w:rsidRPr="00777111">
              <w:rPr>
                <w:rFonts w:ascii="Arial Narrow" w:hAnsi="Arial Narrow"/>
                <w:sz w:val="20"/>
                <w:szCs w:val="20"/>
                <w:lang w:val="en-US"/>
              </w:rPr>
              <w:t>2</w:t>
            </w:r>
            <w:r>
              <w:rPr>
                <w:rFonts w:ascii="Arial Narrow" w:hAnsi="Arial Narrow"/>
                <w:sz w:val="20"/>
                <w:szCs w:val="20"/>
                <w:lang w:val="en-US"/>
              </w:rPr>
              <w:t>4/€36</w:t>
            </w:r>
            <w:r w:rsidRPr="00777111">
              <w:rPr>
                <w:rFonts w:ascii="Arial Narrow" w:hAnsi="Arial Narrow"/>
                <w:sz w:val="20"/>
                <w:szCs w:val="20"/>
                <w:lang w:val="en-US"/>
              </w:rPr>
              <w:t>, half day of additional org</w:t>
            </w:r>
            <w:r>
              <w:rPr>
                <w:rFonts w:ascii="Arial Narrow" w:hAnsi="Arial Narrow"/>
                <w:sz w:val="20"/>
                <w:szCs w:val="20"/>
                <w:lang w:val="en-US"/>
              </w:rPr>
              <w:t>anized social activities: €36/€48</w:t>
            </w:r>
            <w:r w:rsidRPr="00777111">
              <w:rPr>
                <w:rFonts w:ascii="Arial Narrow" w:hAnsi="Arial Narrow"/>
                <w:sz w:val="20"/>
                <w:szCs w:val="20"/>
                <w:lang w:val="en-US"/>
              </w:rPr>
              <w:t>, transp</w:t>
            </w:r>
            <w:r>
              <w:rPr>
                <w:rFonts w:ascii="Arial Narrow" w:hAnsi="Arial Narrow"/>
                <w:sz w:val="20"/>
                <w:szCs w:val="20"/>
                <w:lang w:val="en-US"/>
              </w:rPr>
              <w:t>ortation service available: €113/€183</w:t>
            </w:r>
            <w:r w:rsidRPr="00777111">
              <w:rPr>
                <w:rFonts w:ascii="Arial Narrow" w:hAnsi="Arial Narrow"/>
                <w:sz w:val="20"/>
                <w:szCs w:val="20"/>
                <w:lang w:val="en-US"/>
              </w:rPr>
              <w:t>, living situation (vs. living independently at home):</w:t>
            </w:r>
            <w:r>
              <w:rPr>
                <w:rFonts w:ascii="Arial Narrow" w:hAnsi="Arial Narrow"/>
                <w:sz w:val="20"/>
                <w:szCs w:val="20"/>
                <w:lang w:val="en-US"/>
              </w:rPr>
              <w:t xml:space="preserve"> apartment building: €61/€17 /</w:t>
            </w:r>
            <w:r w:rsidRPr="00777111">
              <w:rPr>
                <w:rFonts w:ascii="Arial Narrow" w:hAnsi="Arial Narrow"/>
                <w:sz w:val="20"/>
                <w:szCs w:val="20"/>
                <w:lang w:val="en-US"/>
              </w:rPr>
              <w:t xml:space="preserve"> </w:t>
            </w:r>
            <w:r>
              <w:rPr>
                <w:rFonts w:ascii="Arial Narrow" w:hAnsi="Arial Narrow"/>
                <w:sz w:val="20"/>
                <w:szCs w:val="20"/>
                <w:lang w:val="en-US"/>
              </w:rPr>
              <w:t>sheltered accommodation: €47/€28 / NH: €42/€-55</w:t>
            </w:r>
            <w:r w:rsidRPr="00777111">
              <w:rPr>
                <w:rFonts w:ascii="Arial Narrow" w:hAnsi="Arial Narrow"/>
                <w:sz w:val="20"/>
                <w:szCs w:val="20"/>
                <w:lang w:val="en-US"/>
              </w:rPr>
              <w:t>, regular care providers (vs. varying care providers)</w:t>
            </w:r>
            <w:r>
              <w:rPr>
                <w:rFonts w:ascii="Arial Narrow" w:hAnsi="Arial Narrow"/>
                <w:sz w:val="20"/>
                <w:szCs w:val="20"/>
                <w:lang w:val="en-US"/>
              </w:rPr>
              <w:t>: €101/€158</w:t>
            </w:r>
            <w:r w:rsidRPr="00777111">
              <w:rPr>
                <w:rFonts w:ascii="Arial Narrow" w:hAnsi="Arial Narrow"/>
                <w:sz w:val="20"/>
                <w:szCs w:val="20"/>
                <w:lang w:val="en-US"/>
              </w:rPr>
              <w:t>, care according to individual preferences (vs. standardized care): €30</w:t>
            </w:r>
            <w:r>
              <w:rPr>
                <w:rFonts w:ascii="Arial Narrow" w:hAnsi="Arial Narrow"/>
                <w:sz w:val="20"/>
                <w:szCs w:val="20"/>
                <w:lang w:val="en-US"/>
              </w:rPr>
              <w:t>/€61</w:t>
            </w:r>
            <w:r w:rsidRPr="00777111">
              <w:rPr>
                <w:rFonts w:ascii="Arial Narrow" w:hAnsi="Arial Narrow"/>
                <w:sz w:val="20"/>
                <w:szCs w:val="20"/>
                <w:lang w:val="en-US"/>
              </w:rPr>
              <w:t>, coordinated service delivery (vs. coordination by care recipient)</w:t>
            </w:r>
            <w:r>
              <w:rPr>
                <w:rFonts w:ascii="Arial Narrow" w:hAnsi="Arial Narrow"/>
                <w:sz w:val="20"/>
                <w:szCs w:val="20"/>
                <w:lang w:val="en-US"/>
              </w:rPr>
              <w:t>: €71/€92</w:t>
            </w:r>
            <w:r w:rsidRPr="00777111">
              <w:rPr>
                <w:rFonts w:ascii="Arial Narrow" w:hAnsi="Arial Narrow"/>
                <w:sz w:val="20"/>
                <w:szCs w:val="20"/>
                <w:lang w:val="en-US"/>
              </w:rPr>
              <w:t>, better punctuality (i.e. reduced by 1 hour)</w:t>
            </w:r>
            <w:r>
              <w:rPr>
                <w:rFonts w:ascii="Arial Narrow" w:hAnsi="Arial Narrow"/>
                <w:sz w:val="20"/>
                <w:szCs w:val="20"/>
                <w:lang w:val="en-US"/>
              </w:rPr>
              <w:t>: €22/€34</w:t>
            </w:r>
            <w:r w:rsidRPr="00777111">
              <w:rPr>
                <w:rFonts w:ascii="Arial Narrow" w:hAnsi="Arial Narrow"/>
                <w:sz w:val="20"/>
                <w:szCs w:val="20"/>
                <w:lang w:val="en-US"/>
              </w:rPr>
              <w:t>, shorter time on waiting list (i.e. reduced by 4 month)</w:t>
            </w:r>
            <w:r>
              <w:rPr>
                <w:rFonts w:ascii="Arial Narrow" w:hAnsi="Arial Narrow"/>
                <w:sz w:val="20"/>
                <w:szCs w:val="20"/>
                <w:lang w:val="en-US"/>
              </w:rPr>
              <w:t>: €42/€62</w:t>
            </w:r>
            <w:r w:rsidRPr="00777111">
              <w:rPr>
                <w:rFonts w:ascii="Arial Narrow" w:hAnsi="Arial Narrow"/>
                <w:sz w:val="20"/>
                <w:szCs w:val="20"/>
                <w:lang w:val="en-US"/>
              </w:rPr>
              <w:t>;</w:t>
            </w:r>
            <w:r>
              <w:rPr>
                <w:rFonts w:ascii="Arial Narrow" w:hAnsi="Arial Narrow"/>
                <w:sz w:val="20"/>
                <w:szCs w:val="20"/>
                <w:lang w:val="en-US"/>
              </w:rPr>
              <w:t xml:space="preserve"> </w:t>
            </w:r>
            <w:r>
              <w:rPr>
                <w:rFonts w:ascii="Arial Narrow" w:hAnsi="Arial Narrow"/>
                <w:i/>
                <w:sz w:val="20"/>
                <w:szCs w:val="20"/>
                <w:lang w:val="en-US"/>
              </w:rPr>
              <w:t xml:space="preserve">BS: </w:t>
            </w:r>
            <w:r w:rsidRPr="00777111">
              <w:rPr>
                <w:rFonts w:ascii="Arial Narrow" w:hAnsi="Arial Narrow"/>
                <w:sz w:val="20"/>
                <w:szCs w:val="20"/>
                <w:lang w:val="en-US"/>
              </w:rPr>
              <w:t>dif</w:t>
            </w:r>
            <w:r w:rsidR="00C1342E">
              <w:rPr>
                <w:rFonts w:ascii="Arial Narrow" w:hAnsi="Arial Narrow"/>
                <w:sz w:val="20"/>
                <w:szCs w:val="20"/>
                <w:lang w:val="en-US"/>
              </w:rPr>
              <w:t xml:space="preserve">ferences in marginal </w:t>
            </w:r>
            <w:r w:rsidRPr="00777111">
              <w:rPr>
                <w:rFonts w:ascii="Arial Narrow" w:hAnsi="Arial Narrow"/>
                <w:sz w:val="20"/>
                <w:szCs w:val="20"/>
                <w:lang w:val="en-US"/>
              </w:rPr>
              <w:t xml:space="preserve">WTP </w:t>
            </w:r>
            <w:r>
              <w:rPr>
                <w:rFonts w:ascii="Arial Narrow" w:hAnsi="Arial Narrow"/>
                <w:sz w:val="20"/>
                <w:szCs w:val="20"/>
                <w:lang w:val="en-US"/>
              </w:rPr>
              <w:t xml:space="preserve">between low and high income </w:t>
            </w:r>
            <w:r w:rsidRPr="00777111">
              <w:rPr>
                <w:rFonts w:ascii="Arial Narrow" w:hAnsi="Arial Narrow"/>
                <w:sz w:val="20"/>
                <w:szCs w:val="20"/>
                <w:lang w:val="en-US"/>
              </w:rPr>
              <w:t>significant for NH</w:t>
            </w:r>
            <w:r w:rsidR="00C1342E">
              <w:rPr>
                <w:rFonts w:ascii="Arial Narrow" w:hAnsi="Arial Narrow"/>
                <w:sz w:val="20"/>
                <w:szCs w:val="20"/>
                <w:lang w:val="en-US"/>
              </w:rPr>
              <w:t>;</w:t>
            </w:r>
          </w:p>
          <w:p w14:paraId="369B9CA3" w14:textId="77777777" w:rsidR="00926302" w:rsidRDefault="00926302" w:rsidP="00AF20D9">
            <w:pPr>
              <w:ind w:left="-46"/>
              <w:rPr>
                <w:rFonts w:ascii="Arial Narrow" w:hAnsi="Arial Narrow"/>
                <w:sz w:val="20"/>
                <w:szCs w:val="20"/>
                <w:lang w:val="en-US"/>
              </w:rPr>
            </w:pPr>
            <w:r>
              <w:rPr>
                <w:rFonts w:ascii="Arial Narrow" w:hAnsi="Arial Narrow"/>
                <w:b/>
                <w:i/>
                <w:sz w:val="20"/>
                <w:szCs w:val="20"/>
                <w:lang w:val="en-US"/>
              </w:rPr>
              <w:t>HHCS: Physically frail (living alone)/(married)</w:t>
            </w:r>
            <w:r>
              <w:rPr>
                <w:rFonts w:ascii="Arial Narrow" w:hAnsi="Arial Narrow"/>
                <w:sz w:val="20"/>
                <w:szCs w:val="20"/>
                <w:lang w:val="en-US"/>
              </w:rPr>
              <w:t xml:space="preserve">: 4 hours additional care/week: €32/€21, </w:t>
            </w:r>
            <w:r w:rsidRPr="006A17CE">
              <w:rPr>
                <w:rFonts w:ascii="Arial Narrow" w:hAnsi="Arial Narrow"/>
                <w:sz w:val="20"/>
                <w:szCs w:val="20"/>
                <w:lang w:val="en-US"/>
              </w:rPr>
              <w:t>half day of</w:t>
            </w:r>
            <w:r>
              <w:rPr>
                <w:rFonts w:ascii="Arial Narrow" w:hAnsi="Arial Narrow"/>
                <w:sz w:val="20"/>
                <w:szCs w:val="20"/>
                <w:lang w:val="en-US"/>
              </w:rPr>
              <w:t xml:space="preserve"> additional</w:t>
            </w:r>
            <w:r w:rsidRPr="006A17CE">
              <w:rPr>
                <w:rFonts w:ascii="Arial Narrow" w:hAnsi="Arial Narrow"/>
                <w:sz w:val="20"/>
                <w:szCs w:val="20"/>
                <w:lang w:val="en-US"/>
              </w:rPr>
              <w:t xml:space="preserve"> organized social activities: €60</w:t>
            </w:r>
            <w:r>
              <w:rPr>
                <w:rFonts w:ascii="Arial Narrow" w:hAnsi="Arial Narrow"/>
                <w:sz w:val="20"/>
                <w:szCs w:val="20"/>
                <w:lang w:val="en-US"/>
              </w:rPr>
              <w:t>/€41</w:t>
            </w:r>
            <w:r w:rsidRPr="006A17CE">
              <w:rPr>
                <w:rFonts w:ascii="Arial Narrow" w:hAnsi="Arial Narrow"/>
                <w:sz w:val="20"/>
                <w:szCs w:val="20"/>
                <w:lang w:val="en-US"/>
              </w:rPr>
              <w:t>, transportation service available: €120</w:t>
            </w:r>
            <w:r>
              <w:rPr>
                <w:rFonts w:ascii="Arial Narrow" w:hAnsi="Arial Narrow"/>
                <w:sz w:val="20"/>
                <w:szCs w:val="20"/>
                <w:lang w:val="en-US"/>
              </w:rPr>
              <w:t>/€76</w:t>
            </w:r>
            <w:r w:rsidRPr="006A17CE">
              <w:rPr>
                <w:rFonts w:ascii="Arial Narrow" w:hAnsi="Arial Narrow"/>
                <w:sz w:val="20"/>
                <w:szCs w:val="20"/>
                <w:lang w:val="en-US"/>
              </w:rPr>
              <w:t>, li</w:t>
            </w:r>
            <w:r>
              <w:rPr>
                <w:rFonts w:ascii="Arial Narrow" w:hAnsi="Arial Narrow"/>
                <w:sz w:val="20"/>
                <w:szCs w:val="20"/>
                <w:lang w:val="en-US"/>
              </w:rPr>
              <w:t>ving situation (vs. living independently at home): sheltered accommodation: €35/</w:t>
            </w:r>
            <w:proofErr w:type="spellStart"/>
            <w:r>
              <w:rPr>
                <w:rFonts w:ascii="Arial Narrow" w:hAnsi="Arial Narrow"/>
                <w:sz w:val="20"/>
                <w:szCs w:val="20"/>
                <w:lang w:val="en-US"/>
              </w:rPr>
              <w:t>n.s</w:t>
            </w:r>
            <w:proofErr w:type="spellEnd"/>
            <w:r>
              <w:rPr>
                <w:rFonts w:ascii="Arial Narrow" w:hAnsi="Arial Narrow"/>
                <w:sz w:val="20"/>
                <w:szCs w:val="20"/>
                <w:lang w:val="en-US"/>
              </w:rPr>
              <w:t xml:space="preserve"> / NH: </w:t>
            </w:r>
            <w:proofErr w:type="spellStart"/>
            <w:r>
              <w:rPr>
                <w:rFonts w:ascii="Arial Narrow" w:hAnsi="Arial Narrow"/>
                <w:sz w:val="20"/>
                <w:szCs w:val="20"/>
                <w:lang w:val="en-US"/>
              </w:rPr>
              <w:t>n.s</w:t>
            </w:r>
            <w:proofErr w:type="spellEnd"/>
            <w:r>
              <w:rPr>
                <w:rFonts w:ascii="Arial Narrow" w:hAnsi="Arial Narrow"/>
                <w:sz w:val="20"/>
                <w:szCs w:val="20"/>
                <w:lang w:val="en-US"/>
              </w:rPr>
              <w:t>./€-18,</w:t>
            </w:r>
            <w:r w:rsidRPr="006A17CE">
              <w:rPr>
                <w:rFonts w:ascii="Arial Narrow" w:hAnsi="Arial Narrow"/>
                <w:sz w:val="20"/>
                <w:szCs w:val="20"/>
                <w:lang w:val="en-US"/>
              </w:rPr>
              <w:t xml:space="preserve"> regular care providers</w:t>
            </w:r>
            <w:r>
              <w:rPr>
                <w:rFonts w:ascii="Arial Narrow" w:hAnsi="Arial Narrow"/>
                <w:sz w:val="20"/>
                <w:szCs w:val="20"/>
                <w:lang w:val="en-US"/>
              </w:rPr>
              <w:t xml:space="preserve"> (vs. varying care providers)</w:t>
            </w:r>
            <w:r w:rsidRPr="006A17CE">
              <w:rPr>
                <w:rFonts w:ascii="Arial Narrow" w:hAnsi="Arial Narrow"/>
                <w:sz w:val="20"/>
                <w:szCs w:val="20"/>
                <w:lang w:val="en-US"/>
              </w:rPr>
              <w:t>: €36</w:t>
            </w:r>
            <w:r>
              <w:rPr>
                <w:rFonts w:ascii="Arial Narrow" w:hAnsi="Arial Narrow"/>
                <w:sz w:val="20"/>
                <w:szCs w:val="20"/>
                <w:lang w:val="en-US"/>
              </w:rPr>
              <w:t>/€49</w:t>
            </w:r>
            <w:r w:rsidRPr="006A17CE">
              <w:rPr>
                <w:rFonts w:ascii="Arial Narrow" w:hAnsi="Arial Narrow"/>
                <w:sz w:val="20"/>
                <w:szCs w:val="20"/>
                <w:lang w:val="en-US"/>
              </w:rPr>
              <w:t xml:space="preserve">, care according to individual preferences </w:t>
            </w:r>
            <w:r>
              <w:rPr>
                <w:rFonts w:ascii="Arial Narrow" w:hAnsi="Arial Narrow"/>
                <w:sz w:val="20"/>
                <w:szCs w:val="20"/>
                <w:lang w:val="en-US"/>
              </w:rPr>
              <w:t>(vs.</w:t>
            </w:r>
            <w:r w:rsidRPr="006A17CE">
              <w:rPr>
                <w:rFonts w:ascii="Arial Narrow" w:hAnsi="Arial Narrow"/>
                <w:sz w:val="20"/>
                <w:szCs w:val="20"/>
                <w:lang w:val="en-US"/>
              </w:rPr>
              <w:t xml:space="preserve"> standardized care): €30</w:t>
            </w:r>
            <w:r>
              <w:rPr>
                <w:rFonts w:ascii="Arial Narrow" w:hAnsi="Arial Narrow"/>
                <w:sz w:val="20"/>
                <w:szCs w:val="20"/>
                <w:lang w:val="en-US"/>
              </w:rPr>
              <w:t>/€22</w:t>
            </w:r>
            <w:r w:rsidRPr="006A17CE">
              <w:rPr>
                <w:rFonts w:ascii="Arial Narrow" w:hAnsi="Arial Narrow"/>
                <w:sz w:val="20"/>
                <w:szCs w:val="20"/>
                <w:lang w:val="en-US"/>
              </w:rPr>
              <w:t>, coordinated service delivery</w:t>
            </w:r>
            <w:r>
              <w:rPr>
                <w:rFonts w:ascii="Arial Narrow" w:hAnsi="Arial Narrow"/>
                <w:sz w:val="20"/>
                <w:szCs w:val="20"/>
                <w:lang w:val="en-US"/>
              </w:rPr>
              <w:t xml:space="preserve"> (vs. coordination by care recipient)</w:t>
            </w:r>
            <w:r w:rsidRPr="006A17CE">
              <w:rPr>
                <w:rFonts w:ascii="Arial Narrow" w:hAnsi="Arial Narrow"/>
                <w:sz w:val="20"/>
                <w:szCs w:val="20"/>
                <w:lang w:val="en-US"/>
              </w:rPr>
              <w:t>: €35</w:t>
            </w:r>
            <w:r>
              <w:rPr>
                <w:rFonts w:ascii="Arial Narrow" w:hAnsi="Arial Narrow"/>
                <w:sz w:val="20"/>
                <w:szCs w:val="20"/>
                <w:lang w:val="en-US"/>
              </w:rPr>
              <w:t>/</w:t>
            </w:r>
            <w:proofErr w:type="spellStart"/>
            <w:r>
              <w:rPr>
                <w:rFonts w:ascii="Arial Narrow" w:hAnsi="Arial Narrow"/>
                <w:sz w:val="20"/>
                <w:szCs w:val="20"/>
                <w:lang w:val="en-US"/>
              </w:rPr>
              <w:t>n.s</w:t>
            </w:r>
            <w:proofErr w:type="spellEnd"/>
            <w:r>
              <w:rPr>
                <w:rFonts w:ascii="Arial Narrow" w:hAnsi="Arial Narrow"/>
                <w:sz w:val="20"/>
                <w:szCs w:val="20"/>
                <w:lang w:val="en-US"/>
              </w:rPr>
              <w:t>.</w:t>
            </w:r>
            <w:r w:rsidRPr="006A17CE">
              <w:rPr>
                <w:rFonts w:ascii="Arial Narrow" w:hAnsi="Arial Narrow"/>
                <w:sz w:val="20"/>
                <w:szCs w:val="20"/>
                <w:lang w:val="en-US"/>
              </w:rPr>
              <w:t>, better punctuality</w:t>
            </w:r>
            <w:r>
              <w:rPr>
                <w:rFonts w:ascii="Arial Narrow" w:hAnsi="Arial Narrow"/>
                <w:sz w:val="20"/>
                <w:szCs w:val="20"/>
                <w:lang w:val="en-US"/>
              </w:rPr>
              <w:t xml:space="preserve"> (i.e. reduced by 1 hour)</w:t>
            </w:r>
            <w:r w:rsidRPr="006A17CE">
              <w:rPr>
                <w:rFonts w:ascii="Arial Narrow" w:hAnsi="Arial Narrow"/>
                <w:sz w:val="20"/>
                <w:szCs w:val="20"/>
                <w:lang w:val="en-US"/>
              </w:rPr>
              <w:t>: €25</w:t>
            </w:r>
            <w:r>
              <w:rPr>
                <w:rFonts w:ascii="Arial Narrow" w:hAnsi="Arial Narrow"/>
                <w:sz w:val="20"/>
                <w:szCs w:val="20"/>
                <w:lang w:val="en-US"/>
              </w:rPr>
              <w:t>/€17</w:t>
            </w:r>
            <w:r w:rsidRPr="006A17CE">
              <w:rPr>
                <w:rFonts w:ascii="Arial Narrow" w:hAnsi="Arial Narrow"/>
                <w:sz w:val="20"/>
                <w:szCs w:val="20"/>
                <w:lang w:val="en-US"/>
              </w:rPr>
              <w:t>, shorter time on waiting list</w:t>
            </w:r>
            <w:r>
              <w:rPr>
                <w:rFonts w:ascii="Arial Narrow" w:hAnsi="Arial Narrow"/>
                <w:sz w:val="20"/>
                <w:szCs w:val="20"/>
                <w:lang w:val="en-US"/>
              </w:rPr>
              <w:t xml:space="preserve"> (i.e. reduced by 4 month)</w:t>
            </w:r>
            <w:r w:rsidRPr="006A17CE">
              <w:rPr>
                <w:rFonts w:ascii="Arial Narrow" w:hAnsi="Arial Narrow"/>
                <w:sz w:val="20"/>
                <w:szCs w:val="20"/>
                <w:lang w:val="en-US"/>
              </w:rPr>
              <w:t>: €53</w:t>
            </w:r>
            <w:r>
              <w:rPr>
                <w:rFonts w:ascii="Arial Narrow" w:hAnsi="Arial Narrow"/>
                <w:sz w:val="20"/>
                <w:szCs w:val="20"/>
                <w:lang w:val="en-US"/>
              </w:rPr>
              <w:t>/€34;</w:t>
            </w:r>
          </w:p>
          <w:p w14:paraId="0AD4FB4D" w14:textId="77777777" w:rsidR="00926302" w:rsidRPr="006A17CE" w:rsidRDefault="00926302" w:rsidP="00AF20D9">
            <w:pPr>
              <w:ind w:left="-46"/>
              <w:rPr>
                <w:rFonts w:ascii="Arial Narrow" w:hAnsi="Arial Narrow"/>
                <w:sz w:val="20"/>
                <w:szCs w:val="20"/>
                <w:lang w:val="en-US"/>
              </w:rPr>
            </w:pPr>
            <w:r w:rsidRPr="005B7009">
              <w:rPr>
                <w:rFonts w:ascii="Arial Narrow" w:hAnsi="Arial Narrow"/>
                <w:b/>
                <w:i/>
                <w:sz w:val="20"/>
                <w:szCs w:val="20"/>
                <w:lang w:val="en-US"/>
              </w:rPr>
              <w:t xml:space="preserve">HHCS: </w:t>
            </w:r>
            <w:r>
              <w:rPr>
                <w:rFonts w:ascii="Arial Narrow" w:hAnsi="Arial Narrow"/>
                <w:b/>
                <w:i/>
                <w:sz w:val="20"/>
                <w:szCs w:val="20"/>
                <w:lang w:val="en-US"/>
              </w:rPr>
              <w:t>Dementia</w:t>
            </w:r>
            <w:r w:rsidRPr="005B7009">
              <w:rPr>
                <w:rFonts w:ascii="Arial Narrow" w:hAnsi="Arial Narrow"/>
                <w:b/>
                <w:i/>
                <w:sz w:val="20"/>
                <w:szCs w:val="20"/>
                <w:lang w:val="en-US"/>
              </w:rPr>
              <w:t xml:space="preserve"> (living alone)/(married)</w:t>
            </w:r>
            <w:r w:rsidRPr="005B7009">
              <w:rPr>
                <w:rFonts w:ascii="Arial Narrow" w:hAnsi="Arial Narrow"/>
                <w:sz w:val="20"/>
                <w:szCs w:val="20"/>
                <w:lang w:val="en-US"/>
              </w:rPr>
              <w:t>:</w:t>
            </w:r>
            <w:r>
              <w:rPr>
                <w:rFonts w:ascii="Arial Narrow" w:hAnsi="Arial Narrow"/>
                <w:sz w:val="20"/>
                <w:szCs w:val="20"/>
                <w:lang w:val="en-US"/>
              </w:rPr>
              <w:t xml:space="preserve"> </w:t>
            </w:r>
            <w:r w:rsidRPr="005B7009">
              <w:rPr>
                <w:rFonts w:ascii="Arial Narrow" w:hAnsi="Arial Narrow"/>
                <w:sz w:val="20"/>
                <w:szCs w:val="20"/>
                <w:lang w:val="en-US"/>
              </w:rPr>
              <w:t>4 hours additional</w:t>
            </w:r>
            <w:r>
              <w:rPr>
                <w:rFonts w:ascii="Arial Narrow" w:hAnsi="Arial Narrow"/>
                <w:sz w:val="20"/>
                <w:szCs w:val="20"/>
                <w:lang w:val="en-US"/>
              </w:rPr>
              <w:t xml:space="preserve"> care/week: €4</w:t>
            </w:r>
            <w:r w:rsidRPr="005B7009">
              <w:rPr>
                <w:rFonts w:ascii="Arial Narrow" w:hAnsi="Arial Narrow"/>
                <w:sz w:val="20"/>
                <w:szCs w:val="20"/>
                <w:lang w:val="en-US"/>
              </w:rPr>
              <w:t>2</w:t>
            </w:r>
            <w:r>
              <w:rPr>
                <w:rFonts w:ascii="Arial Narrow" w:hAnsi="Arial Narrow"/>
                <w:sz w:val="20"/>
                <w:szCs w:val="20"/>
                <w:lang w:val="en-US"/>
              </w:rPr>
              <w:t>/€26</w:t>
            </w:r>
            <w:r w:rsidRPr="005B7009">
              <w:rPr>
                <w:rFonts w:ascii="Arial Narrow" w:hAnsi="Arial Narrow"/>
                <w:sz w:val="20"/>
                <w:szCs w:val="20"/>
                <w:lang w:val="en-US"/>
              </w:rPr>
              <w:t>, half day of additional org</w:t>
            </w:r>
            <w:r>
              <w:rPr>
                <w:rFonts w:ascii="Arial Narrow" w:hAnsi="Arial Narrow"/>
                <w:sz w:val="20"/>
                <w:szCs w:val="20"/>
                <w:lang w:val="en-US"/>
              </w:rPr>
              <w:t>anized social activities: €81/€26</w:t>
            </w:r>
            <w:r w:rsidRPr="005B7009">
              <w:rPr>
                <w:rFonts w:ascii="Arial Narrow" w:hAnsi="Arial Narrow"/>
                <w:sz w:val="20"/>
                <w:szCs w:val="20"/>
                <w:lang w:val="en-US"/>
              </w:rPr>
              <w:t>, transp</w:t>
            </w:r>
            <w:r>
              <w:rPr>
                <w:rFonts w:ascii="Arial Narrow" w:hAnsi="Arial Narrow"/>
                <w:sz w:val="20"/>
                <w:szCs w:val="20"/>
                <w:lang w:val="en-US"/>
              </w:rPr>
              <w:t>ortation service available: €88/€55</w:t>
            </w:r>
            <w:r w:rsidRPr="005B7009">
              <w:rPr>
                <w:rFonts w:ascii="Arial Narrow" w:hAnsi="Arial Narrow"/>
                <w:sz w:val="20"/>
                <w:szCs w:val="20"/>
                <w:lang w:val="en-US"/>
              </w:rPr>
              <w:t>, li</w:t>
            </w:r>
            <w:r>
              <w:rPr>
                <w:rFonts w:ascii="Arial Narrow" w:hAnsi="Arial Narrow"/>
                <w:sz w:val="20"/>
                <w:szCs w:val="20"/>
                <w:lang w:val="en-US"/>
              </w:rPr>
              <w:t>ving situation</w:t>
            </w:r>
            <w:r w:rsidRPr="005B7009">
              <w:rPr>
                <w:rFonts w:ascii="Arial Narrow" w:hAnsi="Arial Narrow"/>
                <w:sz w:val="20"/>
                <w:szCs w:val="20"/>
                <w:lang w:val="en-US"/>
              </w:rPr>
              <w:t xml:space="preserve">: </w:t>
            </w:r>
            <w:r>
              <w:rPr>
                <w:rFonts w:ascii="Arial Narrow" w:hAnsi="Arial Narrow"/>
                <w:sz w:val="20"/>
                <w:szCs w:val="20"/>
                <w:lang w:val="en-US"/>
              </w:rPr>
              <w:t>apartment building: €177/</w:t>
            </w:r>
            <w:proofErr w:type="spellStart"/>
            <w:r>
              <w:rPr>
                <w:rFonts w:ascii="Arial Narrow" w:hAnsi="Arial Narrow"/>
                <w:sz w:val="20"/>
                <w:szCs w:val="20"/>
                <w:lang w:val="en-US"/>
              </w:rPr>
              <w:t>n.s</w:t>
            </w:r>
            <w:proofErr w:type="spellEnd"/>
            <w:r>
              <w:rPr>
                <w:rFonts w:ascii="Arial Narrow" w:hAnsi="Arial Narrow"/>
                <w:sz w:val="20"/>
                <w:szCs w:val="20"/>
                <w:lang w:val="en-US"/>
              </w:rPr>
              <w:t>. / sheltered accommodation: €64/</w:t>
            </w:r>
            <w:proofErr w:type="spellStart"/>
            <w:r>
              <w:rPr>
                <w:rFonts w:ascii="Arial Narrow" w:hAnsi="Arial Narrow"/>
                <w:sz w:val="20"/>
                <w:szCs w:val="20"/>
                <w:lang w:val="en-US"/>
              </w:rPr>
              <w:t>n.s</w:t>
            </w:r>
            <w:proofErr w:type="spellEnd"/>
            <w:r>
              <w:rPr>
                <w:rFonts w:ascii="Arial Narrow" w:hAnsi="Arial Narrow"/>
                <w:sz w:val="20"/>
                <w:szCs w:val="20"/>
                <w:lang w:val="en-US"/>
              </w:rPr>
              <w:t xml:space="preserve"> / NH: €72/</w:t>
            </w:r>
            <w:proofErr w:type="spellStart"/>
            <w:r>
              <w:rPr>
                <w:rFonts w:ascii="Arial Narrow" w:hAnsi="Arial Narrow"/>
                <w:sz w:val="20"/>
                <w:szCs w:val="20"/>
                <w:lang w:val="en-US"/>
              </w:rPr>
              <w:t>n.s</w:t>
            </w:r>
            <w:proofErr w:type="spellEnd"/>
            <w:r>
              <w:rPr>
                <w:rFonts w:ascii="Arial Narrow" w:hAnsi="Arial Narrow"/>
                <w:sz w:val="20"/>
                <w:szCs w:val="20"/>
                <w:lang w:val="en-US"/>
              </w:rPr>
              <w:t xml:space="preserve">., </w:t>
            </w:r>
            <w:r w:rsidRPr="005B7009">
              <w:rPr>
                <w:rFonts w:ascii="Arial Narrow" w:hAnsi="Arial Narrow"/>
                <w:sz w:val="20"/>
                <w:szCs w:val="20"/>
                <w:lang w:val="en-US"/>
              </w:rPr>
              <w:t>regular care providers</w:t>
            </w:r>
            <w:r>
              <w:rPr>
                <w:rFonts w:ascii="Arial Narrow" w:hAnsi="Arial Narrow"/>
                <w:sz w:val="20"/>
                <w:szCs w:val="20"/>
                <w:lang w:val="en-US"/>
              </w:rPr>
              <w:t>: €154/€88</w:t>
            </w:r>
            <w:r w:rsidRPr="005B7009">
              <w:rPr>
                <w:rFonts w:ascii="Arial Narrow" w:hAnsi="Arial Narrow"/>
                <w:sz w:val="20"/>
                <w:szCs w:val="20"/>
                <w:lang w:val="en-US"/>
              </w:rPr>
              <w:t>, coordinated service delivery</w:t>
            </w:r>
            <w:r>
              <w:rPr>
                <w:rFonts w:ascii="Arial Narrow" w:hAnsi="Arial Narrow"/>
                <w:sz w:val="20"/>
                <w:szCs w:val="20"/>
                <w:lang w:val="en-US"/>
              </w:rPr>
              <w:t>: €154/€39</w:t>
            </w:r>
            <w:r w:rsidRPr="005B7009">
              <w:rPr>
                <w:rFonts w:ascii="Arial Narrow" w:hAnsi="Arial Narrow"/>
                <w:sz w:val="20"/>
                <w:szCs w:val="20"/>
                <w:lang w:val="en-US"/>
              </w:rPr>
              <w:t>, better punctuality</w:t>
            </w:r>
            <w:r>
              <w:rPr>
                <w:rFonts w:ascii="Arial Narrow" w:hAnsi="Arial Narrow"/>
                <w:sz w:val="20"/>
                <w:szCs w:val="20"/>
                <w:lang w:val="en-US"/>
              </w:rPr>
              <w:t>: €44/€30</w:t>
            </w:r>
            <w:r w:rsidRPr="005B7009">
              <w:rPr>
                <w:rFonts w:ascii="Arial Narrow" w:hAnsi="Arial Narrow"/>
                <w:sz w:val="20"/>
                <w:szCs w:val="20"/>
                <w:lang w:val="en-US"/>
              </w:rPr>
              <w:t>, shorter time on waiting list</w:t>
            </w:r>
            <w:r>
              <w:rPr>
                <w:rFonts w:ascii="Arial Narrow" w:hAnsi="Arial Narrow"/>
                <w:sz w:val="20"/>
                <w:szCs w:val="20"/>
                <w:lang w:val="en-US"/>
              </w:rPr>
              <w:t>: €104/€38</w:t>
            </w:r>
          </w:p>
        </w:tc>
      </w:tr>
      <w:tr w:rsidR="00926302" w:rsidRPr="00541D78" w14:paraId="1B146421" w14:textId="77777777" w:rsidTr="00AB7679">
        <w:trPr>
          <w:trHeight w:val="5660"/>
        </w:trPr>
        <w:tc>
          <w:tcPr>
            <w:tcW w:w="1182" w:type="dxa"/>
            <w:tcBorders>
              <w:top w:val="nil"/>
              <w:left w:val="nil"/>
              <w:bottom w:val="single" w:sz="4" w:space="0" w:color="auto"/>
              <w:right w:val="nil"/>
            </w:tcBorders>
          </w:tcPr>
          <w:p w14:paraId="0E2C38D8" w14:textId="347A4EC0" w:rsidR="00926302" w:rsidRPr="00B665A7" w:rsidRDefault="001A1825" w:rsidP="001A1825">
            <w:pPr>
              <w:rPr>
                <w:rFonts w:ascii="Arial Narrow" w:hAnsi="Arial Narrow"/>
                <w:sz w:val="20"/>
                <w:szCs w:val="20"/>
                <w:lang w:val="en-US"/>
              </w:rPr>
            </w:pPr>
            <w:r>
              <w:rPr>
                <w:rFonts w:ascii="Arial Narrow" w:hAnsi="Arial Narrow"/>
                <w:sz w:val="20"/>
                <w:szCs w:val="20"/>
                <w:lang w:val="en-US"/>
              </w:rPr>
              <w:lastRenderedPageBreak/>
              <w:fldChar w:fldCharType="begin"/>
            </w:r>
            <w:r>
              <w:rPr>
                <w:rFonts w:ascii="Arial Narrow" w:hAnsi="Arial Narrow"/>
                <w:sz w:val="20"/>
                <w:szCs w:val="20"/>
                <w:lang w:val="en-US"/>
              </w:rPr>
              <w:instrText xml:space="preserve"> ADDIN EN.CITE &lt;EndNote&gt;&lt;Cite&gt;&lt;Author&gt;Brau&lt;/Author&gt;&lt;Year&gt;2008&lt;/Year&gt;&lt;RecNum&gt;27&lt;/RecNum&gt;&lt;DisplayText&gt;(Brau and Lippi Bruni 2008)&lt;/DisplayText&gt;&lt;record&gt;&lt;rec-number&gt;27&lt;/rec-number&gt;&lt;foreign-keys&gt;&lt;key app="EN" db-id="2w0tar5eyr9xrkevas9v09w6e0fepzaw0zdx" timestamp="1397141335"&gt;27&lt;/key&gt;&lt;/foreign-keys&gt;&lt;ref-type name="Journal Article"&gt;17&lt;/ref-type&gt;&lt;contributors&gt;&lt;authors&gt;&lt;author&gt;Brau, R.&lt;/author&gt;&lt;author&gt;Lippi Bruni, M.&lt;/author&gt;&lt;/authors&gt;&lt;/contributors&gt;&lt;auth-address&gt;Department of Economics and CRENoS, University of Cagliari, Cagliari, Italy. brau@unica.it&lt;/auth-address&gt;&lt;titles&gt;&lt;title&gt;Eliciting the demand for long-term care coverage: a discrete choice modelling analysis&lt;/title&gt;&lt;secondary-title&gt;Health Econ&lt;/secondary-title&gt;&lt;/titles&gt;&lt;periodical&gt;&lt;full-title&gt;Health Econ&lt;/full-title&gt;&lt;/periodical&gt;&lt;pages&gt;411-33&lt;/pages&gt;&lt;volume&gt;17&lt;/volume&gt;&lt;number&gt;3&lt;/number&gt;&lt;edition&gt;2007/09/01&lt;/edition&gt;&lt;keywords&gt;&lt;keyword&gt;Adult&lt;/keyword&gt;&lt;keyword&gt;Aged&lt;/keyword&gt;&lt;keyword&gt;*Choice Behavior&lt;/keyword&gt;&lt;keyword&gt;Data Collection&lt;/keyword&gt;&lt;keyword&gt;Decision Making&lt;/keyword&gt;&lt;keyword&gt;Female&lt;/keyword&gt;&lt;keyword&gt;*Financing, Personal&lt;/keyword&gt;&lt;keyword&gt;Humans&lt;/keyword&gt;&lt;keyword&gt;*Insurance, Long-Term Care&lt;/keyword&gt;&lt;keyword&gt;Italy&lt;/keyword&gt;&lt;keyword&gt;Logistic Models&lt;/keyword&gt;&lt;keyword&gt;Male&lt;/keyword&gt;&lt;keyword&gt;Middle Aged&lt;/keyword&gt;&lt;keyword&gt;Models, Econometric&lt;/keyword&gt;&lt;/keywords&gt;&lt;dates&gt;&lt;year&gt;2008&lt;/year&gt;&lt;pub-dates&gt;&lt;date&gt;Mar&lt;/date&gt;&lt;/pub-dates&gt;&lt;/dates&gt;&lt;isbn&gt;1057-9230 (Print)&amp;#xD;1057-9230 (Linking)&lt;/isbn&gt;&lt;accession-num&gt;17763359&lt;/accession-num&gt;&lt;urls&gt;&lt;related-urls&gt;&lt;url&gt;http://www.ncbi.nlm.nih.gov/entrez/query.fcgi?cmd=Retrieve&amp;amp;db=PubMed&amp;amp;dopt=Citation&amp;amp;list_uids=17763359&lt;/url&gt;&lt;/related-urls&gt;&lt;/urls&gt;&lt;electronic-resource-num&gt;10.1002/hec.1271&lt;/electronic-resource-num&gt;&lt;language&gt;eng&lt;/language&gt;&lt;/record&gt;&lt;/Cite&gt;&lt;/EndNote&gt;</w:instrText>
            </w:r>
            <w:r>
              <w:rPr>
                <w:rFonts w:ascii="Arial Narrow" w:hAnsi="Arial Narrow"/>
                <w:sz w:val="20"/>
                <w:szCs w:val="20"/>
                <w:lang w:val="en-US"/>
              </w:rPr>
              <w:fldChar w:fldCharType="separate"/>
            </w:r>
            <w:r>
              <w:rPr>
                <w:rFonts w:ascii="Arial Narrow" w:hAnsi="Arial Narrow"/>
                <w:noProof/>
                <w:sz w:val="20"/>
                <w:szCs w:val="20"/>
                <w:lang w:val="en-US"/>
              </w:rPr>
              <w:t>Brau and Lippi Bruni (2008)</w:t>
            </w:r>
            <w:r>
              <w:rPr>
                <w:rFonts w:ascii="Arial Narrow" w:hAnsi="Arial Narrow"/>
                <w:sz w:val="20"/>
                <w:szCs w:val="20"/>
                <w:lang w:val="en-US"/>
              </w:rPr>
              <w:fldChar w:fldCharType="end"/>
            </w:r>
          </w:p>
        </w:tc>
        <w:tc>
          <w:tcPr>
            <w:tcW w:w="1781" w:type="dxa"/>
            <w:tcBorders>
              <w:top w:val="nil"/>
              <w:left w:val="nil"/>
              <w:bottom w:val="single" w:sz="4" w:space="0" w:color="auto"/>
              <w:right w:val="nil"/>
            </w:tcBorders>
          </w:tcPr>
          <w:p w14:paraId="518D612D" w14:textId="77777777" w:rsidR="00926302" w:rsidRPr="00B665A7" w:rsidRDefault="00926302" w:rsidP="00AF20D9">
            <w:pPr>
              <w:rPr>
                <w:rFonts w:ascii="Arial Narrow" w:hAnsi="Arial Narrow"/>
                <w:sz w:val="20"/>
                <w:szCs w:val="20"/>
                <w:lang w:val="en-US"/>
              </w:rPr>
            </w:pPr>
            <w:r>
              <w:rPr>
                <w:rFonts w:ascii="Arial Narrow" w:hAnsi="Arial Narrow"/>
                <w:sz w:val="20"/>
                <w:szCs w:val="20"/>
                <w:lang w:val="en-US"/>
              </w:rPr>
              <w:t>Detect the main determinants of LTC coverage and provide estimates for the WTP for alternative LTC coverage programs (DCE: 4 attributes with 2-5 levels each)</w:t>
            </w:r>
          </w:p>
        </w:tc>
        <w:tc>
          <w:tcPr>
            <w:tcW w:w="1782" w:type="dxa"/>
            <w:tcBorders>
              <w:top w:val="nil"/>
              <w:left w:val="nil"/>
              <w:bottom w:val="single" w:sz="4" w:space="0" w:color="auto"/>
              <w:right w:val="nil"/>
            </w:tcBorders>
          </w:tcPr>
          <w:p w14:paraId="37D5E9B8" w14:textId="77777777" w:rsidR="00926302" w:rsidRPr="00B665A7" w:rsidRDefault="00926302" w:rsidP="00AF20D9">
            <w:pPr>
              <w:rPr>
                <w:rFonts w:ascii="Arial Narrow" w:hAnsi="Arial Narrow"/>
                <w:sz w:val="20"/>
                <w:szCs w:val="20"/>
                <w:lang w:val="en-US"/>
              </w:rPr>
            </w:pPr>
            <w:r>
              <w:rPr>
                <w:rFonts w:ascii="Arial Narrow" w:hAnsi="Arial Narrow"/>
                <w:sz w:val="20"/>
                <w:szCs w:val="20"/>
                <w:lang w:val="en-US"/>
              </w:rPr>
              <w:t>GP: random sample of adults aged ≥25 years in the Emilia-Romagna region in Italy (n=1176)</w:t>
            </w:r>
          </w:p>
        </w:tc>
        <w:tc>
          <w:tcPr>
            <w:tcW w:w="1304" w:type="dxa"/>
            <w:tcBorders>
              <w:top w:val="nil"/>
              <w:left w:val="nil"/>
              <w:bottom w:val="single" w:sz="4" w:space="0" w:color="auto"/>
              <w:right w:val="nil"/>
            </w:tcBorders>
          </w:tcPr>
          <w:p w14:paraId="247400AD" w14:textId="77777777" w:rsidR="00926302" w:rsidRPr="00B665A7" w:rsidRDefault="00926302" w:rsidP="00AF20D9">
            <w:pPr>
              <w:rPr>
                <w:rFonts w:ascii="Arial Narrow" w:hAnsi="Arial Narrow"/>
                <w:sz w:val="20"/>
                <w:szCs w:val="20"/>
                <w:lang w:val="en-US"/>
              </w:rPr>
            </w:pPr>
            <w:r>
              <w:rPr>
                <w:rFonts w:ascii="Arial Narrow" w:hAnsi="Arial Narrow"/>
                <w:sz w:val="20"/>
                <w:szCs w:val="20"/>
                <w:lang w:val="en-US"/>
              </w:rPr>
              <w:t>Structured F2F interviews (</w:t>
            </w:r>
            <w:proofErr w:type="spellStart"/>
            <w:r>
              <w:rPr>
                <w:rFonts w:ascii="Arial Narrow" w:hAnsi="Arial Narrow"/>
                <w:sz w:val="20"/>
                <w:szCs w:val="20"/>
                <w:lang w:val="en-US"/>
              </w:rPr>
              <w:t>n.i</w:t>
            </w:r>
            <w:proofErr w:type="spellEnd"/>
            <w:r>
              <w:rPr>
                <w:rFonts w:ascii="Arial Narrow" w:hAnsi="Arial Narrow"/>
                <w:sz w:val="20"/>
                <w:szCs w:val="20"/>
                <w:lang w:val="en-US"/>
              </w:rPr>
              <w:t xml:space="preserve">.) </w:t>
            </w:r>
          </w:p>
        </w:tc>
        <w:tc>
          <w:tcPr>
            <w:tcW w:w="1304" w:type="dxa"/>
            <w:tcBorders>
              <w:top w:val="nil"/>
              <w:left w:val="nil"/>
              <w:bottom w:val="single" w:sz="4" w:space="0" w:color="auto"/>
              <w:right w:val="nil"/>
            </w:tcBorders>
          </w:tcPr>
          <w:p w14:paraId="114AB59B" w14:textId="77777777" w:rsidR="00926302" w:rsidRPr="00B665A7" w:rsidRDefault="00926302" w:rsidP="00AF20D9">
            <w:pPr>
              <w:rPr>
                <w:rFonts w:ascii="Arial Narrow" w:hAnsi="Arial Narrow"/>
                <w:sz w:val="20"/>
                <w:szCs w:val="20"/>
                <w:lang w:val="en-US"/>
              </w:rPr>
            </w:pPr>
            <w:r>
              <w:rPr>
                <w:rFonts w:ascii="Arial Narrow" w:hAnsi="Arial Narrow"/>
                <w:sz w:val="20"/>
                <w:szCs w:val="20"/>
                <w:lang w:val="en-US"/>
              </w:rPr>
              <w:t>MNL, MNP, Nested logit models</w:t>
            </w:r>
          </w:p>
        </w:tc>
        <w:tc>
          <w:tcPr>
            <w:tcW w:w="1310" w:type="dxa"/>
            <w:tcBorders>
              <w:top w:val="nil"/>
              <w:left w:val="nil"/>
              <w:bottom w:val="single" w:sz="4" w:space="0" w:color="auto"/>
              <w:right w:val="nil"/>
            </w:tcBorders>
          </w:tcPr>
          <w:p w14:paraId="7A25BD18" w14:textId="77777777" w:rsidR="00926302" w:rsidRPr="00B665A7" w:rsidRDefault="00926302" w:rsidP="00AF20D9">
            <w:pPr>
              <w:rPr>
                <w:rFonts w:ascii="Arial Narrow" w:hAnsi="Arial Narrow"/>
                <w:sz w:val="20"/>
                <w:szCs w:val="20"/>
                <w:lang w:val="en-US"/>
              </w:rPr>
            </w:pPr>
            <w:r>
              <w:rPr>
                <w:rFonts w:ascii="Arial Narrow" w:hAnsi="Arial Narrow"/>
                <w:sz w:val="20"/>
                <w:szCs w:val="20"/>
                <w:lang w:val="en-US"/>
              </w:rPr>
              <w:t>MS (nested logit): variety of variables from three groups: household characteristics, respondent characteristics, respondent opinions</w:t>
            </w:r>
          </w:p>
        </w:tc>
        <w:tc>
          <w:tcPr>
            <w:tcW w:w="5649" w:type="dxa"/>
            <w:tcBorders>
              <w:top w:val="nil"/>
              <w:left w:val="nil"/>
              <w:bottom w:val="single" w:sz="4" w:space="0" w:color="auto"/>
              <w:right w:val="nil"/>
            </w:tcBorders>
          </w:tcPr>
          <w:p w14:paraId="14D42DFE" w14:textId="2282C586" w:rsidR="00926302" w:rsidRDefault="00926302" w:rsidP="00AF20D9">
            <w:pPr>
              <w:ind w:left="-46"/>
              <w:rPr>
                <w:rFonts w:ascii="Arial Narrow" w:hAnsi="Arial Narrow"/>
                <w:sz w:val="20"/>
                <w:szCs w:val="20"/>
                <w:lang w:val="en-US"/>
              </w:rPr>
            </w:pPr>
            <w:r>
              <w:rPr>
                <w:rFonts w:ascii="Arial Narrow" w:hAnsi="Arial Narrow"/>
                <w:b/>
                <w:i/>
                <w:sz w:val="20"/>
                <w:szCs w:val="20"/>
                <w:lang w:val="en-US"/>
              </w:rPr>
              <w:t xml:space="preserve">HHCS: </w:t>
            </w:r>
            <w:r>
              <w:rPr>
                <w:rFonts w:ascii="Arial Narrow" w:hAnsi="Arial Narrow"/>
                <w:i/>
                <w:sz w:val="20"/>
                <w:szCs w:val="20"/>
                <w:lang w:val="en-US"/>
              </w:rPr>
              <w:t>MS (regression coefficients / MWTP from nested logit with main effects)</w:t>
            </w:r>
            <w:r>
              <w:rPr>
                <w:rFonts w:ascii="Arial Narrow" w:hAnsi="Arial Narrow"/>
                <w:sz w:val="20"/>
                <w:szCs w:val="20"/>
                <w:lang w:val="en-US"/>
              </w:rPr>
              <w:t>: financing scheme: 0 private, 1 public (β = 0.193 / €178), coverage for extra costs of residential care (β = 0.341 / €315</w:t>
            </w:r>
            <w:r w:rsidRPr="00007D4D">
              <w:rPr>
                <w:rFonts w:ascii="Arial Narrow" w:hAnsi="Arial Narrow"/>
                <w:sz w:val="20"/>
                <w:szCs w:val="20"/>
                <w:lang w:val="en-US"/>
              </w:rPr>
              <w:t>),</w:t>
            </w:r>
            <w:r>
              <w:rPr>
                <w:rFonts w:ascii="Arial Narrow" w:hAnsi="Arial Narrow"/>
                <w:sz w:val="20"/>
                <w:szCs w:val="20"/>
                <w:lang w:val="en-US"/>
              </w:rPr>
              <w:t xml:space="preserve"> degree of coverage (β = 0.0120 / €11), yearly cost of coverage (β = -0.0011), alternative specific constant (β = -1.1536 / €-1067); public coverage with compulsory participation (financed via general taxation) preferred institutional solution, compared to a private LTC market solution with voluntary participation (financed via insurance premiums) with a MWTP of €178 (preferences for extending coverage of LTC risk heterogeneous: 23% of the sample always choose the “status quo” while the rest prefers greater c</w:t>
            </w:r>
            <w:r w:rsidR="00F107B4">
              <w:rPr>
                <w:rFonts w:ascii="Arial Narrow" w:hAnsi="Arial Narrow"/>
                <w:sz w:val="20"/>
                <w:szCs w:val="20"/>
                <w:lang w:val="en-US"/>
              </w:rPr>
              <w:t>overage than what is currently e</w:t>
            </w:r>
            <w:r>
              <w:rPr>
                <w:rFonts w:ascii="Arial Narrow" w:hAnsi="Arial Narrow"/>
                <w:sz w:val="20"/>
                <w:szCs w:val="20"/>
                <w:lang w:val="en-US"/>
              </w:rPr>
              <w:t xml:space="preserve">nsured by public coverage in Italy); </w:t>
            </w:r>
          </w:p>
          <w:p w14:paraId="2AF52EE2" w14:textId="77777777" w:rsidR="00926302" w:rsidRPr="00007D4D" w:rsidRDefault="00926302" w:rsidP="00AF20D9">
            <w:pPr>
              <w:ind w:left="-46"/>
              <w:rPr>
                <w:rFonts w:ascii="Arial Narrow" w:hAnsi="Arial Narrow"/>
                <w:sz w:val="20"/>
                <w:szCs w:val="20"/>
                <w:lang w:val="en-US"/>
              </w:rPr>
            </w:pPr>
            <w:r>
              <w:rPr>
                <w:rFonts w:ascii="Arial Narrow" w:hAnsi="Arial Narrow"/>
                <w:b/>
                <w:i/>
                <w:sz w:val="20"/>
                <w:szCs w:val="20"/>
                <w:lang w:val="en-US"/>
              </w:rPr>
              <w:t xml:space="preserve">HHCS: </w:t>
            </w:r>
            <w:r w:rsidRPr="00635022">
              <w:rPr>
                <w:rFonts w:ascii="Arial Narrow" w:hAnsi="Arial Narrow"/>
                <w:i/>
                <w:sz w:val="20"/>
                <w:szCs w:val="20"/>
                <w:lang w:val="en-US"/>
              </w:rPr>
              <w:t>MS (</w:t>
            </w:r>
            <w:r>
              <w:rPr>
                <w:rFonts w:ascii="Arial Narrow" w:hAnsi="Arial Narrow"/>
                <w:i/>
                <w:sz w:val="20"/>
                <w:szCs w:val="20"/>
                <w:lang w:val="en-US"/>
              </w:rPr>
              <w:t>regression coefficients for choice to extend coverage from nested logit with main effects; negative coefficients indicate a preference to extend coverage, comparted to the “status quo”</w:t>
            </w:r>
            <w:r w:rsidRPr="00635022">
              <w:rPr>
                <w:rFonts w:ascii="Arial Narrow" w:hAnsi="Arial Narrow"/>
                <w:i/>
                <w:sz w:val="20"/>
                <w:szCs w:val="20"/>
                <w:lang w:val="en-US"/>
              </w:rPr>
              <w:t>)</w:t>
            </w:r>
            <w:r w:rsidRPr="00635022">
              <w:rPr>
                <w:rFonts w:ascii="Arial Narrow" w:hAnsi="Arial Narrow"/>
                <w:sz w:val="20"/>
                <w:szCs w:val="20"/>
                <w:lang w:val="en-US"/>
              </w:rPr>
              <w:t>:</w:t>
            </w:r>
            <w:r>
              <w:rPr>
                <w:rFonts w:ascii="Arial Narrow" w:hAnsi="Arial Narrow"/>
                <w:sz w:val="20"/>
                <w:szCs w:val="20"/>
                <w:lang w:val="en-US"/>
              </w:rPr>
              <w:t xml:space="preserve"> higher income (β = -0.0002), presence of young children </w:t>
            </w:r>
            <w:r w:rsidRPr="0074751A">
              <w:rPr>
                <w:rFonts w:ascii="Arial Narrow" w:hAnsi="Arial Narrow"/>
                <w:sz w:val="20"/>
                <w:szCs w:val="20"/>
                <w:lang w:val="en-US"/>
              </w:rPr>
              <w:t>(β</w:t>
            </w:r>
            <w:r>
              <w:rPr>
                <w:rFonts w:ascii="Arial Narrow" w:hAnsi="Arial Narrow"/>
                <w:sz w:val="20"/>
                <w:szCs w:val="20"/>
                <w:lang w:val="en-US"/>
              </w:rPr>
              <w:t xml:space="preserve"> = -0.2302</w:t>
            </w:r>
            <w:r w:rsidRPr="0074751A">
              <w:rPr>
                <w:rFonts w:ascii="Arial Narrow" w:hAnsi="Arial Narrow"/>
                <w:sz w:val="20"/>
                <w:szCs w:val="20"/>
                <w:lang w:val="en-US"/>
              </w:rPr>
              <w:t>),</w:t>
            </w:r>
            <w:r>
              <w:rPr>
                <w:rFonts w:ascii="Arial Narrow" w:hAnsi="Arial Narrow"/>
                <w:sz w:val="20"/>
                <w:szCs w:val="20"/>
                <w:lang w:val="en-US"/>
              </w:rPr>
              <w:t xml:space="preserve"> smaller family size (β = 0.1903), younger age (β = 0.0195), male gender (β = -0.1597), education (vs. no formal education): compulsory (β = -0.5778) / secondary (β = -0.6777), university (β = -1.1502), retired (β = -0.1988), disabled person in (enlarged) family (β = -0.2535), bad subjective health status (β = 0.3342), private health insurance (β = -0.4719), negative attitude towards quality of NHS in Italy (β = -0.1724), health care among first three priorities for new public health spending (β = -0.3229), state should cover only basic LTC services for everybody (β = -0.4730), state should pay basic LTC services for the poor (β = -0.1563)      </w:t>
            </w:r>
          </w:p>
        </w:tc>
      </w:tr>
    </w:tbl>
    <w:p w14:paraId="0DB52577" w14:textId="66231585" w:rsidR="001213F4" w:rsidRPr="000D363D" w:rsidRDefault="001A1825" w:rsidP="001A1825">
      <w:pPr>
        <w:spacing w:after="0"/>
        <w:jc w:val="both"/>
        <w:rPr>
          <w:rFonts w:ascii="Arial Narrow" w:hAnsi="Arial Narrow"/>
          <w:sz w:val="20"/>
          <w:szCs w:val="20"/>
          <w:lang w:val="en-US"/>
        </w:rPr>
      </w:pPr>
      <w:r w:rsidRPr="001A1825">
        <w:rPr>
          <w:rFonts w:ascii="Arial Narrow" w:hAnsi="Arial Narrow"/>
          <w:i/>
          <w:sz w:val="20"/>
          <w:szCs w:val="20"/>
          <w:lang w:val="en-US"/>
        </w:rPr>
        <w:t>Note:</w:t>
      </w:r>
      <w:r>
        <w:rPr>
          <w:rFonts w:ascii="Arial Narrow" w:hAnsi="Arial Narrow"/>
          <w:sz w:val="20"/>
          <w:szCs w:val="20"/>
          <w:lang w:val="en-US"/>
        </w:rPr>
        <w:t xml:space="preserve"> </w:t>
      </w:r>
      <w:r>
        <w:rPr>
          <w:rFonts w:ascii="Arial Narrow" w:hAnsi="Arial Narrow"/>
          <w:sz w:val="20"/>
          <w:szCs w:val="20"/>
          <w:vertAlign w:val="superscript"/>
          <w:lang w:val="en-US"/>
        </w:rPr>
        <w:t xml:space="preserve">1 </w:t>
      </w:r>
      <w:r>
        <w:rPr>
          <w:rFonts w:ascii="Arial Narrow" w:hAnsi="Arial Narrow"/>
          <w:sz w:val="20"/>
          <w:szCs w:val="20"/>
          <w:lang w:val="en-US"/>
        </w:rPr>
        <w:t xml:space="preserve">This column indicates which types of statistics were used to generate findings, i.e. descriptive- (DS), univariate- (UV), bivariate- (BS), and multivariate- (MS) statistics, and the type of multivariate analyses (e.g. nested logit). Note that for some studies only findings from selected analyses are displayed. </w:t>
      </w:r>
      <w:r w:rsidRPr="001A1825">
        <w:rPr>
          <w:rFonts w:ascii="Arial Narrow" w:hAnsi="Arial Narrow"/>
          <w:sz w:val="20"/>
          <w:szCs w:val="20"/>
          <w:lang w:val="en-US"/>
        </w:rPr>
        <w:t>Further information on each study/reference can be found the manuscript.</w:t>
      </w:r>
      <w:r w:rsidRPr="001A1825">
        <w:rPr>
          <w:rFonts w:ascii="Arial Narrow" w:hAnsi="Arial Narrow"/>
          <w:sz w:val="20"/>
          <w:szCs w:val="20"/>
          <w:vertAlign w:val="superscript"/>
          <w:lang w:val="en-US"/>
        </w:rPr>
        <w:t xml:space="preserve"> </w:t>
      </w:r>
      <w:r>
        <w:rPr>
          <w:rFonts w:ascii="Arial Narrow" w:hAnsi="Arial Narrow"/>
          <w:sz w:val="20"/>
          <w:szCs w:val="20"/>
          <w:vertAlign w:val="superscript"/>
          <w:lang w:val="en-US"/>
        </w:rPr>
        <w:t>2</w:t>
      </w:r>
      <w:r w:rsidRPr="001A1825">
        <w:rPr>
          <w:rFonts w:ascii="Arial Narrow" w:hAnsi="Arial Narrow"/>
          <w:sz w:val="20"/>
          <w:szCs w:val="20"/>
          <w:lang w:val="en-US"/>
        </w:rPr>
        <w:t>An example is provided as to how read table based on the</w:t>
      </w:r>
      <w:r>
        <w:rPr>
          <w:rFonts w:ascii="Arial Narrow" w:hAnsi="Arial Narrow"/>
          <w:sz w:val="20"/>
          <w:szCs w:val="20"/>
          <w:lang w:val="en-US"/>
        </w:rPr>
        <w:t xml:space="preserve"> study</w:t>
      </w:r>
      <w:r w:rsidRPr="001A1825">
        <w:rPr>
          <w:rFonts w:ascii="Arial Narrow" w:hAnsi="Arial Narrow"/>
          <w:sz w:val="20"/>
          <w:szCs w:val="20"/>
          <w:lang w:val="en-US"/>
        </w:rPr>
        <w:t xml:space="preserve"> </w:t>
      </w:r>
      <w:r>
        <w:rPr>
          <w:rFonts w:ascii="Arial Narrow" w:hAnsi="Arial Narrow"/>
          <w:sz w:val="20"/>
          <w:szCs w:val="20"/>
          <w:lang w:val="en-US"/>
        </w:rPr>
        <w:fldChar w:fldCharType="begin"/>
      </w:r>
      <w:r>
        <w:rPr>
          <w:rFonts w:ascii="Arial Narrow" w:hAnsi="Arial Narrow"/>
          <w:sz w:val="20"/>
          <w:szCs w:val="20"/>
          <w:lang w:val="en-US"/>
        </w:rPr>
        <w:instrText xml:space="preserve"> ADDIN EN.CITE &lt;EndNote&gt;&lt;Cite&gt;&lt;Author&gt;Nieboer&lt;/Author&gt;&lt;Year&gt;2010&lt;/Year&gt;&lt;RecNum&gt;36&lt;/RecNum&gt;&lt;DisplayText&gt;(Nieboer, Koolman and Stolk 2010)&lt;/DisplayText&gt;&lt;record&gt;&lt;rec-number&gt;36&lt;/rec-number&gt;&lt;foreign-keys&gt;&lt;key app="EN" db-id="2w0tar5eyr9xrkevas9v09w6e0fepzaw0zdx" timestamp="1470304379"&gt;36&lt;/key&gt;&lt;key app="ENWeb" db-id=""&gt;0&lt;/key&gt;&lt;/foreign-keys&gt;&lt;ref-type name="Journal Article"&gt;17&lt;/ref-type&gt;&lt;contributors&gt;&lt;authors&gt;&lt;author&gt;Nieboer, A. P.&lt;/author&gt;&lt;author&gt;Koolman, X.&lt;/author&gt;&lt;author&gt;Stolk, E. A.&lt;/author&gt;&lt;/authors&gt;&lt;/contributors&gt;&lt;auth-address&gt;Erasmus University Rotterdam, Institute of Health Policy and Management, 3062 Rotterdam, The Netherlands. nieboer@bmg.eur.nl&lt;/auth-address&gt;&lt;titles&gt;&lt;title&gt;Preferences for long-term care services: willingness to pay estimates derived from a discrete choice experiment&lt;/title&gt;&lt;secondary-title&gt;Soc Sci Med&lt;/secondary-title&gt;&lt;/titles&gt;&lt;periodical&gt;&lt;full-title&gt;Soc Sci Med&lt;/full-title&gt;&lt;/periodical&gt;&lt;pages&gt;1317-25&lt;/pages&gt;&lt;volume&gt;70&lt;/volume&gt;&lt;number&gt;9&lt;/number&gt;&lt;edition&gt;2010/02/20&lt;/edition&gt;&lt;keywords&gt;&lt;keyword&gt;Aged&lt;/keyword&gt;&lt;keyword&gt;*Choice Behavior&lt;/keyword&gt;&lt;keyword&gt;Data Collection&lt;/keyword&gt;&lt;keyword&gt;Dementia&lt;/keyword&gt;&lt;keyword&gt;Frail Elderly&lt;/keyword&gt;&lt;keyword&gt;Health Services Needs and Demand&lt;/keyword&gt;&lt;keyword&gt;Humans&lt;/keyword&gt;&lt;keyword&gt;Long-Term Care/economics/organization &amp;amp; administration/*psychology&lt;/keyword&gt;&lt;keyword&gt;Middle Aged&lt;/keyword&gt;&lt;keyword&gt;Netherlands&lt;/keyword&gt;&lt;keyword&gt;Nursing Homes&lt;/keyword&gt;&lt;keyword&gt;*Patient Preference&lt;/keyword&gt;&lt;keyword&gt;Transportation of Patients&lt;/keyword&gt;&lt;keyword&gt;Widowhood&lt;/keyword&gt;&lt;/keywords&gt;&lt;dates&gt;&lt;year&gt;2010&lt;/year&gt;&lt;pub-dates&gt;&lt;date&gt;May&lt;/date&gt;&lt;/pub-dates&gt;&lt;/dates&gt;&lt;isbn&gt;1873-5347 (Electronic)&amp;#xD;0277-9536 (Linking)&lt;/isbn&gt;&lt;accession-num&gt;20167406&lt;/accession-num&gt;&lt;urls&gt;&lt;related-urls&gt;&lt;url&gt;http://www.ncbi.nlm.nih.gov/entrez/query.fcgi?cmd=Retrieve&amp;amp;db=PubMed&amp;amp;dopt=Citation&amp;amp;list_uids=20167406&lt;/url&gt;&lt;/related-urls&gt;&lt;/urls&gt;&lt;electronic-resource-num&gt;S0277-9536(10)00048-1 [pii]&amp;#xD;10.1016/j.socscimed.2009.12.027&lt;/electronic-resource-num&gt;&lt;language&gt;eng&lt;/language&gt;&lt;/record&gt;&lt;/Cite&gt;&lt;/EndNote&gt;</w:instrText>
      </w:r>
      <w:r>
        <w:rPr>
          <w:rFonts w:ascii="Arial Narrow" w:hAnsi="Arial Narrow"/>
          <w:sz w:val="20"/>
          <w:szCs w:val="20"/>
          <w:lang w:val="en-US"/>
        </w:rPr>
        <w:fldChar w:fldCharType="separate"/>
      </w:r>
      <w:r>
        <w:rPr>
          <w:rFonts w:ascii="Arial Narrow" w:hAnsi="Arial Narrow"/>
          <w:noProof/>
          <w:sz w:val="20"/>
          <w:szCs w:val="20"/>
          <w:lang w:val="en-US"/>
        </w:rPr>
        <w:t>(Nieboer, Koolman and Stolk 2010)</w:t>
      </w:r>
      <w:r>
        <w:rPr>
          <w:rFonts w:ascii="Arial Narrow" w:hAnsi="Arial Narrow"/>
          <w:sz w:val="20"/>
          <w:szCs w:val="20"/>
          <w:lang w:val="en-US"/>
        </w:rPr>
        <w:fldChar w:fldCharType="end"/>
      </w:r>
      <w:r>
        <w:rPr>
          <w:rFonts w:ascii="Arial Narrow" w:hAnsi="Arial Narrow"/>
          <w:sz w:val="20"/>
          <w:szCs w:val="20"/>
          <w:lang w:val="en-US"/>
        </w:rPr>
        <w:t>. These authors conducted a DCE (=method) to elicit preferences for LTC services across future beneficiaries in the Netherlands (=aims), based on a stratified random sample of members of the Dutch Survey Sampling Internet panel aged 50-65 years (=population). Data were gathered via an online survey (=DCM); the response rate was 28% (=RR). Data was analyzed via MNL models (=DA); the sample stratified by income into low- and high income, respective differences tested were in bivariate analyses (=DA). Findings (presented as WTP) were presented for those with high and low incomes and separately presented for four HHCS, i.e. physically frail living with partner, physically frail living alone, dementia living with partner, dementia living alone (=PH). Respondents with high (low) income had a MWTP of €36 (€24) for 4 additional hours of care per week, of €183 (€113) for the availability of transportation services, and, compared to living independently at home, a MWTP of €17 (€61) for living in an apartment building, of €28 (€47) for sheltered accommodation, and of €-55 (€42) for NH, amongst others. Regarding the physically frail without (with) partner, MWTP was of €32 (€21) for 4 additional hours of care per week, €120 (€76) for the availability of transportation services, and, compared to living independently at home, €35 (</w:t>
      </w:r>
      <w:proofErr w:type="spellStart"/>
      <w:r>
        <w:rPr>
          <w:rFonts w:ascii="Arial Narrow" w:hAnsi="Arial Narrow"/>
          <w:sz w:val="20"/>
          <w:szCs w:val="20"/>
          <w:lang w:val="en-US"/>
        </w:rPr>
        <w:t>n.s</w:t>
      </w:r>
      <w:proofErr w:type="spellEnd"/>
      <w:r>
        <w:rPr>
          <w:rFonts w:ascii="Arial Narrow" w:hAnsi="Arial Narrow"/>
          <w:sz w:val="20"/>
          <w:szCs w:val="20"/>
          <w:lang w:val="en-US"/>
        </w:rPr>
        <w:t xml:space="preserve">.) for sheltered accommodation, </w:t>
      </w:r>
      <w:proofErr w:type="spellStart"/>
      <w:r>
        <w:rPr>
          <w:rFonts w:ascii="Arial Narrow" w:hAnsi="Arial Narrow"/>
          <w:sz w:val="20"/>
          <w:szCs w:val="20"/>
          <w:lang w:val="en-US"/>
        </w:rPr>
        <w:t>n.s</w:t>
      </w:r>
      <w:proofErr w:type="spellEnd"/>
      <w:r>
        <w:rPr>
          <w:rFonts w:ascii="Arial Narrow" w:hAnsi="Arial Narrow"/>
          <w:sz w:val="20"/>
          <w:szCs w:val="20"/>
          <w:lang w:val="en-US"/>
        </w:rPr>
        <w:t xml:space="preserve">. (€-18) for NH, amongst others. The findings for the HHCS displaying dementia without (with) partner are interpreted in the same manner. </w:t>
      </w:r>
      <w:r w:rsidR="008B41A3">
        <w:rPr>
          <w:rFonts w:ascii="Arial Narrow" w:hAnsi="Arial Narrow"/>
          <w:sz w:val="20"/>
          <w:szCs w:val="20"/>
          <w:lang w:val="en-US"/>
        </w:rPr>
        <w:t xml:space="preserve">CDC = consumer directed care, </w:t>
      </w:r>
      <w:r w:rsidR="00680D38">
        <w:rPr>
          <w:rFonts w:ascii="Arial Narrow" w:hAnsi="Arial Narrow"/>
          <w:sz w:val="20"/>
          <w:szCs w:val="20"/>
          <w:lang w:val="en-US"/>
        </w:rPr>
        <w:t xml:space="preserve">CVM: contingent valuation method, </w:t>
      </w:r>
      <w:r w:rsidR="00B71288">
        <w:rPr>
          <w:rFonts w:ascii="Arial Narrow" w:hAnsi="Arial Narrow"/>
          <w:sz w:val="20"/>
          <w:szCs w:val="20"/>
          <w:lang w:val="en-US"/>
        </w:rPr>
        <w:t>BG</w:t>
      </w:r>
      <w:r w:rsidR="00680D38">
        <w:rPr>
          <w:rFonts w:ascii="Arial Narrow" w:hAnsi="Arial Narrow"/>
          <w:sz w:val="20"/>
          <w:szCs w:val="20"/>
          <w:lang w:val="en-US"/>
        </w:rPr>
        <w:t xml:space="preserve"> =</w:t>
      </w:r>
      <w:r w:rsidR="00B71288">
        <w:rPr>
          <w:rFonts w:ascii="Arial Narrow" w:hAnsi="Arial Narrow"/>
          <w:sz w:val="20"/>
          <w:szCs w:val="20"/>
          <w:lang w:val="en-US"/>
        </w:rPr>
        <w:t xml:space="preserve"> bidding game</w:t>
      </w:r>
      <w:r w:rsidR="00680D38">
        <w:rPr>
          <w:rFonts w:ascii="Arial Narrow" w:hAnsi="Arial Narrow"/>
          <w:sz w:val="20"/>
          <w:szCs w:val="20"/>
          <w:lang w:val="en-US"/>
        </w:rPr>
        <w:t>,</w:t>
      </w:r>
      <w:r w:rsidR="009D2293">
        <w:rPr>
          <w:rFonts w:ascii="Arial Narrow" w:hAnsi="Arial Narrow"/>
          <w:sz w:val="20"/>
          <w:szCs w:val="20"/>
          <w:lang w:val="en-US"/>
        </w:rPr>
        <w:t xml:space="preserve"> CATI = computer-assisted telephone interview,</w:t>
      </w:r>
      <w:r w:rsidR="00680D38">
        <w:rPr>
          <w:rFonts w:ascii="Arial Narrow" w:hAnsi="Arial Narrow"/>
          <w:sz w:val="20"/>
          <w:szCs w:val="20"/>
          <w:lang w:val="en-US"/>
        </w:rPr>
        <w:t xml:space="preserve"> </w:t>
      </w:r>
      <w:r w:rsidR="000B3671">
        <w:rPr>
          <w:rFonts w:ascii="Arial Narrow" w:hAnsi="Arial Narrow"/>
          <w:sz w:val="20"/>
          <w:szCs w:val="20"/>
          <w:lang w:val="en-US"/>
        </w:rPr>
        <w:t xml:space="preserve">CE = closed-ended (questions), </w:t>
      </w:r>
      <w:r w:rsidR="001B2895">
        <w:rPr>
          <w:rFonts w:ascii="Arial Narrow" w:hAnsi="Arial Narrow"/>
          <w:sz w:val="20"/>
          <w:szCs w:val="20"/>
          <w:lang w:val="en-US"/>
        </w:rPr>
        <w:t xml:space="preserve">DA = data analysis, DC = data collection, </w:t>
      </w:r>
      <w:r w:rsidR="00730DD9">
        <w:rPr>
          <w:rFonts w:ascii="Arial Narrow" w:hAnsi="Arial Narrow"/>
          <w:sz w:val="20"/>
          <w:szCs w:val="20"/>
          <w:lang w:val="en-US"/>
        </w:rPr>
        <w:t xml:space="preserve">DCE = discrete choice experiment, </w:t>
      </w:r>
      <w:r w:rsidR="008810A0">
        <w:rPr>
          <w:rFonts w:ascii="Arial Narrow" w:hAnsi="Arial Narrow"/>
          <w:sz w:val="20"/>
          <w:szCs w:val="20"/>
          <w:lang w:val="en-US"/>
        </w:rPr>
        <w:t>DS = descriptive statistics,</w:t>
      </w:r>
      <w:r w:rsidR="0034088A">
        <w:rPr>
          <w:rFonts w:ascii="Arial Narrow" w:hAnsi="Arial Narrow"/>
          <w:sz w:val="20"/>
          <w:szCs w:val="20"/>
          <w:lang w:val="en-US"/>
        </w:rPr>
        <w:t xml:space="preserve"> FG = focus groups,</w:t>
      </w:r>
      <w:r w:rsidR="00A13F19">
        <w:rPr>
          <w:rFonts w:ascii="Arial Narrow" w:hAnsi="Arial Narrow"/>
          <w:sz w:val="20"/>
          <w:szCs w:val="20"/>
          <w:lang w:val="en-US"/>
        </w:rPr>
        <w:t xml:space="preserve"> </w:t>
      </w:r>
      <w:r w:rsidR="00D3252D">
        <w:rPr>
          <w:rFonts w:ascii="Arial Narrow" w:hAnsi="Arial Narrow"/>
          <w:sz w:val="20"/>
          <w:szCs w:val="20"/>
          <w:lang w:val="en-US"/>
        </w:rPr>
        <w:t xml:space="preserve">HCBS = home and community based services, HBTP = home based technology </w:t>
      </w:r>
      <w:r w:rsidR="00D3252D" w:rsidRPr="00765D18">
        <w:rPr>
          <w:rFonts w:ascii="Arial Narrow" w:hAnsi="Arial Narrow"/>
          <w:sz w:val="20"/>
          <w:szCs w:val="20"/>
          <w:lang w:val="en-US"/>
        </w:rPr>
        <w:t>program (for a descrip</w:t>
      </w:r>
      <w:r w:rsidR="00765D18">
        <w:rPr>
          <w:rFonts w:ascii="Arial Narrow" w:hAnsi="Arial Narrow"/>
          <w:sz w:val="20"/>
          <w:szCs w:val="20"/>
          <w:lang w:val="en-US"/>
        </w:rPr>
        <w:t>tion of the content,</w:t>
      </w:r>
      <w:r w:rsidR="00F107B4" w:rsidRPr="00765D18">
        <w:rPr>
          <w:rFonts w:ascii="Arial Narrow" w:hAnsi="Arial Narrow"/>
          <w:sz w:val="20"/>
          <w:szCs w:val="20"/>
          <w:lang w:val="en-US"/>
        </w:rPr>
        <w:t xml:space="preserve"> see Additional File</w:t>
      </w:r>
      <w:r w:rsidR="00765D18" w:rsidRPr="00765D18">
        <w:rPr>
          <w:rFonts w:ascii="Arial Narrow" w:hAnsi="Arial Narrow"/>
          <w:sz w:val="20"/>
          <w:szCs w:val="20"/>
          <w:lang w:val="en-US"/>
        </w:rPr>
        <w:t xml:space="preserve"> 2</w:t>
      </w:r>
      <w:r w:rsidR="008B41A3" w:rsidRPr="00765D18">
        <w:rPr>
          <w:rFonts w:ascii="Arial Narrow" w:hAnsi="Arial Narrow"/>
          <w:sz w:val="20"/>
          <w:szCs w:val="20"/>
          <w:lang w:val="en-US"/>
        </w:rPr>
        <w:t>)</w:t>
      </w:r>
      <w:r w:rsidR="008B41A3">
        <w:rPr>
          <w:rFonts w:ascii="Arial Narrow" w:hAnsi="Arial Narrow"/>
          <w:sz w:val="20"/>
          <w:szCs w:val="20"/>
          <w:lang w:val="en-US"/>
        </w:rPr>
        <w:t>, HHCS = hypot</w:t>
      </w:r>
      <w:r w:rsidR="00275D4F">
        <w:rPr>
          <w:rFonts w:ascii="Arial Narrow" w:hAnsi="Arial Narrow"/>
          <w:sz w:val="20"/>
          <w:szCs w:val="20"/>
          <w:lang w:val="en-US"/>
        </w:rPr>
        <w:t>hetical health/care scenario, QO</w:t>
      </w:r>
      <w:r w:rsidR="008B41A3">
        <w:rPr>
          <w:rFonts w:ascii="Arial Narrow" w:hAnsi="Arial Narrow"/>
          <w:sz w:val="20"/>
          <w:szCs w:val="20"/>
          <w:lang w:val="en-US"/>
        </w:rPr>
        <w:t xml:space="preserve">L = Quality of Life, </w:t>
      </w:r>
      <w:r w:rsidR="00A13F19">
        <w:rPr>
          <w:rFonts w:ascii="Arial Narrow" w:hAnsi="Arial Narrow"/>
          <w:sz w:val="20"/>
          <w:szCs w:val="20"/>
          <w:lang w:val="en-US"/>
        </w:rPr>
        <w:t>LTC</w:t>
      </w:r>
      <w:r w:rsidR="001B2895">
        <w:rPr>
          <w:rFonts w:ascii="Arial Narrow" w:hAnsi="Arial Narrow"/>
          <w:sz w:val="20"/>
          <w:szCs w:val="20"/>
          <w:lang w:val="en-US"/>
        </w:rPr>
        <w:t>(</w:t>
      </w:r>
      <w:r w:rsidR="00A13F19">
        <w:rPr>
          <w:rFonts w:ascii="Arial Narrow" w:hAnsi="Arial Narrow"/>
          <w:sz w:val="20"/>
          <w:szCs w:val="20"/>
          <w:lang w:val="en-US"/>
        </w:rPr>
        <w:t>P</w:t>
      </w:r>
      <w:r w:rsidR="001B2895">
        <w:rPr>
          <w:rFonts w:ascii="Arial Narrow" w:hAnsi="Arial Narrow"/>
          <w:sz w:val="20"/>
          <w:szCs w:val="20"/>
          <w:lang w:val="en-US"/>
        </w:rPr>
        <w:t>)</w:t>
      </w:r>
      <w:r w:rsidR="00A13F19">
        <w:rPr>
          <w:rFonts w:ascii="Arial Narrow" w:hAnsi="Arial Narrow"/>
          <w:sz w:val="20"/>
          <w:szCs w:val="20"/>
          <w:lang w:val="en-US"/>
        </w:rPr>
        <w:t xml:space="preserve"> = long-term care </w:t>
      </w:r>
      <w:r w:rsidR="001B2895">
        <w:rPr>
          <w:rFonts w:ascii="Arial Narrow" w:hAnsi="Arial Narrow"/>
          <w:sz w:val="20"/>
          <w:szCs w:val="20"/>
          <w:lang w:val="en-US"/>
        </w:rPr>
        <w:t>(</w:t>
      </w:r>
      <w:r w:rsidR="00A13F19">
        <w:rPr>
          <w:rFonts w:ascii="Arial Narrow" w:hAnsi="Arial Narrow"/>
          <w:sz w:val="20"/>
          <w:szCs w:val="20"/>
          <w:lang w:val="en-US"/>
        </w:rPr>
        <w:t>preferences</w:t>
      </w:r>
      <w:r w:rsidR="001B2895">
        <w:rPr>
          <w:rFonts w:ascii="Arial Narrow" w:hAnsi="Arial Narrow"/>
          <w:sz w:val="20"/>
          <w:szCs w:val="20"/>
          <w:lang w:val="en-US"/>
        </w:rPr>
        <w:t>)</w:t>
      </w:r>
      <w:r w:rsidR="00A13F19">
        <w:rPr>
          <w:rFonts w:ascii="Arial Narrow" w:hAnsi="Arial Narrow"/>
          <w:sz w:val="20"/>
          <w:szCs w:val="20"/>
          <w:lang w:val="en-US"/>
        </w:rPr>
        <w:t>,</w:t>
      </w:r>
      <w:r w:rsidR="00B71288">
        <w:rPr>
          <w:rFonts w:ascii="Arial Narrow" w:hAnsi="Arial Narrow"/>
          <w:sz w:val="20"/>
          <w:szCs w:val="20"/>
          <w:lang w:val="en-US"/>
        </w:rPr>
        <w:t xml:space="preserve"> </w:t>
      </w:r>
      <w:r w:rsidR="005852CF">
        <w:rPr>
          <w:rFonts w:ascii="Arial Narrow" w:hAnsi="Arial Narrow"/>
          <w:sz w:val="20"/>
          <w:szCs w:val="20"/>
          <w:lang w:val="en-US"/>
        </w:rPr>
        <w:lastRenderedPageBreak/>
        <w:t xml:space="preserve">MNL = multinomial logit, </w:t>
      </w:r>
      <w:r w:rsidR="00007D4D">
        <w:rPr>
          <w:rFonts w:ascii="Arial Narrow" w:hAnsi="Arial Narrow"/>
          <w:sz w:val="20"/>
          <w:szCs w:val="20"/>
          <w:lang w:val="en-US"/>
        </w:rPr>
        <w:t xml:space="preserve">MNP = multinomial </w:t>
      </w:r>
      <w:proofErr w:type="spellStart"/>
      <w:r w:rsidR="00007D4D">
        <w:rPr>
          <w:rFonts w:ascii="Arial Narrow" w:hAnsi="Arial Narrow"/>
          <w:sz w:val="20"/>
          <w:szCs w:val="20"/>
          <w:lang w:val="en-US"/>
        </w:rPr>
        <w:t>probit</w:t>
      </w:r>
      <w:proofErr w:type="spellEnd"/>
      <w:r w:rsidR="00007D4D">
        <w:rPr>
          <w:rFonts w:ascii="Arial Narrow" w:hAnsi="Arial Narrow"/>
          <w:sz w:val="20"/>
          <w:szCs w:val="20"/>
          <w:lang w:val="en-US"/>
        </w:rPr>
        <w:t xml:space="preserve">, </w:t>
      </w:r>
      <w:proofErr w:type="spellStart"/>
      <w:r w:rsidR="000B3671">
        <w:rPr>
          <w:rFonts w:ascii="Arial Narrow" w:hAnsi="Arial Narrow"/>
          <w:sz w:val="20"/>
          <w:szCs w:val="20"/>
          <w:lang w:val="en-US"/>
        </w:rPr>
        <w:t>n.i</w:t>
      </w:r>
      <w:proofErr w:type="spellEnd"/>
      <w:r w:rsidR="000B3671">
        <w:rPr>
          <w:rFonts w:ascii="Arial Narrow" w:hAnsi="Arial Narrow"/>
          <w:sz w:val="20"/>
          <w:szCs w:val="20"/>
          <w:lang w:val="en-US"/>
        </w:rPr>
        <w:t xml:space="preserve">. =  not indicated, </w:t>
      </w:r>
      <w:proofErr w:type="spellStart"/>
      <w:r w:rsidR="000B3671">
        <w:rPr>
          <w:rFonts w:ascii="Arial Narrow" w:hAnsi="Arial Narrow"/>
          <w:sz w:val="20"/>
          <w:szCs w:val="20"/>
          <w:lang w:val="en-US"/>
        </w:rPr>
        <w:t>n.s</w:t>
      </w:r>
      <w:proofErr w:type="spellEnd"/>
      <w:r w:rsidR="000B3671">
        <w:rPr>
          <w:rFonts w:ascii="Arial Narrow" w:hAnsi="Arial Narrow"/>
          <w:sz w:val="20"/>
          <w:szCs w:val="20"/>
          <w:lang w:val="en-US"/>
        </w:rPr>
        <w:t>. = not significant,</w:t>
      </w:r>
      <w:r w:rsidR="00D43E1A">
        <w:rPr>
          <w:rFonts w:ascii="Arial Narrow" w:hAnsi="Arial Narrow"/>
          <w:sz w:val="20"/>
          <w:szCs w:val="20"/>
          <w:lang w:val="en-US"/>
        </w:rPr>
        <w:t xml:space="preserve"> NHS = national health service(s),</w:t>
      </w:r>
      <w:r w:rsidR="000B3671">
        <w:rPr>
          <w:rFonts w:ascii="Arial Narrow" w:hAnsi="Arial Narrow"/>
          <w:sz w:val="20"/>
          <w:szCs w:val="20"/>
          <w:lang w:val="en-US"/>
        </w:rPr>
        <w:t xml:space="preserve"> </w:t>
      </w:r>
      <w:r w:rsidR="00094E8B">
        <w:rPr>
          <w:rFonts w:ascii="Arial Narrow" w:hAnsi="Arial Narrow"/>
          <w:sz w:val="20"/>
          <w:szCs w:val="20"/>
          <w:lang w:val="en-US"/>
        </w:rPr>
        <w:t xml:space="preserve">OE = open-ended (questions), </w:t>
      </w:r>
      <w:r w:rsidR="00B71288">
        <w:rPr>
          <w:rFonts w:ascii="Arial Narrow" w:hAnsi="Arial Narrow"/>
          <w:sz w:val="20"/>
          <w:szCs w:val="20"/>
          <w:lang w:val="en-US"/>
        </w:rPr>
        <w:t>PC = payment card,</w:t>
      </w:r>
      <w:r w:rsidR="00297914" w:rsidRPr="000E1F99">
        <w:rPr>
          <w:rFonts w:ascii="Arial Narrow" w:hAnsi="Arial Narrow"/>
          <w:sz w:val="20"/>
          <w:szCs w:val="20"/>
          <w:lang w:val="en-US"/>
        </w:rPr>
        <w:t xml:space="preserve"> </w:t>
      </w:r>
      <w:r w:rsidR="00A045C3">
        <w:rPr>
          <w:rFonts w:ascii="Arial Narrow" w:hAnsi="Arial Narrow"/>
          <w:sz w:val="20"/>
          <w:szCs w:val="20"/>
          <w:lang w:val="en-US"/>
        </w:rPr>
        <w:t>PH = preference heterogeneity,</w:t>
      </w:r>
      <w:r w:rsidR="00926302">
        <w:rPr>
          <w:rFonts w:ascii="Arial Narrow" w:hAnsi="Arial Narrow"/>
          <w:sz w:val="20"/>
          <w:szCs w:val="20"/>
          <w:lang w:val="en-US"/>
        </w:rPr>
        <w:t xml:space="preserve"> </w:t>
      </w:r>
      <w:r w:rsidR="001B2895">
        <w:rPr>
          <w:rFonts w:ascii="Arial Narrow" w:hAnsi="Arial Narrow"/>
          <w:sz w:val="20"/>
          <w:szCs w:val="20"/>
          <w:lang w:val="en-US"/>
        </w:rPr>
        <w:t>RR = response rate</w:t>
      </w:r>
      <w:r w:rsidR="00916295">
        <w:rPr>
          <w:rFonts w:ascii="Arial Narrow" w:hAnsi="Arial Narrow"/>
          <w:sz w:val="20"/>
          <w:szCs w:val="20"/>
          <w:lang w:val="en-US"/>
        </w:rPr>
        <w:t>,</w:t>
      </w:r>
      <w:r w:rsidR="00916295" w:rsidRPr="00916295">
        <w:rPr>
          <w:rFonts w:ascii="Arial Narrow" w:hAnsi="Arial Narrow"/>
          <w:sz w:val="20"/>
          <w:szCs w:val="20"/>
          <w:lang w:val="en-US"/>
        </w:rPr>
        <w:t xml:space="preserve"> </w:t>
      </w:r>
      <w:r w:rsidR="00EE36ED">
        <w:rPr>
          <w:rFonts w:ascii="Arial Narrow" w:hAnsi="Arial Narrow"/>
          <w:sz w:val="20"/>
          <w:szCs w:val="20"/>
          <w:lang w:val="en-US"/>
        </w:rPr>
        <w:t xml:space="preserve">SD = standard deviation, SE = standard error, </w:t>
      </w:r>
      <w:r w:rsidR="00E168F8">
        <w:rPr>
          <w:rFonts w:ascii="Arial Narrow" w:hAnsi="Arial Narrow"/>
          <w:sz w:val="20"/>
          <w:szCs w:val="20"/>
          <w:lang w:val="en-US"/>
        </w:rPr>
        <w:t>US = univariate statistics</w:t>
      </w:r>
      <w:r w:rsidR="001213F4">
        <w:rPr>
          <w:rFonts w:ascii="Arial Narrow" w:hAnsi="Arial Narrow"/>
          <w:sz w:val="20"/>
          <w:szCs w:val="20"/>
          <w:lang w:val="en-US"/>
        </w:rPr>
        <w:t>,</w:t>
      </w:r>
      <w:r w:rsidR="001213F4" w:rsidRPr="001213F4">
        <w:rPr>
          <w:rFonts w:ascii="Arial Narrow" w:hAnsi="Arial Narrow"/>
          <w:sz w:val="20"/>
          <w:szCs w:val="20"/>
          <w:lang w:val="en-US"/>
        </w:rPr>
        <w:t xml:space="preserve"> </w:t>
      </w:r>
      <w:r w:rsidR="001213F4">
        <w:rPr>
          <w:rFonts w:ascii="Arial Narrow" w:hAnsi="Arial Narrow"/>
          <w:sz w:val="20"/>
          <w:szCs w:val="20"/>
          <w:lang w:val="en-US"/>
        </w:rPr>
        <w:t>WTP = willingness to pay,</w:t>
      </w:r>
    </w:p>
    <w:p w14:paraId="5900266C" w14:textId="13C47CED" w:rsidR="00146309" w:rsidRPr="00556EE8" w:rsidRDefault="00146309" w:rsidP="00926302">
      <w:pPr>
        <w:spacing w:after="0"/>
        <w:rPr>
          <w:rFonts w:ascii="Arial Narrow" w:hAnsi="Arial Narrow"/>
          <w:sz w:val="20"/>
          <w:szCs w:val="20"/>
          <w:lang w:val="en-US"/>
        </w:rPr>
      </w:pPr>
      <w:bookmarkStart w:id="0" w:name="_GoBack"/>
      <w:bookmarkEnd w:id="0"/>
    </w:p>
    <w:sectPr w:rsidR="00146309" w:rsidRPr="00556EE8" w:rsidSect="006246EE">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6A5337"/>
    <w:multiLevelType w:val="hybridMultilevel"/>
    <w:tmpl w:val="952426E0"/>
    <w:lvl w:ilvl="0" w:tplc="627A7CF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7E27C90"/>
    <w:multiLevelType w:val="hybridMultilevel"/>
    <w:tmpl w:val="A3FECB0C"/>
    <w:lvl w:ilvl="0" w:tplc="1C52EE18">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B7C0F54"/>
    <w:multiLevelType w:val="hybridMultilevel"/>
    <w:tmpl w:val="0F1C201C"/>
    <w:lvl w:ilvl="0" w:tplc="DE9A565A">
      <w:start w:val="2"/>
      <w:numFmt w:val="bullet"/>
      <w:lvlText w:val="-"/>
      <w:lvlJc w:val="left"/>
      <w:pPr>
        <w:ind w:left="720" w:hanging="360"/>
      </w:pPr>
      <w:rPr>
        <w:rFonts w:ascii="Arial Narrow" w:eastAsiaTheme="minorHAnsi" w:hAnsi="Arial Narrow"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geing and Societ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w0tar5eyr9xrkevas9v09w6e0fepzaw0zdx&quot;&gt;LTCpref_SR&lt;record-ids&gt;&lt;item&gt;27&lt;/item&gt;&lt;item&gt;36&lt;/item&gt;&lt;item&gt;416&lt;/item&gt;&lt;item&gt;417&lt;/item&gt;&lt;item&gt;418&lt;/item&gt;&lt;item&gt;419&lt;/item&gt;&lt;item&gt;471&lt;/item&gt;&lt;item&gt;480&lt;/item&gt;&lt;item&gt;488&lt;/item&gt;&lt;/record-ids&gt;&lt;/item&gt;&lt;/Libraries&gt;"/>
  </w:docVars>
  <w:rsids>
    <w:rsidRoot w:val="00C35CA5"/>
    <w:rsid w:val="000035D4"/>
    <w:rsid w:val="00003DF1"/>
    <w:rsid w:val="00006ADA"/>
    <w:rsid w:val="00007D4D"/>
    <w:rsid w:val="00013EDF"/>
    <w:rsid w:val="000144D4"/>
    <w:rsid w:val="0002096D"/>
    <w:rsid w:val="000466E6"/>
    <w:rsid w:val="000642DE"/>
    <w:rsid w:val="00065E52"/>
    <w:rsid w:val="00065F71"/>
    <w:rsid w:val="000746BE"/>
    <w:rsid w:val="000812CB"/>
    <w:rsid w:val="00094E8B"/>
    <w:rsid w:val="00095816"/>
    <w:rsid w:val="000B3671"/>
    <w:rsid w:val="000D2E45"/>
    <w:rsid w:val="000E1F99"/>
    <w:rsid w:val="000E5DE9"/>
    <w:rsid w:val="000F014A"/>
    <w:rsid w:val="00101EDD"/>
    <w:rsid w:val="001213F4"/>
    <w:rsid w:val="00130BF7"/>
    <w:rsid w:val="0013304F"/>
    <w:rsid w:val="00146309"/>
    <w:rsid w:val="00150FEC"/>
    <w:rsid w:val="001633FE"/>
    <w:rsid w:val="00171B4F"/>
    <w:rsid w:val="00171EBA"/>
    <w:rsid w:val="00181944"/>
    <w:rsid w:val="001A1825"/>
    <w:rsid w:val="001A3E10"/>
    <w:rsid w:val="001A44E5"/>
    <w:rsid w:val="001A582A"/>
    <w:rsid w:val="001B2895"/>
    <w:rsid w:val="001B4D92"/>
    <w:rsid w:val="001D0AE8"/>
    <w:rsid w:val="001D6685"/>
    <w:rsid w:val="001F6044"/>
    <w:rsid w:val="00207DE0"/>
    <w:rsid w:val="002102EC"/>
    <w:rsid w:val="002328DE"/>
    <w:rsid w:val="00232AE1"/>
    <w:rsid w:val="002575EE"/>
    <w:rsid w:val="00274D7B"/>
    <w:rsid w:val="00275D4F"/>
    <w:rsid w:val="002821EC"/>
    <w:rsid w:val="002855C5"/>
    <w:rsid w:val="00285CD9"/>
    <w:rsid w:val="0029265A"/>
    <w:rsid w:val="00296E22"/>
    <w:rsid w:val="00297914"/>
    <w:rsid w:val="00297A87"/>
    <w:rsid w:val="002A1AF2"/>
    <w:rsid w:val="002B1EE0"/>
    <w:rsid w:val="002B2F81"/>
    <w:rsid w:val="002B59EB"/>
    <w:rsid w:val="002D1DDC"/>
    <w:rsid w:val="002E42D0"/>
    <w:rsid w:val="003018DD"/>
    <w:rsid w:val="00305EFC"/>
    <w:rsid w:val="00313DAA"/>
    <w:rsid w:val="00323D18"/>
    <w:rsid w:val="00335128"/>
    <w:rsid w:val="0034088A"/>
    <w:rsid w:val="00344414"/>
    <w:rsid w:val="003477B2"/>
    <w:rsid w:val="00350110"/>
    <w:rsid w:val="00356F4C"/>
    <w:rsid w:val="00366286"/>
    <w:rsid w:val="00372496"/>
    <w:rsid w:val="00381286"/>
    <w:rsid w:val="003F53C8"/>
    <w:rsid w:val="003F6304"/>
    <w:rsid w:val="00404B88"/>
    <w:rsid w:val="00413882"/>
    <w:rsid w:val="00424365"/>
    <w:rsid w:val="00431ADC"/>
    <w:rsid w:val="004462F8"/>
    <w:rsid w:val="00452B1D"/>
    <w:rsid w:val="0048255A"/>
    <w:rsid w:val="0049400F"/>
    <w:rsid w:val="004B0C6B"/>
    <w:rsid w:val="004C0E4C"/>
    <w:rsid w:val="004F4F64"/>
    <w:rsid w:val="00511BE5"/>
    <w:rsid w:val="00541D78"/>
    <w:rsid w:val="005425C5"/>
    <w:rsid w:val="00542957"/>
    <w:rsid w:val="005464A6"/>
    <w:rsid w:val="00546D8F"/>
    <w:rsid w:val="00556EE8"/>
    <w:rsid w:val="00573B01"/>
    <w:rsid w:val="005852CF"/>
    <w:rsid w:val="00590AAB"/>
    <w:rsid w:val="005A4E77"/>
    <w:rsid w:val="005B7009"/>
    <w:rsid w:val="005D4490"/>
    <w:rsid w:val="005E7B01"/>
    <w:rsid w:val="005F510C"/>
    <w:rsid w:val="0060036D"/>
    <w:rsid w:val="00601CA6"/>
    <w:rsid w:val="006246EE"/>
    <w:rsid w:val="00633910"/>
    <w:rsid w:val="00635022"/>
    <w:rsid w:val="00645FA2"/>
    <w:rsid w:val="00671F79"/>
    <w:rsid w:val="006767A2"/>
    <w:rsid w:val="00676AE2"/>
    <w:rsid w:val="006775A4"/>
    <w:rsid w:val="00680D38"/>
    <w:rsid w:val="00686B98"/>
    <w:rsid w:val="00693C43"/>
    <w:rsid w:val="00697BFB"/>
    <w:rsid w:val="006A17CE"/>
    <w:rsid w:val="006C1BDC"/>
    <w:rsid w:val="006C3C67"/>
    <w:rsid w:val="006D3212"/>
    <w:rsid w:val="007244EC"/>
    <w:rsid w:val="00730DD9"/>
    <w:rsid w:val="0074002C"/>
    <w:rsid w:val="007433CB"/>
    <w:rsid w:val="00745A03"/>
    <w:rsid w:val="0074751A"/>
    <w:rsid w:val="00753D96"/>
    <w:rsid w:val="00765D18"/>
    <w:rsid w:val="00767B31"/>
    <w:rsid w:val="00777111"/>
    <w:rsid w:val="007C6574"/>
    <w:rsid w:val="007C756B"/>
    <w:rsid w:val="007D31E8"/>
    <w:rsid w:val="008372EE"/>
    <w:rsid w:val="008552DD"/>
    <w:rsid w:val="00870020"/>
    <w:rsid w:val="008810A0"/>
    <w:rsid w:val="0088206A"/>
    <w:rsid w:val="008832E8"/>
    <w:rsid w:val="008842F4"/>
    <w:rsid w:val="008A07E2"/>
    <w:rsid w:val="008B41A3"/>
    <w:rsid w:val="008C613B"/>
    <w:rsid w:val="00916295"/>
    <w:rsid w:val="00926302"/>
    <w:rsid w:val="0093341B"/>
    <w:rsid w:val="00935B32"/>
    <w:rsid w:val="009511ED"/>
    <w:rsid w:val="00952E8C"/>
    <w:rsid w:val="0095469C"/>
    <w:rsid w:val="00964325"/>
    <w:rsid w:val="009A25B8"/>
    <w:rsid w:val="009A346F"/>
    <w:rsid w:val="009B493D"/>
    <w:rsid w:val="009D2293"/>
    <w:rsid w:val="009F24C9"/>
    <w:rsid w:val="00A02536"/>
    <w:rsid w:val="00A045C3"/>
    <w:rsid w:val="00A06DD3"/>
    <w:rsid w:val="00A13F19"/>
    <w:rsid w:val="00A4129E"/>
    <w:rsid w:val="00A428EC"/>
    <w:rsid w:val="00A43E87"/>
    <w:rsid w:val="00A67013"/>
    <w:rsid w:val="00A8639E"/>
    <w:rsid w:val="00AB7679"/>
    <w:rsid w:val="00AD6433"/>
    <w:rsid w:val="00AF1EF7"/>
    <w:rsid w:val="00B048F5"/>
    <w:rsid w:val="00B06032"/>
    <w:rsid w:val="00B10DF9"/>
    <w:rsid w:val="00B1388D"/>
    <w:rsid w:val="00B22CE9"/>
    <w:rsid w:val="00B41778"/>
    <w:rsid w:val="00B42EDF"/>
    <w:rsid w:val="00B57126"/>
    <w:rsid w:val="00B641B1"/>
    <w:rsid w:val="00B665A7"/>
    <w:rsid w:val="00B71288"/>
    <w:rsid w:val="00B72B29"/>
    <w:rsid w:val="00B76712"/>
    <w:rsid w:val="00BD1CFF"/>
    <w:rsid w:val="00BF2C3D"/>
    <w:rsid w:val="00BF4374"/>
    <w:rsid w:val="00C111FA"/>
    <w:rsid w:val="00C1342E"/>
    <w:rsid w:val="00C35784"/>
    <w:rsid w:val="00C35CA5"/>
    <w:rsid w:val="00C601B7"/>
    <w:rsid w:val="00C74C07"/>
    <w:rsid w:val="00C9718F"/>
    <w:rsid w:val="00CA2581"/>
    <w:rsid w:val="00CB2794"/>
    <w:rsid w:val="00CB7F24"/>
    <w:rsid w:val="00CE3402"/>
    <w:rsid w:val="00CE7053"/>
    <w:rsid w:val="00CF27D8"/>
    <w:rsid w:val="00D069E5"/>
    <w:rsid w:val="00D11F87"/>
    <w:rsid w:val="00D3252D"/>
    <w:rsid w:val="00D37899"/>
    <w:rsid w:val="00D43E1A"/>
    <w:rsid w:val="00D93003"/>
    <w:rsid w:val="00D94335"/>
    <w:rsid w:val="00DA0177"/>
    <w:rsid w:val="00DB66D4"/>
    <w:rsid w:val="00DC5B26"/>
    <w:rsid w:val="00DD7FD7"/>
    <w:rsid w:val="00DF6DFB"/>
    <w:rsid w:val="00E12D7F"/>
    <w:rsid w:val="00E141D3"/>
    <w:rsid w:val="00E168F8"/>
    <w:rsid w:val="00E26889"/>
    <w:rsid w:val="00E40821"/>
    <w:rsid w:val="00E702DF"/>
    <w:rsid w:val="00E7416A"/>
    <w:rsid w:val="00E86ABD"/>
    <w:rsid w:val="00EC07C4"/>
    <w:rsid w:val="00EE0164"/>
    <w:rsid w:val="00EE15F5"/>
    <w:rsid w:val="00EE36ED"/>
    <w:rsid w:val="00EE3FEF"/>
    <w:rsid w:val="00EE41C9"/>
    <w:rsid w:val="00EF7836"/>
    <w:rsid w:val="00F06913"/>
    <w:rsid w:val="00F107B4"/>
    <w:rsid w:val="00F12455"/>
    <w:rsid w:val="00F27FB8"/>
    <w:rsid w:val="00F44B02"/>
    <w:rsid w:val="00F664D7"/>
    <w:rsid w:val="00F7362C"/>
    <w:rsid w:val="00F75B3B"/>
    <w:rsid w:val="00F774F1"/>
    <w:rsid w:val="00F9238A"/>
    <w:rsid w:val="00FA1D84"/>
    <w:rsid w:val="00FC2612"/>
    <w:rsid w:val="00FC7CEA"/>
    <w:rsid w:val="00FD0DD5"/>
    <w:rsid w:val="00FF3C9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ECBC44"/>
  <w15:docId w15:val="{598F3005-72F5-421D-9B30-6C8CB0E75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A34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35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35CA5"/>
    <w:pPr>
      <w:ind w:left="720"/>
      <w:contextualSpacing/>
    </w:pPr>
  </w:style>
  <w:style w:type="character" w:styleId="Kommentarzeichen">
    <w:name w:val="annotation reference"/>
    <w:basedOn w:val="Absatz-Standardschriftart"/>
    <w:uiPriority w:val="99"/>
    <w:semiHidden/>
    <w:unhideWhenUsed/>
    <w:rsid w:val="00952E8C"/>
    <w:rPr>
      <w:sz w:val="16"/>
      <w:szCs w:val="16"/>
    </w:rPr>
  </w:style>
  <w:style w:type="paragraph" w:styleId="Kommentartext">
    <w:name w:val="annotation text"/>
    <w:basedOn w:val="Standard"/>
    <w:link w:val="KommentartextZchn"/>
    <w:uiPriority w:val="99"/>
    <w:semiHidden/>
    <w:unhideWhenUsed/>
    <w:rsid w:val="00952E8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52E8C"/>
    <w:rPr>
      <w:sz w:val="20"/>
      <w:szCs w:val="20"/>
    </w:rPr>
  </w:style>
  <w:style w:type="paragraph" w:styleId="Kommentarthema">
    <w:name w:val="annotation subject"/>
    <w:basedOn w:val="Kommentartext"/>
    <w:next w:val="Kommentartext"/>
    <w:link w:val="KommentarthemaZchn"/>
    <w:uiPriority w:val="99"/>
    <w:semiHidden/>
    <w:unhideWhenUsed/>
    <w:rsid w:val="00952E8C"/>
    <w:rPr>
      <w:b/>
      <w:bCs/>
    </w:rPr>
  </w:style>
  <w:style w:type="character" w:customStyle="1" w:styleId="KommentarthemaZchn">
    <w:name w:val="Kommentarthema Zchn"/>
    <w:basedOn w:val="KommentartextZchn"/>
    <w:link w:val="Kommentarthema"/>
    <w:uiPriority w:val="99"/>
    <w:semiHidden/>
    <w:rsid w:val="00952E8C"/>
    <w:rPr>
      <w:b/>
      <w:bCs/>
      <w:sz w:val="20"/>
      <w:szCs w:val="20"/>
    </w:rPr>
  </w:style>
  <w:style w:type="paragraph" w:styleId="Sprechblasentext">
    <w:name w:val="Balloon Text"/>
    <w:basedOn w:val="Standard"/>
    <w:link w:val="SprechblasentextZchn"/>
    <w:uiPriority w:val="99"/>
    <w:semiHidden/>
    <w:unhideWhenUsed/>
    <w:rsid w:val="00952E8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52E8C"/>
    <w:rPr>
      <w:rFonts w:ascii="Segoe UI" w:hAnsi="Segoe UI" w:cs="Segoe UI"/>
      <w:sz w:val="18"/>
      <w:szCs w:val="18"/>
    </w:rPr>
  </w:style>
  <w:style w:type="paragraph" w:styleId="Kopfzeile">
    <w:name w:val="header"/>
    <w:basedOn w:val="Standard"/>
    <w:link w:val="KopfzeileZchn"/>
    <w:uiPriority w:val="99"/>
    <w:unhideWhenUsed/>
    <w:rsid w:val="009263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26302"/>
  </w:style>
  <w:style w:type="paragraph" w:customStyle="1" w:styleId="EndNoteBibliographyTitle">
    <w:name w:val="EndNote Bibliography Title"/>
    <w:basedOn w:val="Standard"/>
    <w:link w:val="EndNoteBibliographyTitleZchn"/>
    <w:rsid w:val="001A1825"/>
    <w:pPr>
      <w:spacing w:after="0"/>
      <w:jc w:val="center"/>
    </w:pPr>
    <w:rPr>
      <w:rFonts w:ascii="Calibri" w:hAnsi="Calibri"/>
      <w:noProof/>
      <w:lang w:val="en-US"/>
    </w:rPr>
  </w:style>
  <w:style w:type="character" w:customStyle="1" w:styleId="EndNoteBibliographyTitleZchn">
    <w:name w:val="EndNote Bibliography Title Zchn"/>
    <w:basedOn w:val="Absatz-Standardschriftart"/>
    <w:link w:val="EndNoteBibliographyTitle"/>
    <w:rsid w:val="001A1825"/>
    <w:rPr>
      <w:rFonts w:ascii="Calibri" w:hAnsi="Calibri"/>
      <w:noProof/>
      <w:lang w:val="en-US"/>
    </w:rPr>
  </w:style>
  <w:style w:type="paragraph" w:customStyle="1" w:styleId="EndNoteBibliography">
    <w:name w:val="EndNote Bibliography"/>
    <w:basedOn w:val="Standard"/>
    <w:link w:val="EndNoteBibliographyZchn"/>
    <w:rsid w:val="001A1825"/>
    <w:pPr>
      <w:spacing w:line="240" w:lineRule="auto"/>
    </w:pPr>
    <w:rPr>
      <w:rFonts w:ascii="Calibri" w:hAnsi="Calibri"/>
      <w:noProof/>
      <w:lang w:val="en-US"/>
    </w:rPr>
  </w:style>
  <w:style w:type="character" w:customStyle="1" w:styleId="EndNoteBibliographyZchn">
    <w:name w:val="EndNote Bibliography Zchn"/>
    <w:basedOn w:val="Absatz-Standardschriftart"/>
    <w:link w:val="EndNoteBibliography"/>
    <w:rsid w:val="001A1825"/>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17979">
      <w:bodyDiv w:val="1"/>
      <w:marLeft w:val="0"/>
      <w:marRight w:val="0"/>
      <w:marTop w:val="0"/>
      <w:marBottom w:val="0"/>
      <w:divBdr>
        <w:top w:val="none" w:sz="0" w:space="0" w:color="auto"/>
        <w:left w:val="none" w:sz="0" w:space="0" w:color="auto"/>
        <w:bottom w:val="none" w:sz="0" w:space="0" w:color="auto"/>
        <w:right w:val="none" w:sz="0" w:space="0" w:color="auto"/>
      </w:divBdr>
    </w:div>
    <w:div w:id="486629995">
      <w:bodyDiv w:val="1"/>
      <w:marLeft w:val="0"/>
      <w:marRight w:val="0"/>
      <w:marTop w:val="0"/>
      <w:marBottom w:val="0"/>
      <w:divBdr>
        <w:top w:val="none" w:sz="0" w:space="0" w:color="auto"/>
        <w:left w:val="none" w:sz="0" w:space="0" w:color="auto"/>
        <w:bottom w:val="none" w:sz="0" w:space="0" w:color="auto"/>
        <w:right w:val="none" w:sz="0" w:space="0" w:color="auto"/>
      </w:divBdr>
    </w:div>
    <w:div w:id="767434943">
      <w:bodyDiv w:val="1"/>
      <w:marLeft w:val="0"/>
      <w:marRight w:val="0"/>
      <w:marTop w:val="0"/>
      <w:marBottom w:val="0"/>
      <w:divBdr>
        <w:top w:val="none" w:sz="0" w:space="0" w:color="auto"/>
        <w:left w:val="none" w:sz="0" w:space="0" w:color="auto"/>
        <w:bottom w:val="none" w:sz="0" w:space="0" w:color="auto"/>
        <w:right w:val="none" w:sz="0" w:space="0" w:color="auto"/>
      </w:divBdr>
    </w:div>
    <w:div w:id="115468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5030</Words>
  <Characters>31693</Characters>
  <Application>Microsoft Office Word</Application>
  <DocSecurity>0</DocSecurity>
  <Lines>264</Lines>
  <Paragraphs>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Lehnert, Thomas</dc:creator>
  <cp:keywords/>
  <dc:description/>
  <cp:lastModifiedBy>Thomas Lehnert</cp:lastModifiedBy>
  <cp:revision>6</cp:revision>
  <cp:lastPrinted>2016-11-10T13:00:00Z</cp:lastPrinted>
  <dcterms:created xsi:type="dcterms:W3CDTF">2017-02-15T16:28:00Z</dcterms:created>
  <dcterms:modified xsi:type="dcterms:W3CDTF">2018-01-10T15:08:00Z</dcterms:modified>
</cp:coreProperties>
</file>