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A842D" w14:textId="272EB9DD" w:rsidR="00884F76" w:rsidRPr="002035FB" w:rsidRDefault="002035FB" w:rsidP="00AA54C6">
      <w:pPr>
        <w:pStyle w:val="berschrift3"/>
        <w:spacing w:line="240" w:lineRule="auto"/>
        <w:jc w:val="center"/>
        <w:rPr>
          <w:rFonts w:ascii="Times" w:hAnsi="Times"/>
          <w:bCs w:val="0"/>
          <w:sz w:val="24"/>
          <w:szCs w:val="24"/>
        </w:rPr>
      </w:pPr>
      <w:r w:rsidRPr="002035FB">
        <w:rPr>
          <w:rFonts w:ascii="Times" w:hAnsi="Times"/>
          <w:bCs w:val="0"/>
          <w:sz w:val="24"/>
          <w:szCs w:val="24"/>
        </w:rPr>
        <w:t xml:space="preserve">How Party Platforms on Immigration become Policy </w:t>
      </w:r>
      <w:r w:rsidR="00B60CB0" w:rsidRPr="002035FB">
        <w:rPr>
          <w:rFonts w:ascii="Times" w:hAnsi="Times"/>
          <w:bCs w:val="0"/>
          <w:sz w:val="24"/>
          <w:szCs w:val="24"/>
        </w:rPr>
        <w:t xml:space="preserve">– </w:t>
      </w:r>
      <w:r w:rsidR="00CD5543" w:rsidRPr="002035FB">
        <w:rPr>
          <w:rFonts w:ascii="Times" w:hAnsi="Times"/>
          <w:sz w:val="24"/>
          <w:szCs w:val="24"/>
        </w:rPr>
        <w:t xml:space="preserve">Supporting </w:t>
      </w:r>
      <w:r w:rsidR="00AF159A" w:rsidRPr="002035FB">
        <w:rPr>
          <w:rFonts w:ascii="Times" w:hAnsi="Times"/>
          <w:sz w:val="24"/>
          <w:szCs w:val="24"/>
        </w:rPr>
        <w:t>Information</w:t>
      </w:r>
      <w:r w:rsidR="00AA54C6" w:rsidRPr="002035FB">
        <w:rPr>
          <w:rFonts w:ascii="Times" w:hAnsi="Times"/>
          <w:sz w:val="24"/>
          <w:szCs w:val="24"/>
        </w:rPr>
        <w:t xml:space="preserve"> </w:t>
      </w:r>
    </w:p>
    <w:p w14:paraId="5D318781" w14:textId="77777777" w:rsidR="00AF159A" w:rsidRPr="002035FB" w:rsidRDefault="00AF159A" w:rsidP="006505C8">
      <w:pPr>
        <w:ind w:right="4"/>
        <w:jc w:val="both"/>
        <w:rPr>
          <w:rFonts w:ascii="Times" w:hAnsi="Times"/>
          <w:color w:val="000000" w:themeColor="text1"/>
          <w:lang w:val="en-US"/>
        </w:rPr>
      </w:pPr>
    </w:p>
    <w:p w14:paraId="6F1E7F98" w14:textId="469D1299" w:rsidR="00B60CB0" w:rsidRPr="002035FB" w:rsidRDefault="00884F76" w:rsidP="00B34DAE">
      <w:pPr>
        <w:ind w:right="4"/>
        <w:jc w:val="both"/>
        <w:rPr>
          <w:rFonts w:ascii="Times" w:hAnsi="Times"/>
          <w:color w:val="000000" w:themeColor="text1"/>
          <w:lang w:val="en-US"/>
        </w:rPr>
      </w:pPr>
      <w:r w:rsidRPr="002035FB">
        <w:rPr>
          <w:rFonts w:ascii="Times" w:hAnsi="Times"/>
          <w:color w:val="000000" w:themeColor="text1"/>
          <w:lang w:val="en-US"/>
        </w:rPr>
        <w:t>Th</w:t>
      </w:r>
      <w:r w:rsidR="00AF159A" w:rsidRPr="002035FB">
        <w:rPr>
          <w:rFonts w:ascii="Times" w:hAnsi="Times"/>
          <w:color w:val="000000" w:themeColor="text1"/>
          <w:lang w:val="en-US"/>
        </w:rPr>
        <w:t>is</w:t>
      </w:r>
      <w:r w:rsidRPr="002035FB">
        <w:rPr>
          <w:rFonts w:ascii="Times" w:hAnsi="Times"/>
          <w:color w:val="000000" w:themeColor="text1"/>
          <w:lang w:val="en-US"/>
        </w:rPr>
        <w:t xml:space="preserve"> </w:t>
      </w:r>
      <w:r w:rsidR="00CD5543" w:rsidRPr="002035FB">
        <w:rPr>
          <w:rFonts w:ascii="Times" w:hAnsi="Times"/>
          <w:color w:val="000000" w:themeColor="text1"/>
          <w:lang w:val="en-US"/>
        </w:rPr>
        <w:t>supporting information</w:t>
      </w:r>
      <w:r w:rsidR="0037763F" w:rsidRPr="002035FB">
        <w:rPr>
          <w:rFonts w:ascii="Times" w:hAnsi="Times"/>
          <w:color w:val="000000" w:themeColor="text1"/>
          <w:lang w:val="en-US"/>
        </w:rPr>
        <w:t xml:space="preserve"> </w:t>
      </w:r>
      <w:r w:rsidR="00C56D19" w:rsidRPr="002035FB">
        <w:rPr>
          <w:rFonts w:ascii="Times" w:hAnsi="Times"/>
          <w:color w:val="000000" w:themeColor="text1"/>
          <w:lang w:val="en-US"/>
        </w:rPr>
        <w:t>provide</w:t>
      </w:r>
      <w:r w:rsidRPr="002035FB">
        <w:rPr>
          <w:rFonts w:ascii="Times" w:hAnsi="Times"/>
          <w:color w:val="000000" w:themeColor="text1"/>
          <w:lang w:val="en-US"/>
        </w:rPr>
        <w:t>s</w:t>
      </w:r>
      <w:r w:rsidR="00C56D19" w:rsidRPr="002035FB">
        <w:rPr>
          <w:rFonts w:ascii="Times" w:hAnsi="Times"/>
          <w:color w:val="000000" w:themeColor="text1"/>
          <w:lang w:val="en-US"/>
        </w:rPr>
        <w:t xml:space="preserve"> a set of additional analyses and robustness checks</w:t>
      </w:r>
      <w:r w:rsidR="00B34DAE" w:rsidRPr="002035FB">
        <w:rPr>
          <w:rFonts w:ascii="Times" w:hAnsi="Times"/>
          <w:color w:val="000000" w:themeColor="text1"/>
          <w:lang w:val="en-US"/>
        </w:rPr>
        <w:t xml:space="preserve">. This appendix is structured as follows: </w:t>
      </w:r>
    </w:p>
    <w:p w14:paraId="11EFD1A6" w14:textId="77777777" w:rsidR="005B3709" w:rsidRPr="002035FB" w:rsidRDefault="005B3709" w:rsidP="005B3709">
      <w:pPr>
        <w:ind w:right="4"/>
        <w:jc w:val="both"/>
        <w:rPr>
          <w:rFonts w:ascii="Times" w:hAnsi="Times"/>
          <w:color w:val="000000" w:themeColor="text1"/>
          <w:lang w:val="en-US"/>
        </w:rPr>
      </w:pPr>
    </w:p>
    <w:p w14:paraId="4CB7D312" w14:textId="4623D198" w:rsidR="0099744B" w:rsidRPr="002035FB" w:rsidRDefault="008B575A" w:rsidP="00424C5D">
      <w:pPr>
        <w:pStyle w:val="Listenabsatz"/>
        <w:numPr>
          <w:ilvl w:val="0"/>
          <w:numId w:val="26"/>
        </w:numPr>
        <w:ind w:left="709" w:right="4" w:hanging="709"/>
        <w:jc w:val="both"/>
        <w:rPr>
          <w:rFonts w:ascii="Times" w:hAnsi="Times"/>
          <w:color w:val="000000" w:themeColor="text1"/>
        </w:rPr>
      </w:pPr>
      <w:r w:rsidRPr="002035FB">
        <w:rPr>
          <w:rFonts w:ascii="Times" w:hAnsi="Times"/>
          <w:color w:val="000000" w:themeColor="text1"/>
        </w:rPr>
        <w:t xml:space="preserve">We </w:t>
      </w:r>
      <w:r w:rsidR="00645859">
        <w:rPr>
          <w:rFonts w:ascii="Times" w:hAnsi="Times"/>
          <w:color w:val="000000" w:themeColor="text1"/>
        </w:rPr>
        <w:t xml:space="preserve">have replaced the outcome variable with the </w:t>
      </w:r>
      <w:r w:rsidR="00645859" w:rsidRPr="00664C44">
        <w:rPr>
          <w:rFonts w:ascii="Times" w:hAnsi="Times"/>
          <w:b/>
          <w:color w:val="000000" w:themeColor="text1"/>
        </w:rPr>
        <w:t>l</w:t>
      </w:r>
      <w:r w:rsidR="00645859" w:rsidRPr="00645859">
        <w:rPr>
          <w:rFonts w:ascii="Times" w:hAnsi="Times"/>
          <w:b/>
          <w:color w:val="000000" w:themeColor="text1"/>
        </w:rPr>
        <w:t>evel of immigration-policy restrictiveness</w:t>
      </w:r>
      <w:r w:rsidRPr="002035FB">
        <w:rPr>
          <w:rFonts w:ascii="Times" w:hAnsi="Times"/>
          <w:b/>
          <w:color w:val="000000" w:themeColor="text1"/>
        </w:rPr>
        <w:t>.</w:t>
      </w:r>
    </w:p>
    <w:p w14:paraId="1CF959EE" w14:textId="77777777" w:rsidR="008B575A" w:rsidRPr="002035FB" w:rsidRDefault="008B575A" w:rsidP="008B575A">
      <w:pPr>
        <w:pStyle w:val="Listenabsatz"/>
        <w:rPr>
          <w:rFonts w:ascii="Times" w:hAnsi="Times"/>
          <w:color w:val="000000" w:themeColor="text1"/>
        </w:rPr>
      </w:pPr>
    </w:p>
    <w:p w14:paraId="120BCA9F" w14:textId="0FD0C114" w:rsidR="008B575A" w:rsidRPr="002035FB" w:rsidRDefault="008B575A" w:rsidP="00424C5D">
      <w:pPr>
        <w:pStyle w:val="Listenabsatz"/>
        <w:numPr>
          <w:ilvl w:val="0"/>
          <w:numId w:val="26"/>
        </w:numPr>
        <w:ind w:left="709" w:right="4" w:hanging="709"/>
        <w:jc w:val="both"/>
        <w:rPr>
          <w:rFonts w:ascii="Times" w:hAnsi="Times"/>
          <w:color w:val="000000" w:themeColor="text1"/>
        </w:rPr>
      </w:pPr>
      <w:r w:rsidRPr="002035FB">
        <w:rPr>
          <w:rFonts w:ascii="Times" w:hAnsi="Times"/>
          <w:color w:val="000000" w:themeColor="text1"/>
        </w:rPr>
        <w:t xml:space="preserve">We </w:t>
      </w:r>
      <w:r w:rsidR="00B45FE8">
        <w:rPr>
          <w:rFonts w:ascii="Times" w:hAnsi="Times"/>
          <w:color w:val="000000" w:themeColor="text1"/>
        </w:rPr>
        <w:t>disaggregate</w:t>
      </w:r>
      <w:r w:rsidR="00645859">
        <w:rPr>
          <w:rFonts w:ascii="Times" w:hAnsi="Times"/>
          <w:color w:val="000000" w:themeColor="text1"/>
        </w:rPr>
        <w:t xml:space="preserve"> the salience variable into </w:t>
      </w:r>
      <w:r w:rsidR="00645859" w:rsidRPr="00645859">
        <w:rPr>
          <w:rFonts w:ascii="Times" w:hAnsi="Times"/>
          <w:b/>
          <w:color w:val="000000" w:themeColor="text1"/>
        </w:rPr>
        <w:t>positions</w:t>
      </w:r>
      <w:r w:rsidR="00645859">
        <w:rPr>
          <w:rFonts w:ascii="Times" w:hAnsi="Times"/>
          <w:color w:val="000000" w:themeColor="text1"/>
        </w:rPr>
        <w:t xml:space="preserve"> on </w:t>
      </w:r>
      <w:r w:rsidR="00645859" w:rsidRPr="00645859">
        <w:rPr>
          <w:rFonts w:ascii="Times" w:hAnsi="Times"/>
          <w:b/>
          <w:color w:val="000000" w:themeColor="text1"/>
        </w:rPr>
        <w:t>immigration and integration</w:t>
      </w:r>
      <w:r w:rsidR="00645859">
        <w:rPr>
          <w:rFonts w:ascii="Times" w:hAnsi="Times"/>
          <w:color w:val="000000" w:themeColor="text1"/>
        </w:rPr>
        <w:t>.</w:t>
      </w:r>
    </w:p>
    <w:p w14:paraId="610E4C1F" w14:textId="77777777" w:rsidR="008B575A" w:rsidRPr="002035FB" w:rsidRDefault="008B575A" w:rsidP="008B575A">
      <w:pPr>
        <w:pStyle w:val="Listenabsatz"/>
        <w:rPr>
          <w:rFonts w:ascii="Times" w:hAnsi="Times"/>
          <w:color w:val="000000" w:themeColor="text1"/>
        </w:rPr>
      </w:pPr>
    </w:p>
    <w:p w14:paraId="2BA831DF" w14:textId="118E4A03" w:rsidR="00FB1FEF" w:rsidRDefault="00FB1FEF" w:rsidP="00424C5D">
      <w:pPr>
        <w:pStyle w:val="Listenabsatz"/>
        <w:numPr>
          <w:ilvl w:val="0"/>
          <w:numId w:val="26"/>
        </w:numPr>
        <w:ind w:left="709" w:right="4" w:hanging="709"/>
        <w:jc w:val="both"/>
        <w:rPr>
          <w:rFonts w:ascii="Times" w:hAnsi="Times"/>
          <w:color w:val="000000" w:themeColor="text1"/>
        </w:rPr>
      </w:pPr>
      <w:r w:rsidRPr="002035FB">
        <w:rPr>
          <w:rFonts w:ascii="Times" w:hAnsi="Times"/>
          <w:color w:val="000000" w:themeColor="text1"/>
        </w:rPr>
        <w:t xml:space="preserve">We </w:t>
      </w:r>
      <w:r w:rsidR="00D131FC">
        <w:rPr>
          <w:rFonts w:ascii="Times" w:hAnsi="Times"/>
          <w:color w:val="000000" w:themeColor="text1"/>
        </w:rPr>
        <w:t>focus on the</w:t>
      </w:r>
      <w:r w:rsidRPr="002035FB">
        <w:rPr>
          <w:rFonts w:ascii="Times" w:hAnsi="Times"/>
          <w:color w:val="000000" w:themeColor="text1"/>
        </w:rPr>
        <w:t xml:space="preserve"> </w:t>
      </w:r>
      <w:r w:rsidRPr="002035FB">
        <w:rPr>
          <w:rFonts w:ascii="Times" w:hAnsi="Times"/>
          <w:b/>
          <w:color w:val="000000" w:themeColor="text1"/>
        </w:rPr>
        <w:t>share of restrictive policies of all migration policies</w:t>
      </w:r>
      <w:r w:rsidRPr="002035FB">
        <w:rPr>
          <w:rFonts w:ascii="Times" w:hAnsi="Times"/>
          <w:color w:val="000000" w:themeColor="text1"/>
        </w:rPr>
        <w:t xml:space="preserve"> implemented in a given country-year. </w:t>
      </w:r>
    </w:p>
    <w:p w14:paraId="41B1D6D3" w14:textId="77777777" w:rsidR="003803C3" w:rsidRPr="003803C3" w:rsidRDefault="003803C3" w:rsidP="003803C3">
      <w:pPr>
        <w:pStyle w:val="Listenabsatz"/>
        <w:rPr>
          <w:rFonts w:ascii="Times" w:hAnsi="Times"/>
          <w:color w:val="000000" w:themeColor="text1"/>
        </w:rPr>
      </w:pPr>
    </w:p>
    <w:p w14:paraId="3CD7E67B" w14:textId="1BC25371" w:rsidR="003803C3" w:rsidRDefault="003803C3" w:rsidP="00424C5D">
      <w:pPr>
        <w:pStyle w:val="Listenabsatz"/>
        <w:numPr>
          <w:ilvl w:val="0"/>
          <w:numId w:val="26"/>
        </w:numPr>
        <w:ind w:left="709" w:right="4" w:hanging="709"/>
        <w:jc w:val="both"/>
        <w:rPr>
          <w:rFonts w:ascii="Times" w:hAnsi="Times"/>
          <w:color w:val="000000" w:themeColor="text1"/>
        </w:rPr>
      </w:pPr>
      <w:r>
        <w:rPr>
          <w:rFonts w:ascii="Times" w:hAnsi="Times"/>
          <w:color w:val="000000" w:themeColor="text1"/>
        </w:rPr>
        <w:t xml:space="preserve">We </w:t>
      </w:r>
      <w:r w:rsidRPr="003803C3">
        <w:rPr>
          <w:rFonts w:ascii="Times" w:hAnsi="Times"/>
          <w:b/>
          <w:color w:val="000000" w:themeColor="text1"/>
        </w:rPr>
        <w:t xml:space="preserve">weighed </w:t>
      </w:r>
      <w:r w:rsidRPr="00A74F9E">
        <w:rPr>
          <w:rFonts w:ascii="Times" w:hAnsi="Times"/>
          <w:i/>
          <w:color w:val="000000" w:themeColor="text1"/>
        </w:rPr>
        <w:t>Immigration Salience</w:t>
      </w:r>
      <w:r>
        <w:rPr>
          <w:rFonts w:ascii="Times" w:hAnsi="Times"/>
          <w:color w:val="000000" w:themeColor="text1"/>
        </w:rPr>
        <w:t xml:space="preserve"> by </w:t>
      </w:r>
      <w:r w:rsidRPr="003803C3">
        <w:rPr>
          <w:rFonts w:ascii="Times" w:hAnsi="Times"/>
          <w:b/>
          <w:color w:val="000000" w:themeColor="text1"/>
        </w:rPr>
        <w:t>cabinet parties’ seat share</w:t>
      </w:r>
      <w:r>
        <w:rPr>
          <w:rFonts w:ascii="Times" w:hAnsi="Times"/>
          <w:color w:val="000000" w:themeColor="text1"/>
        </w:rPr>
        <w:t>.</w:t>
      </w:r>
    </w:p>
    <w:p w14:paraId="0B46AC28" w14:textId="77777777" w:rsidR="00944D8A" w:rsidRPr="00944D8A" w:rsidRDefault="00944D8A" w:rsidP="00944D8A">
      <w:pPr>
        <w:pStyle w:val="Listenabsatz"/>
        <w:rPr>
          <w:rFonts w:ascii="Times" w:hAnsi="Times"/>
          <w:color w:val="000000" w:themeColor="text1"/>
        </w:rPr>
      </w:pPr>
    </w:p>
    <w:p w14:paraId="0907CCC1" w14:textId="41E5FCF3" w:rsidR="00944D8A" w:rsidRPr="002035FB" w:rsidRDefault="00944D8A" w:rsidP="00424C5D">
      <w:pPr>
        <w:pStyle w:val="Listenabsatz"/>
        <w:numPr>
          <w:ilvl w:val="0"/>
          <w:numId w:val="26"/>
        </w:numPr>
        <w:ind w:left="709" w:right="4" w:hanging="709"/>
        <w:jc w:val="both"/>
        <w:rPr>
          <w:rFonts w:ascii="Times" w:hAnsi="Times"/>
          <w:color w:val="000000" w:themeColor="text1"/>
        </w:rPr>
      </w:pPr>
      <w:r>
        <w:rPr>
          <w:rFonts w:ascii="Times" w:hAnsi="Times"/>
          <w:color w:val="000000" w:themeColor="text1"/>
        </w:rPr>
        <w:t xml:space="preserve">A </w:t>
      </w:r>
      <w:r w:rsidRPr="00944D8A">
        <w:rPr>
          <w:rFonts w:ascii="Times" w:hAnsi="Times"/>
          <w:b/>
          <w:bCs/>
          <w:color w:val="000000" w:themeColor="text1"/>
        </w:rPr>
        <w:t>simultaneous equations model</w:t>
      </w:r>
      <w:r>
        <w:rPr>
          <w:rFonts w:ascii="Times" w:hAnsi="Times"/>
          <w:color w:val="000000" w:themeColor="text1"/>
        </w:rPr>
        <w:t xml:space="preserve"> is presented, which addresses potential simultaneity between policy outputs and governing parties’ manifesto salience.</w:t>
      </w:r>
    </w:p>
    <w:p w14:paraId="15AFC853" w14:textId="77777777" w:rsidR="00B70114" w:rsidRPr="00D131FC" w:rsidRDefault="00B70114" w:rsidP="00D131FC">
      <w:pPr>
        <w:rPr>
          <w:rFonts w:ascii="Times" w:hAnsi="Times"/>
          <w:color w:val="000000" w:themeColor="text1"/>
        </w:rPr>
      </w:pPr>
    </w:p>
    <w:p w14:paraId="1F8DEBAE" w14:textId="77777777" w:rsidR="000B1A35" w:rsidRPr="002035FB" w:rsidRDefault="000B1A35" w:rsidP="000B1A35">
      <w:pPr>
        <w:ind w:right="4"/>
        <w:jc w:val="both"/>
        <w:rPr>
          <w:rFonts w:ascii="Times" w:hAnsi="Times"/>
          <w:color w:val="000000" w:themeColor="text1"/>
          <w:lang w:val="en-US"/>
        </w:rPr>
      </w:pPr>
    </w:p>
    <w:p w14:paraId="67F16762" w14:textId="77777777" w:rsidR="00DE021F" w:rsidRPr="002035FB" w:rsidRDefault="00DE021F" w:rsidP="00DE021F">
      <w:pPr>
        <w:ind w:right="4"/>
        <w:jc w:val="both"/>
        <w:rPr>
          <w:rFonts w:ascii="Times" w:hAnsi="Times"/>
          <w:color w:val="000000" w:themeColor="text1"/>
          <w:lang w:val="en-US"/>
        </w:rPr>
      </w:pPr>
    </w:p>
    <w:p w14:paraId="47D4F792" w14:textId="77777777" w:rsidR="006505C8" w:rsidRPr="002035FB" w:rsidRDefault="006505C8" w:rsidP="006505C8">
      <w:pPr>
        <w:ind w:left="-284" w:right="-279"/>
        <w:jc w:val="center"/>
        <w:rPr>
          <w:rFonts w:ascii="Times" w:hAnsi="Times"/>
          <w:b/>
          <w:color w:val="000000" w:themeColor="text1"/>
          <w:lang w:val="en-US"/>
        </w:rPr>
      </w:pPr>
    </w:p>
    <w:p w14:paraId="31C683DC" w14:textId="77777777" w:rsidR="0072087B" w:rsidRPr="002035FB" w:rsidRDefault="0072087B" w:rsidP="006505C8">
      <w:pPr>
        <w:ind w:left="-284" w:right="-279"/>
        <w:jc w:val="center"/>
        <w:rPr>
          <w:rFonts w:ascii="Times" w:hAnsi="Times"/>
          <w:b/>
          <w:color w:val="000000" w:themeColor="text1"/>
          <w:lang w:val="en-US"/>
        </w:rPr>
      </w:pPr>
    </w:p>
    <w:p w14:paraId="08F8DEE7" w14:textId="16C33CF3" w:rsidR="006505C8" w:rsidRPr="002035FB" w:rsidRDefault="006505C8" w:rsidP="006505C8">
      <w:pPr>
        <w:rPr>
          <w:rFonts w:ascii="Times" w:hAnsi="Times"/>
          <w:b/>
          <w:color w:val="000000" w:themeColor="text1"/>
          <w:lang w:val="en-US"/>
        </w:rPr>
      </w:pPr>
      <w:r w:rsidRPr="002035FB">
        <w:rPr>
          <w:rFonts w:ascii="Times" w:hAnsi="Times"/>
          <w:b/>
          <w:color w:val="000000" w:themeColor="text1"/>
          <w:lang w:val="en-US"/>
        </w:rPr>
        <w:br w:type="page"/>
      </w:r>
    </w:p>
    <w:p w14:paraId="03B89827" w14:textId="7916FBD9" w:rsidR="00664C44" w:rsidRPr="002035FB" w:rsidRDefault="00664C44" w:rsidP="00664C44">
      <w:pPr>
        <w:ind w:right="4"/>
        <w:jc w:val="center"/>
        <w:rPr>
          <w:rFonts w:ascii="Times" w:hAnsi="Times"/>
          <w:b/>
          <w:color w:val="000000" w:themeColor="text1"/>
          <w:lang w:val="en-US"/>
        </w:rPr>
      </w:pPr>
      <w:r w:rsidRPr="002035FB">
        <w:rPr>
          <w:rFonts w:ascii="Times" w:hAnsi="Times"/>
          <w:b/>
          <w:color w:val="000000" w:themeColor="text1"/>
          <w:lang w:val="en-US"/>
        </w:rPr>
        <w:lastRenderedPageBreak/>
        <w:t>A.</w:t>
      </w:r>
      <w:r>
        <w:rPr>
          <w:rFonts w:ascii="Times" w:hAnsi="Times"/>
          <w:b/>
          <w:color w:val="000000" w:themeColor="text1"/>
          <w:lang w:val="en-US"/>
        </w:rPr>
        <w:t>1</w:t>
      </w:r>
      <w:r w:rsidRPr="002035FB">
        <w:rPr>
          <w:rFonts w:ascii="Times" w:hAnsi="Times"/>
          <w:b/>
          <w:color w:val="000000" w:themeColor="text1"/>
          <w:lang w:val="en-US"/>
        </w:rPr>
        <w:t xml:space="preserve">: </w:t>
      </w:r>
      <w:r>
        <w:rPr>
          <w:rFonts w:ascii="Times" w:hAnsi="Times"/>
          <w:b/>
          <w:color w:val="000000" w:themeColor="text1"/>
          <w:lang w:val="en-US"/>
        </w:rPr>
        <w:t>Level of Immigration Policy Restrictiveness</w:t>
      </w:r>
    </w:p>
    <w:p w14:paraId="5BB1C24B" w14:textId="77777777" w:rsidR="00664C44" w:rsidRPr="002035FB" w:rsidRDefault="00664C44" w:rsidP="00664C44">
      <w:pPr>
        <w:ind w:right="4"/>
        <w:jc w:val="center"/>
        <w:rPr>
          <w:rFonts w:ascii="Times" w:hAnsi="Times"/>
          <w:b/>
          <w:color w:val="000000" w:themeColor="text1"/>
          <w:lang w:val="en-US"/>
        </w:rPr>
      </w:pPr>
    </w:p>
    <w:p w14:paraId="01FF8866" w14:textId="60C63D94" w:rsidR="00664C44" w:rsidRDefault="00664C44" w:rsidP="00664C44">
      <w:pPr>
        <w:jc w:val="both"/>
        <w:rPr>
          <w:rFonts w:ascii="Times" w:hAnsi="Times"/>
          <w:color w:val="000000" w:themeColor="text1"/>
          <w:lang w:val="en-US"/>
        </w:rPr>
      </w:pPr>
      <w:r w:rsidRPr="002035FB">
        <w:rPr>
          <w:rFonts w:ascii="Times" w:hAnsi="Times"/>
          <w:color w:val="000000" w:themeColor="text1"/>
          <w:lang w:val="en-US"/>
        </w:rPr>
        <w:t xml:space="preserve">In the main text, we focus on </w:t>
      </w:r>
      <w:r>
        <w:rPr>
          <w:rFonts w:ascii="Times" w:hAnsi="Times"/>
          <w:color w:val="000000" w:themeColor="text1"/>
          <w:lang w:val="en-US"/>
        </w:rPr>
        <w:t>the implementation of any immigration laws as coded by the</w:t>
      </w:r>
      <w:r w:rsidRPr="002035FB">
        <w:rPr>
          <w:rFonts w:ascii="Times" w:hAnsi="Times"/>
          <w:color w:val="000000" w:themeColor="text1"/>
          <w:lang w:val="en-US"/>
        </w:rPr>
        <w:t xml:space="preserve"> DEMIG. </w:t>
      </w:r>
      <w:r>
        <w:rPr>
          <w:rFonts w:ascii="Times" w:hAnsi="Times"/>
          <w:color w:val="000000" w:themeColor="text1"/>
          <w:lang w:val="en-US"/>
        </w:rPr>
        <w:t>We also assessed the robustness of our unconditional result with different data. T</w:t>
      </w:r>
      <w:r w:rsidRPr="00664C44">
        <w:rPr>
          <w:rFonts w:ascii="Times" w:hAnsi="Times"/>
          <w:color w:val="000000" w:themeColor="text1"/>
          <w:lang w:val="en-US"/>
        </w:rPr>
        <w:t>he Immigration Policies</w:t>
      </w:r>
      <w:r>
        <w:rPr>
          <w:rFonts w:ascii="Times" w:hAnsi="Times"/>
          <w:color w:val="000000" w:themeColor="text1"/>
          <w:lang w:val="en-US"/>
        </w:rPr>
        <w:t xml:space="preserve"> in Comparison (IMPIC) project </w:t>
      </w:r>
      <w:r w:rsidRPr="00664C44">
        <w:rPr>
          <w:rFonts w:ascii="Times" w:hAnsi="Times"/>
          <w:color w:val="000000" w:themeColor="text1"/>
          <w:lang w:val="en-US"/>
        </w:rPr>
        <w:t xml:space="preserve">offers a detailed conceptualization of immigration policies across four dimensions in OECD countries between 1980 and 2010.  </w:t>
      </w:r>
      <w:r>
        <w:rPr>
          <w:rFonts w:ascii="Times" w:hAnsi="Times"/>
          <w:color w:val="000000" w:themeColor="text1"/>
          <w:lang w:val="en-US"/>
        </w:rPr>
        <w:t>T</w:t>
      </w:r>
      <w:r w:rsidRPr="00664C44">
        <w:rPr>
          <w:rFonts w:ascii="Times" w:hAnsi="Times"/>
          <w:color w:val="000000" w:themeColor="text1"/>
          <w:lang w:val="en-US"/>
        </w:rPr>
        <w:t xml:space="preserve">he data set makes a broad distinction between regulations and control mechanisms, internally and externally, while regulations refer to eligibility, conditions, status, and rights. In each area, the IMPIC project measures on a quasi-continuous scale between 0 and 1 </w:t>
      </w:r>
      <w:r w:rsidR="00602B73">
        <w:rPr>
          <w:rFonts w:ascii="Times" w:hAnsi="Times"/>
          <w:color w:val="000000" w:themeColor="text1"/>
          <w:lang w:val="en-US"/>
        </w:rPr>
        <w:t xml:space="preserve">for </w:t>
      </w:r>
      <w:r w:rsidRPr="00664C44">
        <w:rPr>
          <w:rFonts w:ascii="Times" w:hAnsi="Times"/>
          <w:color w:val="000000" w:themeColor="text1"/>
          <w:lang w:val="en-US"/>
        </w:rPr>
        <w:t xml:space="preserve">how restrictive a policy is.  The IMPIC also includes an aggregated variable, i.e., an average across all items in the data set to capture the total level of restrictiveness of immigration policies in a country. </w:t>
      </w:r>
      <w:r w:rsidRPr="00664C44">
        <w:rPr>
          <w:rFonts w:ascii="Times" w:hAnsi="Times"/>
          <w:i/>
          <w:color w:val="000000" w:themeColor="text1"/>
          <w:lang w:val="en-US"/>
        </w:rPr>
        <w:t>Immigration Policy Restrictions</w:t>
      </w:r>
      <w:r w:rsidRPr="00664C44">
        <w:rPr>
          <w:rFonts w:ascii="Times" w:hAnsi="Times"/>
          <w:color w:val="000000" w:themeColor="text1"/>
          <w:lang w:val="en-US"/>
        </w:rPr>
        <w:t xml:space="preserve"> is the variable we focus on for our </w:t>
      </w:r>
      <w:r>
        <w:rPr>
          <w:rFonts w:ascii="Times" w:hAnsi="Times"/>
          <w:color w:val="000000" w:themeColor="text1"/>
          <w:lang w:val="en-US"/>
        </w:rPr>
        <w:t>robustness check below (which is now based on OLS regression as we no longer have a count item), and we replace the main explanatory variable as well to reflect cabinet parties’ positions on immigration restrictiveness</w:t>
      </w:r>
      <w:r w:rsidRPr="00664C44">
        <w:rPr>
          <w:rFonts w:ascii="Times" w:hAnsi="Times"/>
          <w:color w:val="000000" w:themeColor="text1"/>
          <w:lang w:val="en-US"/>
        </w:rPr>
        <w:t>.</w:t>
      </w:r>
      <w:r>
        <w:rPr>
          <w:rFonts w:ascii="Times" w:hAnsi="Times"/>
          <w:color w:val="000000" w:themeColor="text1"/>
          <w:lang w:val="en-US"/>
        </w:rPr>
        <w:t xml:space="preserve"> Specifically, </w:t>
      </w:r>
      <w:r w:rsidRPr="00664C44">
        <w:rPr>
          <w:rFonts w:ascii="Times" w:hAnsi="Times"/>
          <w:color w:val="000000" w:themeColor="text1"/>
          <w:lang w:val="en-US"/>
        </w:rPr>
        <w:t>Lehmann and Zobel (2018)</w:t>
      </w:r>
      <w:r>
        <w:rPr>
          <w:rFonts w:ascii="Times" w:hAnsi="Times"/>
          <w:color w:val="000000" w:themeColor="text1"/>
          <w:lang w:val="en-US"/>
        </w:rPr>
        <w:t xml:space="preserve"> have coded </w:t>
      </w:r>
      <w:r w:rsidRPr="00664C44">
        <w:rPr>
          <w:rFonts w:ascii="Times" w:hAnsi="Times"/>
          <w:i/>
          <w:color w:val="000000" w:themeColor="text1"/>
          <w:lang w:val="en-US"/>
        </w:rPr>
        <w:t>Immigration Position</w:t>
      </w:r>
      <w:r>
        <w:rPr>
          <w:rFonts w:ascii="Times" w:hAnsi="Times"/>
          <w:color w:val="000000" w:themeColor="text1"/>
          <w:lang w:val="en-US"/>
        </w:rPr>
        <w:t>, which</w:t>
      </w:r>
      <w:r w:rsidRPr="00664C44">
        <w:rPr>
          <w:rFonts w:ascii="Times" w:hAnsi="Times"/>
          <w:color w:val="000000" w:themeColor="text1"/>
          <w:lang w:val="en-US"/>
        </w:rPr>
        <w:t xml:space="preserve"> is calculated by subtracting the share of</w:t>
      </w:r>
      <w:r>
        <w:rPr>
          <w:rFonts w:ascii="Times" w:hAnsi="Times"/>
          <w:color w:val="000000" w:themeColor="text1"/>
          <w:lang w:val="en-US"/>
        </w:rPr>
        <w:t xml:space="preserve"> </w:t>
      </w:r>
      <w:r w:rsidRPr="00664C44">
        <w:rPr>
          <w:rFonts w:ascii="Times" w:hAnsi="Times"/>
          <w:color w:val="000000" w:themeColor="text1"/>
          <w:lang w:val="en-US"/>
        </w:rPr>
        <w:t>skeptical quasi-sentences from the share of supportive quasi-</w:t>
      </w:r>
      <w:proofErr w:type="gramStart"/>
      <w:r w:rsidRPr="00664C44">
        <w:rPr>
          <w:rFonts w:ascii="Times" w:hAnsi="Times"/>
          <w:color w:val="000000" w:themeColor="text1"/>
          <w:lang w:val="en-US"/>
        </w:rPr>
        <w:t>sentences</w:t>
      </w:r>
      <w:r w:rsidR="00602B73">
        <w:rPr>
          <w:rFonts w:ascii="Times" w:hAnsi="Times"/>
          <w:color w:val="000000" w:themeColor="text1"/>
          <w:lang w:val="en-US"/>
        </w:rPr>
        <w:t>,</w:t>
      </w:r>
      <w:r w:rsidRPr="00664C44">
        <w:rPr>
          <w:rFonts w:ascii="Times" w:hAnsi="Times"/>
          <w:color w:val="000000" w:themeColor="text1"/>
          <w:lang w:val="en-US"/>
        </w:rPr>
        <w:t xml:space="preserve"> and</w:t>
      </w:r>
      <w:proofErr w:type="gramEnd"/>
      <w:r>
        <w:rPr>
          <w:rFonts w:ascii="Times" w:hAnsi="Times"/>
          <w:color w:val="000000" w:themeColor="text1"/>
          <w:lang w:val="en-US"/>
        </w:rPr>
        <w:t xml:space="preserve"> </w:t>
      </w:r>
      <w:r w:rsidRPr="00664C44">
        <w:rPr>
          <w:rFonts w:ascii="Times" w:hAnsi="Times"/>
          <w:color w:val="000000" w:themeColor="text1"/>
          <w:lang w:val="en-US"/>
        </w:rPr>
        <w:t>dividing this by the share of these two plus the share of the neutral</w:t>
      </w:r>
      <w:r>
        <w:rPr>
          <w:rFonts w:ascii="Times" w:hAnsi="Times"/>
          <w:color w:val="000000" w:themeColor="text1"/>
          <w:lang w:val="en-US"/>
        </w:rPr>
        <w:t xml:space="preserve"> </w:t>
      </w:r>
      <w:r w:rsidRPr="00664C44">
        <w:rPr>
          <w:rFonts w:ascii="Times" w:hAnsi="Times"/>
          <w:color w:val="000000" w:themeColor="text1"/>
          <w:lang w:val="en-US"/>
        </w:rPr>
        <w:t>quasi-sentences.</w:t>
      </w:r>
      <w:r>
        <w:rPr>
          <w:rFonts w:ascii="Times" w:hAnsi="Times"/>
          <w:color w:val="000000" w:themeColor="text1"/>
          <w:lang w:val="en-US"/>
        </w:rPr>
        <w:t xml:space="preserve"> Higher values pertain to more positive immigration attitudes of parties.</w:t>
      </w:r>
    </w:p>
    <w:p w14:paraId="79495573" w14:textId="77777777" w:rsidR="00664C44" w:rsidRDefault="00664C44" w:rsidP="00664C44">
      <w:pPr>
        <w:ind w:firstLine="284"/>
        <w:jc w:val="both"/>
        <w:rPr>
          <w:rFonts w:ascii="Times" w:hAnsi="Times"/>
          <w:color w:val="000000" w:themeColor="text1"/>
          <w:lang w:val="en-US"/>
        </w:rPr>
      </w:pPr>
    </w:p>
    <w:p w14:paraId="38FA3550" w14:textId="12CE1FBB" w:rsidR="00664C44" w:rsidRPr="00C9289D" w:rsidRDefault="00664C44" w:rsidP="00664C44">
      <w:pPr>
        <w:jc w:val="center"/>
        <w:outlineLvl w:val="0"/>
        <w:rPr>
          <w:b/>
        </w:rPr>
      </w:pPr>
      <w:r>
        <w:rPr>
          <w:b/>
        </w:rPr>
        <w:t>T</w:t>
      </w:r>
      <w:r w:rsidRPr="00C9289D">
        <w:rPr>
          <w:b/>
        </w:rPr>
        <w:t xml:space="preserve">able </w:t>
      </w:r>
      <w:r>
        <w:rPr>
          <w:b/>
        </w:rPr>
        <w:t>A1</w:t>
      </w:r>
      <w:r w:rsidRPr="00C9289D">
        <w:rPr>
          <w:b/>
        </w:rPr>
        <w:t xml:space="preserve">. </w:t>
      </w:r>
      <w:r>
        <w:rPr>
          <w:rFonts w:ascii="Times" w:hAnsi="Times"/>
          <w:b/>
          <w:color w:val="000000" w:themeColor="text1"/>
          <w:lang w:val="en-US"/>
        </w:rPr>
        <w:t>Level of Immigration Policy Restrictiveness</w:t>
      </w:r>
    </w:p>
    <w:p w14:paraId="71DC1B1F" w14:textId="77777777" w:rsidR="00664C44" w:rsidRPr="00C9289D" w:rsidRDefault="00664C44" w:rsidP="00664C44">
      <w:pPr>
        <w:rPr>
          <w:b/>
        </w:rPr>
      </w:pPr>
    </w:p>
    <w:tbl>
      <w:tblPr>
        <w:tblW w:w="0" w:type="auto"/>
        <w:jc w:val="center"/>
        <w:tblCellMar>
          <w:left w:w="0" w:type="dxa"/>
          <w:right w:w="0" w:type="dxa"/>
        </w:tblCellMar>
        <w:tblLook w:val="04A0" w:firstRow="1" w:lastRow="0" w:firstColumn="1" w:lastColumn="0" w:noHBand="0" w:noVBand="1"/>
      </w:tblPr>
      <w:tblGrid>
        <w:gridCol w:w="5245"/>
        <w:gridCol w:w="1370"/>
      </w:tblGrid>
      <w:tr w:rsidR="00664C44" w:rsidRPr="00C9289D" w14:paraId="175F83B4" w14:textId="77777777" w:rsidTr="005557D1">
        <w:trPr>
          <w:trHeight w:val="353"/>
          <w:jc w:val="center"/>
        </w:trPr>
        <w:tc>
          <w:tcPr>
            <w:tcW w:w="5245" w:type="dxa"/>
            <w:tcBorders>
              <w:top w:val="single" w:sz="4" w:space="0" w:color="auto"/>
              <w:bottom w:val="single" w:sz="4" w:space="0" w:color="auto"/>
            </w:tcBorders>
            <w:tcMar>
              <w:top w:w="0" w:type="dxa"/>
              <w:left w:w="75" w:type="dxa"/>
              <w:bottom w:w="0" w:type="dxa"/>
              <w:right w:w="75" w:type="dxa"/>
            </w:tcMar>
            <w:vAlign w:val="center"/>
            <w:hideMark/>
          </w:tcPr>
          <w:p w14:paraId="24096508" w14:textId="77777777" w:rsidR="00664C44" w:rsidRPr="00C9289D" w:rsidRDefault="00664C44" w:rsidP="005557D1"/>
        </w:tc>
        <w:tc>
          <w:tcPr>
            <w:tcW w:w="0" w:type="auto"/>
            <w:tcBorders>
              <w:top w:val="single" w:sz="4" w:space="0" w:color="auto"/>
              <w:bottom w:val="single" w:sz="4" w:space="0" w:color="auto"/>
            </w:tcBorders>
            <w:tcMar>
              <w:top w:w="0" w:type="dxa"/>
              <w:left w:w="75" w:type="dxa"/>
              <w:bottom w:w="0" w:type="dxa"/>
              <w:right w:w="75" w:type="dxa"/>
            </w:tcMar>
            <w:vAlign w:val="center"/>
            <w:hideMark/>
          </w:tcPr>
          <w:p w14:paraId="1775A59F" w14:textId="1333258E" w:rsidR="00664C44" w:rsidRPr="00C9289D" w:rsidRDefault="00664C44" w:rsidP="005557D1">
            <w:pPr>
              <w:jc w:val="center"/>
            </w:pPr>
            <w:r w:rsidRPr="00C9289D">
              <w:t xml:space="preserve">Model </w:t>
            </w:r>
            <w:r>
              <w:t>A1</w:t>
            </w:r>
          </w:p>
        </w:tc>
      </w:tr>
      <w:tr w:rsidR="00664C44" w:rsidRPr="00C9289D" w14:paraId="4FDD2BD0" w14:textId="77777777" w:rsidTr="005557D1">
        <w:trPr>
          <w:jc w:val="center"/>
        </w:trPr>
        <w:tc>
          <w:tcPr>
            <w:tcW w:w="5245" w:type="dxa"/>
            <w:tcMar>
              <w:top w:w="0" w:type="dxa"/>
              <w:left w:w="75" w:type="dxa"/>
              <w:bottom w:w="0" w:type="dxa"/>
              <w:right w:w="75" w:type="dxa"/>
            </w:tcMar>
            <w:vAlign w:val="center"/>
            <w:hideMark/>
          </w:tcPr>
          <w:p w14:paraId="464C5A0C" w14:textId="27781938" w:rsidR="00664C44" w:rsidRPr="00C9289D" w:rsidRDefault="00B67A35" w:rsidP="005557D1">
            <w:r>
              <w:rPr>
                <w:iCs/>
                <w:color w:val="000000"/>
              </w:rPr>
              <w:t>Immigration Policy Restrictions</w:t>
            </w:r>
            <w:r>
              <w:rPr>
                <w:iCs/>
                <w:color w:val="000000"/>
                <w:vertAlign w:val="subscript"/>
              </w:rPr>
              <w:t>t-</w:t>
            </w:r>
            <w:r w:rsidR="00664C44" w:rsidRPr="009E4D88">
              <w:rPr>
                <w:iCs/>
                <w:color w:val="000000"/>
                <w:vertAlign w:val="subscript"/>
              </w:rPr>
              <w:t>1</w:t>
            </w:r>
          </w:p>
        </w:tc>
        <w:tc>
          <w:tcPr>
            <w:tcW w:w="0" w:type="auto"/>
            <w:tcMar>
              <w:top w:w="0" w:type="dxa"/>
              <w:left w:w="75" w:type="dxa"/>
              <w:bottom w:w="0" w:type="dxa"/>
              <w:right w:w="75" w:type="dxa"/>
            </w:tcMar>
            <w:vAlign w:val="center"/>
            <w:hideMark/>
          </w:tcPr>
          <w:p w14:paraId="7A274709" w14:textId="6447F0C9" w:rsidR="00664C44" w:rsidRPr="00C9289D" w:rsidRDefault="00664C44" w:rsidP="00664C44">
            <w:r>
              <w:t xml:space="preserve">     0.124</w:t>
            </w:r>
          </w:p>
        </w:tc>
      </w:tr>
      <w:tr w:rsidR="00664C44" w:rsidRPr="00C9289D" w14:paraId="173597BA" w14:textId="77777777" w:rsidTr="005557D1">
        <w:trPr>
          <w:trHeight w:val="270"/>
          <w:jc w:val="center"/>
        </w:trPr>
        <w:tc>
          <w:tcPr>
            <w:tcW w:w="5245" w:type="dxa"/>
            <w:tcMar>
              <w:top w:w="0" w:type="dxa"/>
              <w:left w:w="75" w:type="dxa"/>
              <w:bottom w:w="0" w:type="dxa"/>
              <w:right w:w="75" w:type="dxa"/>
            </w:tcMar>
            <w:vAlign w:val="center"/>
            <w:hideMark/>
          </w:tcPr>
          <w:p w14:paraId="72E6BB07" w14:textId="77777777" w:rsidR="00664C44" w:rsidRPr="00C9289D" w:rsidRDefault="00664C44" w:rsidP="005557D1"/>
        </w:tc>
        <w:tc>
          <w:tcPr>
            <w:tcW w:w="0" w:type="auto"/>
            <w:tcMar>
              <w:top w:w="0" w:type="dxa"/>
              <w:left w:w="75" w:type="dxa"/>
              <w:bottom w:w="0" w:type="dxa"/>
              <w:right w:w="75" w:type="dxa"/>
            </w:tcMar>
            <w:vAlign w:val="center"/>
            <w:hideMark/>
          </w:tcPr>
          <w:p w14:paraId="18A1EE09" w14:textId="77777777" w:rsidR="00664C44" w:rsidRPr="00C9289D" w:rsidRDefault="00664C44" w:rsidP="005557D1">
            <w:pPr>
              <w:jc w:val="center"/>
            </w:pPr>
            <w:r>
              <w:t>(0.013</w:t>
            </w:r>
            <w:r w:rsidRPr="00C9289D">
              <w:t>)</w:t>
            </w:r>
          </w:p>
        </w:tc>
      </w:tr>
      <w:tr w:rsidR="00664C44" w:rsidRPr="00C9289D" w14:paraId="6B42BA2E" w14:textId="77777777" w:rsidTr="005557D1">
        <w:trPr>
          <w:jc w:val="center"/>
        </w:trPr>
        <w:tc>
          <w:tcPr>
            <w:tcW w:w="5245" w:type="dxa"/>
            <w:tcMar>
              <w:top w:w="0" w:type="dxa"/>
              <w:left w:w="75" w:type="dxa"/>
              <w:bottom w:w="0" w:type="dxa"/>
              <w:right w:w="75" w:type="dxa"/>
            </w:tcMar>
            <w:vAlign w:val="center"/>
            <w:hideMark/>
          </w:tcPr>
          <w:p w14:paraId="7E0A86D8" w14:textId="651B8905" w:rsidR="00664C44" w:rsidRPr="00C9289D" w:rsidRDefault="00664C44" w:rsidP="00664C44">
            <w:r w:rsidRPr="009E4D88">
              <w:rPr>
                <w:iCs/>
                <w:color w:val="000000"/>
              </w:rPr>
              <w:t xml:space="preserve">Immigration </w:t>
            </w:r>
            <w:r>
              <w:rPr>
                <w:iCs/>
                <w:color w:val="000000"/>
              </w:rPr>
              <w:t>Position</w:t>
            </w:r>
          </w:p>
        </w:tc>
        <w:tc>
          <w:tcPr>
            <w:tcW w:w="0" w:type="auto"/>
            <w:tcMar>
              <w:top w:w="0" w:type="dxa"/>
              <w:left w:w="75" w:type="dxa"/>
              <w:bottom w:w="0" w:type="dxa"/>
              <w:right w:w="75" w:type="dxa"/>
            </w:tcMar>
            <w:vAlign w:val="center"/>
            <w:hideMark/>
          </w:tcPr>
          <w:p w14:paraId="74E40939" w14:textId="4CDD3238" w:rsidR="00664C44" w:rsidRPr="00C9289D" w:rsidRDefault="00664C44" w:rsidP="005557D1">
            <w:pPr>
              <w:jc w:val="center"/>
            </w:pPr>
            <w:r>
              <w:t xml:space="preserve">    -0.011*</w:t>
            </w:r>
            <w:r w:rsidRPr="00C9289D">
              <w:t>**</w:t>
            </w:r>
          </w:p>
        </w:tc>
      </w:tr>
      <w:tr w:rsidR="00664C44" w:rsidRPr="00C9289D" w14:paraId="1BCAC230" w14:textId="77777777" w:rsidTr="005557D1">
        <w:trPr>
          <w:jc w:val="center"/>
        </w:trPr>
        <w:tc>
          <w:tcPr>
            <w:tcW w:w="5245" w:type="dxa"/>
            <w:tcMar>
              <w:top w:w="0" w:type="dxa"/>
              <w:left w:w="75" w:type="dxa"/>
              <w:bottom w:w="0" w:type="dxa"/>
              <w:right w:w="75" w:type="dxa"/>
            </w:tcMar>
            <w:vAlign w:val="center"/>
            <w:hideMark/>
          </w:tcPr>
          <w:p w14:paraId="79ED54E5" w14:textId="77777777" w:rsidR="00664C44" w:rsidRPr="00C9289D" w:rsidRDefault="00664C44" w:rsidP="005557D1"/>
        </w:tc>
        <w:tc>
          <w:tcPr>
            <w:tcW w:w="0" w:type="auto"/>
            <w:tcMar>
              <w:top w:w="0" w:type="dxa"/>
              <w:left w:w="75" w:type="dxa"/>
              <w:bottom w:w="0" w:type="dxa"/>
              <w:right w:w="75" w:type="dxa"/>
            </w:tcMar>
            <w:vAlign w:val="center"/>
            <w:hideMark/>
          </w:tcPr>
          <w:p w14:paraId="20DEBB79" w14:textId="2B74D5B8" w:rsidR="00664C44" w:rsidRPr="00C9289D" w:rsidRDefault="00C41A47" w:rsidP="00C41A47">
            <w:pPr>
              <w:jc w:val="center"/>
            </w:pPr>
            <w:r>
              <w:t>(0.003</w:t>
            </w:r>
            <w:r w:rsidR="00664C44">
              <w:t>)</w:t>
            </w:r>
          </w:p>
        </w:tc>
      </w:tr>
      <w:tr w:rsidR="00664C44" w:rsidRPr="00C9289D" w14:paraId="0A67E0B4" w14:textId="77777777" w:rsidTr="005557D1">
        <w:trPr>
          <w:jc w:val="center"/>
        </w:trPr>
        <w:tc>
          <w:tcPr>
            <w:tcW w:w="5245" w:type="dxa"/>
            <w:tcMar>
              <w:top w:w="0" w:type="dxa"/>
              <w:left w:w="75" w:type="dxa"/>
              <w:bottom w:w="0" w:type="dxa"/>
              <w:right w:w="75" w:type="dxa"/>
            </w:tcMar>
            <w:vAlign w:val="center"/>
            <w:hideMark/>
          </w:tcPr>
          <w:p w14:paraId="10D65C47" w14:textId="6EE0A29D" w:rsidR="00664C44" w:rsidRPr="00C9289D" w:rsidRDefault="00664C44" w:rsidP="005557D1">
            <w:r w:rsidRPr="00C9289D">
              <w:rPr>
                <w:iCs/>
              </w:rPr>
              <w:t>Obs.</w:t>
            </w:r>
          </w:p>
        </w:tc>
        <w:tc>
          <w:tcPr>
            <w:tcW w:w="0" w:type="auto"/>
            <w:tcMar>
              <w:top w:w="0" w:type="dxa"/>
              <w:left w:w="75" w:type="dxa"/>
              <w:bottom w:w="0" w:type="dxa"/>
              <w:right w:w="75" w:type="dxa"/>
            </w:tcMar>
            <w:vAlign w:val="center"/>
            <w:hideMark/>
          </w:tcPr>
          <w:p w14:paraId="0A9ED541" w14:textId="06B66EEA" w:rsidR="00664C44" w:rsidRPr="00C9289D" w:rsidRDefault="00664C44" w:rsidP="005557D1">
            <w:pPr>
              <w:jc w:val="center"/>
            </w:pPr>
            <w:r>
              <w:rPr>
                <w:color w:val="000000"/>
              </w:rPr>
              <w:t>82</w:t>
            </w:r>
          </w:p>
        </w:tc>
      </w:tr>
      <w:tr w:rsidR="00664C44" w:rsidRPr="00C9289D" w14:paraId="666C6596" w14:textId="77777777" w:rsidTr="005557D1">
        <w:trPr>
          <w:jc w:val="center"/>
        </w:trPr>
        <w:tc>
          <w:tcPr>
            <w:tcW w:w="5245" w:type="dxa"/>
            <w:tcMar>
              <w:top w:w="0" w:type="dxa"/>
              <w:left w:w="75" w:type="dxa"/>
              <w:bottom w:w="0" w:type="dxa"/>
              <w:right w:w="75" w:type="dxa"/>
            </w:tcMar>
            <w:vAlign w:val="center"/>
          </w:tcPr>
          <w:p w14:paraId="4E2414CF" w14:textId="7B32EE11" w:rsidR="00664C44" w:rsidRPr="00C9289D" w:rsidRDefault="00664C44" w:rsidP="005557D1">
            <w:pPr>
              <w:rPr>
                <w:iCs/>
              </w:rPr>
            </w:pPr>
            <w:r>
              <w:rPr>
                <w:iCs/>
              </w:rPr>
              <w:t>RMSE</w:t>
            </w:r>
          </w:p>
        </w:tc>
        <w:tc>
          <w:tcPr>
            <w:tcW w:w="0" w:type="auto"/>
            <w:tcMar>
              <w:top w:w="0" w:type="dxa"/>
              <w:left w:w="75" w:type="dxa"/>
              <w:bottom w:w="0" w:type="dxa"/>
              <w:right w:w="75" w:type="dxa"/>
            </w:tcMar>
            <w:vAlign w:val="center"/>
          </w:tcPr>
          <w:p w14:paraId="593F249C" w14:textId="2CA34C12" w:rsidR="00664C44" w:rsidRPr="00C9289D" w:rsidRDefault="00664C44" w:rsidP="005557D1">
            <w:pPr>
              <w:jc w:val="center"/>
            </w:pPr>
            <w:r>
              <w:t>0.008</w:t>
            </w:r>
          </w:p>
        </w:tc>
      </w:tr>
      <w:tr w:rsidR="00664C44" w:rsidRPr="00C9289D" w14:paraId="456A9A9C" w14:textId="77777777" w:rsidTr="005557D1">
        <w:trPr>
          <w:jc w:val="center"/>
        </w:trPr>
        <w:tc>
          <w:tcPr>
            <w:tcW w:w="5245" w:type="dxa"/>
            <w:tcMar>
              <w:top w:w="0" w:type="dxa"/>
              <w:left w:w="75" w:type="dxa"/>
              <w:bottom w:w="0" w:type="dxa"/>
              <w:right w:w="75" w:type="dxa"/>
            </w:tcMar>
            <w:vAlign w:val="center"/>
          </w:tcPr>
          <w:p w14:paraId="6782216D" w14:textId="77777777" w:rsidR="00664C44" w:rsidRDefault="00664C44" w:rsidP="005557D1">
            <w:pPr>
              <w:rPr>
                <w:iCs/>
              </w:rPr>
            </w:pPr>
            <w:r>
              <w:rPr>
                <w:iCs/>
              </w:rPr>
              <w:t>Country Fixed Effects</w:t>
            </w:r>
          </w:p>
        </w:tc>
        <w:tc>
          <w:tcPr>
            <w:tcW w:w="0" w:type="auto"/>
            <w:tcMar>
              <w:top w:w="0" w:type="dxa"/>
              <w:left w:w="75" w:type="dxa"/>
              <w:bottom w:w="0" w:type="dxa"/>
              <w:right w:w="75" w:type="dxa"/>
            </w:tcMar>
            <w:vAlign w:val="center"/>
          </w:tcPr>
          <w:p w14:paraId="06494F0F" w14:textId="77777777" w:rsidR="00664C44" w:rsidRDefault="00664C44" w:rsidP="005557D1">
            <w:pPr>
              <w:jc w:val="center"/>
            </w:pPr>
            <w:r>
              <w:t>Yes</w:t>
            </w:r>
          </w:p>
        </w:tc>
      </w:tr>
      <w:tr w:rsidR="00664C44" w:rsidRPr="00C9289D" w14:paraId="6F37529C" w14:textId="77777777" w:rsidTr="005557D1">
        <w:trPr>
          <w:jc w:val="center"/>
        </w:trPr>
        <w:tc>
          <w:tcPr>
            <w:tcW w:w="5245" w:type="dxa"/>
            <w:tcBorders>
              <w:bottom w:val="single" w:sz="4" w:space="0" w:color="auto"/>
            </w:tcBorders>
            <w:tcMar>
              <w:top w:w="0" w:type="dxa"/>
              <w:left w:w="75" w:type="dxa"/>
              <w:bottom w:w="0" w:type="dxa"/>
              <w:right w:w="75" w:type="dxa"/>
            </w:tcMar>
            <w:vAlign w:val="center"/>
          </w:tcPr>
          <w:p w14:paraId="25BA3A4D" w14:textId="77777777" w:rsidR="00664C44" w:rsidRPr="00C9289D" w:rsidRDefault="00664C44" w:rsidP="005557D1">
            <w:pPr>
              <w:rPr>
                <w:iCs/>
              </w:rPr>
            </w:pPr>
            <w:r>
              <w:rPr>
                <w:iCs/>
              </w:rPr>
              <w:t xml:space="preserve">Year Fixed Effects </w:t>
            </w:r>
          </w:p>
        </w:tc>
        <w:tc>
          <w:tcPr>
            <w:tcW w:w="0" w:type="auto"/>
            <w:tcBorders>
              <w:bottom w:val="single" w:sz="4" w:space="0" w:color="auto"/>
            </w:tcBorders>
            <w:tcMar>
              <w:top w:w="0" w:type="dxa"/>
              <w:left w:w="75" w:type="dxa"/>
              <w:bottom w:w="0" w:type="dxa"/>
              <w:right w:w="75" w:type="dxa"/>
            </w:tcMar>
            <w:vAlign w:val="center"/>
          </w:tcPr>
          <w:p w14:paraId="745B5776" w14:textId="77777777" w:rsidR="00664C44" w:rsidRPr="00C9289D" w:rsidRDefault="00664C44" w:rsidP="005557D1">
            <w:pPr>
              <w:jc w:val="center"/>
            </w:pPr>
            <w:r w:rsidRPr="00C9289D">
              <w:t>Yes</w:t>
            </w:r>
          </w:p>
        </w:tc>
      </w:tr>
    </w:tbl>
    <w:p w14:paraId="3869178B" w14:textId="77777777" w:rsidR="00664C44" w:rsidRPr="002F4E91" w:rsidRDefault="00664C44" w:rsidP="00664C44">
      <w:pPr>
        <w:rPr>
          <w:sz w:val="10"/>
          <w:szCs w:val="10"/>
        </w:rPr>
      </w:pPr>
    </w:p>
    <w:p w14:paraId="32B9067D" w14:textId="4CE537CD" w:rsidR="00664C44" w:rsidRPr="00C9289D" w:rsidRDefault="00664C44" w:rsidP="00664C44">
      <w:r w:rsidRPr="00C9289D">
        <w:t xml:space="preserve">Table entries are coefficients; </w:t>
      </w:r>
      <w:r>
        <w:t xml:space="preserve">robust </w:t>
      </w:r>
      <w:r w:rsidRPr="00C9289D">
        <w:t xml:space="preserve">standard errors </w:t>
      </w:r>
      <w:r>
        <w:t xml:space="preserve">clustered on country </w:t>
      </w:r>
      <w:r w:rsidRPr="00C9289D">
        <w:t xml:space="preserve">in </w:t>
      </w:r>
      <w:r>
        <w:t>parentheses; t</w:t>
      </w:r>
      <w:r w:rsidRPr="00C9289D">
        <w:t xml:space="preserve">he dependent variable is </w:t>
      </w:r>
      <w:r w:rsidRPr="00664C44">
        <w:rPr>
          <w:rFonts w:ascii="Times" w:hAnsi="Times"/>
          <w:i/>
          <w:color w:val="000000" w:themeColor="text1"/>
          <w:lang w:val="en-US"/>
        </w:rPr>
        <w:t>Immigration Policy Restrictions</w:t>
      </w:r>
      <w:r>
        <w:rPr>
          <w:i/>
          <w:iCs/>
          <w:color w:val="000000"/>
        </w:rPr>
        <w:t xml:space="preserve">; </w:t>
      </w:r>
      <w:r>
        <w:rPr>
          <w:iCs/>
          <w:color w:val="000000"/>
        </w:rPr>
        <w:t xml:space="preserve">constant and control variables included, but omitted from presentation; </w:t>
      </w:r>
      <w:r w:rsidRPr="00C9289D">
        <w:t>* p &lt; 0.10, ** p &lt; 0.05,</w:t>
      </w:r>
      <w:r>
        <w:t xml:space="preserve"> *** </w:t>
      </w:r>
      <w:r w:rsidRPr="00C9289D">
        <w:t>p &lt; 0.01.</w:t>
      </w:r>
    </w:p>
    <w:p w14:paraId="0D600DB3" w14:textId="77777777" w:rsidR="00664C44" w:rsidRPr="002035FB" w:rsidRDefault="00664C44" w:rsidP="00664C44">
      <w:pPr>
        <w:ind w:firstLine="284"/>
        <w:jc w:val="both"/>
        <w:rPr>
          <w:rFonts w:ascii="Times" w:hAnsi="Times"/>
          <w:color w:val="000000" w:themeColor="text1"/>
          <w:lang w:val="en-US"/>
        </w:rPr>
      </w:pPr>
    </w:p>
    <w:p w14:paraId="4FFEF98E" w14:textId="77777777" w:rsidR="00664C44" w:rsidRDefault="00664C44" w:rsidP="00734FA6">
      <w:pPr>
        <w:ind w:right="4"/>
        <w:jc w:val="center"/>
        <w:rPr>
          <w:rFonts w:ascii="Times" w:hAnsi="Times"/>
          <w:b/>
          <w:color w:val="000000" w:themeColor="text1"/>
          <w:lang w:val="en-US"/>
        </w:rPr>
      </w:pPr>
    </w:p>
    <w:p w14:paraId="1FA3B2A7" w14:textId="18808BEB" w:rsidR="00664C44" w:rsidRDefault="00664C44" w:rsidP="00664C44">
      <w:pPr>
        <w:ind w:firstLine="284"/>
        <w:jc w:val="both"/>
        <w:rPr>
          <w:rFonts w:ascii="Times" w:hAnsi="Times"/>
          <w:color w:val="000000" w:themeColor="text1"/>
          <w:lang w:val="en-US"/>
        </w:rPr>
      </w:pPr>
      <w:r>
        <w:rPr>
          <w:rFonts w:ascii="Times" w:hAnsi="Times"/>
          <w:color w:val="000000" w:themeColor="text1"/>
          <w:lang w:val="en-US"/>
        </w:rPr>
        <w:t>As in the main text, we aggregate this information for a country’s governmental parties by estimating the mean. All other specifications remain unaltered.</w:t>
      </w:r>
      <w:r w:rsidR="00C41A47">
        <w:rPr>
          <w:rFonts w:ascii="Times" w:hAnsi="Times"/>
          <w:color w:val="000000" w:themeColor="text1"/>
          <w:lang w:val="en-US"/>
        </w:rPr>
        <w:t xml:space="preserve"> As demonstrated in Table A1, the main finding remains robust. Governments fulfill their pledges</w:t>
      </w:r>
      <w:r w:rsidR="00602B73">
        <w:rPr>
          <w:rFonts w:ascii="Times" w:hAnsi="Times"/>
          <w:color w:val="000000" w:themeColor="text1"/>
          <w:lang w:val="en-US"/>
        </w:rPr>
        <w:t xml:space="preserve">, and </w:t>
      </w:r>
      <w:r w:rsidR="00C41A47">
        <w:rPr>
          <w:rFonts w:ascii="Times" w:hAnsi="Times"/>
          <w:color w:val="000000" w:themeColor="text1"/>
          <w:lang w:val="en-US"/>
        </w:rPr>
        <w:t xml:space="preserve">more positive migration positions of the executive are </w:t>
      </w:r>
      <w:r w:rsidR="00602B73">
        <w:rPr>
          <w:rFonts w:ascii="Times" w:hAnsi="Times"/>
          <w:color w:val="000000" w:themeColor="text1"/>
          <w:lang w:val="en-US"/>
        </w:rPr>
        <w:t>associated with less</w:t>
      </w:r>
      <w:r w:rsidR="00C41A47">
        <w:rPr>
          <w:rFonts w:ascii="Times" w:hAnsi="Times"/>
          <w:color w:val="000000" w:themeColor="text1"/>
          <w:lang w:val="en-US"/>
        </w:rPr>
        <w:t xml:space="preserve"> restrictive migration regimes. In an unreported model, we also modeled the interaction</w:t>
      </w:r>
      <w:r w:rsidR="003841A9">
        <w:rPr>
          <w:rFonts w:ascii="Times" w:hAnsi="Times"/>
          <w:color w:val="000000" w:themeColor="text1"/>
          <w:lang w:val="en-US"/>
        </w:rPr>
        <w:t>s</w:t>
      </w:r>
      <w:r w:rsidR="00C41A47">
        <w:rPr>
          <w:rFonts w:ascii="Times" w:hAnsi="Times"/>
          <w:color w:val="000000" w:themeColor="text1"/>
          <w:lang w:val="en-US"/>
        </w:rPr>
        <w:t xml:space="preserve">, which </w:t>
      </w:r>
      <w:r w:rsidR="003841A9">
        <w:rPr>
          <w:rFonts w:ascii="Times" w:hAnsi="Times"/>
          <w:color w:val="000000" w:themeColor="text1"/>
          <w:lang w:val="en-US"/>
        </w:rPr>
        <w:t>are</w:t>
      </w:r>
      <w:r w:rsidR="00C41A47">
        <w:rPr>
          <w:rFonts w:ascii="Times" w:hAnsi="Times"/>
          <w:color w:val="000000" w:themeColor="text1"/>
          <w:lang w:val="en-US"/>
        </w:rPr>
        <w:t xml:space="preserve"> statistically significant</w:t>
      </w:r>
      <w:r w:rsidR="00602B73">
        <w:rPr>
          <w:rFonts w:ascii="Times" w:hAnsi="Times"/>
          <w:color w:val="000000" w:themeColor="text1"/>
          <w:lang w:val="en-US"/>
        </w:rPr>
        <w:t xml:space="preserve"> (as expected)</w:t>
      </w:r>
      <w:r w:rsidR="00C41A47">
        <w:rPr>
          <w:rFonts w:ascii="Times" w:hAnsi="Times"/>
          <w:color w:val="000000" w:themeColor="text1"/>
          <w:lang w:val="en-US"/>
        </w:rPr>
        <w:t>.</w:t>
      </w:r>
    </w:p>
    <w:p w14:paraId="2718D648" w14:textId="77777777" w:rsidR="00C41A47" w:rsidRDefault="00C41A47" w:rsidP="00664C44">
      <w:pPr>
        <w:ind w:firstLine="284"/>
        <w:jc w:val="both"/>
        <w:rPr>
          <w:rFonts w:ascii="Times" w:hAnsi="Times"/>
          <w:color w:val="000000" w:themeColor="text1"/>
          <w:lang w:val="en-US"/>
        </w:rPr>
      </w:pPr>
    </w:p>
    <w:p w14:paraId="7EE140E0" w14:textId="168484AD" w:rsidR="00C41A47" w:rsidRDefault="00C41A47" w:rsidP="00664C44">
      <w:pPr>
        <w:ind w:firstLine="284"/>
        <w:jc w:val="both"/>
        <w:rPr>
          <w:rFonts w:ascii="Times" w:hAnsi="Times"/>
          <w:color w:val="000000" w:themeColor="text1"/>
          <w:lang w:val="en-US"/>
        </w:rPr>
      </w:pPr>
    </w:p>
    <w:p w14:paraId="74E28D34" w14:textId="77777777" w:rsidR="003841A9" w:rsidRDefault="003841A9" w:rsidP="00664C44">
      <w:pPr>
        <w:ind w:firstLine="284"/>
        <w:jc w:val="both"/>
        <w:rPr>
          <w:rFonts w:ascii="Times" w:hAnsi="Times"/>
          <w:color w:val="000000" w:themeColor="text1"/>
          <w:lang w:val="en-US"/>
        </w:rPr>
      </w:pPr>
    </w:p>
    <w:p w14:paraId="0BB7A78E" w14:textId="77777777" w:rsidR="00664C44" w:rsidRDefault="00664C44" w:rsidP="00734FA6">
      <w:pPr>
        <w:ind w:right="4"/>
        <w:jc w:val="center"/>
        <w:rPr>
          <w:rFonts w:ascii="Times" w:hAnsi="Times"/>
          <w:b/>
          <w:color w:val="000000" w:themeColor="text1"/>
          <w:lang w:val="en-US"/>
        </w:rPr>
      </w:pPr>
    </w:p>
    <w:p w14:paraId="1A6F0FCA" w14:textId="2C60E954" w:rsidR="00C41A47" w:rsidRPr="002035FB" w:rsidRDefault="00C41A47" w:rsidP="00C41A47">
      <w:pPr>
        <w:ind w:right="4"/>
        <w:jc w:val="center"/>
        <w:rPr>
          <w:rFonts w:ascii="Times" w:hAnsi="Times"/>
          <w:b/>
          <w:color w:val="000000" w:themeColor="text1"/>
          <w:lang w:val="en-US"/>
        </w:rPr>
      </w:pPr>
      <w:r w:rsidRPr="002035FB">
        <w:rPr>
          <w:rFonts w:ascii="Times" w:hAnsi="Times"/>
          <w:b/>
          <w:color w:val="000000" w:themeColor="text1"/>
          <w:lang w:val="en-US"/>
        </w:rPr>
        <w:lastRenderedPageBreak/>
        <w:t>A.</w:t>
      </w:r>
      <w:r>
        <w:rPr>
          <w:rFonts w:ascii="Times" w:hAnsi="Times"/>
          <w:b/>
          <w:color w:val="000000" w:themeColor="text1"/>
          <w:lang w:val="en-US"/>
        </w:rPr>
        <w:t>2</w:t>
      </w:r>
      <w:r w:rsidRPr="002035FB">
        <w:rPr>
          <w:rFonts w:ascii="Times" w:hAnsi="Times"/>
          <w:b/>
          <w:color w:val="000000" w:themeColor="text1"/>
          <w:lang w:val="en-US"/>
        </w:rPr>
        <w:t xml:space="preserve">: </w:t>
      </w:r>
      <w:r>
        <w:rPr>
          <w:rFonts w:ascii="Times" w:hAnsi="Times"/>
          <w:b/>
          <w:color w:val="000000" w:themeColor="text1"/>
          <w:lang w:val="en-US"/>
        </w:rPr>
        <w:t>Disaggregation of Immigration Salience</w:t>
      </w:r>
    </w:p>
    <w:p w14:paraId="31BD6D82" w14:textId="77777777" w:rsidR="00C41A47" w:rsidRPr="002035FB" w:rsidRDefault="00C41A47" w:rsidP="00C41A47">
      <w:pPr>
        <w:ind w:right="4"/>
        <w:jc w:val="both"/>
        <w:rPr>
          <w:rFonts w:ascii="Times" w:hAnsi="Times"/>
          <w:b/>
          <w:color w:val="000000" w:themeColor="text1"/>
          <w:lang w:val="en-US"/>
        </w:rPr>
      </w:pPr>
    </w:p>
    <w:p w14:paraId="2EF98082" w14:textId="2B73494C" w:rsidR="00C41A47" w:rsidRDefault="00C41A47" w:rsidP="00C41A47">
      <w:pPr>
        <w:ind w:right="4"/>
        <w:jc w:val="both"/>
        <w:rPr>
          <w:rFonts w:ascii="Times" w:hAnsi="Times"/>
          <w:color w:val="000000" w:themeColor="text1"/>
          <w:lang w:val="en-US"/>
        </w:rPr>
      </w:pPr>
      <w:r>
        <w:rPr>
          <w:rFonts w:ascii="Times" w:hAnsi="Times"/>
          <w:color w:val="000000" w:themeColor="text1"/>
          <w:lang w:val="en-US"/>
        </w:rPr>
        <w:t>The main explanatory variable in our analysis captures salience, which is estimated by</w:t>
      </w:r>
      <w:r w:rsidRPr="00C41A47">
        <w:t xml:space="preserve"> </w:t>
      </w:r>
      <w:r w:rsidRPr="00C41A47">
        <w:rPr>
          <w:rFonts w:ascii="Times" w:hAnsi="Times"/>
          <w:color w:val="000000" w:themeColor="text1"/>
          <w:lang w:val="en-US"/>
        </w:rPr>
        <w:t xml:space="preserve">the proportion of immigration and integration related quasi-sentences </w:t>
      </w:r>
      <w:r w:rsidR="006D5C40">
        <w:rPr>
          <w:rFonts w:ascii="Times" w:hAnsi="Times"/>
          <w:color w:val="000000" w:themeColor="text1"/>
          <w:lang w:val="en-US"/>
        </w:rPr>
        <w:t xml:space="preserve">in relation </w:t>
      </w:r>
      <w:r w:rsidRPr="00C41A47">
        <w:rPr>
          <w:rFonts w:ascii="Times" w:hAnsi="Times"/>
          <w:color w:val="000000" w:themeColor="text1"/>
          <w:lang w:val="en-US"/>
        </w:rPr>
        <w:t>to the total number of quasi-sentences</w:t>
      </w:r>
      <w:r>
        <w:rPr>
          <w:rFonts w:ascii="Times" w:hAnsi="Times"/>
          <w:color w:val="000000" w:themeColor="text1"/>
          <w:lang w:val="en-US"/>
        </w:rPr>
        <w:t xml:space="preserve"> in cabinet party manifestos. </w:t>
      </w:r>
      <w:r w:rsidRPr="00664C44">
        <w:rPr>
          <w:rFonts w:ascii="Times" w:hAnsi="Times"/>
          <w:color w:val="000000" w:themeColor="text1"/>
          <w:lang w:val="en-US"/>
        </w:rPr>
        <w:t>Lehmann and Zobel (2018)</w:t>
      </w:r>
      <w:r>
        <w:rPr>
          <w:rFonts w:ascii="Times" w:hAnsi="Times"/>
          <w:color w:val="000000" w:themeColor="text1"/>
          <w:lang w:val="en-US"/>
        </w:rPr>
        <w:t xml:space="preserve"> also offer disaggregated versions of this, i.e., one on </w:t>
      </w:r>
      <w:r w:rsidR="006D5C40">
        <w:rPr>
          <w:rFonts w:ascii="Times" w:hAnsi="Times"/>
          <w:color w:val="000000" w:themeColor="text1"/>
          <w:lang w:val="en-US"/>
        </w:rPr>
        <w:t xml:space="preserve">only </w:t>
      </w:r>
      <w:r>
        <w:rPr>
          <w:rFonts w:ascii="Times" w:hAnsi="Times"/>
          <w:color w:val="000000" w:themeColor="text1"/>
          <w:lang w:val="en-US"/>
        </w:rPr>
        <w:t>immigration</w:t>
      </w:r>
      <w:r w:rsidR="006D5C40">
        <w:rPr>
          <w:rFonts w:ascii="Times" w:hAnsi="Times"/>
          <w:color w:val="000000" w:themeColor="text1"/>
          <w:lang w:val="en-US"/>
        </w:rPr>
        <w:t xml:space="preserve">, </w:t>
      </w:r>
      <w:r>
        <w:rPr>
          <w:rFonts w:ascii="Times" w:hAnsi="Times"/>
          <w:color w:val="000000" w:themeColor="text1"/>
          <w:lang w:val="en-US"/>
        </w:rPr>
        <w:t xml:space="preserve">and a second </w:t>
      </w:r>
      <w:r w:rsidR="006D5C40">
        <w:rPr>
          <w:rFonts w:ascii="Times" w:hAnsi="Times"/>
          <w:color w:val="000000" w:themeColor="text1"/>
          <w:lang w:val="en-US"/>
        </w:rPr>
        <w:t xml:space="preserve">measure </w:t>
      </w:r>
      <w:r>
        <w:rPr>
          <w:rFonts w:ascii="Times" w:hAnsi="Times"/>
          <w:color w:val="000000" w:themeColor="text1"/>
          <w:lang w:val="en-US"/>
        </w:rPr>
        <w:t xml:space="preserve">that captures </w:t>
      </w:r>
      <w:r w:rsidRPr="00C41A47">
        <w:rPr>
          <w:rFonts w:ascii="Times" w:hAnsi="Times"/>
          <w:color w:val="000000" w:themeColor="text1"/>
          <w:lang w:val="en-US"/>
        </w:rPr>
        <w:t>the proportion of integration related quasi-sentences</w:t>
      </w:r>
      <w:r w:rsidR="006D5C40">
        <w:rPr>
          <w:rFonts w:ascii="Times" w:hAnsi="Times"/>
          <w:color w:val="000000" w:themeColor="text1"/>
          <w:lang w:val="en-US"/>
        </w:rPr>
        <w:t xml:space="preserve"> in proportion</w:t>
      </w:r>
      <w:r w:rsidRPr="00C41A47">
        <w:rPr>
          <w:rFonts w:ascii="Times" w:hAnsi="Times"/>
          <w:color w:val="000000" w:themeColor="text1"/>
          <w:lang w:val="en-US"/>
        </w:rPr>
        <w:t xml:space="preserve"> to the total number of quasi-sentences</w:t>
      </w:r>
      <w:r>
        <w:rPr>
          <w:rFonts w:ascii="Times" w:hAnsi="Times"/>
          <w:color w:val="000000" w:themeColor="text1"/>
          <w:lang w:val="en-US"/>
        </w:rPr>
        <w:t xml:space="preserve">. We have re-estimated our unconditional model with both disaggregated versions of our main independent variable and, as demonstrated in Table A2, we can show that both dimensions are significantly related to the number of migration policies implemented in a given country-year, i.e., </w:t>
      </w:r>
      <w:r w:rsidR="006D5C40">
        <w:rPr>
          <w:rFonts w:ascii="Times" w:hAnsi="Times"/>
          <w:color w:val="000000" w:themeColor="text1"/>
          <w:lang w:val="en-US"/>
        </w:rPr>
        <w:t xml:space="preserve">it is </w:t>
      </w:r>
      <w:r>
        <w:rPr>
          <w:rFonts w:ascii="Times" w:hAnsi="Times"/>
          <w:color w:val="000000" w:themeColor="text1"/>
          <w:lang w:val="en-US"/>
        </w:rPr>
        <w:t>not</w:t>
      </w:r>
      <w:r w:rsidR="006D5C40">
        <w:rPr>
          <w:rFonts w:ascii="Times" w:hAnsi="Times"/>
          <w:color w:val="000000" w:themeColor="text1"/>
          <w:lang w:val="en-US"/>
        </w:rPr>
        <w:t xml:space="preserve"> just</w:t>
      </w:r>
      <w:r>
        <w:rPr>
          <w:rFonts w:ascii="Times" w:hAnsi="Times"/>
          <w:color w:val="000000" w:themeColor="text1"/>
          <w:lang w:val="en-US"/>
        </w:rPr>
        <w:t xml:space="preserve"> one</w:t>
      </w:r>
      <w:r w:rsidR="006D5C40">
        <w:rPr>
          <w:rFonts w:ascii="Times" w:hAnsi="Times"/>
          <w:color w:val="000000" w:themeColor="text1"/>
          <w:lang w:val="en-US"/>
        </w:rPr>
        <w:t xml:space="preserve"> of these</w:t>
      </w:r>
      <w:r>
        <w:rPr>
          <w:rFonts w:ascii="Times" w:hAnsi="Times"/>
          <w:color w:val="000000" w:themeColor="text1"/>
          <w:lang w:val="en-US"/>
        </w:rPr>
        <w:t xml:space="preserve"> dimension</w:t>
      </w:r>
      <w:r w:rsidR="006D5C40">
        <w:rPr>
          <w:rFonts w:ascii="Times" w:hAnsi="Times"/>
          <w:color w:val="000000" w:themeColor="text1"/>
          <w:lang w:val="en-US"/>
        </w:rPr>
        <w:t>s</w:t>
      </w:r>
      <w:r>
        <w:rPr>
          <w:rFonts w:ascii="Times" w:hAnsi="Times"/>
          <w:color w:val="000000" w:themeColor="text1"/>
          <w:lang w:val="en-US"/>
        </w:rPr>
        <w:t xml:space="preserve"> </w:t>
      </w:r>
      <w:r w:rsidR="006D5C40">
        <w:rPr>
          <w:rFonts w:ascii="Times" w:hAnsi="Times"/>
          <w:color w:val="000000" w:themeColor="text1"/>
          <w:lang w:val="en-US"/>
        </w:rPr>
        <w:t>that</w:t>
      </w:r>
      <w:r>
        <w:rPr>
          <w:rFonts w:ascii="Times" w:hAnsi="Times"/>
          <w:color w:val="000000" w:themeColor="text1"/>
          <w:lang w:val="en-US"/>
        </w:rPr>
        <w:t xml:space="preserve"> drives our results.</w:t>
      </w:r>
    </w:p>
    <w:p w14:paraId="0DB1636E" w14:textId="77777777" w:rsidR="00C41A47" w:rsidRDefault="00C41A47" w:rsidP="00C41A47">
      <w:pPr>
        <w:ind w:right="4"/>
        <w:jc w:val="center"/>
        <w:rPr>
          <w:rFonts w:ascii="Times" w:hAnsi="Times"/>
          <w:color w:val="000000" w:themeColor="text1"/>
          <w:lang w:val="en-US"/>
        </w:rPr>
      </w:pPr>
    </w:p>
    <w:p w14:paraId="0C37293D" w14:textId="727EB0B0" w:rsidR="00C41A47" w:rsidRPr="00C9289D" w:rsidRDefault="00C41A47" w:rsidP="00C41A47">
      <w:pPr>
        <w:jc w:val="center"/>
        <w:outlineLvl w:val="0"/>
        <w:rPr>
          <w:b/>
        </w:rPr>
      </w:pPr>
      <w:r>
        <w:rPr>
          <w:b/>
        </w:rPr>
        <w:t>T</w:t>
      </w:r>
      <w:r w:rsidRPr="00C9289D">
        <w:rPr>
          <w:b/>
        </w:rPr>
        <w:t xml:space="preserve">able </w:t>
      </w:r>
      <w:r>
        <w:rPr>
          <w:b/>
        </w:rPr>
        <w:t>A2</w:t>
      </w:r>
      <w:r w:rsidRPr="00C9289D">
        <w:rPr>
          <w:b/>
        </w:rPr>
        <w:t xml:space="preserve">. </w:t>
      </w:r>
      <w:r>
        <w:rPr>
          <w:rFonts w:ascii="Times" w:hAnsi="Times"/>
          <w:b/>
          <w:color w:val="000000" w:themeColor="text1"/>
          <w:lang w:val="en-US"/>
        </w:rPr>
        <w:t>Level of Immigration Policy Restrictiveness</w:t>
      </w:r>
    </w:p>
    <w:p w14:paraId="3B35AD80" w14:textId="77777777" w:rsidR="00C41A47" w:rsidRPr="00C9289D" w:rsidRDefault="00C41A47" w:rsidP="00C41A47">
      <w:pPr>
        <w:rPr>
          <w:b/>
        </w:rPr>
      </w:pPr>
    </w:p>
    <w:tbl>
      <w:tblPr>
        <w:tblW w:w="0" w:type="auto"/>
        <w:jc w:val="center"/>
        <w:tblCellMar>
          <w:left w:w="0" w:type="dxa"/>
          <w:right w:w="0" w:type="dxa"/>
        </w:tblCellMar>
        <w:tblLook w:val="04A0" w:firstRow="1" w:lastRow="0" w:firstColumn="1" w:lastColumn="0" w:noHBand="0" w:noVBand="1"/>
      </w:tblPr>
      <w:tblGrid>
        <w:gridCol w:w="5245"/>
        <w:gridCol w:w="1370"/>
        <w:gridCol w:w="1220"/>
      </w:tblGrid>
      <w:tr w:rsidR="00C41A47" w:rsidRPr="00C9289D" w14:paraId="7DBAF9D2" w14:textId="16436FA6" w:rsidTr="00B60354">
        <w:trPr>
          <w:trHeight w:val="353"/>
          <w:jc w:val="center"/>
        </w:trPr>
        <w:tc>
          <w:tcPr>
            <w:tcW w:w="5245" w:type="dxa"/>
            <w:tcBorders>
              <w:top w:val="single" w:sz="4" w:space="0" w:color="auto"/>
              <w:bottom w:val="single" w:sz="4" w:space="0" w:color="auto"/>
            </w:tcBorders>
            <w:tcMar>
              <w:top w:w="0" w:type="dxa"/>
              <w:left w:w="75" w:type="dxa"/>
              <w:bottom w:w="0" w:type="dxa"/>
              <w:right w:w="75" w:type="dxa"/>
            </w:tcMar>
            <w:vAlign w:val="center"/>
            <w:hideMark/>
          </w:tcPr>
          <w:p w14:paraId="154DE503" w14:textId="77777777" w:rsidR="00C41A47" w:rsidRPr="00C9289D" w:rsidRDefault="00C41A47" w:rsidP="005557D1"/>
        </w:tc>
        <w:tc>
          <w:tcPr>
            <w:tcW w:w="0" w:type="auto"/>
            <w:tcBorders>
              <w:top w:val="single" w:sz="4" w:space="0" w:color="auto"/>
              <w:bottom w:val="single" w:sz="4" w:space="0" w:color="auto"/>
            </w:tcBorders>
            <w:tcMar>
              <w:top w:w="0" w:type="dxa"/>
              <w:left w:w="75" w:type="dxa"/>
              <w:bottom w:w="0" w:type="dxa"/>
              <w:right w:w="75" w:type="dxa"/>
            </w:tcMar>
            <w:vAlign w:val="center"/>
            <w:hideMark/>
          </w:tcPr>
          <w:p w14:paraId="685771F0" w14:textId="249AD10D" w:rsidR="00C41A47" w:rsidRPr="00C9289D" w:rsidRDefault="00C41A47" w:rsidP="00C41A47">
            <w:pPr>
              <w:jc w:val="center"/>
            </w:pPr>
            <w:r w:rsidRPr="00C9289D">
              <w:t xml:space="preserve">Model </w:t>
            </w:r>
            <w:r>
              <w:t>A2</w:t>
            </w:r>
          </w:p>
        </w:tc>
        <w:tc>
          <w:tcPr>
            <w:tcW w:w="0" w:type="auto"/>
            <w:tcBorders>
              <w:top w:val="single" w:sz="4" w:space="0" w:color="auto"/>
              <w:bottom w:val="single" w:sz="4" w:space="0" w:color="auto"/>
            </w:tcBorders>
            <w:vAlign w:val="center"/>
          </w:tcPr>
          <w:p w14:paraId="341EF252" w14:textId="17F699E5" w:rsidR="00C41A47" w:rsidRPr="00C9289D" w:rsidRDefault="00C41A47" w:rsidP="00C41A47">
            <w:pPr>
              <w:jc w:val="center"/>
            </w:pPr>
            <w:r w:rsidRPr="00C9289D">
              <w:t xml:space="preserve">Model </w:t>
            </w:r>
            <w:r>
              <w:t>A3</w:t>
            </w:r>
          </w:p>
        </w:tc>
      </w:tr>
      <w:tr w:rsidR="00C41A47" w:rsidRPr="00C9289D" w14:paraId="63A924D5" w14:textId="2243046A" w:rsidTr="00B60354">
        <w:trPr>
          <w:jc w:val="center"/>
        </w:trPr>
        <w:tc>
          <w:tcPr>
            <w:tcW w:w="5245" w:type="dxa"/>
            <w:tcMar>
              <w:top w:w="0" w:type="dxa"/>
              <w:left w:w="75" w:type="dxa"/>
              <w:bottom w:w="0" w:type="dxa"/>
              <w:right w:w="75" w:type="dxa"/>
            </w:tcMar>
            <w:vAlign w:val="center"/>
            <w:hideMark/>
          </w:tcPr>
          <w:p w14:paraId="090EF43D" w14:textId="77777777" w:rsidR="00C41A47" w:rsidRPr="00C9289D" w:rsidRDefault="00C41A47" w:rsidP="005557D1">
            <w:r w:rsidRPr="009E4D88">
              <w:rPr>
                <w:iCs/>
                <w:color w:val="000000"/>
              </w:rPr>
              <w:t>Immigration Policies</w:t>
            </w:r>
            <w:r w:rsidRPr="009E4D88">
              <w:rPr>
                <w:iCs/>
                <w:color w:val="000000"/>
                <w:vertAlign w:val="subscript"/>
              </w:rPr>
              <w:t>t-1</w:t>
            </w:r>
          </w:p>
        </w:tc>
        <w:tc>
          <w:tcPr>
            <w:tcW w:w="0" w:type="auto"/>
            <w:tcMar>
              <w:top w:w="0" w:type="dxa"/>
              <w:left w:w="75" w:type="dxa"/>
              <w:bottom w:w="0" w:type="dxa"/>
              <w:right w:w="75" w:type="dxa"/>
            </w:tcMar>
            <w:vAlign w:val="center"/>
            <w:hideMark/>
          </w:tcPr>
          <w:p w14:paraId="1DBC80E2" w14:textId="1E420D68" w:rsidR="00C41A47" w:rsidRPr="00C9289D" w:rsidRDefault="00C41A47" w:rsidP="005557D1">
            <w:r>
              <w:t xml:space="preserve">    </w:t>
            </w:r>
            <w:r w:rsidR="00B67A35">
              <w:t>-0.068***</w:t>
            </w:r>
          </w:p>
        </w:tc>
        <w:tc>
          <w:tcPr>
            <w:tcW w:w="0" w:type="auto"/>
            <w:vAlign w:val="center"/>
          </w:tcPr>
          <w:p w14:paraId="000D1B12" w14:textId="1B085076" w:rsidR="00C41A47" w:rsidRDefault="00C41A47" w:rsidP="005557D1">
            <w:r>
              <w:t xml:space="preserve">    </w:t>
            </w:r>
            <w:r w:rsidR="00B67A35">
              <w:t>-0.068***</w:t>
            </w:r>
          </w:p>
        </w:tc>
      </w:tr>
      <w:tr w:rsidR="00C41A47" w:rsidRPr="00C9289D" w14:paraId="1ACEB79B" w14:textId="11D43CBC" w:rsidTr="00B60354">
        <w:trPr>
          <w:trHeight w:val="270"/>
          <w:jc w:val="center"/>
        </w:trPr>
        <w:tc>
          <w:tcPr>
            <w:tcW w:w="5245" w:type="dxa"/>
            <w:tcMar>
              <w:top w:w="0" w:type="dxa"/>
              <w:left w:w="75" w:type="dxa"/>
              <w:bottom w:w="0" w:type="dxa"/>
              <w:right w:w="75" w:type="dxa"/>
            </w:tcMar>
            <w:vAlign w:val="center"/>
            <w:hideMark/>
          </w:tcPr>
          <w:p w14:paraId="6AF6EB33" w14:textId="77777777" w:rsidR="00C41A47" w:rsidRPr="00C9289D" w:rsidRDefault="00C41A47" w:rsidP="005557D1"/>
        </w:tc>
        <w:tc>
          <w:tcPr>
            <w:tcW w:w="0" w:type="auto"/>
            <w:tcMar>
              <w:top w:w="0" w:type="dxa"/>
              <w:left w:w="75" w:type="dxa"/>
              <w:bottom w:w="0" w:type="dxa"/>
              <w:right w:w="75" w:type="dxa"/>
            </w:tcMar>
            <w:vAlign w:val="center"/>
            <w:hideMark/>
          </w:tcPr>
          <w:p w14:paraId="1DA9EBFB" w14:textId="77777777" w:rsidR="00C41A47" w:rsidRPr="00C9289D" w:rsidRDefault="00C41A47" w:rsidP="005557D1">
            <w:pPr>
              <w:jc w:val="center"/>
            </w:pPr>
            <w:r>
              <w:t>(0.013</w:t>
            </w:r>
            <w:r w:rsidRPr="00C9289D">
              <w:t>)</w:t>
            </w:r>
          </w:p>
        </w:tc>
        <w:tc>
          <w:tcPr>
            <w:tcW w:w="0" w:type="auto"/>
            <w:vAlign w:val="center"/>
          </w:tcPr>
          <w:p w14:paraId="162ABECF" w14:textId="026024E7" w:rsidR="00C41A47" w:rsidRDefault="00C41A47" w:rsidP="005557D1">
            <w:pPr>
              <w:jc w:val="center"/>
            </w:pPr>
            <w:r>
              <w:t>(0.013</w:t>
            </w:r>
            <w:r w:rsidRPr="00C9289D">
              <w:t>)</w:t>
            </w:r>
          </w:p>
        </w:tc>
      </w:tr>
      <w:tr w:rsidR="00C41A47" w:rsidRPr="00C9289D" w14:paraId="6756E764" w14:textId="00E6C96A" w:rsidTr="00B60354">
        <w:trPr>
          <w:jc w:val="center"/>
        </w:trPr>
        <w:tc>
          <w:tcPr>
            <w:tcW w:w="5245" w:type="dxa"/>
            <w:tcMar>
              <w:top w:w="0" w:type="dxa"/>
              <w:left w:w="75" w:type="dxa"/>
              <w:bottom w:w="0" w:type="dxa"/>
              <w:right w:w="75" w:type="dxa"/>
            </w:tcMar>
            <w:vAlign w:val="center"/>
            <w:hideMark/>
          </w:tcPr>
          <w:p w14:paraId="07666A5D" w14:textId="3C1CD0B4" w:rsidR="00C41A47" w:rsidRPr="00C9289D" w:rsidRDefault="00C41A47" w:rsidP="00C41A47">
            <w:r>
              <w:rPr>
                <w:iCs/>
                <w:color w:val="000000"/>
              </w:rPr>
              <w:t xml:space="preserve">Only </w:t>
            </w:r>
            <w:r w:rsidRPr="009E4D88">
              <w:rPr>
                <w:iCs/>
                <w:color w:val="000000"/>
              </w:rPr>
              <w:t xml:space="preserve">Immigration </w:t>
            </w:r>
            <w:r>
              <w:rPr>
                <w:iCs/>
                <w:color w:val="000000"/>
              </w:rPr>
              <w:t>Salience</w:t>
            </w:r>
          </w:p>
        </w:tc>
        <w:tc>
          <w:tcPr>
            <w:tcW w:w="0" w:type="auto"/>
            <w:tcMar>
              <w:top w:w="0" w:type="dxa"/>
              <w:left w:w="75" w:type="dxa"/>
              <w:bottom w:w="0" w:type="dxa"/>
              <w:right w:w="75" w:type="dxa"/>
            </w:tcMar>
            <w:vAlign w:val="center"/>
            <w:hideMark/>
          </w:tcPr>
          <w:p w14:paraId="7F0B15F9" w14:textId="2B8AF869" w:rsidR="00C41A47" w:rsidRPr="00C9289D" w:rsidRDefault="00B67A35" w:rsidP="00B67A35">
            <w:pPr>
              <w:jc w:val="center"/>
            </w:pPr>
            <w:r>
              <w:t xml:space="preserve">  0.078</w:t>
            </w:r>
            <w:r w:rsidR="00C41A47" w:rsidRPr="00C9289D">
              <w:t>*</w:t>
            </w:r>
          </w:p>
        </w:tc>
        <w:tc>
          <w:tcPr>
            <w:tcW w:w="0" w:type="auto"/>
            <w:vAlign w:val="center"/>
          </w:tcPr>
          <w:p w14:paraId="30C989FF" w14:textId="67091B48" w:rsidR="00C41A47" w:rsidRDefault="00C41A47" w:rsidP="005557D1">
            <w:pPr>
              <w:jc w:val="center"/>
            </w:pPr>
          </w:p>
        </w:tc>
      </w:tr>
      <w:tr w:rsidR="00C41A47" w:rsidRPr="00C9289D" w14:paraId="1E201020" w14:textId="3EBFBC8C" w:rsidTr="00B60354">
        <w:trPr>
          <w:jc w:val="center"/>
        </w:trPr>
        <w:tc>
          <w:tcPr>
            <w:tcW w:w="5245" w:type="dxa"/>
            <w:tcMar>
              <w:top w:w="0" w:type="dxa"/>
              <w:left w:w="75" w:type="dxa"/>
              <w:bottom w:w="0" w:type="dxa"/>
              <w:right w:w="75" w:type="dxa"/>
            </w:tcMar>
            <w:vAlign w:val="center"/>
            <w:hideMark/>
          </w:tcPr>
          <w:p w14:paraId="0BF7E3CA" w14:textId="77777777" w:rsidR="00C41A47" w:rsidRPr="00C9289D" w:rsidRDefault="00C41A47" w:rsidP="005557D1"/>
        </w:tc>
        <w:tc>
          <w:tcPr>
            <w:tcW w:w="0" w:type="auto"/>
            <w:tcMar>
              <w:top w:w="0" w:type="dxa"/>
              <w:left w:w="75" w:type="dxa"/>
              <w:bottom w:w="0" w:type="dxa"/>
              <w:right w:w="75" w:type="dxa"/>
            </w:tcMar>
            <w:vAlign w:val="center"/>
            <w:hideMark/>
          </w:tcPr>
          <w:p w14:paraId="3FEA648B" w14:textId="2D557294" w:rsidR="00C41A47" w:rsidRPr="00C9289D" w:rsidRDefault="00C41A47" w:rsidP="005557D1">
            <w:pPr>
              <w:jc w:val="center"/>
            </w:pPr>
            <w:r>
              <w:t>(0.0</w:t>
            </w:r>
            <w:r w:rsidR="00B67A35">
              <w:t>45</w:t>
            </w:r>
            <w:r>
              <w:t>)</w:t>
            </w:r>
          </w:p>
        </w:tc>
        <w:tc>
          <w:tcPr>
            <w:tcW w:w="0" w:type="auto"/>
            <w:vAlign w:val="center"/>
          </w:tcPr>
          <w:p w14:paraId="5CB10982" w14:textId="63688474" w:rsidR="00C41A47" w:rsidRDefault="00C41A47" w:rsidP="005557D1">
            <w:pPr>
              <w:jc w:val="center"/>
            </w:pPr>
          </w:p>
        </w:tc>
      </w:tr>
      <w:tr w:rsidR="00C41A47" w:rsidRPr="00C9289D" w14:paraId="3645E6D3" w14:textId="77777777" w:rsidTr="00B60354">
        <w:trPr>
          <w:jc w:val="center"/>
        </w:trPr>
        <w:tc>
          <w:tcPr>
            <w:tcW w:w="5245" w:type="dxa"/>
            <w:tcMar>
              <w:top w:w="0" w:type="dxa"/>
              <w:left w:w="75" w:type="dxa"/>
              <w:bottom w:w="0" w:type="dxa"/>
              <w:right w:w="75" w:type="dxa"/>
            </w:tcMar>
            <w:vAlign w:val="center"/>
          </w:tcPr>
          <w:p w14:paraId="2D45ADE9" w14:textId="136A6CFF" w:rsidR="00C41A47" w:rsidRPr="00C9289D" w:rsidRDefault="00C41A47" w:rsidP="00C41A47">
            <w:r>
              <w:rPr>
                <w:iCs/>
                <w:color w:val="000000"/>
              </w:rPr>
              <w:t>Only Integration</w:t>
            </w:r>
            <w:r w:rsidRPr="009E4D88">
              <w:rPr>
                <w:iCs/>
                <w:color w:val="000000"/>
              </w:rPr>
              <w:t xml:space="preserve"> </w:t>
            </w:r>
            <w:r>
              <w:rPr>
                <w:iCs/>
                <w:color w:val="000000"/>
              </w:rPr>
              <w:t>Salience</w:t>
            </w:r>
          </w:p>
        </w:tc>
        <w:tc>
          <w:tcPr>
            <w:tcW w:w="0" w:type="auto"/>
            <w:tcMar>
              <w:top w:w="0" w:type="dxa"/>
              <w:left w:w="75" w:type="dxa"/>
              <w:bottom w:w="0" w:type="dxa"/>
              <w:right w:w="75" w:type="dxa"/>
            </w:tcMar>
            <w:vAlign w:val="center"/>
          </w:tcPr>
          <w:p w14:paraId="652D958A" w14:textId="3BAE342D" w:rsidR="00C41A47" w:rsidRDefault="00C41A47" w:rsidP="005557D1">
            <w:pPr>
              <w:jc w:val="center"/>
            </w:pPr>
          </w:p>
        </w:tc>
        <w:tc>
          <w:tcPr>
            <w:tcW w:w="0" w:type="auto"/>
            <w:vAlign w:val="center"/>
          </w:tcPr>
          <w:p w14:paraId="20CEBD6E" w14:textId="0D11288B" w:rsidR="00C41A47" w:rsidRDefault="00C41A47" w:rsidP="00B67A35">
            <w:pPr>
              <w:jc w:val="center"/>
            </w:pPr>
            <w:r>
              <w:t xml:space="preserve">    </w:t>
            </w:r>
            <w:r w:rsidR="00B67A35">
              <w:t>0.115</w:t>
            </w:r>
            <w:r w:rsidRPr="00C9289D">
              <w:t>**</w:t>
            </w:r>
          </w:p>
        </w:tc>
      </w:tr>
      <w:tr w:rsidR="00C41A47" w:rsidRPr="00C9289D" w14:paraId="4F372FD4" w14:textId="77777777" w:rsidTr="00B60354">
        <w:trPr>
          <w:jc w:val="center"/>
        </w:trPr>
        <w:tc>
          <w:tcPr>
            <w:tcW w:w="5245" w:type="dxa"/>
            <w:tcMar>
              <w:top w:w="0" w:type="dxa"/>
              <w:left w:w="75" w:type="dxa"/>
              <w:bottom w:w="0" w:type="dxa"/>
              <w:right w:w="75" w:type="dxa"/>
            </w:tcMar>
            <w:vAlign w:val="center"/>
          </w:tcPr>
          <w:p w14:paraId="481098FB" w14:textId="77777777" w:rsidR="00C41A47" w:rsidRPr="00C9289D" w:rsidRDefault="00C41A47" w:rsidP="005557D1"/>
        </w:tc>
        <w:tc>
          <w:tcPr>
            <w:tcW w:w="0" w:type="auto"/>
            <w:tcMar>
              <w:top w:w="0" w:type="dxa"/>
              <w:left w:w="75" w:type="dxa"/>
              <w:bottom w:w="0" w:type="dxa"/>
              <w:right w:w="75" w:type="dxa"/>
            </w:tcMar>
            <w:vAlign w:val="center"/>
          </w:tcPr>
          <w:p w14:paraId="3FC9C2BB" w14:textId="25147A9D" w:rsidR="00C41A47" w:rsidRDefault="00C41A47" w:rsidP="005557D1">
            <w:pPr>
              <w:jc w:val="center"/>
            </w:pPr>
          </w:p>
        </w:tc>
        <w:tc>
          <w:tcPr>
            <w:tcW w:w="0" w:type="auto"/>
            <w:vAlign w:val="center"/>
          </w:tcPr>
          <w:p w14:paraId="3A4048D7" w14:textId="1F7CEFD7" w:rsidR="00C41A47" w:rsidRDefault="00C41A47" w:rsidP="005557D1">
            <w:pPr>
              <w:jc w:val="center"/>
            </w:pPr>
            <w:r>
              <w:t>(0.0</w:t>
            </w:r>
            <w:r w:rsidR="00B67A35">
              <w:t>58</w:t>
            </w:r>
            <w:r>
              <w:t>)</w:t>
            </w:r>
          </w:p>
        </w:tc>
      </w:tr>
      <w:tr w:rsidR="00C41A47" w:rsidRPr="00C9289D" w14:paraId="425C1C97" w14:textId="0EC69CC4" w:rsidTr="00B60354">
        <w:trPr>
          <w:jc w:val="center"/>
        </w:trPr>
        <w:tc>
          <w:tcPr>
            <w:tcW w:w="5245" w:type="dxa"/>
            <w:tcMar>
              <w:top w:w="0" w:type="dxa"/>
              <w:left w:w="75" w:type="dxa"/>
              <w:bottom w:w="0" w:type="dxa"/>
              <w:right w:w="75" w:type="dxa"/>
            </w:tcMar>
            <w:vAlign w:val="center"/>
            <w:hideMark/>
          </w:tcPr>
          <w:p w14:paraId="4F17571E" w14:textId="77777777" w:rsidR="00C41A47" w:rsidRPr="00C9289D" w:rsidRDefault="00C41A47" w:rsidP="005557D1">
            <w:r w:rsidRPr="00C9289D">
              <w:rPr>
                <w:iCs/>
              </w:rPr>
              <w:t>Obs.</w:t>
            </w:r>
          </w:p>
        </w:tc>
        <w:tc>
          <w:tcPr>
            <w:tcW w:w="0" w:type="auto"/>
            <w:tcMar>
              <w:top w:w="0" w:type="dxa"/>
              <w:left w:w="75" w:type="dxa"/>
              <w:bottom w:w="0" w:type="dxa"/>
              <w:right w:w="75" w:type="dxa"/>
            </w:tcMar>
            <w:vAlign w:val="center"/>
            <w:hideMark/>
          </w:tcPr>
          <w:p w14:paraId="4D75FC47" w14:textId="66DF7E53" w:rsidR="00C41A47" w:rsidRPr="00C9289D" w:rsidRDefault="00B67A35" w:rsidP="005557D1">
            <w:pPr>
              <w:jc w:val="center"/>
            </w:pPr>
            <w:r>
              <w:rPr>
                <w:color w:val="000000"/>
              </w:rPr>
              <w:t>137</w:t>
            </w:r>
          </w:p>
        </w:tc>
        <w:tc>
          <w:tcPr>
            <w:tcW w:w="0" w:type="auto"/>
            <w:vAlign w:val="center"/>
          </w:tcPr>
          <w:p w14:paraId="7478CB30" w14:textId="61F4DDD6" w:rsidR="00C41A47" w:rsidRDefault="00B67A35" w:rsidP="005557D1">
            <w:pPr>
              <w:jc w:val="center"/>
              <w:rPr>
                <w:color w:val="000000"/>
              </w:rPr>
            </w:pPr>
            <w:r>
              <w:rPr>
                <w:color w:val="000000"/>
              </w:rPr>
              <w:t>137</w:t>
            </w:r>
          </w:p>
        </w:tc>
      </w:tr>
      <w:tr w:rsidR="00C41A47" w:rsidRPr="00C9289D" w14:paraId="54713F10" w14:textId="5917F549" w:rsidTr="00B60354">
        <w:trPr>
          <w:jc w:val="center"/>
        </w:trPr>
        <w:tc>
          <w:tcPr>
            <w:tcW w:w="5245" w:type="dxa"/>
            <w:tcMar>
              <w:top w:w="0" w:type="dxa"/>
              <w:left w:w="75" w:type="dxa"/>
              <w:bottom w:w="0" w:type="dxa"/>
              <w:right w:w="75" w:type="dxa"/>
            </w:tcMar>
            <w:vAlign w:val="center"/>
          </w:tcPr>
          <w:p w14:paraId="62C19CCD" w14:textId="5000F52E" w:rsidR="00C41A47" w:rsidRPr="00C9289D" w:rsidRDefault="00C41A47" w:rsidP="005557D1">
            <w:pPr>
              <w:rPr>
                <w:iCs/>
              </w:rPr>
            </w:pPr>
            <w:r>
              <w:rPr>
                <w:iCs/>
              </w:rPr>
              <w:t>Log Pseudolikelihood</w:t>
            </w:r>
          </w:p>
        </w:tc>
        <w:tc>
          <w:tcPr>
            <w:tcW w:w="0" w:type="auto"/>
            <w:tcMar>
              <w:top w:w="0" w:type="dxa"/>
              <w:left w:w="75" w:type="dxa"/>
              <w:bottom w:w="0" w:type="dxa"/>
              <w:right w:w="75" w:type="dxa"/>
            </w:tcMar>
            <w:vAlign w:val="center"/>
          </w:tcPr>
          <w:p w14:paraId="38A95D68" w14:textId="167624BD" w:rsidR="00C41A47" w:rsidRPr="00C9289D" w:rsidRDefault="00B67A35" w:rsidP="005557D1">
            <w:pPr>
              <w:jc w:val="center"/>
            </w:pPr>
            <w:r>
              <w:t>-328.039</w:t>
            </w:r>
          </w:p>
        </w:tc>
        <w:tc>
          <w:tcPr>
            <w:tcW w:w="0" w:type="auto"/>
            <w:vAlign w:val="center"/>
          </w:tcPr>
          <w:p w14:paraId="0729CD4F" w14:textId="4367C508" w:rsidR="00C41A47" w:rsidRDefault="00B67A35" w:rsidP="00B67A35">
            <w:pPr>
              <w:jc w:val="center"/>
            </w:pPr>
            <w:r>
              <w:t>-327.782</w:t>
            </w:r>
          </w:p>
        </w:tc>
      </w:tr>
      <w:tr w:rsidR="00C41A47" w:rsidRPr="00C9289D" w14:paraId="2B4F8025" w14:textId="69B616BB" w:rsidTr="00B60354">
        <w:trPr>
          <w:jc w:val="center"/>
        </w:trPr>
        <w:tc>
          <w:tcPr>
            <w:tcW w:w="5245" w:type="dxa"/>
            <w:tcMar>
              <w:top w:w="0" w:type="dxa"/>
              <w:left w:w="75" w:type="dxa"/>
              <w:bottom w:w="0" w:type="dxa"/>
              <w:right w:w="75" w:type="dxa"/>
            </w:tcMar>
            <w:vAlign w:val="center"/>
          </w:tcPr>
          <w:p w14:paraId="178D3250" w14:textId="77777777" w:rsidR="00C41A47" w:rsidRDefault="00C41A47" w:rsidP="005557D1">
            <w:pPr>
              <w:rPr>
                <w:iCs/>
              </w:rPr>
            </w:pPr>
            <w:r>
              <w:rPr>
                <w:iCs/>
              </w:rPr>
              <w:t>Country Fixed Effects</w:t>
            </w:r>
          </w:p>
        </w:tc>
        <w:tc>
          <w:tcPr>
            <w:tcW w:w="0" w:type="auto"/>
            <w:tcMar>
              <w:top w:w="0" w:type="dxa"/>
              <w:left w:w="75" w:type="dxa"/>
              <w:bottom w:w="0" w:type="dxa"/>
              <w:right w:w="75" w:type="dxa"/>
            </w:tcMar>
            <w:vAlign w:val="center"/>
          </w:tcPr>
          <w:p w14:paraId="1ECFF750" w14:textId="77777777" w:rsidR="00C41A47" w:rsidRDefault="00C41A47" w:rsidP="005557D1">
            <w:pPr>
              <w:jc w:val="center"/>
            </w:pPr>
            <w:r>
              <w:t>Yes</w:t>
            </w:r>
          </w:p>
        </w:tc>
        <w:tc>
          <w:tcPr>
            <w:tcW w:w="0" w:type="auto"/>
            <w:vAlign w:val="center"/>
          </w:tcPr>
          <w:p w14:paraId="0992E545" w14:textId="63EF2BFC" w:rsidR="00C41A47" w:rsidRDefault="00C41A47" w:rsidP="005557D1">
            <w:pPr>
              <w:jc w:val="center"/>
            </w:pPr>
            <w:r>
              <w:t>Yes</w:t>
            </w:r>
          </w:p>
        </w:tc>
      </w:tr>
      <w:tr w:rsidR="00C41A47" w:rsidRPr="00C9289D" w14:paraId="60764D0E" w14:textId="637239AB" w:rsidTr="00B60354">
        <w:trPr>
          <w:jc w:val="center"/>
        </w:trPr>
        <w:tc>
          <w:tcPr>
            <w:tcW w:w="5245" w:type="dxa"/>
            <w:tcBorders>
              <w:bottom w:val="single" w:sz="4" w:space="0" w:color="auto"/>
            </w:tcBorders>
            <w:tcMar>
              <w:top w:w="0" w:type="dxa"/>
              <w:left w:w="75" w:type="dxa"/>
              <w:bottom w:w="0" w:type="dxa"/>
              <w:right w:w="75" w:type="dxa"/>
            </w:tcMar>
            <w:vAlign w:val="center"/>
          </w:tcPr>
          <w:p w14:paraId="23F3DB3E" w14:textId="77777777" w:rsidR="00C41A47" w:rsidRPr="00C9289D" w:rsidRDefault="00C41A47" w:rsidP="005557D1">
            <w:pPr>
              <w:rPr>
                <w:iCs/>
              </w:rPr>
            </w:pPr>
            <w:r>
              <w:rPr>
                <w:iCs/>
              </w:rPr>
              <w:t xml:space="preserve">Year Fixed Effects </w:t>
            </w:r>
          </w:p>
        </w:tc>
        <w:tc>
          <w:tcPr>
            <w:tcW w:w="0" w:type="auto"/>
            <w:tcBorders>
              <w:bottom w:val="single" w:sz="4" w:space="0" w:color="auto"/>
            </w:tcBorders>
            <w:tcMar>
              <w:top w:w="0" w:type="dxa"/>
              <w:left w:w="75" w:type="dxa"/>
              <w:bottom w:w="0" w:type="dxa"/>
              <w:right w:w="75" w:type="dxa"/>
            </w:tcMar>
            <w:vAlign w:val="center"/>
          </w:tcPr>
          <w:p w14:paraId="5D2E9E28" w14:textId="77777777" w:rsidR="00C41A47" w:rsidRPr="00C9289D" w:rsidRDefault="00C41A47" w:rsidP="005557D1">
            <w:pPr>
              <w:jc w:val="center"/>
            </w:pPr>
            <w:r w:rsidRPr="00C9289D">
              <w:t>Yes</w:t>
            </w:r>
          </w:p>
        </w:tc>
        <w:tc>
          <w:tcPr>
            <w:tcW w:w="0" w:type="auto"/>
            <w:tcBorders>
              <w:bottom w:val="single" w:sz="4" w:space="0" w:color="auto"/>
            </w:tcBorders>
            <w:vAlign w:val="center"/>
          </w:tcPr>
          <w:p w14:paraId="301B3867" w14:textId="69774A78" w:rsidR="00C41A47" w:rsidRPr="00C9289D" w:rsidRDefault="00C41A47" w:rsidP="005557D1">
            <w:pPr>
              <w:jc w:val="center"/>
            </w:pPr>
            <w:r w:rsidRPr="00C9289D">
              <w:t>Yes</w:t>
            </w:r>
          </w:p>
        </w:tc>
      </w:tr>
    </w:tbl>
    <w:p w14:paraId="3576FAD6" w14:textId="77777777" w:rsidR="00C41A47" w:rsidRPr="002F4E91" w:rsidRDefault="00C41A47" w:rsidP="00C41A47">
      <w:pPr>
        <w:rPr>
          <w:sz w:val="10"/>
          <w:szCs w:val="10"/>
        </w:rPr>
      </w:pPr>
    </w:p>
    <w:p w14:paraId="3081BB09" w14:textId="66AB27C5" w:rsidR="00C41A47" w:rsidRPr="00C9289D" w:rsidRDefault="00C41A47" w:rsidP="00C41A47">
      <w:r w:rsidRPr="00C9289D">
        <w:t xml:space="preserve">Table entries are coefficients; </w:t>
      </w:r>
      <w:r>
        <w:t xml:space="preserve">robust </w:t>
      </w:r>
      <w:r w:rsidRPr="00C9289D">
        <w:t xml:space="preserve">standard errors </w:t>
      </w:r>
      <w:r>
        <w:t xml:space="preserve">clustered on country </w:t>
      </w:r>
      <w:r w:rsidRPr="00C9289D">
        <w:t xml:space="preserve">in </w:t>
      </w:r>
      <w:r>
        <w:t>parentheses; t</w:t>
      </w:r>
      <w:r w:rsidRPr="00C9289D">
        <w:t xml:space="preserve">he dependent variable is </w:t>
      </w:r>
      <w:r w:rsidRPr="00664C44">
        <w:rPr>
          <w:rFonts w:ascii="Times" w:hAnsi="Times"/>
          <w:i/>
          <w:color w:val="000000" w:themeColor="text1"/>
          <w:lang w:val="en-US"/>
        </w:rPr>
        <w:t xml:space="preserve">Immigration </w:t>
      </w:r>
      <w:r w:rsidR="00AA3AE2">
        <w:rPr>
          <w:rFonts w:ascii="Times" w:hAnsi="Times"/>
          <w:i/>
          <w:color w:val="000000" w:themeColor="text1"/>
          <w:lang w:val="en-US"/>
        </w:rPr>
        <w:t>Policies</w:t>
      </w:r>
      <w:r>
        <w:rPr>
          <w:i/>
          <w:iCs/>
          <w:color w:val="000000"/>
        </w:rPr>
        <w:t xml:space="preserve">; </w:t>
      </w:r>
      <w:r>
        <w:rPr>
          <w:iCs/>
          <w:color w:val="000000"/>
        </w:rPr>
        <w:t>constant and control variables included</w:t>
      </w:r>
      <w:r w:rsidR="00B67A35">
        <w:rPr>
          <w:iCs/>
          <w:color w:val="000000"/>
        </w:rPr>
        <w:t xml:space="preserve"> in both models</w:t>
      </w:r>
      <w:r>
        <w:rPr>
          <w:iCs/>
          <w:color w:val="000000"/>
        </w:rPr>
        <w:t xml:space="preserve">, but omitted from presentation; </w:t>
      </w:r>
      <w:r w:rsidRPr="00C9289D">
        <w:t>* p &lt; 0.10, ** p &lt; 0.05,</w:t>
      </w:r>
      <w:r>
        <w:t xml:space="preserve"> *** </w:t>
      </w:r>
      <w:r w:rsidRPr="00C9289D">
        <w:t>p &lt; 0.01.</w:t>
      </w:r>
    </w:p>
    <w:p w14:paraId="7BF11332" w14:textId="77777777" w:rsidR="00C41A47" w:rsidRDefault="00C41A47" w:rsidP="00C41A47">
      <w:pPr>
        <w:ind w:right="4"/>
        <w:jc w:val="center"/>
        <w:rPr>
          <w:rFonts w:ascii="Times" w:hAnsi="Times"/>
          <w:color w:val="000000" w:themeColor="text1"/>
          <w:lang w:val="en-US"/>
        </w:rPr>
      </w:pPr>
    </w:p>
    <w:p w14:paraId="516B32C7" w14:textId="209695CB" w:rsidR="00734FA6" w:rsidRPr="002035FB" w:rsidRDefault="00205278" w:rsidP="00C41A47">
      <w:pPr>
        <w:ind w:right="4"/>
        <w:jc w:val="center"/>
        <w:rPr>
          <w:rFonts w:ascii="Times" w:hAnsi="Times"/>
          <w:b/>
          <w:color w:val="000000" w:themeColor="text1"/>
          <w:lang w:val="en-US"/>
        </w:rPr>
      </w:pPr>
      <w:r w:rsidRPr="002035FB">
        <w:rPr>
          <w:rFonts w:ascii="Times" w:hAnsi="Times"/>
          <w:b/>
          <w:color w:val="000000" w:themeColor="text1"/>
          <w:lang w:val="en-US"/>
        </w:rPr>
        <w:t>A.</w:t>
      </w:r>
      <w:r w:rsidR="00FF43BE">
        <w:rPr>
          <w:rFonts w:ascii="Times" w:hAnsi="Times"/>
          <w:b/>
          <w:color w:val="000000" w:themeColor="text1"/>
          <w:lang w:val="en-US"/>
        </w:rPr>
        <w:t>3</w:t>
      </w:r>
      <w:r w:rsidR="00734FA6" w:rsidRPr="002035FB">
        <w:rPr>
          <w:rFonts w:ascii="Times" w:hAnsi="Times"/>
          <w:b/>
          <w:color w:val="000000" w:themeColor="text1"/>
          <w:lang w:val="en-US"/>
        </w:rPr>
        <w:t>: Share of Restrictive Migration Policies</w:t>
      </w:r>
    </w:p>
    <w:p w14:paraId="1887E4D2" w14:textId="77777777" w:rsidR="00734FA6" w:rsidRPr="002035FB" w:rsidRDefault="00734FA6" w:rsidP="00734FA6">
      <w:pPr>
        <w:ind w:right="4"/>
        <w:jc w:val="center"/>
        <w:rPr>
          <w:rFonts w:ascii="Times" w:hAnsi="Times"/>
          <w:b/>
          <w:color w:val="000000" w:themeColor="text1"/>
          <w:lang w:val="en-US"/>
        </w:rPr>
      </w:pPr>
    </w:p>
    <w:p w14:paraId="30620EAD" w14:textId="3B837D0C" w:rsidR="00734FA6" w:rsidRDefault="00FF43BE" w:rsidP="000074E8">
      <w:pPr>
        <w:jc w:val="both"/>
        <w:rPr>
          <w:rFonts w:ascii="Times" w:hAnsi="Times"/>
          <w:color w:val="000000" w:themeColor="text1"/>
          <w:lang w:val="en-US"/>
        </w:rPr>
      </w:pPr>
      <w:r>
        <w:rPr>
          <w:rFonts w:ascii="Times" w:hAnsi="Times"/>
          <w:color w:val="000000" w:themeColor="text1"/>
          <w:lang w:val="en-US"/>
        </w:rPr>
        <w:t>I</w:t>
      </w:r>
      <w:r w:rsidR="00D6737A" w:rsidRPr="002035FB">
        <w:rPr>
          <w:rFonts w:ascii="Times" w:hAnsi="Times"/>
          <w:color w:val="000000" w:themeColor="text1"/>
          <w:lang w:val="en-US"/>
        </w:rPr>
        <w:t xml:space="preserve">t may well be the case that the government introduces softer legislation or policies that are neither more nor less restrictive. </w:t>
      </w:r>
      <w:r w:rsidR="00734FA6" w:rsidRPr="002035FB">
        <w:rPr>
          <w:rFonts w:ascii="Times" w:hAnsi="Times"/>
          <w:color w:val="000000" w:themeColor="text1"/>
          <w:lang w:val="en-US"/>
        </w:rPr>
        <w:t xml:space="preserve">The DEMIG </w:t>
      </w:r>
      <w:r w:rsidR="0096032D" w:rsidRPr="002035FB">
        <w:rPr>
          <w:rFonts w:ascii="Times" w:hAnsi="Times"/>
          <w:color w:val="000000" w:themeColor="text1"/>
          <w:lang w:val="en-US"/>
        </w:rPr>
        <w:t xml:space="preserve">data </w:t>
      </w:r>
      <w:r w:rsidR="00D6737A" w:rsidRPr="002035FB">
        <w:rPr>
          <w:rFonts w:ascii="Times" w:hAnsi="Times"/>
          <w:color w:val="000000" w:themeColor="text1"/>
          <w:lang w:val="en-US"/>
        </w:rPr>
        <w:t xml:space="preserve">also code this information, which we used in turn to create a metric variable ranging in [0; 1] that captures the share of restrictive polies of all migration policies introduced in a given country-year. Due to the different outcome variable resulting from this </w:t>
      </w:r>
      <w:r w:rsidR="006D5C40">
        <w:rPr>
          <w:rFonts w:ascii="Times" w:hAnsi="Times"/>
          <w:color w:val="000000" w:themeColor="text1"/>
          <w:lang w:val="en-US"/>
        </w:rPr>
        <w:t>change in the research design</w:t>
      </w:r>
      <w:r w:rsidR="00D6737A" w:rsidRPr="002035FB">
        <w:rPr>
          <w:rFonts w:ascii="Times" w:hAnsi="Times"/>
          <w:color w:val="000000" w:themeColor="text1"/>
          <w:lang w:val="en-US"/>
        </w:rPr>
        <w:t xml:space="preserve">, we employ </w:t>
      </w:r>
      <w:r w:rsidR="000074E8" w:rsidRPr="000074E8">
        <w:rPr>
          <w:rFonts w:ascii="Times" w:hAnsi="Times"/>
          <w:color w:val="000000" w:themeColor="text1"/>
          <w:lang w:val="en-US"/>
        </w:rPr>
        <w:t>OLS regression with panel-level</w:t>
      </w:r>
      <w:r w:rsidR="000074E8">
        <w:rPr>
          <w:rFonts w:ascii="Times" w:hAnsi="Times"/>
          <w:color w:val="000000" w:themeColor="text1"/>
          <w:lang w:val="en-US"/>
        </w:rPr>
        <w:t xml:space="preserve"> </w:t>
      </w:r>
      <w:r w:rsidR="000074E8" w:rsidRPr="000074E8">
        <w:rPr>
          <w:rFonts w:ascii="Times" w:hAnsi="Times"/>
          <w:color w:val="000000" w:themeColor="text1"/>
          <w:lang w:val="en-US"/>
        </w:rPr>
        <w:t>heteroskedastic errors to address country-specific idiosyncrasies.</w:t>
      </w:r>
      <w:r w:rsidR="00D6737A" w:rsidRPr="002035FB">
        <w:rPr>
          <w:rFonts w:ascii="Times" w:hAnsi="Times"/>
          <w:color w:val="000000" w:themeColor="text1"/>
          <w:lang w:val="en-US"/>
        </w:rPr>
        <w:t xml:space="preserve"> </w:t>
      </w:r>
      <w:r w:rsidR="00764BAE" w:rsidRPr="002035FB">
        <w:rPr>
          <w:rFonts w:ascii="Times" w:hAnsi="Times"/>
          <w:color w:val="000000" w:themeColor="text1"/>
          <w:lang w:val="en-US"/>
        </w:rPr>
        <w:t>Concerns over</w:t>
      </w:r>
      <w:r w:rsidR="00D6737A" w:rsidRPr="002035FB">
        <w:rPr>
          <w:rFonts w:ascii="Times" w:hAnsi="Times"/>
          <w:color w:val="000000" w:themeColor="text1"/>
          <w:lang w:val="en-US"/>
        </w:rPr>
        <w:t xml:space="preserve"> serial autocorrelation</w:t>
      </w:r>
      <w:r w:rsidR="00764BAE" w:rsidRPr="002035FB">
        <w:rPr>
          <w:rFonts w:ascii="Times" w:hAnsi="Times"/>
          <w:color w:val="000000" w:themeColor="text1"/>
          <w:lang w:val="en-US"/>
        </w:rPr>
        <w:t xml:space="preserve"> are addressed by </w:t>
      </w:r>
      <w:r w:rsidR="00D6737A" w:rsidRPr="002035FB">
        <w:rPr>
          <w:rFonts w:ascii="Times" w:hAnsi="Times"/>
          <w:color w:val="000000" w:themeColor="text1"/>
          <w:lang w:val="en-US"/>
        </w:rPr>
        <w:t>in</w:t>
      </w:r>
      <w:r w:rsidR="00764BAE" w:rsidRPr="002035FB">
        <w:rPr>
          <w:rFonts w:ascii="Times" w:hAnsi="Times"/>
          <w:color w:val="000000" w:themeColor="text1"/>
          <w:lang w:val="en-US"/>
        </w:rPr>
        <w:t>cluding</w:t>
      </w:r>
      <w:r w:rsidR="00D6737A" w:rsidRPr="002035FB">
        <w:rPr>
          <w:rFonts w:ascii="Times" w:hAnsi="Times"/>
          <w:color w:val="000000" w:themeColor="text1"/>
          <w:lang w:val="en-US"/>
        </w:rPr>
        <w:t xml:space="preserve"> a temporally lagged dependent variable.</w:t>
      </w:r>
      <w:r w:rsidR="000074E8">
        <w:rPr>
          <w:rFonts w:ascii="Times" w:hAnsi="Times"/>
          <w:color w:val="000000" w:themeColor="text1"/>
          <w:lang w:val="en-US"/>
        </w:rPr>
        <w:t xml:space="preserve"> As the number of observations in our sample decreases significantly w</w:t>
      </w:r>
      <w:r w:rsidR="006D5C40">
        <w:rPr>
          <w:rFonts w:ascii="Times" w:hAnsi="Times"/>
          <w:color w:val="000000" w:themeColor="text1"/>
          <w:lang w:val="en-US"/>
        </w:rPr>
        <w:t>hen</w:t>
      </w:r>
      <w:r w:rsidR="000074E8">
        <w:rPr>
          <w:rFonts w:ascii="Times" w:hAnsi="Times"/>
          <w:color w:val="000000" w:themeColor="text1"/>
          <w:lang w:val="en-US"/>
        </w:rPr>
        <w:t xml:space="preserve"> this alternative outcome variable</w:t>
      </w:r>
      <w:r w:rsidR="006D5C40">
        <w:rPr>
          <w:rFonts w:ascii="Times" w:hAnsi="Times"/>
          <w:color w:val="000000" w:themeColor="text1"/>
          <w:lang w:val="en-US"/>
        </w:rPr>
        <w:t xml:space="preserve"> is included</w:t>
      </w:r>
      <w:r w:rsidR="000074E8">
        <w:rPr>
          <w:rFonts w:ascii="Times" w:hAnsi="Times"/>
          <w:color w:val="000000" w:themeColor="text1"/>
          <w:lang w:val="en-US"/>
        </w:rPr>
        <w:t xml:space="preserve">, we omit the substantive controls. </w:t>
      </w:r>
      <w:r w:rsidR="00764BAE" w:rsidRPr="002035FB">
        <w:rPr>
          <w:rFonts w:ascii="Times" w:hAnsi="Times"/>
          <w:color w:val="000000" w:themeColor="text1"/>
          <w:lang w:val="en-US"/>
        </w:rPr>
        <w:t>Table A.</w:t>
      </w:r>
      <w:r>
        <w:rPr>
          <w:rFonts w:ascii="Times" w:hAnsi="Times"/>
          <w:color w:val="000000" w:themeColor="text1"/>
          <w:lang w:val="en-US"/>
        </w:rPr>
        <w:t>3</w:t>
      </w:r>
      <w:r w:rsidR="00D6737A" w:rsidRPr="002035FB">
        <w:rPr>
          <w:rFonts w:ascii="Times" w:hAnsi="Times"/>
          <w:color w:val="000000" w:themeColor="text1"/>
          <w:lang w:val="en-US"/>
        </w:rPr>
        <w:t xml:space="preserve"> presents the corresponding results</w:t>
      </w:r>
      <w:r>
        <w:rPr>
          <w:rFonts w:ascii="Times" w:hAnsi="Times"/>
          <w:color w:val="000000" w:themeColor="text1"/>
          <w:lang w:val="en-US"/>
        </w:rPr>
        <w:t xml:space="preserve">, and our main finding </w:t>
      </w:r>
      <w:r w:rsidR="00734FA6" w:rsidRPr="002035FB">
        <w:rPr>
          <w:rFonts w:ascii="Times" w:hAnsi="Times"/>
          <w:color w:val="000000" w:themeColor="text1"/>
          <w:lang w:val="en-US"/>
        </w:rPr>
        <w:t>remains ro</w:t>
      </w:r>
      <w:r w:rsidR="000074E8">
        <w:rPr>
          <w:rFonts w:ascii="Times" w:hAnsi="Times"/>
          <w:color w:val="000000" w:themeColor="text1"/>
          <w:lang w:val="en-US"/>
        </w:rPr>
        <w:t>bust.</w:t>
      </w:r>
    </w:p>
    <w:p w14:paraId="2CA652AD" w14:textId="77777777" w:rsidR="00FF43BE" w:rsidRDefault="00FF43BE" w:rsidP="00D6737A">
      <w:pPr>
        <w:ind w:firstLine="284"/>
        <w:jc w:val="both"/>
        <w:rPr>
          <w:rFonts w:ascii="Times" w:hAnsi="Times"/>
          <w:color w:val="000000" w:themeColor="text1"/>
          <w:lang w:val="en-US"/>
        </w:rPr>
      </w:pPr>
    </w:p>
    <w:p w14:paraId="03BE859A" w14:textId="77777777" w:rsidR="00FF43BE" w:rsidRDefault="00FF43BE" w:rsidP="00D6737A">
      <w:pPr>
        <w:ind w:firstLine="284"/>
        <w:jc w:val="both"/>
        <w:rPr>
          <w:rFonts w:ascii="Times" w:hAnsi="Times"/>
          <w:color w:val="000000" w:themeColor="text1"/>
          <w:lang w:val="en-US"/>
        </w:rPr>
      </w:pPr>
    </w:p>
    <w:p w14:paraId="3F1814C0" w14:textId="77777777" w:rsidR="00FF43BE" w:rsidRDefault="00FF43BE" w:rsidP="00D6737A">
      <w:pPr>
        <w:ind w:firstLine="284"/>
        <w:jc w:val="both"/>
        <w:rPr>
          <w:rFonts w:ascii="Times" w:hAnsi="Times"/>
          <w:color w:val="000000" w:themeColor="text1"/>
          <w:lang w:val="en-US"/>
        </w:rPr>
      </w:pPr>
    </w:p>
    <w:p w14:paraId="19E0DF3F" w14:textId="77777777" w:rsidR="00FF43BE" w:rsidRPr="002035FB" w:rsidRDefault="00FF43BE" w:rsidP="00D6737A">
      <w:pPr>
        <w:ind w:firstLine="284"/>
        <w:jc w:val="both"/>
        <w:rPr>
          <w:rFonts w:ascii="Times" w:hAnsi="Times"/>
          <w:color w:val="000000" w:themeColor="text1"/>
          <w:lang w:val="en-US"/>
        </w:rPr>
      </w:pPr>
    </w:p>
    <w:p w14:paraId="5FC0368C" w14:textId="66409FAC" w:rsidR="00FF43BE" w:rsidRPr="00C9289D" w:rsidRDefault="00FF43BE" w:rsidP="00FF43BE">
      <w:pPr>
        <w:jc w:val="center"/>
        <w:outlineLvl w:val="0"/>
        <w:rPr>
          <w:b/>
        </w:rPr>
      </w:pPr>
      <w:r>
        <w:rPr>
          <w:b/>
        </w:rPr>
        <w:t>T</w:t>
      </w:r>
      <w:r w:rsidRPr="00C9289D">
        <w:rPr>
          <w:b/>
        </w:rPr>
        <w:t xml:space="preserve">able </w:t>
      </w:r>
      <w:r>
        <w:rPr>
          <w:b/>
        </w:rPr>
        <w:t>A3</w:t>
      </w:r>
      <w:r w:rsidRPr="00C9289D">
        <w:rPr>
          <w:b/>
        </w:rPr>
        <w:t xml:space="preserve">. </w:t>
      </w:r>
      <w:r>
        <w:rPr>
          <w:rFonts w:ascii="Times" w:hAnsi="Times"/>
          <w:b/>
          <w:color w:val="000000" w:themeColor="text1"/>
          <w:lang w:val="en-US"/>
        </w:rPr>
        <w:t>Level of Immigration Policy Restrictiveness</w:t>
      </w:r>
    </w:p>
    <w:p w14:paraId="6BF9905E" w14:textId="77777777" w:rsidR="00FF43BE" w:rsidRPr="00C9289D" w:rsidRDefault="00FF43BE" w:rsidP="00FF43BE">
      <w:pPr>
        <w:rPr>
          <w:b/>
        </w:rPr>
      </w:pPr>
    </w:p>
    <w:tbl>
      <w:tblPr>
        <w:tblW w:w="0" w:type="auto"/>
        <w:jc w:val="center"/>
        <w:tblCellMar>
          <w:left w:w="0" w:type="dxa"/>
          <w:right w:w="0" w:type="dxa"/>
        </w:tblCellMar>
        <w:tblLook w:val="04A0" w:firstRow="1" w:lastRow="0" w:firstColumn="1" w:lastColumn="0" w:noHBand="0" w:noVBand="1"/>
      </w:tblPr>
      <w:tblGrid>
        <w:gridCol w:w="5245"/>
        <w:gridCol w:w="1130"/>
      </w:tblGrid>
      <w:tr w:rsidR="00FF43BE" w:rsidRPr="00C9289D" w14:paraId="5B3D6164" w14:textId="77777777" w:rsidTr="005557D1">
        <w:trPr>
          <w:trHeight w:val="353"/>
          <w:jc w:val="center"/>
        </w:trPr>
        <w:tc>
          <w:tcPr>
            <w:tcW w:w="5245" w:type="dxa"/>
            <w:tcBorders>
              <w:top w:val="single" w:sz="4" w:space="0" w:color="auto"/>
              <w:bottom w:val="single" w:sz="4" w:space="0" w:color="auto"/>
            </w:tcBorders>
            <w:tcMar>
              <w:top w:w="0" w:type="dxa"/>
              <w:left w:w="75" w:type="dxa"/>
              <w:bottom w:w="0" w:type="dxa"/>
              <w:right w:w="75" w:type="dxa"/>
            </w:tcMar>
            <w:vAlign w:val="center"/>
            <w:hideMark/>
          </w:tcPr>
          <w:p w14:paraId="60245B7C" w14:textId="77777777" w:rsidR="00FF43BE" w:rsidRPr="00C9289D" w:rsidRDefault="00FF43BE" w:rsidP="005557D1"/>
        </w:tc>
        <w:tc>
          <w:tcPr>
            <w:tcW w:w="0" w:type="auto"/>
            <w:tcBorders>
              <w:top w:val="single" w:sz="4" w:space="0" w:color="auto"/>
              <w:bottom w:val="single" w:sz="4" w:space="0" w:color="auto"/>
            </w:tcBorders>
            <w:tcMar>
              <w:top w:w="0" w:type="dxa"/>
              <w:left w:w="75" w:type="dxa"/>
              <w:bottom w:w="0" w:type="dxa"/>
              <w:right w:w="75" w:type="dxa"/>
            </w:tcMar>
            <w:vAlign w:val="center"/>
            <w:hideMark/>
          </w:tcPr>
          <w:p w14:paraId="6DD68F1E" w14:textId="57E68070" w:rsidR="00FF43BE" w:rsidRPr="00C9289D" w:rsidRDefault="00FF43BE" w:rsidP="005557D1">
            <w:pPr>
              <w:jc w:val="center"/>
            </w:pPr>
            <w:r w:rsidRPr="00C9289D">
              <w:t xml:space="preserve">Model </w:t>
            </w:r>
            <w:r>
              <w:t>A4</w:t>
            </w:r>
          </w:p>
        </w:tc>
      </w:tr>
      <w:tr w:rsidR="00FF43BE" w:rsidRPr="00C9289D" w14:paraId="0378E8E5" w14:textId="77777777" w:rsidTr="005557D1">
        <w:trPr>
          <w:jc w:val="center"/>
        </w:trPr>
        <w:tc>
          <w:tcPr>
            <w:tcW w:w="5245" w:type="dxa"/>
            <w:tcMar>
              <w:top w:w="0" w:type="dxa"/>
              <w:left w:w="75" w:type="dxa"/>
              <w:bottom w:w="0" w:type="dxa"/>
              <w:right w:w="75" w:type="dxa"/>
            </w:tcMar>
            <w:vAlign w:val="center"/>
            <w:hideMark/>
          </w:tcPr>
          <w:p w14:paraId="5CCE1DF5" w14:textId="02A142F2" w:rsidR="00FF43BE" w:rsidRPr="00C9289D" w:rsidRDefault="00FF43BE" w:rsidP="00FF43BE">
            <w:r>
              <w:rPr>
                <w:iCs/>
                <w:color w:val="000000"/>
              </w:rPr>
              <w:t>Restrictive Policies Share</w:t>
            </w:r>
            <w:r>
              <w:rPr>
                <w:iCs/>
                <w:color w:val="000000"/>
                <w:vertAlign w:val="subscript"/>
              </w:rPr>
              <w:t>t-</w:t>
            </w:r>
            <w:r w:rsidRPr="009E4D88">
              <w:rPr>
                <w:iCs/>
                <w:color w:val="000000"/>
                <w:vertAlign w:val="subscript"/>
              </w:rPr>
              <w:t>1</w:t>
            </w:r>
          </w:p>
        </w:tc>
        <w:tc>
          <w:tcPr>
            <w:tcW w:w="0" w:type="auto"/>
            <w:tcMar>
              <w:top w:w="0" w:type="dxa"/>
              <w:left w:w="75" w:type="dxa"/>
              <w:bottom w:w="0" w:type="dxa"/>
              <w:right w:w="75" w:type="dxa"/>
            </w:tcMar>
            <w:vAlign w:val="center"/>
            <w:hideMark/>
          </w:tcPr>
          <w:p w14:paraId="6A6017AB" w14:textId="4937E162" w:rsidR="00FF43BE" w:rsidRPr="00C9289D" w:rsidRDefault="000074E8" w:rsidP="00FF43BE">
            <w:r>
              <w:t xml:space="preserve">   -0.045</w:t>
            </w:r>
          </w:p>
        </w:tc>
      </w:tr>
      <w:tr w:rsidR="00FF43BE" w:rsidRPr="00C9289D" w14:paraId="49F6EA57" w14:textId="77777777" w:rsidTr="005557D1">
        <w:trPr>
          <w:trHeight w:val="270"/>
          <w:jc w:val="center"/>
        </w:trPr>
        <w:tc>
          <w:tcPr>
            <w:tcW w:w="5245" w:type="dxa"/>
            <w:tcMar>
              <w:top w:w="0" w:type="dxa"/>
              <w:left w:w="75" w:type="dxa"/>
              <w:bottom w:w="0" w:type="dxa"/>
              <w:right w:w="75" w:type="dxa"/>
            </w:tcMar>
            <w:vAlign w:val="center"/>
            <w:hideMark/>
          </w:tcPr>
          <w:p w14:paraId="508B50A3" w14:textId="77777777" w:rsidR="00FF43BE" w:rsidRPr="00C9289D" w:rsidRDefault="00FF43BE" w:rsidP="005557D1"/>
        </w:tc>
        <w:tc>
          <w:tcPr>
            <w:tcW w:w="0" w:type="auto"/>
            <w:tcMar>
              <w:top w:w="0" w:type="dxa"/>
              <w:left w:w="75" w:type="dxa"/>
              <w:bottom w:w="0" w:type="dxa"/>
              <w:right w:w="75" w:type="dxa"/>
            </w:tcMar>
            <w:vAlign w:val="center"/>
            <w:hideMark/>
          </w:tcPr>
          <w:p w14:paraId="0BA166F1" w14:textId="4930F8CB" w:rsidR="00FF43BE" w:rsidRPr="00C9289D" w:rsidRDefault="000074E8" w:rsidP="005557D1">
            <w:pPr>
              <w:jc w:val="center"/>
            </w:pPr>
            <w:r>
              <w:t>(0.141</w:t>
            </w:r>
            <w:r w:rsidR="00FF43BE" w:rsidRPr="00C9289D">
              <w:t>)</w:t>
            </w:r>
          </w:p>
        </w:tc>
      </w:tr>
      <w:tr w:rsidR="00FF43BE" w:rsidRPr="00C9289D" w14:paraId="3F055D5B" w14:textId="77777777" w:rsidTr="005557D1">
        <w:trPr>
          <w:jc w:val="center"/>
        </w:trPr>
        <w:tc>
          <w:tcPr>
            <w:tcW w:w="5245" w:type="dxa"/>
            <w:tcMar>
              <w:top w:w="0" w:type="dxa"/>
              <w:left w:w="75" w:type="dxa"/>
              <w:bottom w:w="0" w:type="dxa"/>
              <w:right w:w="75" w:type="dxa"/>
            </w:tcMar>
            <w:vAlign w:val="center"/>
            <w:hideMark/>
          </w:tcPr>
          <w:p w14:paraId="2088EDB0" w14:textId="77777777" w:rsidR="00FF43BE" w:rsidRPr="00C9289D" w:rsidRDefault="00FF43BE" w:rsidP="005557D1">
            <w:r w:rsidRPr="009E4D88">
              <w:rPr>
                <w:iCs/>
                <w:color w:val="000000"/>
              </w:rPr>
              <w:t xml:space="preserve">Immigration </w:t>
            </w:r>
            <w:r>
              <w:rPr>
                <w:iCs/>
                <w:color w:val="000000"/>
              </w:rPr>
              <w:t>Position</w:t>
            </w:r>
          </w:p>
        </w:tc>
        <w:tc>
          <w:tcPr>
            <w:tcW w:w="0" w:type="auto"/>
            <w:tcMar>
              <w:top w:w="0" w:type="dxa"/>
              <w:left w:w="75" w:type="dxa"/>
              <w:bottom w:w="0" w:type="dxa"/>
              <w:right w:w="75" w:type="dxa"/>
            </w:tcMar>
            <w:vAlign w:val="center"/>
            <w:hideMark/>
          </w:tcPr>
          <w:p w14:paraId="401349DC" w14:textId="7E337E09" w:rsidR="00FF43BE" w:rsidRPr="00C9289D" w:rsidRDefault="000074E8" w:rsidP="00FF43BE">
            <w:pPr>
              <w:jc w:val="center"/>
            </w:pPr>
            <w:r>
              <w:t xml:space="preserve">  -0.299</w:t>
            </w:r>
            <w:r w:rsidR="00FF43BE" w:rsidRPr="00C9289D">
              <w:t>*</w:t>
            </w:r>
          </w:p>
        </w:tc>
      </w:tr>
      <w:tr w:rsidR="00FF43BE" w:rsidRPr="00C9289D" w14:paraId="0604D742" w14:textId="77777777" w:rsidTr="005557D1">
        <w:trPr>
          <w:jc w:val="center"/>
        </w:trPr>
        <w:tc>
          <w:tcPr>
            <w:tcW w:w="5245" w:type="dxa"/>
            <w:tcMar>
              <w:top w:w="0" w:type="dxa"/>
              <w:left w:w="75" w:type="dxa"/>
              <w:bottom w:w="0" w:type="dxa"/>
              <w:right w:w="75" w:type="dxa"/>
            </w:tcMar>
            <w:vAlign w:val="center"/>
            <w:hideMark/>
          </w:tcPr>
          <w:p w14:paraId="4BDB3D21" w14:textId="77777777" w:rsidR="00FF43BE" w:rsidRPr="00C9289D" w:rsidRDefault="00FF43BE" w:rsidP="005557D1"/>
        </w:tc>
        <w:tc>
          <w:tcPr>
            <w:tcW w:w="0" w:type="auto"/>
            <w:tcMar>
              <w:top w:w="0" w:type="dxa"/>
              <w:left w:w="75" w:type="dxa"/>
              <w:bottom w:w="0" w:type="dxa"/>
              <w:right w:w="75" w:type="dxa"/>
            </w:tcMar>
            <w:vAlign w:val="center"/>
            <w:hideMark/>
          </w:tcPr>
          <w:p w14:paraId="34C5095C" w14:textId="19BF96D0" w:rsidR="00FF43BE" w:rsidRPr="00C9289D" w:rsidRDefault="000074E8" w:rsidP="005557D1">
            <w:pPr>
              <w:jc w:val="center"/>
            </w:pPr>
            <w:r>
              <w:t>(0.155</w:t>
            </w:r>
            <w:r w:rsidR="00FF43BE">
              <w:t>)</w:t>
            </w:r>
          </w:p>
        </w:tc>
      </w:tr>
      <w:tr w:rsidR="00FF43BE" w:rsidRPr="00C9289D" w14:paraId="7047FEE1" w14:textId="77777777" w:rsidTr="005557D1">
        <w:trPr>
          <w:jc w:val="center"/>
        </w:trPr>
        <w:tc>
          <w:tcPr>
            <w:tcW w:w="5245" w:type="dxa"/>
            <w:tcMar>
              <w:top w:w="0" w:type="dxa"/>
              <w:left w:w="75" w:type="dxa"/>
              <w:bottom w:w="0" w:type="dxa"/>
              <w:right w:w="75" w:type="dxa"/>
            </w:tcMar>
            <w:vAlign w:val="center"/>
            <w:hideMark/>
          </w:tcPr>
          <w:p w14:paraId="02C2A15F" w14:textId="77777777" w:rsidR="00FF43BE" w:rsidRPr="00C9289D" w:rsidRDefault="00FF43BE" w:rsidP="005557D1">
            <w:r w:rsidRPr="00C9289D">
              <w:rPr>
                <w:iCs/>
              </w:rPr>
              <w:t>Obs.</w:t>
            </w:r>
          </w:p>
        </w:tc>
        <w:tc>
          <w:tcPr>
            <w:tcW w:w="0" w:type="auto"/>
            <w:tcMar>
              <w:top w:w="0" w:type="dxa"/>
              <w:left w:w="75" w:type="dxa"/>
              <w:bottom w:w="0" w:type="dxa"/>
              <w:right w:w="75" w:type="dxa"/>
            </w:tcMar>
            <w:vAlign w:val="center"/>
            <w:hideMark/>
          </w:tcPr>
          <w:p w14:paraId="7FB57B4C" w14:textId="3EF4E6C5" w:rsidR="00FF43BE" w:rsidRPr="00C9289D" w:rsidRDefault="000074E8" w:rsidP="00FF43BE">
            <w:pPr>
              <w:jc w:val="center"/>
            </w:pPr>
            <w:r>
              <w:rPr>
                <w:color w:val="000000"/>
              </w:rPr>
              <w:t>55</w:t>
            </w:r>
          </w:p>
        </w:tc>
      </w:tr>
      <w:tr w:rsidR="00FF43BE" w:rsidRPr="00C9289D" w14:paraId="68E0A007" w14:textId="77777777" w:rsidTr="005557D1">
        <w:trPr>
          <w:jc w:val="center"/>
        </w:trPr>
        <w:tc>
          <w:tcPr>
            <w:tcW w:w="5245" w:type="dxa"/>
            <w:tcMar>
              <w:top w:w="0" w:type="dxa"/>
              <w:left w:w="75" w:type="dxa"/>
              <w:bottom w:w="0" w:type="dxa"/>
              <w:right w:w="75" w:type="dxa"/>
            </w:tcMar>
            <w:vAlign w:val="center"/>
          </w:tcPr>
          <w:p w14:paraId="150A00A4" w14:textId="77777777" w:rsidR="00FF43BE" w:rsidRPr="00C9289D" w:rsidRDefault="00FF43BE" w:rsidP="005557D1">
            <w:pPr>
              <w:rPr>
                <w:iCs/>
              </w:rPr>
            </w:pPr>
            <w:r>
              <w:rPr>
                <w:iCs/>
              </w:rPr>
              <w:t>RMSE</w:t>
            </w:r>
          </w:p>
        </w:tc>
        <w:tc>
          <w:tcPr>
            <w:tcW w:w="0" w:type="auto"/>
            <w:tcMar>
              <w:top w:w="0" w:type="dxa"/>
              <w:left w:w="75" w:type="dxa"/>
              <w:bottom w:w="0" w:type="dxa"/>
              <w:right w:w="75" w:type="dxa"/>
            </w:tcMar>
            <w:vAlign w:val="center"/>
          </w:tcPr>
          <w:p w14:paraId="3BC753A4" w14:textId="292CA57D" w:rsidR="00FF43BE" w:rsidRPr="00C9289D" w:rsidRDefault="000074E8" w:rsidP="005557D1">
            <w:pPr>
              <w:jc w:val="center"/>
            </w:pPr>
            <w:r>
              <w:t>0.265</w:t>
            </w:r>
          </w:p>
        </w:tc>
      </w:tr>
      <w:tr w:rsidR="00FF43BE" w:rsidRPr="00C9289D" w14:paraId="2DE9491F" w14:textId="77777777" w:rsidTr="005557D1">
        <w:trPr>
          <w:jc w:val="center"/>
        </w:trPr>
        <w:tc>
          <w:tcPr>
            <w:tcW w:w="5245" w:type="dxa"/>
            <w:tcMar>
              <w:top w:w="0" w:type="dxa"/>
              <w:left w:w="75" w:type="dxa"/>
              <w:bottom w:w="0" w:type="dxa"/>
              <w:right w:w="75" w:type="dxa"/>
            </w:tcMar>
            <w:vAlign w:val="center"/>
          </w:tcPr>
          <w:p w14:paraId="0C682A80" w14:textId="77777777" w:rsidR="00FF43BE" w:rsidRDefault="00FF43BE" w:rsidP="005557D1">
            <w:pPr>
              <w:rPr>
                <w:iCs/>
              </w:rPr>
            </w:pPr>
            <w:r>
              <w:rPr>
                <w:iCs/>
              </w:rPr>
              <w:t>Country Fixed Effects</w:t>
            </w:r>
          </w:p>
        </w:tc>
        <w:tc>
          <w:tcPr>
            <w:tcW w:w="0" w:type="auto"/>
            <w:tcMar>
              <w:top w:w="0" w:type="dxa"/>
              <w:left w:w="75" w:type="dxa"/>
              <w:bottom w:w="0" w:type="dxa"/>
              <w:right w:w="75" w:type="dxa"/>
            </w:tcMar>
            <w:vAlign w:val="center"/>
          </w:tcPr>
          <w:p w14:paraId="133330F1" w14:textId="77777777" w:rsidR="00FF43BE" w:rsidRDefault="00FF43BE" w:rsidP="005557D1">
            <w:pPr>
              <w:jc w:val="center"/>
            </w:pPr>
            <w:r>
              <w:t>Yes</w:t>
            </w:r>
          </w:p>
        </w:tc>
      </w:tr>
      <w:tr w:rsidR="00FF43BE" w:rsidRPr="00C9289D" w14:paraId="477FCEA3" w14:textId="77777777" w:rsidTr="005557D1">
        <w:trPr>
          <w:jc w:val="center"/>
        </w:trPr>
        <w:tc>
          <w:tcPr>
            <w:tcW w:w="5245" w:type="dxa"/>
            <w:tcBorders>
              <w:bottom w:val="single" w:sz="4" w:space="0" w:color="auto"/>
            </w:tcBorders>
            <w:tcMar>
              <w:top w:w="0" w:type="dxa"/>
              <w:left w:w="75" w:type="dxa"/>
              <w:bottom w:w="0" w:type="dxa"/>
              <w:right w:w="75" w:type="dxa"/>
            </w:tcMar>
            <w:vAlign w:val="center"/>
          </w:tcPr>
          <w:p w14:paraId="69A6ED3F" w14:textId="77777777" w:rsidR="00FF43BE" w:rsidRPr="00C9289D" w:rsidRDefault="00FF43BE" w:rsidP="005557D1">
            <w:pPr>
              <w:rPr>
                <w:iCs/>
              </w:rPr>
            </w:pPr>
            <w:r>
              <w:rPr>
                <w:iCs/>
              </w:rPr>
              <w:t xml:space="preserve">Year Fixed Effects </w:t>
            </w:r>
          </w:p>
        </w:tc>
        <w:tc>
          <w:tcPr>
            <w:tcW w:w="0" w:type="auto"/>
            <w:tcBorders>
              <w:bottom w:val="single" w:sz="4" w:space="0" w:color="auto"/>
            </w:tcBorders>
            <w:tcMar>
              <w:top w:w="0" w:type="dxa"/>
              <w:left w:w="75" w:type="dxa"/>
              <w:bottom w:w="0" w:type="dxa"/>
              <w:right w:w="75" w:type="dxa"/>
            </w:tcMar>
            <w:vAlign w:val="center"/>
          </w:tcPr>
          <w:p w14:paraId="43E87290" w14:textId="77777777" w:rsidR="00FF43BE" w:rsidRPr="00C9289D" w:rsidRDefault="00FF43BE" w:rsidP="005557D1">
            <w:pPr>
              <w:jc w:val="center"/>
            </w:pPr>
            <w:r w:rsidRPr="00C9289D">
              <w:t>Yes</w:t>
            </w:r>
          </w:p>
        </w:tc>
      </w:tr>
    </w:tbl>
    <w:p w14:paraId="0D271245" w14:textId="77777777" w:rsidR="00FF43BE" w:rsidRPr="002F4E91" w:rsidRDefault="00FF43BE" w:rsidP="00FF43BE">
      <w:pPr>
        <w:rPr>
          <w:sz w:val="10"/>
          <w:szCs w:val="10"/>
        </w:rPr>
      </w:pPr>
    </w:p>
    <w:p w14:paraId="2EF48662" w14:textId="66095A0A" w:rsidR="00FF43BE" w:rsidRPr="00C9289D" w:rsidRDefault="00FF43BE" w:rsidP="00FF43BE">
      <w:r w:rsidRPr="00C9289D">
        <w:t xml:space="preserve">Table entries are coefficients; </w:t>
      </w:r>
      <w:r>
        <w:t xml:space="preserve">robust </w:t>
      </w:r>
      <w:r w:rsidRPr="00C9289D">
        <w:t xml:space="preserve">standard errors </w:t>
      </w:r>
      <w:r>
        <w:t xml:space="preserve">clustered on country </w:t>
      </w:r>
      <w:r w:rsidRPr="00C9289D">
        <w:t xml:space="preserve">in </w:t>
      </w:r>
      <w:r>
        <w:t>parentheses; t</w:t>
      </w:r>
      <w:r w:rsidRPr="00C9289D">
        <w:t xml:space="preserve">he dependent variable is </w:t>
      </w:r>
      <w:r w:rsidR="00AA3AE2">
        <w:rPr>
          <w:rFonts w:ascii="Times" w:hAnsi="Times"/>
          <w:i/>
          <w:color w:val="000000" w:themeColor="text1"/>
          <w:lang w:val="en-US"/>
        </w:rPr>
        <w:t>Restrictive Policies Share</w:t>
      </w:r>
      <w:r>
        <w:rPr>
          <w:i/>
          <w:iCs/>
          <w:color w:val="000000"/>
        </w:rPr>
        <w:t xml:space="preserve">; </w:t>
      </w:r>
      <w:r>
        <w:rPr>
          <w:iCs/>
          <w:color w:val="000000"/>
        </w:rPr>
        <w:t xml:space="preserve">constant included, but omitted from presentation; </w:t>
      </w:r>
      <w:r w:rsidRPr="00C9289D">
        <w:t>* p &lt; 0.10, ** p &lt; 0.05,</w:t>
      </w:r>
      <w:r>
        <w:t xml:space="preserve"> *** </w:t>
      </w:r>
      <w:r w:rsidRPr="00C9289D">
        <w:t>p &lt; 0.01.</w:t>
      </w:r>
    </w:p>
    <w:p w14:paraId="133AE78E" w14:textId="061FA9AA" w:rsidR="00563D85" w:rsidRDefault="00563D85" w:rsidP="00E416DD">
      <w:pPr>
        <w:ind w:firstLine="284"/>
        <w:jc w:val="both"/>
        <w:rPr>
          <w:rFonts w:ascii="Times" w:hAnsi="Times"/>
          <w:b/>
          <w:color w:val="000000" w:themeColor="text1"/>
          <w:lang w:val="en-US"/>
        </w:rPr>
      </w:pPr>
    </w:p>
    <w:p w14:paraId="67A4C094" w14:textId="77777777" w:rsidR="00CF4A9F" w:rsidRPr="00C9289D" w:rsidRDefault="00CF4A9F" w:rsidP="00CF4A9F">
      <w:pPr>
        <w:jc w:val="center"/>
        <w:outlineLvl w:val="0"/>
        <w:rPr>
          <w:b/>
        </w:rPr>
      </w:pPr>
      <w:r>
        <w:rPr>
          <w:b/>
        </w:rPr>
        <w:t>T</w:t>
      </w:r>
      <w:r w:rsidRPr="00C9289D">
        <w:rPr>
          <w:b/>
        </w:rPr>
        <w:t xml:space="preserve">able </w:t>
      </w:r>
      <w:r>
        <w:rPr>
          <w:b/>
        </w:rPr>
        <w:t>A4</w:t>
      </w:r>
      <w:r w:rsidRPr="00C9289D">
        <w:rPr>
          <w:b/>
        </w:rPr>
        <w:t xml:space="preserve">. </w:t>
      </w:r>
      <w:r>
        <w:rPr>
          <w:rFonts w:ascii="Times" w:hAnsi="Times"/>
          <w:b/>
          <w:color w:val="000000" w:themeColor="text1"/>
          <w:lang w:val="en-US"/>
        </w:rPr>
        <w:t>Weighting by Seat Share</w:t>
      </w:r>
    </w:p>
    <w:p w14:paraId="367CE9FF" w14:textId="77777777" w:rsidR="00CF4A9F" w:rsidRPr="00C9289D" w:rsidRDefault="00CF4A9F" w:rsidP="00CF4A9F">
      <w:pPr>
        <w:rPr>
          <w:b/>
        </w:rPr>
      </w:pPr>
    </w:p>
    <w:tbl>
      <w:tblPr>
        <w:tblW w:w="0" w:type="auto"/>
        <w:jc w:val="center"/>
        <w:tblCellMar>
          <w:left w:w="0" w:type="dxa"/>
          <w:right w:w="0" w:type="dxa"/>
        </w:tblCellMar>
        <w:tblLook w:val="04A0" w:firstRow="1" w:lastRow="0" w:firstColumn="1" w:lastColumn="0" w:noHBand="0" w:noVBand="1"/>
      </w:tblPr>
      <w:tblGrid>
        <w:gridCol w:w="5245"/>
        <w:gridCol w:w="1430"/>
      </w:tblGrid>
      <w:tr w:rsidR="00CF4A9F" w:rsidRPr="00C9289D" w14:paraId="152306B3" w14:textId="77777777" w:rsidTr="00F45960">
        <w:trPr>
          <w:trHeight w:val="353"/>
          <w:jc w:val="center"/>
        </w:trPr>
        <w:tc>
          <w:tcPr>
            <w:tcW w:w="5245" w:type="dxa"/>
            <w:tcBorders>
              <w:top w:val="single" w:sz="4" w:space="0" w:color="auto"/>
              <w:bottom w:val="single" w:sz="4" w:space="0" w:color="auto"/>
            </w:tcBorders>
            <w:tcMar>
              <w:top w:w="0" w:type="dxa"/>
              <w:left w:w="75" w:type="dxa"/>
              <w:bottom w:w="0" w:type="dxa"/>
              <w:right w:w="75" w:type="dxa"/>
            </w:tcMar>
            <w:vAlign w:val="center"/>
            <w:hideMark/>
          </w:tcPr>
          <w:p w14:paraId="7129BB9E" w14:textId="77777777" w:rsidR="00CF4A9F" w:rsidRPr="00C9289D" w:rsidRDefault="00CF4A9F" w:rsidP="00F45960"/>
        </w:tc>
        <w:tc>
          <w:tcPr>
            <w:tcW w:w="0" w:type="auto"/>
            <w:tcBorders>
              <w:top w:val="single" w:sz="4" w:space="0" w:color="auto"/>
              <w:bottom w:val="single" w:sz="4" w:space="0" w:color="auto"/>
            </w:tcBorders>
            <w:tcMar>
              <w:top w:w="0" w:type="dxa"/>
              <w:left w:w="75" w:type="dxa"/>
              <w:bottom w:w="0" w:type="dxa"/>
              <w:right w:w="75" w:type="dxa"/>
            </w:tcMar>
            <w:vAlign w:val="center"/>
            <w:hideMark/>
          </w:tcPr>
          <w:p w14:paraId="690F9063" w14:textId="77777777" w:rsidR="00CF4A9F" w:rsidRPr="00C9289D" w:rsidRDefault="00CF4A9F" w:rsidP="00F45960">
            <w:pPr>
              <w:jc w:val="center"/>
            </w:pPr>
            <w:r w:rsidRPr="00C9289D">
              <w:t xml:space="preserve">Model </w:t>
            </w:r>
            <w:r>
              <w:t>A5</w:t>
            </w:r>
          </w:p>
        </w:tc>
      </w:tr>
      <w:tr w:rsidR="00CF4A9F" w:rsidRPr="00C9289D" w14:paraId="45EBFD5A" w14:textId="77777777" w:rsidTr="00F45960">
        <w:trPr>
          <w:jc w:val="center"/>
        </w:trPr>
        <w:tc>
          <w:tcPr>
            <w:tcW w:w="5245" w:type="dxa"/>
            <w:tcMar>
              <w:top w:w="0" w:type="dxa"/>
              <w:left w:w="75" w:type="dxa"/>
              <w:bottom w:w="0" w:type="dxa"/>
              <w:right w:w="75" w:type="dxa"/>
            </w:tcMar>
            <w:vAlign w:val="center"/>
            <w:hideMark/>
          </w:tcPr>
          <w:p w14:paraId="7BC4C79B" w14:textId="77777777" w:rsidR="00CF4A9F" w:rsidRPr="00C9289D" w:rsidRDefault="00CF4A9F" w:rsidP="00F45960">
            <w:r>
              <w:rPr>
                <w:iCs/>
                <w:color w:val="000000"/>
              </w:rPr>
              <w:t>Immigration Policies</w:t>
            </w:r>
            <w:r>
              <w:rPr>
                <w:iCs/>
                <w:color w:val="000000"/>
                <w:vertAlign w:val="subscript"/>
              </w:rPr>
              <w:t>t-</w:t>
            </w:r>
            <w:r w:rsidRPr="009E4D88">
              <w:rPr>
                <w:iCs/>
                <w:color w:val="000000"/>
                <w:vertAlign w:val="subscript"/>
              </w:rPr>
              <w:t>1</w:t>
            </w:r>
          </w:p>
        </w:tc>
        <w:tc>
          <w:tcPr>
            <w:tcW w:w="0" w:type="auto"/>
            <w:tcMar>
              <w:top w:w="0" w:type="dxa"/>
              <w:left w:w="75" w:type="dxa"/>
              <w:bottom w:w="0" w:type="dxa"/>
              <w:right w:w="75" w:type="dxa"/>
            </w:tcMar>
            <w:vAlign w:val="center"/>
            <w:hideMark/>
          </w:tcPr>
          <w:p w14:paraId="472A898F" w14:textId="77777777" w:rsidR="00CF4A9F" w:rsidRPr="00C9289D" w:rsidRDefault="00CF4A9F" w:rsidP="00F45960">
            <w:r>
              <w:t xml:space="preserve">     -3.735***</w:t>
            </w:r>
          </w:p>
        </w:tc>
      </w:tr>
      <w:tr w:rsidR="00CF4A9F" w:rsidRPr="00C9289D" w14:paraId="78DCC1C6" w14:textId="77777777" w:rsidTr="00F45960">
        <w:trPr>
          <w:trHeight w:val="270"/>
          <w:jc w:val="center"/>
        </w:trPr>
        <w:tc>
          <w:tcPr>
            <w:tcW w:w="5245" w:type="dxa"/>
            <w:tcMar>
              <w:top w:w="0" w:type="dxa"/>
              <w:left w:w="75" w:type="dxa"/>
              <w:bottom w:w="0" w:type="dxa"/>
              <w:right w:w="75" w:type="dxa"/>
            </w:tcMar>
            <w:vAlign w:val="center"/>
            <w:hideMark/>
          </w:tcPr>
          <w:p w14:paraId="09634DB3" w14:textId="77777777" w:rsidR="00CF4A9F" w:rsidRPr="00C9289D" w:rsidRDefault="00CF4A9F" w:rsidP="00F45960"/>
        </w:tc>
        <w:tc>
          <w:tcPr>
            <w:tcW w:w="0" w:type="auto"/>
            <w:tcMar>
              <w:top w:w="0" w:type="dxa"/>
              <w:left w:w="75" w:type="dxa"/>
              <w:bottom w:w="0" w:type="dxa"/>
              <w:right w:w="75" w:type="dxa"/>
            </w:tcMar>
            <w:vAlign w:val="center"/>
            <w:hideMark/>
          </w:tcPr>
          <w:p w14:paraId="41A88400" w14:textId="77777777" w:rsidR="00CF4A9F" w:rsidRPr="00C9289D" w:rsidRDefault="00CF4A9F" w:rsidP="00F45960">
            <w:pPr>
              <w:jc w:val="center"/>
            </w:pPr>
            <w:r>
              <w:t>(0.202</w:t>
            </w:r>
            <w:r w:rsidRPr="00C9289D">
              <w:t>)</w:t>
            </w:r>
          </w:p>
        </w:tc>
      </w:tr>
      <w:tr w:rsidR="00CF4A9F" w:rsidRPr="00C9289D" w14:paraId="5C86A806" w14:textId="77777777" w:rsidTr="00F45960">
        <w:trPr>
          <w:jc w:val="center"/>
        </w:trPr>
        <w:tc>
          <w:tcPr>
            <w:tcW w:w="5245" w:type="dxa"/>
            <w:tcMar>
              <w:top w:w="0" w:type="dxa"/>
              <w:left w:w="75" w:type="dxa"/>
              <w:bottom w:w="0" w:type="dxa"/>
              <w:right w:w="75" w:type="dxa"/>
            </w:tcMar>
            <w:vAlign w:val="center"/>
            <w:hideMark/>
          </w:tcPr>
          <w:p w14:paraId="4802B799" w14:textId="77777777" w:rsidR="00CF4A9F" w:rsidRPr="00C9289D" w:rsidRDefault="00CF4A9F" w:rsidP="00F45960">
            <w:r>
              <w:rPr>
                <w:iCs/>
                <w:color w:val="000000"/>
              </w:rPr>
              <w:t xml:space="preserve">Weighted </w:t>
            </w:r>
            <w:r w:rsidRPr="009E4D88">
              <w:rPr>
                <w:iCs/>
                <w:color w:val="000000"/>
              </w:rPr>
              <w:t xml:space="preserve">Immigration </w:t>
            </w:r>
            <w:r>
              <w:rPr>
                <w:iCs/>
                <w:color w:val="000000"/>
              </w:rPr>
              <w:t>Salience</w:t>
            </w:r>
          </w:p>
        </w:tc>
        <w:tc>
          <w:tcPr>
            <w:tcW w:w="0" w:type="auto"/>
            <w:tcMar>
              <w:top w:w="0" w:type="dxa"/>
              <w:left w:w="75" w:type="dxa"/>
              <w:bottom w:w="0" w:type="dxa"/>
              <w:right w:w="75" w:type="dxa"/>
            </w:tcMar>
            <w:vAlign w:val="center"/>
            <w:hideMark/>
          </w:tcPr>
          <w:p w14:paraId="2B4A4D5D" w14:textId="77777777" w:rsidR="00CF4A9F" w:rsidRPr="00C9289D" w:rsidRDefault="00CF4A9F" w:rsidP="00F45960">
            <w:pPr>
              <w:jc w:val="center"/>
            </w:pPr>
            <w:r>
              <w:t xml:space="preserve">    19.451*</w:t>
            </w:r>
            <w:r w:rsidRPr="00C9289D">
              <w:t>**</w:t>
            </w:r>
          </w:p>
        </w:tc>
      </w:tr>
      <w:tr w:rsidR="00CF4A9F" w:rsidRPr="00C9289D" w14:paraId="43E8D0BE" w14:textId="77777777" w:rsidTr="00F45960">
        <w:trPr>
          <w:jc w:val="center"/>
        </w:trPr>
        <w:tc>
          <w:tcPr>
            <w:tcW w:w="5245" w:type="dxa"/>
            <w:tcMar>
              <w:top w:w="0" w:type="dxa"/>
              <w:left w:w="75" w:type="dxa"/>
              <w:bottom w:w="0" w:type="dxa"/>
              <w:right w:w="75" w:type="dxa"/>
            </w:tcMar>
            <w:vAlign w:val="center"/>
            <w:hideMark/>
          </w:tcPr>
          <w:p w14:paraId="34E8D3B5" w14:textId="77777777" w:rsidR="00CF4A9F" w:rsidRPr="00C9289D" w:rsidRDefault="00CF4A9F" w:rsidP="00F45960"/>
        </w:tc>
        <w:tc>
          <w:tcPr>
            <w:tcW w:w="0" w:type="auto"/>
            <w:tcMar>
              <w:top w:w="0" w:type="dxa"/>
              <w:left w:w="75" w:type="dxa"/>
              <w:bottom w:w="0" w:type="dxa"/>
              <w:right w:w="75" w:type="dxa"/>
            </w:tcMar>
            <w:vAlign w:val="center"/>
            <w:hideMark/>
          </w:tcPr>
          <w:p w14:paraId="630EA550" w14:textId="77777777" w:rsidR="00CF4A9F" w:rsidRPr="00C9289D" w:rsidRDefault="00CF4A9F" w:rsidP="00F45960">
            <w:pPr>
              <w:jc w:val="center"/>
            </w:pPr>
            <w:r>
              <w:t>(1.114)</w:t>
            </w:r>
          </w:p>
        </w:tc>
      </w:tr>
      <w:tr w:rsidR="00CF4A9F" w:rsidRPr="00C9289D" w14:paraId="2277930A" w14:textId="77777777" w:rsidTr="00F45960">
        <w:trPr>
          <w:jc w:val="center"/>
        </w:trPr>
        <w:tc>
          <w:tcPr>
            <w:tcW w:w="5245" w:type="dxa"/>
            <w:tcMar>
              <w:top w:w="0" w:type="dxa"/>
              <w:left w:w="75" w:type="dxa"/>
              <w:bottom w:w="0" w:type="dxa"/>
              <w:right w:w="75" w:type="dxa"/>
            </w:tcMar>
            <w:vAlign w:val="center"/>
            <w:hideMark/>
          </w:tcPr>
          <w:p w14:paraId="559CEB54" w14:textId="77777777" w:rsidR="00CF4A9F" w:rsidRPr="00C9289D" w:rsidRDefault="00CF4A9F" w:rsidP="00F45960">
            <w:r w:rsidRPr="00C9289D">
              <w:rPr>
                <w:iCs/>
              </w:rPr>
              <w:t>Obs.</w:t>
            </w:r>
          </w:p>
        </w:tc>
        <w:tc>
          <w:tcPr>
            <w:tcW w:w="0" w:type="auto"/>
            <w:tcMar>
              <w:top w:w="0" w:type="dxa"/>
              <w:left w:w="75" w:type="dxa"/>
              <w:bottom w:w="0" w:type="dxa"/>
              <w:right w:w="75" w:type="dxa"/>
            </w:tcMar>
            <w:vAlign w:val="center"/>
            <w:hideMark/>
          </w:tcPr>
          <w:p w14:paraId="7FFCDB57" w14:textId="77777777" w:rsidR="00CF4A9F" w:rsidRPr="00C9289D" w:rsidRDefault="00CF4A9F" w:rsidP="00F45960">
            <w:pPr>
              <w:jc w:val="center"/>
            </w:pPr>
            <w:r>
              <w:rPr>
                <w:color w:val="000000"/>
              </w:rPr>
              <w:t>103</w:t>
            </w:r>
          </w:p>
        </w:tc>
      </w:tr>
      <w:tr w:rsidR="00CF4A9F" w:rsidRPr="00C9289D" w14:paraId="771AA3CF" w14:textId="77777777" w:rsidTr="00F45960">
        <w:trPr>
          <w:jc w:val="center"/>
        </w:trPr>
        <w:tc>
          <w:tcPr>
            <w:tcW w:w="5245" w:type="dxa"/>
            <w:tcMar>
              <w:top w:w="0" w:type="dxa"/>
              <w:left w:w="75" w:type="dxa"/>
              <w:bottom w:w="0" w:type="dxa"/>
              <w:right w:w="75" w:type="dxa"/>
            </w:tcMar>
            <w:vAlign w:val="center"/>
          </w:tcPr>
          <w:p w14:paraId="6050B8FA" w14:textId="77777777" w:rsidR="00CF4A9F" w:rsidRPr="00C9289D" w:rsidRDefault="00CF4A9F" w:rsidP="00F45960">
            <w:pPr>
              <w:rPr>
                <w:iCs/>
              </w:rPr>
            </w:pPr>
            <w:r>
              <w:rPr>
                <w:iCs/>
              </w:rPr>
              <w:t>Log Pseudolikelihood</w:t>
            </w:r>
          </w:p>
        </w:tc>
        <w:tc>
          <w:tcPr>
            <w:tcW w:w="0" w:type="auto"/>
            <w:tcMar>
              <w:top w:w="0" w:type="dxa"/>
              <w:left w:w="75" w:type="dxa"/>
              <w:bottom w:w="0" w:type="dxa"/>
              <w:right w:w="75" w:type="dxa"/>
            </w:tcMar>
            <w:vAlign w:val="center"/>
          </w:tcPr>
          <w:p w14:paraId="13D54091" w14:textId="77777777" w:rsidR="00CF4A9F" w:rsidRPr="00C9289D" w:rsidRDefault="00CF4A9F" w:rsidP="00F45960">
            <w:pPr>
              <w:jc w:val="center"/>
            </w:pPr>
            <w:r>
              <w:t>-178.552</w:t>
            </w:r>
          </w:p>
        </w:tc>
      </w:tr>
      <w:tr w:rsidR="00CF4A9F" w:rsidRPr="00C9289D" w14:paraId="18C2DE62" w14:textId="77777777" w:rsidTr="00F45960">
        <w:trPr>
          <w:jc w:val="center"/>
        </w:trPr>
        <w:tc>
          <w:tcPr>
            <w:tcW w:w="5245" w:type="dxa"/>
            <w:tcMar>
              <w:top w:w="0" w:type="dxa"/>
              <w:left w:w="75" w:type="dxa"/>
              <w:bottom w:w="0" w:type="dxa"/>
              <w:right w:w="75" w:type="dxa"/>
            </w:tcMar>
            <w:vAlign w:val="center"/>
          </w:tcPr>
          <w:p w14:paraId="540B31B0" w14:textId="77777777" w:rsidR="00CF4A9F" w:rsidRDefault="00CF4A9F" w:rsidP="00F45960">
            <w:pPr>
              <w:rPr>
                <w:iCs/>
              </w:rPr>
            </w:pPr>
            <w:r>
              <w:rPr>
                <w:iCs/>
              </w:rPr>
              <w:t>Country Fixed Effects</w:t>
            </w:r>
          </w:p>
        </w:tc>
        <w:tc>
          <w:tcPr>
            <w:tcW w:w="0" w:type="auto"/>
            <w:tcMar>
              <w:top w:w="0" w:type="dxa"/>
              <w:left w:w="75" w:type="dxa"/>
              <w:bottom w:w="0" w:type="dxa"/>
              <w:right w:w="75" w:type="dxa"/>
            </w:tcMar>
            <w:vAlign w:val="center"/>
          </w:tcPr>
          <w:p w14:paraId="4C7DFF95" w14:textId="77777777" w:rsidR="00CF4A9F" w:rsidRDefault="00CF4A9F" w:rsidP="00F45960">
            <w:pPr>
              <w:jc w:val="center"/>
            </w:pPr>
            <w:r>
              <w:t>Yes</w:t>
            </w:r>
          </w:p>
        </w:tc>
      </w:tr>
      <w:tr w:rsidR="00CF4A9F" w:rsidRPr="00C9289D" w14:paraId="300124BE" w14:textId="77777777" w:rsidTr="00F45960">
        <w:trPr>
          <w:jc w:val="center"/>
        </w:trPr>
        <w:tc>
          <w:tcPr>
            <w:tcW w:w="5245" w:type="dxa"/>
            <w:tcBorders>
              <w:bottom w:val="single" w:sz="4" w:space="0" w:color="auto"/>
            </w:tcBorders>
            <w:tcMar>
              <w:top w:w="0" w:type="dxa"/>
              <w:left w:w="75" w:type="dxa"/>
              <w:bottom w:w="0" w:type="dxa"/>
              <w:right w:w="75" w:type="dxa"/>
            </w:tcMar>
            <w:vAlign w:val="center"/>
          </w:tcPr>
          <w:p w14:paraId="06DA149F" w14:textId="77777777" w:rsidR="00CF4A9F" w:rsidRPr="00C9289D" w:rsidRDefault="00CF4A9F" w:rsidP="00F45960">
            <w:pPr>
              <w:rPr>
                <w:iCs/>
              </w:rPr>
            </w:pPr>
            <w:r>
              <w:rPr>
                <w:iCs/>
              </w:rPr>
              <w:t xml:space="preserve">Year Fixed Effects </w:t>
            </w:r>
          </w:p>
        </w:tc>
        <w:tc>
          <w:tcPr>
            <w:tcW w:w="0" w:type="auto"/>
            <w:tcBorders>
              <w:bottom w:val="single" w:sz="4" w:space="0" w:color="auto"/>
            </w:tcBorders>
            <w:tcMar>
              <w:top w:w="0" w:type="dxa"/>
              <w:left w:w="75" w:type="dxa"/>
              <w:bottom w:w="0" w:type="dxa"/>
              <w:right w:w="75" w:type="dxa"/>
            </w:tcMar>
            <w:vAlign w:val="center"/>
          </w:tcPr>
          <w:p w14:paraId="7755C205" w14:textId="77777777" w:rsidR="00CF4A9F" w:rsidRPr="00C9289D" w:rsidRDefault="00CF4A9F" w:rsidP="00F45960">
            <w:pPr>
              <w:jc w:val="center"/>
            </w:pPr>
            <w:r w:rsidRPr="00C9289D">
              <w:t>Yes</w:t>
            </w:r>
          </w:p>
        </w:tc>
      </w:tr>
    </w:tbl>
    <w:p w14:paraId="36EB484B" w14:textId="77777777" w:rsidR="00CF4A9F" w:rsidRPr="002F4E91" w:rsidRDefault="00CF4A9F" w:rsidP="00CF4A9F">
      <w:pPr>
        <w:rPr>
          <w:sz w:val="10"/>
          <w:szCs w:val="10"/>
        </w:rPr>
      </w:pPr>
    </w:p>
    <w:p w14:paraId="7B4132B8" w14:textId="77777777" w:rsidR="00CF4A9F" w:rsidRPr="00C9289D" w:rsidRDefault="00CF4A9F" w:rsidP="00CF4A9F">
      <w:r w:rsidRPr="00C9289D">
        <w:t xml:space="preserve">Table entries are coefficients; </w:t>
      </w:r>
      <w:r>
        <w:t xml:space="preserve">robust </w:t>
      </w:r>
      <w:r w:rsidRPr="00C9289D">
        <w:t xml:space="preserve">standard errors </w:t>
      </w:r>
      <w:r>
        <w:t xml:space="preserve">clustered on country </w:t>
      </w:r>
      <w:r w:rsidRPr="00C9289D">
        <w:t xml:space="preserve">in </w:t>
      </w:r>
      <w:r>
        <w:t>parentheses; t</w:t>
      </w:r>
      <w:r w:rsidRPr="00C9289D">
        <w:t xml:space="preserve">he dependent variable is </w:t>
      </w:r>
      <w:r w:rsidRPr="00664C44">
        <w:rPr>
          <w:rFonts w:ascii="Times" w:hAnsi="Times"/>
          <w:i/>
          <w:color w:val="000000" w:themeColor="text1"/>
          <w:lang w:val="en-US"/>
        </w:rPr>
        <w:t xml:space="preserve">Immigration </w:t>
      </w:r>
      <w:r>
        <w:rPr>
          <w:rFonts w:ascii="Times" w:hAnsi="Times"/>
          <w:i/>
          <w:color w:val="000000" w:themeColor="text1"/>
          <w:lang w:val="en-US"/>
        </w:rPr>
        <w:t>Policies</w:t>
      </w:r>
      <w:r>
        <w:rPr>
          <w:i/>
          <w:iCs/>
          <w:color w:val="000000"/>
        </w:rPr>
        <w:t xml:space="preserve">; </w:t>
      </w:r>
      <w:r>
        <w:rPr>
          <w:iCs/>
          <w:color w:val="000000"/>
        </w:rPr>
        <w:t xml:space="preserve">constant </w:t>
      </w:r>
      <w:proofErr w:type="gramStart"/>
      <w:r>
        <w:rPr>
          <w:iCs/>
          <w:color w:val="000000"/>
        </w:rPr>
        <w:t>included, but</w:t>
      </w:r>
      <w:proofErr w:type="gramEnd"/>
      <w:r>
        <w:rPr>
          <w:iCs/>
          <w:color w:val="000000"/>
        </w:rPr>
        <w:t xml:space="preserve"> omitted from presentation; control variables omitted so model could converge; </w:t>
      </w:r>
      <w:r w:rsidRPr="00C9289D">
        <w:t>* p &lt; 0.10, ** p &lt; 0.05,</w:t>
      </w:r>
      <w:r>
        <w:t xml:space="preserve"> *** </w:t>
      </w:r>
      <w:r w:rsidRPr="00C9289D">
        <w:t>p &lt; 0.01.</w:t>
      </w:r>
    </w:p>
    <w:p w14:paraId="07BC8E1E" w14:textId="77777777" w:rsidR="00CF4A9F" w:rsidRDefault="00CF4A9F" w:rsidP="00E416DD">
      <w:pPr>
        <w:ind w:firstLine="284"/>
        <w:jc w:val="both"/>
        <w:rPr>
          <w:rFonts w:ascii="Times" w:hAnsi="Times"/>
          <w:b/>
          <w:color w:val="000000" w:themeColor="text1"/>
          <w:lang w:val="en-US"/>
        </w:rPr>
      </w:pPr>
    </w:p>
    <w:p w14:paraId="36293290" w14:textId="7A4F9894" w:rsidR="00AA3AE2" w:rsidRPr="002035FB" w:rsidRDefault="00AA3AE2" w:rsidP="00AA3AE2">
      <w:pPr>
        <w:ind w:right="4"/>
        <w:jc w:val="center"/>
        <w:rPr>
          <w:rFonts w:ascii="Times" w:hAnsi="Times"/>
          <w:b/>
          <w:color w:val="000000" w:themeColor="text1"/>
          <w:lang w:val="en-US"/>
        </w:rPr>
      </w:pPr>
      <w:r w:rsidRPr="002035FB">
        <w:rPr>
          <w:rFonts w:ascii="Times" w:hAnsi="Times"/>
          <w:b/>
          <w:color w:val="000000" w:themeColor="text1"/>
          <w:lang w:val="en-US"/>
        </w:rPr>
        <w:t>A.</w:t>
      </w:r>
      <w:r>
        <w:rPr>
          <w:rFonts w:ascii="Times" w:hAnsi="Times"/>
          <w:b/>
          <w:color w:val="000000" w:themeColor="text1"/>
          <w:lang w:val="en-US"/>
        </w:rPr>
        <w:t>4</w:t>
      </w:r>
      <w:r w:rsidRPr="002035FB">
        <w:rPr>
          <w:rFonts w:ascii="Times" w:hAnsi="Times"/>
          <w:b/>
          <w:color w:val="000000" w:themeColor="text1"/>
          <w:lang w:val="en-US"/>
        </w:rPr>
        <w:t xml:space="preserve">: </w:t>
      </w:r>
      <w:r>
        <w:rPr>
          <w:rFonts w:ascii="Times" w:hAnsi="Times"/>
          <w:b/>
          <w:color w:val="000000" w:themeColor="text1"/>
          <w:lang w:val="en-US"/>
        </w:rPr>
        <w:t>Weighting by Seat Share</w:t>
      </w:r>
    </w:p>
    <w:p w14:paraId="65858F3C" w14:textId="77777777" w:rsidR="00AA3AE2" w:rsidRPr="002035FB" w:rsidRDefault="00AA3AE2" w:rsidP="00AA3AE2">
      <w:pPr>
        <w:ind w:right="4"/>
        <w:jc w:val="center"/>
        <w:rPr>
          <w:rFonts w:ascii="Times" w:hAnsi="Times"/>
          <w:b/>
          <w:color w:val="000000" w:themeColor="text1"/>
          <w:lang w:val="en-US"/>
        </w:rPr>
      </w:pPr>
    </w:p>
    <w:p w14:paraId="4FD4DCB1" w14:textId="65EC0AB4" w:rsidR="00AA3AE2" w:rsidRDefault="00AA3AE2" w:rsidP="00AA3AE2">
      <w:pPr>
        <w:jc w:val="both"/>
        <w:rPr>
          <w:rFonts w:ascii="Times" w:hAnsi="Times"/>
          <w:color w:val="000000" w:themeColor="text1"/>
          <w:lang w:val="en-US"/>
        </w:rPr>
      </w:pPr>
      <w:r>
        <w:rPr>
          <w:rFonts w:ascii="Times" w:hAnsi="Times"/>
          <w:color w:val="000000" w:themeColor="text1"/>
          <w:lang w:val="en-US"/>
        </w:rPr>
        <w:t xml:space="preserve">Not all government parties are </w:t>
      </w:r>
      <w:r w:rsidR="006D5C40">
        <w:rPr>
          <w:rFonts w:ascii="Times" w:hAnsi="Times"/>
          <w:color w:val="000000" w:themeColor="text1"/>
          <w:lang w:val="en-US"/>
        </w:rPr>
        <w:t>should necessarily be weighted</w:t>
      </w:r>
      <w:r>
        <w:rPr>
          <w:rFonts w:ascii="Times" w:hAnsi="Times"/>
          <w:color w:val="000000" w:themeColor="text1"/>
          <w:lang w:val="en-US"/>
        </w:rPr>
        <w:t xml:space="preserve"> equal</w:t>
      </w:r>
      <w:r w:rsidR="006D5C40">
        <w:rPr>
          <w:rFonts w:ascii="Times" w:hAnsi="Times"/>
          <w:color w:val="000000" w:themeColor="text1"/>
          <w:lang w:val="en-US"/>
        </w:rPr>
        <w:t>ly</w:t>
      </w:r>
      <w:r>
        <w:rPr>
          <w:rFonts w:ascii="Times" w:hAnsi="Times"/>
          <w:color w:val="000000" w:themeColor="text1"/>
          <w:lang w:val="en-US"/>
        </w:rPr>
        <w:t>. It is common that a larger party forms a government coalition with a junior partner</w:t>
      </w:r>
      <w:r w:rsidR="006D5C40">
        <w:rPr>
          <w:rFonts w:ascii="Times" w:hAnsi="Times"/>
          <w:color w:val="000000" w:themeColor="text1"/>
          <w:lang w:val="en-US"/>
        </w:rPr>
        <w:t>, and in</w:t>
      </w:r>
      <w:r w:rsidR="00944D8A">
        <w:rPr>
          <w:rFonts w:ascii="Times" w:hAnsi="Times"/>
          <w:color w:val="000000" w:themeColor="text1"/>
          <w:lang w:val="en-US"/>
        </w:rPr>
        <w:t xml:space="preserve"> this context</w:t>
      </w:r>
      <w:r>
        <w:rPr>
          <w:rFonts w:ascii="Times" w:hAnsi="Times"/>
          <w:color w:val="000000" w:themeColor="text1"/>
          <w:lang w:val="en-US"/>
        </w:rPr>
        <w:t xml:space="preserve"> </w:t>
      </w:r>
      <w:proofErr w:type="spellStart"/>
      <w:r>
        <w:rPr>
          <w:rFonts w:ascii="Times" w:hAnsi="Times"/>
          <w:color w:val="000000" w:themeColor="text1"/>
          <w:lang w:val="en-US"/>
        </w:rPr>
        <w:t>Gamson’s</w:t>
      </w:r>
      <w:proofErr w:type="spellEnd"/>
      <w:r>
        <w:rPr>
          <w:rFonts w:ascii="Times" w:hAnsi="Times"/>
          <w:color w:val="000000" w:themeColor="text1"/>
          <w:lang w:val="en-US"/>
        </w:rPr>
        <w:t xml:space="preserve"> Law </w:t>
      </w:r>
      <w:r w:rsidR="006D5C40">
        <w:rPr>
          <w:rFonts w:ascii="Times" w:hAnsi="Times"/>
          <w:color w:val="000000" w:themeColor="text1"/>
          <w:lang w:val="en-US"/>
        </w:rPr>
        <w:t xml:space="preserve">becomes relevant. The Law </w:t>
      </w:r>
      <w:r>
        <w:rPr>
          <w:rFonts w:ascii="Times" w:hAnsi="Times"/>
          <w:color w:val="000000" w:themeColor="text1"/>
          <w:lang w:val="en-US"/>
        </w:rPr>
        <w:t>states that co</w:t>
      </w:r>
      <w:r w:rsidRPr="00AA3AE2">
        <w:rPr>
          <w:rFonts w:ascii="Times" w:hAnsi="Times"/>
          <w:color w:val="000000" w:themeColor="text1"/>
          <w:lang w:val="en-US"/>
        </w:rPr>
        <w:t xml:space="preserve">alition governments distribute portfolios in </w:t>
      </w:r>
      <w:r>
        <w:rPr>
          <w:rFonts w:ascii="Times" w:hAnsi="Times"/>
          <w:color w:val="000000" w:themeColor="text1"/>
          <w:lang w:val="en-US"/>
        </w:rPr>
        <w:t>proportion to each member party’</w:t>
      </w:r>
      <w:r w:rsidRPr="00AA3AE2">
        <w:rPr>
          <w:rFonts w:ascii="Times" w:hAnsi="Times"/>
          <w:color w:val="000000" w:themeColor="text1"/>
          <w:lang w:val="en-US"/>
        </w:rPr>
        <w:t>s contribution of seats to the coalition</w:t>
      </w:r>
      <w:r>
        <w:rPr>
          <w:rFonts w:ascii="Times" w:hAnsi="Times"/>
          <w:color w:val="000000" w:themeColor="text1"/>
          <w:lang w:val="en-US"/>
        </w:rPr>
        <w:t xml:space="preserve"> (</w:t>
      </w:r>
      <w:proofErr w:type="spellStart"/>
      <w:r w:rsidR="00C54691">
        <w:rPr>
          <w:rFonts w:ascii="Times" w:hAnsi="Times"/>
          <w:color w:val="000000" w:themeColor="text1"/>
          <w:lang w:val="en-US"/>
        </w:rPr>
        <w:t>Gamson</w:t>
      </w:r>
      <w:proofErr w:type="spellEnd"/>
      <w:r w:rsidR="00C54691">
        <w:rPr>
          <w:rFonts w:ascii="Times" w:hAnsi="Times"/>
          <w:color w:val="000000" w:themeColor="text1"/>
          <w:lang w:val="en-US"/>
        </w:rPr>
        <w:t xml:space="preserve"> 1961</w:t>
      </w:r>
      <w:r>
        <w:rPr>
          <w:rFonts w:ascii="Times" w:hAnsi="Times"/>
          <w:color w:val="000000" w:themeColor="text1"/>
          <w:lang w:val="en-US"/>
        </w:rPr>
        <w:t>). To assess t</w:t>
      </w:r>
      <w:r w:rsidR="00944D8A">
        <w:rPr>
          <w:rFonts w:ascii="Times" w:hAnsi="Times"/>
          <w:color w:val="000000" w:themeColor="text1"/>
          <w:lang w:val="en-US"/>
        </w:rPr>
        <w:t xml:space="preserve">he influence stemming from this and to assess the robustness of our main finding given </w:t>
      </w:r>
      <w:proofErr w:type="spellStart"/>
      <w:r w:rsidR="00944D8A">
        <w:rPr>
          <w:rFonts w:ascii="Times" w:hAnsi="Times"/>
          <w:color w:val="000000" w:themeColor="text1"/>
          <w:lang w:val="en-US"/>
        </w:rPr>
        <w:t>Gamson’s</w:t>
      </w:r>
      <w:proofErr w:type="spellEnd"/>
      <w:r w:rsidR="00944D8A">
        <w:rPr>
          <w:rFonts w:ascii="Times" w:hAnsi="Times"/>
          <w:color w:val="000000" w:themeColor="text1"/>
          <w:lang w:val="en-US"/>
        </w:rPr>
        <w:t xml:space="preserve"> Law, </w:t>
      </w:r>
      <w:r>
        <w:rPr>
          <w:rFonts w:ascii="Times" w:hAnsi="Times"/>
          <w:color w:val="000000" w:themeColor="text1"/>
          <w:lang w:val="en-US"/>
        </w:rPr>
        <w:t xml:space="preserve">we have weighted the contribution of each cabinet member’s immigration salience to the overall score by </w:t>
      </w:r>
      <w:r w:rsidR="00944D8A">
        <w:rPr>
          <w:rFonts w:ascii="Times" w:hAnsi="Times"/>
          <w:color w:val="000000" w:themeColor="text1"/>
          <w:lang w:val="en-US"/>
        </w:rPr>
        <w:t xml:space="preserve">its </w:t>
      </w:r>
      <w:r>
        <w:rPr>
          <w:rFonts w:ascii="Times" w:hAnsi="Times"/>
          <w:color w:val="000000" w:themeColor="text1"/>
          <w:lang w:val="en-US"/>
        </w:rPr>
        <w:t xml:space="preserve">seat share, using data from </w:t>
      </w:r>
      <w:proofErr w:type="spellStart"/>
      <w:r>
        <w:rPr>
          <w:rFonts w:ascii="Times" w:hAnsi="Times"/>
          <w:color w:val="000000" w:themeColor="text1"/>
          <w:lang w:val="en-US"/>
        </w:rPr>
        <w:t>Döring</w:t>
      </w:r>
      <w:proofErr w:type="spellEnd"/>
      <w:r>
        <w:rPr>
          <w:rFonts w:ascii="Times" w:hAnsi="Times"/>
          <w:color w:val="000000" w:themeColor="text1"/>
          <w:lang w:val="en-US"/>
        </w:rPr>
        <w:t xml:space="preserve"> and </w:t>
      </w:r>
      <w:proofErr w:type="spellStart"/>
      <w:r>
        <w:rPr>
          <w:rFonts w:ascii="Times" w:hAnsi="Times"/>
          <w:color w:val="000000" w:themeColor="text1"/>
          <w:lang w:val="en-US"/>
        </w:rPr>
        <w:t>Manow</w:t>
      </w:r>
      <w:proofErr w:type="spellEnd"/>
      <w:r>
        <w:rPr>
          <w:rFonts w:ascii="Times" w:hAnsi="Times"/>
          <w:color w:val="000000" w:themeColor="text1"/>
          <w:lang w:val="en-US"/>
        </w:rPr>
        <w:t xml:space="preserve"> (2012). </w:t>
      </w:r>
      <w:r w:rsidR="00944D8A">
        <w:rPr>
          <w:rFonts w:ascii="Times" w:hAnsi="Times"/>
          <w:color w:val="000000" w:themeColor="text1"/>
          <w:lang w:val="en-US"/>
        </w:rPr>
        <w:t xml:space="preserve">Specifically, instead of assigning equal weights to each governing party’s salience score as coded by </w:t>
      </w:r>
      <w:r w:rsidR="00944D8A" w:rsidRPr="00664C44">
        <w:rPr>
          <w:rFonts w:ascii="Times" w:hAnsi="Times"/>
          <w:color w:val="000000" w:themeColor="text1"/>
          <w:lang w:val="en-US"/>
        </w:rPr>
        <w:t>Lehmann and Zobel (2018)</w:t>
      </w:r>
      <w:r w:rsidR="00CF4A9F">
        <w:rPr>
          <w:rFonts w:ascii="Times" w:hAnsi="Times"/>
          <w:color w:val="000000" w:themeColor="text1"/>
          <w:lang w:val="en-US"/>
        </w:rPr>
        <w:t xml:space="preserve"> for the core independent variable as done in the main text</w:t>
      </w:r>
      <w:r w:rsidR="00944D8A">
        <w:rPr>
          <w:rFonts w:ascii="Times" w:hAnsi="Times"/>
          <w:color w:val="000000" w:themeColor="text1"/>
          <w:lang w:val="en-US"/>
        </w:rPr>
        <w:t xml:space="preserve">, </w:t>
      </w:r>
      <w:r w:rsidR="00CF4A9F">
        <w:rPr>
          <w:rFonts w:ascii="Times" w:hAnsi="Times"/>
          <w:color w:val="000000" w:themeColor="text1"/>
          <w:lang w:val="en-US"/>
        </w:rPr>
        <w:t xml:space="preserve">we first multiply each governing party’s salience score by its relative seat share (in percent). In turn, we average these scores </w:t>
      </w:r>
      <w:r w:rsidR="00CF4A9F">
        <w:rPr>
          <w:rFonts w:ascii="Times" w:hAnsi="Times"/>
          <w:color w:val="000000" w:themeColor="text1"/>
          <w:lang w:val="en-US"/>
        </w:rPr>
        <w:lastRenderedPageBreak/>
        <w:t xml:space="preserve">across all governing parties. Those parties with a larger vote share benefit from a larger weight and, hence, influence assigned to their migration salience in their manifestos. Once this calculation is complete, we include it instead of the core explanatory variable in our main model. </w:t>
      </w:r>
      <w:r>
        <w:rPr>
          <w:rFonts w:ascii="Times" w:hAnsi="Times"/>
          <w:color w:val="000000" w:themeColor="text1"/>
          <w:lang w:val="en-US"/>
        </w:rPr>
        <w:t>The effect of our main variable remains robust and, when examining its substance, grows in size – as expected</w:t>
      </w:r>
      <w:r w:rsidR="00CF4A9F">
        <w:rPr>
          <w:rFonts w:ascii="Times" w:hAnsi="Times"/>
          <w:color w:val="000000" w:themeColor="text1"/>
          <w:lang w:val="en-US"/>
        </w:rPr>
        <w:t xml:space="preserve"> (Table A.4)</w:t>
      </w:r>
      <w:r>
        <w:rPr>
          <w:rFonts w:ascii="Times" w:hAnsi="Times"/>
          <w:color w:val="000000" w:themeColor="text1"/>
          <w:lang w:val="en-US"/>
        </w:rPr>
        <w:t>.</w:t>
      </w:r>
    </w:p>
    <w:p w14:paraId="342361B8" w14:textId="752DFFE1" w:rsidR="00AA3AE2" w:rsidRDefault="00AA3AE2" w:rsidP="00AA3AE2">
      <w:pPr>
        <w:ind w:firstLine="284"/>
        <w:jc w:val="both"/>
        <w:rPr>
          <w:rFonts w:ascii="Times" w:hAnsi="Times"/>
          <w:color w:val="000000" w:themeColor="text1"/>
          <w:lang w:val="en-US"/>
        </w:rPr>
      </w:pPr>
    </w:p>
    <w:p w14:paraId="61011A63" w14:textId="49E8B117" w:rsidR="00C63A04" w:rsidRPr="00C80602" w:rsidRDefault="00C63A04" w:rsidP="00C63A04">
      <w:pPr>
        <w:jc w:val="center"/>
        <w:outlineLvl w:val="0"/>
        <w:rPr>
          <w:b/>
        </w:rPr>
      </w:pPr>
      <w:r w:rsidRPr="00C80602">
        <w:rPr>
          <w:b/>
        </w:rPr>
        <w:t xml:space="preserve">Table </w:t>
      </w:r>
      <w:r>
        <w:rPr>
          <w:b/>
        </w:rPr>
        <w:t>A.5</w:t>
      </w:r>
      <w:r w:rsidRPr="00C80602">
        <w:rPr>
          <w:b/>
        </w:rPr>
        <w:t xml:space="preserve">. </w:t>
      </w:r>
      <w:r>
        <w:rPr>
          <w:b/>
        </w:rPr>
        <w:t>Simultaneous Equations Model</w:t>
      </w:r>
    </w:p>
    <w:p w14:paraId="025E44F3" w14:textId="77777777" w:rsidR="00C63A04" w:rsidRPr="00C9289D" w:rsidRDefault="00C63A04" w:rsidP="00C63A04">
      <w:pPr>
        <w:rPr>
          <w:b/>
        </w:rPr>
      </w:pPr>
    </w:p>
    <w:tbl>
      <w:tblPr>
        <w:tblW w:w="0" w:type="auto"/>
        <w:jc w:val="center"/>
        <w:tblCellMar>
          <w:left w:w="0" w:type="dxa"/>
          <w:right w:w="0" w:type="dxa"/>
        </w:tblCellMar>
        <w:tblLook w:val="04A0" w:firstRow="1" w:lastRow="0" w:firstColumn="1" w:lastColumn="0" w:noHBand="0" w:noVBand="1"/>
      </w:tblPr>
      <w:tblGrid>
        <w:gridCol w:w="3290"/>
        <w:gridCol w:w="2170"/>
        <w:gridCol w:w="2073"/>
      </w:tblGrid>
      <w:tr w:rsidR="00C63A04" w:rsidRPr="00C9289D" w14:paraId="476B621B" w14:textId="1A38269A" w:rsidTr="00C63A04">
        <w:trPr>
          <w:trHeight w:val="353"/>
          <w:jc w:val="center"/>
        </w:trPr>
        <w:tc>
          <w:tcPr>
            <w:tcW w:w="0" w:type="auto"/>
            <w:tcBorders>
              <w:top w:val="single" w:sz="4" w:space="0" w:color="auto"/>
            </w:tcBorders>
            <w:tcMar>
              <w:top w:w="0" w:type="dxa"/>
              <w:left w:w="75" w:type="dxa"/>
              <w:bottom w:w="0" w:type="dxa"/>
              <w:right w:w="75" w:type="dxa"/>
            </w:tcMar>
            <w:vAlign w:val="center"/>
            <w:hideMark/>
          </w:tcPr>
          <w:p w14:paraId="7587D0DA" w14:textId="77777777" w:rsidR="00C63A04" w:rsidRPr="00C9289D" w:rsidRDefault="00C63A04" w:rsidP="00C63A04"/>
        </w:tc>
        <w:tc>
          <w:tcPr>
            <w:tcW w:w="0" w:type="auto"/>
            <w:tcBorders>
              <w:top w:val="single" w:sz="4" w:space="0" w:color="auto"/>
            </w:tcBorders>
            <w:tcMar>
              <w:top w:w="0" w:type="dxa"/>
              <w:left w:w="75" w:type="dxa"/>
              <w:bottom w:w="0" w:type="dxa"/>
              <w:right w:w="75" w:type="dxa"/>
            </w:tcMar>
            <w:vAlign w:val="center"/>
            <w:hideMark/>
          </w:tcPr>
          <w:p w14:paraId="07A7B22F" w14:textId="20597691" w:rsidR="00C63A04" w:rsidRPr="00C9289D" w:rsidRDefault="00C63A04" w:rsidP="00C63A04">
            <w:pPr>
              <w:jc w:val="center"/>
            </w:pPr>
            <w:r w:rsidRPr="00C9289D">
              <w:t xml:space="preserve">Model </w:t>
            </w:r>
            <w:r>
              <w:t>A6</w:t>
            </w:r>
          </w:p>
        </w:tc>
        <w:tc>
          <w:tcPr>
            <w:tcW w:w="0" w:type="auto"/>
            <w:tcBorders>
              <w:top w:val="single" w:sz="4" w:space="0" w:color="auto"/>
            </w:tcBorders>
            <w:vAlign w:val="center"/>
          </w:tcPr>
          <w:p w14:paraId="772DA89A" w14:textId="0F97A218" w:rsidR="00C63A04" w:rsidRPr="00C9289D" w:rsidRDefault="00C63A04" w:rsidP="00C63A04">
            <w:pPr>
              <w:jc w:val="center"/>
            </w:pPr>
            <w:r w:rsidRPr="00C9289D">
              <w:t xml:space="preserve">Model </w:t>
            </w:r>
            <w:r>
              <w:t>A6</w:t>
            </w:r>
          </w:p>
        </w:tc>
      </w:tr>
      <w:tr w:rsidR="00C63A04" w:rsidRPr="00C9289D" w14:paraId="221CD1F3" w14:textId="77777777" w:rsidTr="00C63A04">
        <w:trPr>
          <w:trHeight w:val="353"/>
          <w:jc w:val="center"/>
        </w:trPr>
        <w:tc>
          <w:tcPr>
            <w:tcW w:w="0" w:type="auto"/>
            <w:tcBorders>
              <w:bottom w:val="single" w:sz="4" w:space="0" w:color="auto"/>
            </w:tcBorders>
            <w:tcMar>
              <w:top w:w="0" w:type="dxa"/>
              <w:left w:w="75" w:type="dxa"/>
              <w:bottom w:w="0" w:type="dxa"/>
              <w:right w:w="75" w:type="dxa"/>
            </w:tcMar>
            <w:vAlign w:val="center"/>
          </w:tcPr>
          <w:p w14:paraId="36DBD582" w14:textId="77777777" w:rsidR="00C63A04" w:rsidRPr="00C9289D" w:rsidRDefault="00C63A04" w:rsidP="00C63A04"/>
        </w:tc>
        <w:tc>
          <w:tcPr>
            <w:tcW w:w="0" w:type="auto"/>
            <w:tcBorders>
              <w:bottom w:val="single" w:sz="4" w:space="0" w:color="auto"/>
            </w:tcBorders>
            <w:tcMar>
              <w:top w:w="0" w:type="dxa"/>
              <w:left w:w="75" w:type="dxa"/>
              <w:bottom w:w="0" w:type="dxa"/>
              <w:right w:w="75" w:type="dxa"/>
            </w:tcMar>
            <w:vAlign w:val="center"/>
          </w:tcPr>
          <w:p w14:paraId="2A9AA103" w14:textId="04998E09" w:rsidR="00C63A04" w:rsidRPr="00C9289D" w:rsidRDefault="00C63A04" w:rsidP="00C63A04">
            <w:pPr>
              <w:jc w:val="center"/>
            </w:pPr>
            <w:r w:rsidRPr="009E4D88">
              <w:rPr>
                <w:iCs/>
                <w:color w:val="000000"/>
              </w:rPr>
              <w:t>Immigration Policies</w:t>
            </w:r>
          </w:p>
        </w:tc>
        <w:tc>
          <w:tcPr>
            <w:tcW w:w="0" w:type="auto"/>
            <w:tcBorders>
              <w:bottom w:val="single" w:sz="4" w:space="0" w:color="auto"/>
            </w:tcBorders>
            <w:vAlign w:val="center"/>
          </w:tcPr>
          <w:p w14:paraId="091FC031" w14:textId="73042703" w:rsidR="00C63A04" w:rsidRPr="00C9289D" w:rsidRDefault="00C63A04" w:rsidP="00C63A04">
            <w:pPr>
              <w:jc w:val="center"/>
            </w:pPr>
            <w:r w:rsidRPr="009E4D88">
              <w:rPr>
                <w:iCs/>
                <w:color w:val="000000"/>
              </w:rPr>
              <w:t xml:space="preserve">Immigration </w:t>
            </w:r>
            <w:r>
              <w:rPr>
                <w:iCs/>
                <w:color w:val="000000"/>
              </w:rPr>
              <w:t>Salience</w:t>
            </w:r>
          </w:p>
        </w:tc>
      </w:tr>
      <w:tr w:rsidR="00C63A04" w:rsidRPr="00C9289D" w14:paraId="55581B59" w14:textId="2DAA00CD" w:rsidTr="009450B6">
        <w:trPr>
          <w:jc w:val="center"/>
        </w:trPr>
        <w:tc>
          <w:tcPr>
            <w:tcW w:w="0" w:type="auto"/>
            <w:tcMar>
              <w:top w:w="0" w:type="dxa"/>
              <w:left w:w="75" w:type="dxa"/>
              <w:bottom w:w="0" w:type="dxa"/>
              <w:right w:w="75" w:type="dxa"/>
            </w:tcMar>
            <w:vAlign w:val="center"/>
            <w:hideMark/>
          </w:tcPr>
          <w:p w14:paraId="7D9F8603" w14:textId="77777777" w:rsidR="00C63A04" w:rsidRPr="00C9289D" w:rsidRDefault="00C63A04" w:rsidP="00C63A04">
            <w:r w:rsidRPr="009E4D88">
              <w:rPr>
                <w:iCs/>
                <w:color w:val="000000"/>
              </w:rPr>
              <w:t>Immigration Policies</w:t>
            </w:r>
            <w:r w:rsidRPr="009E4D88">
              <w:rPr>
                <w:iCs/>
                <w:color w:val="000000"/>
                <w:vertAlign w:val="subscript"/>
              </w:rPr>
              <w:t>t-1</w:t>
            </w:r>
          </w:p>
        </w:tc>
        <w:tc>
          <w:tcPr>
            <w:tcW w:w="0" w:type="auto"/>
            <w:tcMar>
              <w:top w:w="0" w:type="dxa"/>
              <w:left w:w="75" w:type="dxa"/>
              <w:bottom w:w="0" w:type="dxa"/>
              <w:right w:w="75" w:type="dxa"/>
            </w:tcMar>
            <w:vAlign w:val="center"/>
            <w:hideMark/>
          </w:tcPr>
          <w:p w14:paraId="7C2FEB05" w14:textId="0E7FFE08" w:rsidR="00C63A04" w:rsidRPr="00C9289D" w:rsidRDefault="00C63A04" w:rsidP="00C63A04">
            <w:pPr>
              <w:jc w:val="center"/>
            </w:pPr>
            <w:r w:rsidRPr="00C9289D">
              <w:t xml:space="preserve">     </w:t>
            </w:r>
            <w:r>
              <w:t>-0.</w:t>
            </w:r>
            <w:r w:rsidR="0056313F">
              <w:t>333</w:t>
            </w:r>
            <w:r w:rsidRPr="00C9289D">
              <w:t>***</w:t>
            </w:r>
          </w:p>
        </w:tc>
        <w:tc>
          <w:tcPr>
            <w:tcW w:w="0" w:type="auto"/>
            <w:vAlign w:val="center"/>
          </w:tcPr>
          <w:p w14:paraId="6DED7ED4" w14:textId="63F03645" w:rsidR="00C63A04" w:rsidRPr="00C9289D" w:rsidRDefault="0056313F" w:rsidP="0056313F">
            <w:r>
              <w:t xml:space="preserve">            </w:t>
            </w:r>
            <w:r w:rsidR="00C63A04">
              <w:t>-0.</w:t>
            </w:r>
            <w:r>
              <w:t>306</w:t>
            </w:r>
          </w:p>
        </w:tc>
      </w:tr>
      <w:tr w:rsidR="00C63A04" w:rsidRPr="00C9289D" w14:paraId="22CD38F5" w14:textId="4B277A5C" w:rsidTr="009450B6">
        <w:trPr>
          <w:trHeight w:val="270"/>
          <w:jc w:val="center"/>
        </w:trPr>
        <w:tc>
          <w:tcPr>
            <w:tcW w:w="0" w:type="auto"/>
            <w:tcMar>
              <w:top w:w="0" w:type="dxa"/>
              <w:left w:w="75" w:type="dxa"/>
              <w:bottom w:w="0" w:type="dxa"/>
              <w:right w:w="75" w:type="dxa"/>
            </w:tcMar>
            <w:vAlign w:val="center"/>
            <w:hideMark/>
          </w:tcPr>
          <w:p w14:paraId="301DFAFA" w14:textId="77777777" w:rsidR="00C63A04" w:rsidRPr="00C9289D" w:rsidRDefault="00C63A04" w:rsidP="00C63A04"/>
        </w:tc>
        <w:tc>
          <w:tcPr>
            <w:tcW w:w="0" w:type="auto"/>
            <w:tcMar>
              <w:top w:w="0" w:type="dxa"/>
              <w:left w:w="75" w:type="dxa"/>
              <w:bottom w:w="0" w:type="dxa"/>
              <w:right w:w="75" w:type="dxa"/>
            </w:tcMar>
            <w:vAlign w:val="center"/>
            <w:hideMark/>
          </w:tcPr>
          <w:p w14:paraId="5EB00C1A" w14:textId="0986AF82" w:rsidR="00C63A04" w:rsidRPr="00C9289D" w:rsidRDefault="00C63A04" w:rsidP="00C63A04">
            <w:pPr>
              <w:jc w:val="center"/>
            </w:pPr>
            <w:r>
              <w:t>(0.</w:t>
            </w:r>
            <w:r w:rsidR="0056313F">
              <w:t>114</w:t>
            </w:r>
            <w:r w:rsidRPr="00C9289D">
              <w:t>)</w:t>
            </w:r>
          </w:p>
        </w:tc>
        <w:tc>
          <w:tcPr>
            <w:tcW w:w="0" w:type="auto"/>
            <w:vAlign w:val="center"/>
          </w:tcPr>
          <w:p w14:paraId="448DF244" w14:textId="1894AD6E" w:rsidR="00C63A04" w:rsidRDefault="00C63A04" w:rsidP="00C63A04">
            <w:pPr>
              <w:jc w:val="center"/>
            </w:pPr>
            <w:r>
              <w:t>(0.</w:t>
            </w:r>
            <w:r w:rsidR="0056313F">
              <w:t>297</w:t>
            </w:r>
            <w:r w:rsidRPr="00C9289D">
              <w:t>)</w:t>
            </w:r>
          </w:p>
        </w:tc>
      </w:tr>
      <w:tr w:rsidR="00C63A04" w:rsidRPr="00C9289D" w14:paraId="48155289" w14:textId="1493E230" w:rsidTr="009450B6">
        <w:trPr>
          <w:jc w:val="center"/>
        </w:trPr>
        <w:tc>
          <w:tcPr>
            <w:tcW w:w="0" w:type="auto"/>
            <w:tcMar>
              <w:top w:w="0" w:type="dxa"/>
              <w:left w:w="75" w:type="dxa"/>
              <w:bottom w:w="0" w:type="dxa"/>
              <w:right w:w="75" w:type="dxa"/>
            </w:tcMar>
            <w:vAlign w:val="center"/>
            <w:hideMark/>
          </w:tcPr>
          <w:p w14:paraId="360EDDFB" w14:textId="77777777" w:rsidR="00C63A04" w:rsidRPr="00C9289D" w:rsidRDefault="00C63A04" w:rsidP="00C63A04">
            <w:r w:rsidRPr="009E4D88">
              <w:rPr>
                <w:iCs/>
                <w:color w:val="000000"/>
              </w:rPr>
              <w:t xml:space="preserve">Immigration </w:t>
            </w:r>
            <w:r>
              <w:rPr>
                <w:iCs/>
                <w:color w:val="000000"/>
              </w:rPr>
              <w:t>Salience</w:t>
            </w:r>
          </w:p>
        </w:tc>
        <w:tc>
          <w:tcPr>
            <w:tcW w:w="0" w:type="auto"/>
            <w:tcMar>
              <w:top w:w="0" w:type="dxa"/>
              <w:left w:w="75" w:type="dxa"/>
              <w:bottom w:w="0" w:type="dxa"/>
              <w:right w:w="75" w:type="dxa"/>
            </w:tcMar>
            <w:vAlign w:val="center"/>
            <w:hideMark/>
          </w:tcPr>
          <w:p w14:paraId="362F1A6B" w14:textId="4FDA62ED" w:rsidR="00C63A04" w:rsidRPr="00C9289D" w:rsidRDefault="00C63A04" w:rsidP="00C63A04">
            <w:pPr>
              <w:jc w:val="center"/>
            </w:pPr>
            <w:r>
              <w:t xml:space="preserve">    </w:t>
            </w:r>
            <w:r w:rsidR="0056313F">
              <w:t>1.281</w:t>
            </w:r>
            <w:r>
              <w:t>*</w:t>
            </w:r>
            <w:r w:rsidRPr="00C9289D">
              <w:t>*</w:t>
            </w:r>
          </w:p>
        </w:tc>
        <w:tc>
          <w:tcPr>
            <w:tcW w:w="0" w:type="auto"/>
            <w:vAlign w:val="center"/>
          </w:tcPr>
          <w:p w14:paraId="085909DB" w14:textId="64980685" w:rsidR="00C63A04" w:rsidRDefault="00C63A04" w:rsidP="00C63A04">
            <w:pPr>
              <w:jc w:val="center"/>
            </w:pPr>
          </w:p>
        </w:tc>
      </w:tr>
      <w:tr w:rsidR="00C63A04" w:rsidRPr="00C9289D" w14:paraId="59725514" w14:textId="5ADBD5CC" w:rsidTr="009450B6">
        <w:trPr>
          <w:jc w:val="center"/>
        </w:trPr>
        <w:tc>
          <w:tcPr>
            <w:tcW w:w="0" w:type="auto"/>
            <w:tcMar>
              <w:top w:w="0" w:type="dxa"/>
              <w:left w:w="75" w:type="dxa"/>
              <w:bottom w:w="0" w:type="dxa"/>
              <w:right w:w="75" w:type="dxa"/>
            </w:tcMar>
            <w:vAlign w:val="center"/>
            <w:hideMark/>
          </w:tcPr>
          <w:p w14:paraId="750C3F89" w14:textId="77777777" w:rsidR="00C63A04" w:rsidRPr="00C9289D" w:rsidRDefault="00C63A04" w:rsidP="00C63A04"/>
        </w:tc>
        <w:tc>
          <w:tcPr>
            <w:tcW w:w="0" w:type="auto"/>
            <w:tcMar>
              <w:top w:w="0" w:type="dxa"/>
              <w:left w:w="75" w:type="dxa"/>
              <w:bottom w:w="0" w:type="dxa"/>
              <w:right w:w="75" w:type="dxa"/>
            </w:tcMar>
            <w:vAlign w:val="center"/>
            <w:hideMark/>
          </w:tcPr>
          <w:p w14:paraId="505B4BA8" w14:textId="63E9C680" w:rsidR="00C63A04" w:rsidRPr="00C9289D" w:rsidRDefault="00C63A04" w:rsidP="00C63A04">
            <w:pPr>
              <w:jc w:val="center"/>
            </w:pPr>
            <w:r>
              <w:t>(0.</w:t>
            </w:r>
            <w:r w:rsidR="0056313F">
              <w:t>501</w:t>
            </w:r>
            <w:r w:rsidRPr="00C9289D">
              <w:t>)</w:t>
            </w:r>
          </w:p>
        </w:tc>
        <w:tc>
          <w:tcPr>
            <w:tcW w:w="0" w:type="auto"/>
            <w:vAlign w:val="center"/>
          </w:tcPr>
          <w:p w14:paraId="3EA5D8A3" w14:textId="373F1673" w:rsidR="00C63A04" w:rsidRDefault="00C63A04" w:rsidP="00C63A04">
            <w:pPr>
              <w:jc w:val="center"/>
            </w:pPr>
          </w:p>
        </w:tc>
      </w:tr>
      <w:tr w:rsidR="0056313F" w:rsidRPr="00C9289D" w14:paraId="55FE4ABB" w14:textId="77777777" w:rsidTr="009450B6">
        <w:trPr>
          <w:jc w:val="center"/>
        </w:trPr>
        <w:tc>
          <w:tcPr>
            <w:tcW w:w="0" w:type="auto"/>
            <w:tcMar>
              <w:top w:w="0" w:type="dxa"/>
              <w:left w:w="75" w:type="dxa"/>
              <w:bottom w:w="0" w:type="dxa"/>
              <w:right w:w="75" w:type="dxa"/>
            </w:tcMar>
            <w:vAlign w:val="center"/>
          </w:tcPr>
          <w:p w14:paraId="70F1D885" w14:textId="04F6AA82" w:rsidR="0056313F" w:rsidRPr="00C9289D" w:rsidRDefault="0056313F" w:rsidP="0056313F">
            <w:r w:rsidRPr="009E4D88">
              <w:rPr>
                <w:iCs/>
                <w:color w:val="000000"/>
              </w:rPr>
              <w:t xml:space="preserve">Immigration </w:t>
            </w:r>
            <w:r>
              <w:rPr>
                <w:iCs/>
                <w:color w:val="000000"/>
              </w:rPr>
              <w:t>Salience</w:t>
            </w:r>
            <w:r w:rsidRPr="009E4D88">
              <w:rPr>
                <w:iCs/>
                <w:color w:val="000000"/>
                <w:vertAlign w:val="subscript"/>
              </w:rPr>
              <w:t xml:space="preserve"> t-1</w:t>
            </w:r>
          </w:p>
        </w:tc>
        <w:tc>
          <w:tcPr>
            <w:tcW w:w="0" w:type="auto"/>
            <w:tcMar>
              <w:top w:w="0" w:type="dxa"/>
              <w:left w:w="75" w:type="dxa"/>
              <w:bottom w:w="0" w:type="dxa"/>
              <w:right w:w="75" w:type="dxa"/>
            </w:tcMar>
            <w:vAlign w:val="center"/>
          </w:tcPr>
          <w:p w14:paraId="090C6207" w14:textId="444C3D53" w:rsidR="0056313F" w:rsidRDefault="0056313F" w:rsidP="0056313F">
            <w:pPr>
              <w:jc w:val="center"/>
            </w:pPr>
          </w:p>
        </w:tc>
        <w:tc>
          <w:tcPr>
            <w:tcW w:w="0" w:type="auto"/>
            <w:vAlign w:val="center"/>
          </w:tcPr>
          <w:p w14:paraId="3B1955D3" w14:textId="433CD6DA" w:rsidR="0056313F" w:rsidRDefault="0056313F" w:rsidP="0056313F">
            <w:pPr>
              <w:jc w:val="center"/>
            </w:pPr>
            <w:r>
              <w:t xml:space="preserve">     0.958**</w:t>
            </w:r>
            <w:r w:rsidRPr="00C9289D">
              <w:t>*</w:t>
            </w:r>
          </w:p>
        </w:tc>
      </w:tr>
      <w:tr w:rsidR="0056313F" w:rsidRPr="00C9289D" w14:paraId="77709E29" w14:textId="77777777" w:rsidTr="009450B6">
        <w:trPr>
          <w:jc w:val="center"/>
        </w:trPr>
        <w:tc>
          <w:tcPr>
            <w:tcW w:w="0" w:type="auto"/>
            <w:tcMar>
              <w:top w:w="0" w:type="dxa"/>
              <w:left w:w="75" w:type="dxa"/>
              <w:bottom w:w="0" w:type="dxa"/>
              <w:right w:w="75" w:type="dxa"/>
            </w:tcMar>
            <w:vAlign w:val="center"/>
          </w:tcPr>
          <w:p w14:paraId="4FF754E0" w14:textId="77777777" w:rsidR="0056313F" w:rsidRPr="00C9289D" w:rsidRDefault="0056313F" w:rsidP="0056313F"/>
        </w:tc>
        <w:tc>
          <w:tcPr>
            <w:tcW w:w="0" w:type="auto"/>
            <w:tcMar>
              <w:top w:w="0" w:type="dxa"/>
              <w:left w:w="75" w:type="dxa"/>
              <w:bottom w:w="0" w:type="dxa"/>
              <w:right w:w="75" w:type="dxa"/>
            </w:tcMar>
            <w:vAlign w:val="center"/>
          </w:tcPr>
          <w:p w14:paraId="5E7FE58C" w14:textId="3BD9613C" w:rsidR="0056313F" w:rsidRDefault="0056313F" w:rsidP="0056313F">
            <w:pPr>
              <w:jc w:val="center"/>
            </w:pPr>
          </w:p>
        </w:tc>
        <w:tc>
          <w:tcPr>
            <w:tcW w:w="0" w:type="auto"/>
            <w:vAlign w:val="center"/>
          </w:tcPr>
          <w:p w14:paraId="6B961355" w14:textId="0FD3A0CE" w:rsidR="0056313F" w:rsidRDefault="0056313F" w:rsidP="0056313F">
            <w:pPr>
              <w:jc w:val="center"/>
            </w:pPr>
            <w:r>
              <w:t>(0.022</w:t>
            </w:r>
            <w:r w:rsidRPr="00C9289D">
              <w:t>)</w:t>
            </w:r>
          </w:p>
        </w:tc>
      </w:tr>
      <w:tr w:rsidR="0056313F" w:rsidRPr="00C9289D" w14:paraId="1D1F7677" w14:textId="7B74C3C5" w:rsidTr="009450B6">
        <w:trPr>
          <w:jc w:val="center"/>
        </w:trPr>
        <w:tc>
          <w:tcPr>
            <w:tcW w:w="0" w:type="auto"/>
            <w:tcMar>
              <w:top w:w="0" w:type="dxa"/>
              <w:left w:w="75" w:type="dxa"/>
              <w:bottom w:w="0" w:type="dxa"/>
              <w:right w:w="75" w:type="dxa"/>
            </w:tcMar>
            <w:vAlign w:val="center"/>
            <w:hideMark/>
          </w:tcPr>
          <w:p w14:paraId="1236D36F" w14:textId="77777777" w:rsidR="0056313F" w:rsidRPr="00C9289D" w:rsidRDefault="0056313F" w:rsidP="0056313F">
            <w:r w:rsidRPr="009E4D88">
              <w:rPr>
                <w:iCs/>
                <w:color w:val="000000"/>
              </w:rPr>
              <w:t>Migrant and Refugee Population</w:t>
            </w:r>
          </w:p>
        </w:tc>
        <w:tc>
          <w:tcPr>
            <w:tcW w:w="0" w:type="auto"/>
            <w:tcMar>
              <w:top w:w="0" w:type="dxa"/>
              <w:left w:w="75" w:type="dxa"/>
              <w:bottom w:w="0" w:type="dxa"/>
              <w:right w:w="75" w:type="dxa"/>
            </w:tcMar>
            <w:vAlign w:val="center"/>
            <w:hideMark/>
          </w:tcPr>
          <w:p w14:paraId="75A6DAA9" w14:textId="0F6A44A6" w:rsidR="0056313F" w:rsidRPr="00C9289D" w:rsidRDefault="0056313F" w:rsidP="0056313F">
            <w:r>
              <w:t xml:space="preserve">           -0.303</w:t>
            </w:r>
          </w:p>
        </w:tc>
        <w:tc>
          <w:tcPr>
            <w:tcW w:w="0" w:type="auto"/>
            <w:vAlign w:val="center"/>
          </w:tcPr>
          <w:p w14:paraId="4987659C" w14:textId="2FBD8AF9" w:rsidR="0056313F" w:rsidRDefault="0056313F" w:rsidP="0056313F"/>
        </w:tc>
      </w:tr>
      <w:tr w:rsidR="0056313F" w:rsidRPr="00C9289D" w14:paraId="06950BEC" w14:textId="6A51F40D" w:rsidTr="009450B6">
        <w:trPr>
          <w:jc w:val="center"/>
        </w:trPr>
        <w:tc>
          <w:tcPr>
            <w:tcW w:w="0" w:type="auto"/>
            <w:tcMar>
              <w:top w:w="0" w:type="dxa"/>
              <w:left w:w="75" w:type="dxa"/>
              <w:bottom w:w="0" w:type="dxa"/>
              <w:right w:w="75" w:type="dxa"/>
            </w:tcMar>
            <w:vAlign w:val="center"/>
            <w:hideMark/>
          </w:tcPr>
          <w:p w14:paraId="5B106A74" w14:textId="77777777" w:rsidR="0056313F" w:rsidRPr="00C9289D" w:rsidRDefault="0056313F" w:rsidP="0056313F"/>
        </w:tc>
        <w:tc>
          <w:tcPr>
            <w:tcW w:w="0" w:type="auto"/>
            <w:tcMar>
              <w:top w:w="0" w:type="dxa"/>
              <w:left w:w="75" w:type="dxa"/>
              <w:bottom w:w="0" w:type="dxa"/>
              <w:right w:w="75" w:type="dxa"/>
            </w:tcMar>
            <w:vAlign w:val="center"/>
            <w:hideMark/>
          </w:tcPr>
          <w:p w14:paraId="35D34F46" w14:textId="72B2EF0C" w:rsidR="0056313F" w:rsidRPr="00C9289D" w:rsidRDefault="0056313F" w:rsidP="0056313F">
            <w:pPr>
              <w:jc w:val="center"/>
            </w:pPr>
            <w:r>
              <w:t>(3.003</w:t>
            </w:r>
            <w:r w:rsidRPr="00C9289D">
              <w:t>)</w:t>
            </w:r>
          </w:p>
        </w:tc>
        <w:tc>
          <w:tcPr>
            <w:tcW w:w="0" w:type="auto"/>
            <w:vAlign w:val="center"/>
          </w:tcPr>
          <w:p w14:paraId="650C8384" w14:textId="1589457B" w:rsidR="0056313F" w:rsidRDefault="0056313F" w:rsidP="0056313F">
            <w:pPr>
              <w:jc w:val="center"/>
            </w:pPr>
          </w:p>
        </w:tc>
      </w:tr>
      <w:tr w:rsidR="0056313F" w:rsidRPr="00C9289D" w14:paraId="2190E2D4" w14:textId="2C1E5544" w:rsidTr="009450B6">
        <w:trPr>
          <w:jc w:val="center"/>
        </w:trPr>
        <w:tc>
          <w:tcPr>
            <w:tcW w:w="0" w:type="auto"/>
            <w:tcMar>
              <w:top w:w="0" w:type="dxa"/>
              <w:left w:w="75" w:type="dxa"/>
              <w:bottom w:w="0" w:type="dxa"/>
              <w:right w:w="75" w:type="dxa"/>
            </w:tcMar>
            <w:vAlign w:val="center"/>
            <w:hideMark/>
          </w:tcPr>
          <w:p w14:paraId="1EF707E5" w14:textId="77777777" w:rsidR="0056313F" w:rsidRPr="00C9289D" w:rsidRDefault="0056313F" w:rsidP="0056313F">
            <w:r>
              <w:rPr>
                <w:iCs/>
                <w:color w:val="000000"/>
              </w:rPr>
              <w:t>Political Constraints</w:t>
            </w:r>
          </w:p>
        </w:tc>
        <w:tc>
          <w:tcPr>
            <w:tcW w:w="0" w:type="auto"/>
            <w:tcMar>
              <w:top w:w="0" w:type="dxa"/>
              <w:left w:w="75" w:type="dxa"/>
              <w:bottom w:w="0" w:type="dxa"/>
              <w:right w:w="75" w:type="dxa"/>
            </w:tcMar>
            <w:vAlign w:val="center"/>
            <w:hideMark/>
          </w:tcPr>
          <w:p w14:paraId="6C15F625" w14:textId="51A32DE5" w:rsidR="0056313F" w:rsidRPr="00C9289D" w:rsidRDefault="0056313F" w:rsidP="0056313F">
            <w:r>
              <w:t xml:space="preserve">           -4.289</w:t>
            </w:r>
          </w:p>
        </w:tc>
        <w:tc>
          <w:tcPr>
            <w:tcW w:w="0" w:type="auto"/>
            <w:vAlign w:val="center"/>
          </w:tcPr>
          <w:p w14:paraId="22B9E447" w14:textId="4E3B3D0D" w:rsidR="0056313F" w:rsidRDefault="0056313F" w:rsidP="0056313F"/>
        </w:tc>
      </w:tr>
      <w:tr w:rsidR="0056313F" w:rsidRPr="00C9289D" w14:paraId="52E5A646" w14:textId="507731B6" w:rsidTr="009450B6">
        <w:trPr>
          <w:jc w:val="center"/>
        </w:trPr>
        <w:tc>
          <w:tcPr>
            <w:tcW w:w="0" w:type="auto"/>
            <w:tcMar>
              <w:top w:w="0" w:type="dxa"/>
              <w:left w:w="75" w:type="dxa"/>
              <w:bottom w:w="0" w:type="dxa"/>
              <w:right w:w="75" w:type="dxa"/>
            </w:tcMar>
            <w:vAlign w:val="center"/>
            <w:hideMark/>
          </w:tcPr>
          <w:p w14:paraId="4E5A9C62" w14:textId="77777777" w:rsidR="0056313F" w:rsidRPr="00C9289D" w:rsidRDefault="0056313F" w:rsidP="0056313F"/>
        </w:tc>
        <w:tc>
          <w:tcPr>
            <w:tcW w:w="0" w:type="auto"/>
            <w:tcMar>
              <w:top w:w="0" w:type="dxa"/>
              <w:left w:w="75" w:type="dxa"/>
              <w:bottom w:w="0" w:type="dxa"/>
              <w:right w:w="75" w:type="dxa"/>
            </w:tcMar>
            <w:vAlign w:val="center"/>
            <w:hideMark/>
          </w:tcPr>
          <w:p w14:paraId="7997E2D3" w14:textId="3EA9BF54" w:rsidR="0056313F" w:rsidRPr="00C9289D" w:rsidRDefault="0056313F" w:rsidP="0056313F">
            <w:pPr>
              <w:jc w:val="center"/>
            </w:pPr>
            <w:r>
              <w:t>(6.142</w:t>
            </w:r>
            <w:r w:rsidRPr="00C9289D">
              <w:t>)</w:t>
            </w:r>
          </w:p>
        </w:tc>
        <w:tc>
          <w:tcPr>
            <w:tcW w:w="0" w:type="auto"/>
            <w:vAlign w:val="center"/>
          </w:tcPr>
          <w:p w14:paraId="07BAFC9F" w14:textId="51A1EC7F" w:rsidR="0056313F" w:rsidRDefault="0056313F" w:rsidP="0056313F">
            <w:pPr>
              <w:jc w:val="center"/>
            </w:pPr>
          </w:p>
        </w:tc>
      </w:tr>
      <w:tr w:rsidR="0056313F" w:rsidRPr="00C9289D" w14:paraId="7332F252" w14:textId="2B7A09A6" w:rsidTr="009450B6">
        <w:trPr>
          <w:jc w:val="center"/>
        </w:trPr>
        <w:tc>
          <w:tcPr>
            <w:tcW w:w="0" w:type="auto"/>
            <w:tcMar>
              <w:top w:w="0" w:type="dxa"/>
              <w:left w:w="75" w:type="dxa"/>
              <w:bottom w:w="0" w:type="dxa"/>
              <w:right w:w="75" w:type="dxa"/>
            </w:tcMar>
            <w:vAlign w:val="center"/>
          </w:tcPr>
          <w:p w14:paraId="4F289B61" w14:textId="77777777" w:rsidR="0056313F" w:rsidRPr="00C9289D" w:rsidRDefault="0056313F" w:rsidP="0056313F">
            <w:r w:rsidRPr="009E4D88">
              <w:rPr>
                <w:iCs/>
                <w:color w:val="000000"/>
              </w:rPr>
              <w:t>Population</w:t>
            </w:r>
          </w:p>
        </w:tc>
        <w:tc>
          <w:tcPr>
            <w:tcW w:w="0" w:type="auto"/>
            <w:tcMar>
              <w:top w:w="0" w:type="dxa"/>
              <w:left w:w="75" w:type="dxa"/>
              <w:bottom w:w="0" w:type="dxa"/>
              <w:right w:w="75" w:type="dxa"/>
            </w:tcMar>
            <w:vAlign w:val="center"/>
          </w:tcPr>
          <w:p w14:paraId="639C032E" w14:textId="0095D406" w:rsidR="0056313F" w:rsidRPr="00C9289D" w:rsidRDefault="0056313F" w:rsidP="0056313F">
            <w:r>
              <w:t xml:space="preserve">          -26.286</w:t>
            </w:r>
          </w:p>
        </w:tc>
        <w:tc>
          <w:tcPr>
            <w:tcW w:w="0" w:type="auto"/>
            <w:vAlign w:val="center"/>
          </w:tcPr>
          <w:p w14:paraId="03D0ED64" w14:textId="4BFA96A2" w:rsidR="0056313F" w:rsidRDefault="0056313F" w:rsidP="0056313F"/>
        </w:tc>
      </w:tr>
      <w:tr w:rsidR="0056313F" w:rsidRPr="00C9289D" w14:paraId="6B123104" w14:textId="012FBEC5" w:rsidTr="009450B6">
        <w:trPr>
          <w:jc w:val="center"/>
        </w:trPr>
        <w:tc>
          <w:tcPr>
            <w:tcW w:w="0" w:type="auto"/>
            <w:tcMar>
              <w:top w:w="0" w:type="dxa"/>
              <w:left w:w="75" w:type="dxa"/>
              <w:bottom w:w="0" w:type="dxa"/>
              <w:right w:w="75" w:type="dxa"/>
            </w:tcMar>
            <w:vAlign w:val="center"/>
          </w:tcPr>
          <w:p w14:paraId="0487223D" w14:textId="77777777" w:rsidR="0056313F" w:rsidRPr="00C9289D" w:rsidRDefault="0056313F" w:rsidP="0056313F"/>
        </w:tc>
        <w:tc>
          <w:tcPr>
            <w:tcW w:w="0" w:type="auto"/>
            <w:tcMar>
              <w:top w:w="0" w:type="dxa"/>
              <w:left w:w="75" w:type="dxa"/>
              <w:bottom w:w="0" w:type="dxa"/>
              <w:right w:w="75" w:type="dxa"/>
            </w:tcMar>
            <w:vAlign w:val="center"/>
          </w:tcPr>
          <w:p w14:paraId="1EB0434A" w14:textId="545FA0C8" w:rsidR="0056313F" w:rsidRPr="00C9289D" w:rsidRDefault="0056313F" w:rsidP="0056313F">
            <w:pPr>
              <w:jc w:val="center"/>
            </w:pPr>
            <w:r>
              <w:t>(26.294</w:t>
            </w:r>
            <w:r w:rsidRPr="00C9289D">
              <w:t>)</w:t>
            </w:r>
          </w:p>
        </w:tc>
        <w:tc>
          <w:tcPr>
            <w:tcW w:w="0" w:type="auto"/>
            <w:vAlign w:val="center"/>
          </w:tcPr>
          <w:p w14:paraId="1FB629D7" w14:textId="67719E2A" w:rsidR="0056313F" w:rsidRDefault="0056313F" w:rsidP="0056313F">
            <w:pPr>
              <w:jc w:val="center"/>
            </w:pPr>
          </w:p>
        </w:tc>
      </w:tr>
      <w:tr w:rsidR="0056313F" w:rsidRPr="00C9289D" w14:paraId="74F56253" w14:textId="2A6FDF45" w:rsidTr="009450B6">
        <w:trPr>
          <w:jc w:val="center"/>
        </w:trPr>
        <w:tc>
          <w:tcPr>
            <w:tcW w:w="0" w:type="auto"/>
            <w:tcMar>
              <w:top w:w="0" w:type="dxa"/>
              <w:left w:w="75" w:type="dxa"/>
              <w:bottom w:w="0" w:type="dxa"/>
              <w:right w:w="75" w:type="dxa"/>
            </w:tcMar>
            <w:vAlign w:val="center"/>
          </w:tcPr>
          <w:p w14:paraId="33EF5D11" w14:textId="77777777" w:rsidR="0056313F" w:rsidRPr="00C9289D" w:rsidRDefault="0056313F" w:rsidP="0056313F">
            <w:r w:rsidRPr="009E4D88">
              <w:rPr>
                <w:iCs/>
                <w:color w:val="000000"/>
              </w:rPr>
              <w:t>GDP per capita</w:t>
            </w:r>
          </w:p>
        </w:tc>
        <w:tc>
          <w:tcPr>
            <w:tcW w:w="0" w:type="auto"/>
            <w:tcMar>
              <w:top w:w="0" w:type="dxa"/>
              <w:left w:w="75" w:type="dxa"/>
              <w:bottom w:w="0" w:type="dxa"/>
              <w:right w:w="75" w:type="dxa"/>
            </w:tcMar>
            <w:vAlign w:val="center"/>
          </w:tcPr>
          <w:p w14:paraId="26A3CCD2" w14:textId="67DA8FE3" w:rsidR="0056313F" w:rsidRPr="00C9289D" w:rsidRDefault="0056313F" w:rsidP="0056313F">
            <w:pPr>
              <w:jc w:val="center"/>
            </w:pPr>
            <w:r>
              <w:t>0.665</w:t>
            </w:r>
          </w:p>
        </w:tc>
        <w:tc>
          <w:tcPr>
            <w:tcW w:w="0" w:type="auto"/>
            <w:vAlign w:val="center"/>
          </w:tcPr>
          <w:p w14:paraId="20D527F5" w14:textId="0CCD9EE2" w:rsidR="0056313F" w:rsidRDefault="0056313F" w:rsidP="0056313F">
            <w:pPr>
              <w:jc w:val="center"/>
            </w:pPr>
          </w:p>
        </w:tc>
      </w:tr>
      <w:tr w:rsidR="0056313F" w:rsidRPr="00C9289D" w14:paraId="56E97418" w14:textId="2C6AA195" w:rsidTr="009450B6">
        <w:trPr>
          <w:jc w:val="center"/>
        </w:trPr>
        <w:tc>
          <w:tcPr>
            <w:tcW w:w="0" w:type="auto"/>
            <w:tcMar>
              <w:top w:w="0" w:type="dxa"/>
              <w:left w:w="75" w:type="dxa"/>
              <w:bottom w:w="0" w:type="dxa"/>
              <w:right w:w="75" w:type="dxa"/>
            </w:tcMar>
            <w:vAlign w:val="center"/>
          </w:tcPr>
          <w:p w14:paraId="04C9FE08" w14:textId="77777777" w:rsidR="0056313F" w:rsidRPr="00C9289D" w:rsidRDefault="0056313F" w:rsidP="0056313F"/>
        </w:tc>
        <w:tc>
          <w:tcPr>
            <w:tcW w:w="0" w:type="auto"/>
            <w:tcMar>
              <w:top w:w="0" w:type="dxa"/>
              <w:left w:w="75" w:type="dxa"/>
              <w:bottom w:w="0" w:type="dxa"/>
              <w:right w:w="75" w:type="dxa"/>
            </w:tcMar>
            <w:vAlign w:val="center"/>
          </w:tcPr>
          <w:p w14:paraId="5A179CDB" w14:textId="2E5CF276" w:rsidR="0056313F" w:rsidRPr="00C9289D" w:rsidRDefault="0056313F" w:rsidP="0056313F">
            <w:pPr>
              <w:jc w:val="center"/>
            </w:pPr>
            <w:r>
              <w:t>(6.563)</w:t>
            </w:r>
          </w:p>
        </w:tc>
        <w:tc>
          <w:tcPr>
            <w:tcW w:w="0" w:type="auto"/>
            <w:vAlign w:val="center"/>
          </w:tcPr>
          <w:p w14:paraId="11C59C79" w14:textId="4754ED9D" w:rsidR="0056313F" w:rsidRDefault="0056313F" w:rsidP="0056313F">
            <w:pPr>
              <w:jc w:val="center"/>
            </w:pPr>
          </w:p>
        </w:tc>
      </w:tr>
      <w:tr w:rsidR="0056313F" w:rsidRPr="00C9289D" w14:paraId="4DE2DF9A" w14:textId="651086CA" w:rsidTr="009450B6">
        <w:trPr>
          <w:jc w:val="center"/>
        </w:trPr>
        <w:tc>
          <w:tcPr>
            <w:tcW w:w="0" w:type="auto"/>
            <w:tcMar>
              <w:top w:w="0" w:type="dxa"/>
              <w:left w:w="75" w:type="dxa"/>
              <w:bottom w:w="0" w:type="dxa"/>
              <w:right w:w="75" w:type="dxa"/>
            </w:tcMar>
            <w:vAlign w:val="center"/>
          </w:tcPr>
          <w:p w14:paraId="5517A432" w14:textId="77777777" w:rsidR="0056313F" w:rsidRPr="00C9289D" w:rsidRDefault="0056313F" w:rsidP="0056313F">
            <w:r>
              <w:t>Unemployment</w:t>
            </w:r>
          </w:p>
        </w:tc>
        <w:tc>
          <w:tcPr>
            <w:tcW w:w="0" w:type="auto"/>
            <w:tcMar>
              <w:top w:w="0" w:type="dxa"/>
              <w:left w:w="75" w:type="dxa"/>
              <w:bottom w:w="0" w:type="dxa"/>
              <w:right w:w="75" w:type="dxa"/>
            </w:tcMar>
            <w:vAlign w:val="center"/>
          </w:tcPr>
          <w:p w14:paraId="1160E94D" w14:textId="4D35473C" w:rsidR="0056313F" w:rsidRDefault="0056313F" w:rsidP="0056313F">
            <w:pPr>
              <w:jc w:val="center"/>
            </w:pPr>
            <w:r>
              <w:t>0.075</w:t>
            </w:r>
          </w:p>
        </w:tc>
        <w:tc>
          <w:tcPr>
            <w:tcW w:w="0" w:type="auto"/>
            <w:vAlign w:val="center"/>
          </w:tcPr>
          <w:p w14:paraId="460FD7C0" w14:textId="202C6BA4" w:rsidR="0056313F" w:rsidRDefault="0056313F" w:rsidP="0056313F">
            <w:pPr>
              <w:jc w:val="center"/>
            </w:pPr>
          </w:p>
        </w:tc>
      </w:tr>
      <w:tr w:rsidR="0056313F" w:rsidRPr="00C9289D" w14:paraId="74B01F06" w14:textId="68D4B32B" w:rsidTr="009450B6">
        <w:trPr>
          <w:jc w:val="center"/>
        </w:trPr>
        <w:tc>
          <w:tcPr>
            <w:tcW w:w="0" w:type="auto"/>
            <w:tcMar>
              <w:top w:w="0" w:type="dxa"/>
              <w:left w:w="75" w:type="dxa"/>
              <w:bottom w:w="0" w:type="dxa"/>
              <w:right w:w="75" w:type="dxa"/>
            </w:tcMar>
            <w:vAlign w:val="center"/>
          </w:tcPr>
          <w:p w14:paraId="13A8EC5E" w14:textId="77777777" w:rsidR="0056313F" w:rsidRPr="00C9289D" w:rsidRDefault="0056313F" w:rsidP="0056313F"/>
        </w:tc>
        <w:tc>
          <w:tcPr>
            <w:tcW w:w="0" w:type="auto"/>
            <w:tcMar>
              <w:top w:w="0" w:type="dxa"/>
              <w:left w:w="75" w:type="dxa"/>
              <w:bottom w:w="0" w:type="dxa"/>
              <w:right w:w="75" w:type="dxa"/>
            </w:tcMar>
            <w:vAlign w:val="center"/>
          </w:tcPr>
          <w:p w14:paraId="53AB7B90" w14:textId="03D8D059" w:rsidR="0056313F" w:rsidRDefault="0056313F" w:rsidP="0056313F">
            <w:pPr>
              <w:jc w:val="center"/>
            </w:pPr>
            <w:r>
              <w:t>(0.189)</w:t>
            </w:r>
          </w:p>
        </w:tc>
        <w:tc>
          <w:tcPr>
            <w:tcW w:w="0" w:type="auto"/>
            <w:vAlign w:val="center"/>
          </w:tcPr>
          <w:p w14:paraId="42EA7155" w14:textId="632A309E" w:rsidR="0056313F" w:rsidRDefault="0056313F" w:rsidP="0056313F">
            <w:pPr>
              <w:jc w:val="center"/>
            </w:pPr>
          </w:p>
        </w:tc>
      </w:tr>
      <w:tr w:rsidR="0056313F" w:rsidRPr="00C9289D" w14:paraId="069A6EFA" w14:textId="370A9542" w:rsidTr="009450B6">
        <w:trPr>
          <w:jc w:val="center"/>
        </w:trPr>
        <w:tc>
          <w:tcPr>
            <w:tcW w:w="0" w:type="auto"/>
            <w:tcMar>
              <w:top w:w="0" w:type="dxa"/>
              <w:left w:w="75" w:type="dxa"/>
              <w:bottom w:w="0" w:type="dxa"/>
              <w:right w:w="75" w:type="dxa"/>
            </w:tcMar>
            <w:vAlign w:val="center"/>
            <w:hideMark/>
          </w:tcPr>
          <w:p w14:paraId="23A30F9C" w14:textId="77777777" w:rsidR="0056313F" w:rsidRPr="00C9289D" w:rsidRDefault="0056313F" w:rsidP="0056313F">
            <w:r w:rsidRPr="00C9289D">
              <w:rPr>
                <w:iCs/>
              </w:rPr>
              <w:t>Obs.</w:t>
            </w:r>
          </w:p>
        </w:tc>
        <w:tc>
          <w:tcPr>
            <w:tcW w:w="0" w:type="auto"/>
            <w:tcMar>
              <w:top w:w="0" w:type="dxa"/>
              <w:left w:w="75" w:type="dxa"/>
              <w:bottom w:w="0" w:type="dxa"/>
              <w:right w:w="75" w:type="dxa"/>
            </w:tcMar>
            <w:vAlign w:val="center"/>
            <w:hideMark/>
          </w:tcPr>
          <w:p w14:paraId="34323EA7" w14:textId="209F4E2C" w:rsidR="0056313F" w:rsidRPr="00C9289D" w:rsidRDefault="0056313F" w:rsidP="0056313F">
            <w:pPr>
              <w:jc w:val="center"/>
            </w:pPr>
            <w:r>
              <w:rPr>
                <w:color w:val="000000"/>
              </w:rPr>
              <w:t>125</w:t>
            </w:r>
          </w:p>
        </w:tc>
        <w:tc>
          <w:tcPr>
            <w:tcW w:w="0" w:type="auto"/>
            <w:vAlign w:val="center"/>
          </w:tcPr>
          <w:p w14:paraId="2C0CD47A" w14:textId="21CCE4CA" w:rsidR="0056313F" w:rsidRDefault="0056313F" w:rsidP="0056313F">
            <w:pPr>
              <w:jc w:val="center"/>
              <w:rPr>
                <w:color w:val="000000"/>
              </w:rPr>
            </w:pPr>
            <w:r>
              <w:rPr>
                <w:color w:val="000000"/>
              </w:rPr>
              <w:t>125</w:t>
            </w:r>
          </w:p>
        </w:tc>
      </w:tr>
      <w:tr w:rsidR="0056313F" w:rsidRPr="00C9289D" w14:paraId="5DA0AF90" w14:textId="03401B73" w:rsidTr="009450B6">
        <w:trPr>
          <w:jc w:val="center"/>
        </w:trPr>
        <w:tc>
          <w:tcPr>
            <w:tcW w:w="0" w:type="auto"/>
            <w:tcMar>
              <w:top w:w="0" w:type="dxa"/>
              <w:left w:w="75" w:type="dxa"/>
              <w:bottom w:w="0" w:type="dxa"/>
              <w:right w:w="75" w:type="dxa"/>
            </w:tcMar>
            <w:vAlign w:val="center"/>
          </w:tcPr>
          <w:p w14:paraId="6DA02C48" w14:textId="77777777" w:rsidR="0056313F" w:rsidRPr="00C9289D" w:rsidRDefault="0056313F" w:rsidP="0056313F">
            <w:pPr>
              <w:rPr>
                <w:iCs/>
              </w:rPr>
            </w:pPr>
            <w:r>
              <w:rPr>
                <w:iCs/>
              </w:rPr>
              <w:t>Log Pseudolikelihood</w:t>
            </w:r>
          </w:p>
        </w:tc>
        <w:tc>
          <w:tcPr>
            <w:tcW w:w="0" w:type="auto"/>
            <w:tcMar>
              <w:top w:w="0" w:type="dxa"/>
              <w:left w:w="75" w:type="dxa"/>
              <w:bottom w:w="0" w:type="dxa"/>
              <w:right w:w="75" w:type="dxa"/>
            </w:tcMar>
            <w:vAlign w:val="center"/>
          </w:tcPr>
          <w:p w14:paraId="51E51D45" w14:textId="395A0434" w:rsidR="0056313F" w:rsidRPr="00C9289D" w:rsidRDefault="0056313F" w:rsidP="0056313F">
            <w:pPr>
              <w:jc w:val="center"/>
            </w:pPr>
            <w:r>
              <w:t>-495.866</w:t>
            </w:r>
          </w:p>
        </w:tc>
        <w:tc>
          <w:tcPr>
            <w:tcW w:w="0" w:type="auto"/>
            <w:vAlign w:val="center"/>
          </w:tcPr>
          <w:p w14:paraId="4D69B70F" w14:textId="676C6F4A" w:rsidR="0056313F" w:rsidRDefault="0056313F" w:rsidP="0056313F">
            <w:pPr>
              <w:jc w:val="center"/>
            </w:pPr>
            <w:r>
              <w:t>-495.866</w:t>
            </w:r>
          </w:p>
        </w:tc>
      </w:tr>
      <w:tr w:rsidR="0056313F" w:rsidRPr="00C9289D" w14:paraId="3E84C997" w14:textId="6BA0A1B3" w:rsidTr="009450B6">
        <w:trPr>
          <w:jc w:val="center"/>
        </w:trPr>
        <w:tc>
          <w:tcPr>
            <w:tcW w:w="0" w:type="auto"/>
            <w:tcMar>
              <w:top w:w="0" w:type="dxa"/>
              <w:left w:w="75" w:type="dxa"/>
              <w:bottom w:w="0" w:type="dxa"/>
              <w:right w:w="75" w:type="dxa"/>
            </w:tcMar>
            <w:vAlign w:val="center"/>
          </w:tcPr>
          <w:p w14:paraId="787C1CCC" w14:textId="77777777" w:rsidR="0056313F" w:rsidRDefault="0056313F" w:rsidP="0056313F">
            <w:pPr>
              <w:rPr>
                <w:iCs/>
              </w:rPr>
            </w:pPr>
            <w:r>
              <w:rPr>
                <w:iCs/>
              </w:rPr>
              <w:t>Country Fixed Effects</w:t>
            </w:r>
          </w:p>
        </w:tc>
        <w:tc>
          <w:tcPr>
            <w:tcW w:w="0" w:type="auto"/>
            <w:tcMar>
              <w:top w:w="0" w:type="dxa"/>
              <w:left w:w="75" w:type="dxa"/>
              <w:bottom w:w="0" w:type="dxa"/>
              <w:right w:w="75" w:type="dxa"/>
            </w:tcMar>
            <w:vAlign w:val="center"/>
          </w:tcPr>
          <w:p w14:paraId="19A7340E" w14:textId="77777777" w:rsidR="0056313F" w:rsidRPr="00C9289D" w:rsidRDefault="0056313F" w:rsidP="0056313F">
            <w:pPr>
              <w:jc w:val="center"/>
            </w:pPr>
            <w:r>
              <w:t>Yes</w:t>
            </w:r>
          </w:p>
        </w:tc>
        <w:tc>
          <w:tcPr>
            <w:tcW w:w="0" w:type="auto"/>
            <w:vAlign w:val="center"/>
          </w:tcPr>
          <w:p w14:paraId="0C684C69" w14:textId="518B747E" w:rsidR="0056313F" w:rsidRDefault="0056313F" w:rsidP="0056313F">
            <w:pPr>
              <w:jc w:val="center"/>
            </w:pPr>
            <w:r>
              <w:t>No</w:t>
            </w:r>
          </w:p>
        </w:tc>
      </w:tr>
      <w:tr w:rsidR="0056313F" w:rsidRPr="00C9289D" w14:paraId="37287512" w14:textId="18481FB4" w:rsidTr="009450B6">
        <w:trPr>
          <w:jc w:val="center"/>
        </w:trPr>
        <w:tc>
          <w:tcPr>
            <w:tcW w:w="0" w:type="auto"/>
            <w:tcBorders>
              <w:bottom w:val="single" w:sz="4" w:space="0" w:color="auto"/>
            </w:tcBorders>
            <w:tcMar>
              <w:top w:w="0" w:type="dxa"/>
              <w:left w:w="75" w:type="dxa"/>
              <w:bottom w:w="0" w:type="dxa"/>
              <w:right w:w="75" w:type="dxa"/>
            </w:tcMar>
            <w:vAlign w:val="center"/>
          </w:tcPr>
          <w:p w14:paraId="07366ACB" w14:textId="77777777" w:rsidR="0056313F" w:rsidRPr="00C9289D" w:rsidRDefault="0056313F" w:rsidP="0056313F">
            <w:pPr>
              <w:rPr>
                <w:iCs/>
              </w:rPr>
            </w:pPr>
            <w:r>
              <w:rPr>
                <w:iCs/>
              </w:rPr>
              <w:t xml:space="preserve">Year Fixed Effects </w:t>
            </w:r>
          </w:p>
        </w:tc>
        <w:tc>
          <w:tcPr>
            <w:tcW w:w="0" w:type="auto"/>
            <w:tcBorders>
              <w:bottom w:val="single" w:sz="4" w:space="0" w:color="auto"/>
            </w:tcBorders>
            <w:tcMar>
              <w:top w:w="0" w:type="dxa"/>
              <w:left w:w="75" w:type="dxa"/>
              <w:bottom w:w="0" w:type="dxa"/>
              <w:right w:w="75" w:type="dxa"/>
            </w:tcMar>
            <w:vAlign w:val="center"/>
          </w:tcPr>
          <w:p w14:paraId="0D8B6182" w14:textId="77777777" w:rsidR="0056313F" w:rsidRPr="00C9289D" w:rsidRDefault="0056313F" w:rsidP="0056313F">
            <w:pPr>
              <w:jc w:val="center"/>
            </w:pPr>
            <w:r w:rsidRPr="00C9289D">
              <w:t>Yes</w:t>
            </w:r>
          </w:p>
        </w:tc>
        <w:tc>
          <w:tcPr>
            <w:tcW w:w="0" w:type="auto"/>
            <w:tcBorders>
              <w:bottom w:val="single" w:sz="4" w:space="0" w:color="auto"/>
            </w:tcBorders>
            <w:vAlign w:val="center"/>
          </w:tcPr>
          <w:p w14:paraId="21F501C7" w14:textId="65DED861" w:rsidR="0056313F" w:rsidRPr="00C9289D" w:rsidRDefault="0056313F" w:rsidP="0056313F">
            <w:pPr>
              <w:jc w:val="center"/>
            </w:pPr>
            <w:r>
              <w:t>No</w:t>
            </w:r>
          </w:p>
        </w:tc>
      </w:tr>
    </w:tbl>
    <w:p w14:paraId="261FF9E6" w14:textId="77777777" w:rsidR="00C63A04" w:rsidRPr="002F4E91" w:rsidRDefault="00C63A04" w:rsidP="00C63A04">
      <w:pPr>
        <w:rPr>
          <w:sz w:val="10"/>
          <w:szCs w:val="10"/>
        </w:rPr>
      </w:pPr>
    </w:p>
    <w:p w14:paraId="33C2B589" w14:textId="5CE6AF0C" w:rsidR="00C63A04" w:rsidRDefault="00C63A04" w:rsidP="00C63A04">
      <w:pPr>
        <w:rPr>
          <w:iCs/>
          <w:color w:val="000000"/>
        </w:rPr>
      </w:pPr>
      <w:r w:rsidRPr="00C9289D">
        <w:t>Table entries are coefficients</w:t>
      </w:r>
      <w:r>
        <w:t>, and</w:t>
      </w:r>
      <w:r w:rsidRPr="00C9289D">
        <w:t xml:space="preserve"> </w:t>
      </w:r>
      <w:r>
        <w:t xml:space="preserve">robust </w:t>
      </w:r>
      <w:r w:rsidRPr="00C9289D">
        <w:t xml:space="preserve">standard errors </w:t>
      </w:r>
      <w:r>
        <w:t xml:space="preserve">clustered on country are </w:t>
      </w:r>
      <w:r w:rsidRPr="00C9289D">
        <w:t xml:space="preserve">in </w:t>
      </w:r>
      <w:r>
        <w:t xml:space="preserve">parentheses. </w:t>
      </w:r>
      <w:r>
        <w:rPr>
          <w:iCs/>
          <w:color w:val="000000"/>
        </w:rPr>
        <w:t xml:space="preserve">Constants are included in both </w:t>
      </w:r>
      <w:proofErr w:type="gramStart"/>
      <w:r>
        <w:rPr>
          <w:iCs/>
          <w:color w:val="000000"/>
        </w:rPr>
        <w:t>equations, but</w:t>
      </w:r>
      <w:proofErr w:type="gramEnd"/>
      <w:r>
        <w:rPr>
          <w:iCs/>
          <w:color w:val="000000"/>
        </w:rPr>
        <w:t xml:space="preserve"> omitted from presentation. </w:t>
      </w:r>
    </w:p>
    <w:p w14:paraId="4FBB1F76" w14:textId="77777777" w:rsidR="00C63A04" w:rsidRPr="00C9289D" w:rsidRDefault="00C63A04" w:rsidP="00C63A04">
      <w:r w:rsidRPr="00C9289D">
        <w:t>* p &lt; 0.10, ** p &lt; 0.05,</w:t>
      </w:r>
      <w:r>
        <w:t xml:space="preserve"> *** </w:t>
      </w:r>
      <w:r w:rsidRPr="00C9289D">
        <w:t>p &lt; 0.01.</w:t>
      </w:r>
    </w:p>
    <w:p w14:paraId="00BE4D28" w14:textId="1FA2B919" w:rsidR="00C63A04" w:rsidRDefault="00C63A04" w:rsidP="00AA3AE2">
      <w:pPr>
        <w:ind w:firstLine="284"/>
        <w:jc w:val="both"/>
        <w:rPr>
          <w:rFonts w:ascii="Times" w:hAnsi="Times"/>
          <w:color w:val="000000" w:themeColor="text1"/>
          <w:lang w:val="en-US"/>
        </w:rPr>
      </w:pPr>
    </w:p>
    <w:p w14:paraId="40A3A516" w14:textId="77777777" w:rsidR="00C63A04" w:rsidRDefault="00C63A04" w:rsidP="00AA3AE2">
      <w:pPr>
        <w:ind w:firstLine="284"/>
        <w:jc w:val="both"/>
        <w:rPr>
          <w:rFonts w:ascii="Times" w:hAnsi="Times"/>
          <w:color w:val="000000" w:themeColor="text1"/>
          <w:lang w:val="en-US"/>
        </w:rPr>
      </w:pPr>
    </w:p>
    <w:p w14:paraId="2AF9953F" w14:textId="168B665D" w:rsidR="001F61F5" w:rsidRPr="002035FB" w:rsidRDefault="001F61F5" w:rsidP="001F61F5">
      <w:pPr>
        <w:ind w:right="4"/>
        <w:jc w:val="center"/>
        <w:rPr>
          <w:rFonts w:ascii="Times" w:hAnsi="Times"/>
          <w:b/>
          <w:color w:val="000000" w:themeColor="text1"/>
          <w:lang w:val="en-US"/>
        </w:rPr>
      </w:pPr>
      <w:r w:rsidRPr="002035FB">
        <w:rPr>
          <w:rFonts w:ascii="Times" w:hAnsi="Times"/>
          <w:b/>
          <w:color w:val="000000" w:themeColor="text1"/>
          <w:lang w:val="en-US"/>
        </w:rPr>
        <w:t>A.</w:t>
      </w:r>
      <w:r>
        <w:rPr>
          <w:rFonts w:ascii="Times" w:hAnsi="Times"/>
          <w:b/>
          <w:color w:val="000000" w:themeColor="text1"/>
          <w:lang w:val="en-US"/>
        </w:rPr>
        <w:t>5</w:t>
      </w:r>
      <w:r w:rsidRPr="002035FB">
        <w:rPr>
          <w:rFonts w:ascii="Times" w:hAnsi="Times"/>
          <w:b/>
          <w:color w:val="000000" w:themeColor="text1"/>
          <w:lang w:val="en-US"/>
        </w:rPr>
        <w:t xml:space="preserve">: </w:t>
      </w:r>
      <w:r>
        <w:rPr>
          <w:rFonts w:ascii="Times" w:hAnsi="Times"/>
          <w:b/>
          <w:color w:val="000000" w:themeColor="text1"/>
          <w:lang w:val="en-US"/>
        </w:rPr>
        <w:t>Simultaneous Equations Model</w:t>
      </w:r>
    </w:p>
    <w:p w14:paraId="43DF58C5" w14:textId="77777777" w:rsidR="001F61F5" w:rsidRPr="002035FB" w:rsidRDefault="001F61F5" w:rsidP="001F61F5">
      <w:pPr>
        <w:ind w:right="4"/>
        <w:jc w:val="center"/>
        <w:rPr>
          <w:rFonts w:ascii="Times" w:hAnsi="Times"/>
          <w:b/>
          <w:color w:val="000000" w:themeColor="text1"/>
          <w:lang w:val="en-US"/>
        </w:rPr>
      </w:pPr>
    </w:p>
    <w:p w14:paraId="081C4501" w14:textId="663A0311" w:rsidR="004C31F1" w:rsidRDefault="006D5C40" w:rsidP="001F61F5">
      <w:pPr>
        <w:jc w:val="both"/>
        <w:rPr>
          <w:rFonts w:ascii="Times" w:hAnsi="Times"/>
          <w:bCs/>
          <w:color w:val="000000" w:themeColor="text1"/>
          <w:lang w:val="en-US"/>
        </w:rPr>
      </w:pPr>
      <w:r>
        <w:rPr>
          <w:rFonts w:ascii="Times" w:hAnsi="Times"/>
          <w:bCs/>
          <w:color w:val="000000" w:themeColor="text1"/>
          <w:lang w:val="en-US"/>
        </w:rPr>
        <w:t>Endogeneity</w:t>
      </w:r>
      <w:r w:rsidR="001F61F5" w:rsidRPr="001F61F5">
        <w:rPr>
          <w:rFonts w:ascii="Times" w:hAnsi="Times"/>
          <w:bCs/>
          <w:color w:val="000000" w:themeColor="text1"/>
          <w:lang w:val="en-US"/>
        </w:rPr>
        <w:t xml:space="preserve"> </w:t>
      </w:r>
      <w:r w:rsidR="001F61F5">
        <w:rPr>
          <w:rFonts w:ascii="Times" w:hAnsi="Times"/>
          <w:bCs/>
          <w:color w:val="000000" w:themeColor="text1"/>
          <w:lang w:val="en-US"/>
        </w:rPr>
        <w:t xml:space="preserve">in our setup </w:t>
      </w:r>
      <w:r w:rsidR="001F61F5" w:rsidRPr="001F61F5">
        <w:rPr>
          <w:rFonts w:ascii="Times" w:hAnsi="Times"/>
          <w:bCs/>
          <w:color w:val="000000" w:themeColor="text1"/>
          <w:lang w:val="en-US"/>
        </w:rPr>
        <w:t>is</w:t>
      </w:r>
      <w:r>
        <w:rPr>
          <w:rFonts w:ascii="Times" w:hAnsi="Times"/>
          <w:bCs/>
          <w:color w:val="000000" w:themeColor="text1"/>
          <w:lang w:val="en-US"/>
        </w:rPr>
        <w:t xml:space="preserve"> partially</w:t>
      </w:r>
      <w:r w:rsidR="001F61F5" w:rsidRPr="001F61F5">
        <w:rPr>
          <w:rFonts w:ascii="Times" w:hAnsi="Times"/>
          <w:bCs/>
          <w:color w:val="000000" w:themeColor="text1"/>
          <w:lang w:val="en-US"/>
        </w:rPr>
        <w:t xml:space="preserve"> addressed by the inclusion of a lagged dependent variable (</w:t>
      </w:r>
      <w:proofErr w:type="spellStart"/>
      <w:r w:rsidR="001F61F5" w:rsidRPr="001F61F5">
        <w:rPr>
          <w:rFonts w:ascii="Times" w:hAnsi="Times"/>
          <w:bCs/>
          <w:color w:val="000000" w:themeColor="text1"/>
          <w:lang w:val="en-US"/>
        </w:rPr>
        <w:t>Keele</w:t>
      </w:r>
      <w:proofErr w:type="spellEnd"/>
      <w:r w:rsidR="001F61F5" w:rsidRPr="001F61F5">
        <w:rPr>
          <w:rFonts w:ascii="Times" w:hAnsi="Times"/>
          <w:bCs/>
          <w:color w:val="000000" w:themeColor="text1"/>
          <w:lang w:val="en-US"/>
        </w:rPr>
        <w:t xml:space="preserve"> and Kelly 2006). However, a more robust approach is necessary to deal with further concerns in this context and, thus, we have added a simultaneous equations model</w:t>
      </w:r>
      <w:r w:rsidR="001F61F5">
        <w:rPr>
          <w:rFonts w:ascii="Times" w:hAnsi="Times"/>
          <w:bCs/>
          <w:color w:val="000000" w:themeColor="text1"/>
          <w:lang w:val="en-US"/>
        </w:rPr>
        <w:t>. Specifically, our focus in the main text is that salience in governing parties’ manifestos drives their policy output once in government. Equally plausible, though, the policies implemented once in power may well affect how migration is treated in party manifestos.</w:t>
      </w:r>
      <w:r w:rsidR="001F61F5" w:rsidRPr="001F61F5">
        <w:rPr>
          <w:rFonts w:ascii="Times" w:hAnsi="Times"/>
          <w:bCs/>
          <w:color w:val="000000" w:themeColor="text1"/>
          <w:lang w:val="en-US"/>
        </w:rPr>
        <w:t xml:space="preserve"> </w:t>
      </w:r>
    </w:p>
    <w:p w14:paraId="20DEA5CB" w14:textId="115EE71C" w:rsidR="001F61F5" w:rsidRDefault="001F61F5" w:rsidP="001F61F5">
      <w:pPr>
        <w:ind w:firstLine="284"/>
        <w:jc w:val="both"/>
        <w:rPr>
          <w:rFonts w:ascii="Times" w:hAnsi="Times"/>
          <w:color w:val="000000" w:themeColor="text1"/>
          <w:lang w:val="en-US"/>
        </w:rPr>
      </w:pPr>
      <w:r>
        <w:rPr>
          <w:rFonts w:ascii="Times" w:hAnsi="Times"/>
          <w:color w:val="000000" w:themeColor="text1"/>
          <w:lang w:val="en-US"/>
        </w:rPr>
        <w:lastRenderedPageBreak/>
        <w:t>A simultaneous equations model is the appropriate estimation strategy to examine this possibility. We use</w:t>
      </w:r>
      <w:r w:rsidRPr="001F61F5">
        <w:rPr>
          <w:rFonts w:ascii="Times" w:hAnsi="Times"/>
          <w:color w:val="000000" w:themeColor="text1"/>
          <w:lang w:val="en-US"/>
        </w:rPr>
        <w:t xml:space="preserve"> three-stage least-squares (3SLS). The data are the same as in the </w:t>
      </w:r>
      <w:r>
        <w:rPr>
          <w:rFonts w:ascii="Times" w:hAnsi="Times"/>
          <w:color w:val="000000" w:themeColor="text1"/>
          <w:lang w:val="en-US"/>
        </w:rPr>
        <w:t>main</w:t>
      </w:r>
      <w:r w:rsidRPr="001F61F5">
        <w:rPr>
          <w:rFonts w:ascii="Times" w:hAnsi="Times"/>
          <w:color w:val="000000" w:themeColor="text1"/>
          <w:lang w:val="en-US"/>
        </w:rPr>
        <w:t xml:space="preserve"> analysis </w:t>
      </w:r>
      <w:r>
        <w:rPr>
          <w:rFonts w:ascii="Times" w:hAnsi="Times"/>
          <w:color w:val="000000" w:themeColor="text1"/>
          <w:lang w:val="en-US"/>
        </w:rPr>
        <w:t>and w</w:t>
      </w:r>
      <w:r w:rsidRPr="001F61F5">
        <w:rPr>
          <w:rFonts w:ascii="Times" w:hAnsi="Times"/>
          <w:color w:val="000000" w:themeColor="text1"/>
          <w:lang w:val="en-US"/>
        </w:rPr>
        <w:t xml:space="preserve">e considered possible specifications </w:t>
      </w:r>
      <w:r>
        <w:rPr>
          <w:rFonts w:ascii="Times" w:hAnsi="Times"/>
          <w:color w:val="000000" w:themeColor="text1"/>
          <w:lang w:val="en-US"/>
        </w:rPr>
        <w:t xml:space="preserve">for the equations </w:t>
      </w:r>
      <w:r w:rsidRPr="001F61F5">
        <w:rPr>
          <w:rFonts w:ascii="Times" w:hAnsi="Times"/>
          <w:color w:val="000000" w:themeColor="text1"/>
          <w:lang w:val="en-US"/>
        </w:rPr>
        <w:t xml:space="preserve">by running multiple models. In 3SLS, instruments for endogenous variables are generated by regressing each such variable on all exogenous variables in the system. Here, the endogenous variables are </w:t>
      </w:r>
      <w:r w:rsidR="00C63A04" w:rsidRPr="00C63A04">
        <w:rPr>
          <w:rFonts w:ascii="Times" w:hAnsi="Times"/>
          <w:i/>
          <w:iCs/>
          <w:color w:val="000000" w:themeColor="text1"/>
          <w:lang w:val="en-US"/>
        </w:rPr>
        <w:t>Immigration Policies</w:t>
      </w:r>
      <w:r w:rsidRPr="001F61F5">
        <w:rPr>
          <w:rFonts w:ascii="Times" w:hAnsi="Times"/>
          <w:color w:val="000000" w:themeColor="text1"/>
          <w:lang w:val="en-US"/>
        </w:rPr>
        <w:t xml:space="preserve"> (outcome variable </w:t>
      </w:r>
      <w:r w:rsidR="00C63A04">
        <w:rPr>
          <w:rFonts w:ascii="Times" w:hAnsi="Times"/>
          <w:color w:val="000000" w:themeColor="text1"/>
          <w:lang w:val="en-US"/>
        </w:rPr>
        <w:t>in our main analysis</w:t>
      </w:r>
      <w:r w:rsidRPr="001F61F5">
        <w:rPr>
          <w:rFonts w:ascii="Times" w:hAnsi="Times"/>
          <w:color w:val="000000" w:themeColor="text1"/>
          <w:lang w:val="en-US"/>
        </w:rPr>
        <w:t xml:space="preserve">) and </w:t>
      </w:r>
      <w:r w:rsidR="00C63A04" w:rsidRPr="00C63A04">
        <w:rPr>
          <w:rFonts w:ascii="Times" w:hAnsi="Times"/>
          <w:i/>
          <w:iCs/>
          <w:color w:val="000000" w:themeColor="text1"/>
          <w:lang w:val="en-US"/>
        </w:rPr>
        <w:t>Immigration Salience</w:t>
      </w:r>
      <w:r w:rsidRPr="001F61F5">
        <w:rPr>
          <w:rFonts w:ascii="Times" w:hAnsi="Times"/>
          <w:color w:val="000000" w:themeColor="text1"/>
          <w:lang w:val="en-US"/>
        </w:rPr>
        <w:t xml:space="preserve"> (main </w:t>
      </w:r>
      <w:r w:rsidR="00C63A04">
        <w:rPr>
          <w:rFonts w:ascii="Times" w:hAnsi="Times"/>
          <w:color w:val="000000" w:themeColor="text1"/>
          <w:lang w:val="en-US"/>
        </w:rPr>
        <w:t>explanatory</w:t>
      </w:r>
      <w:r w:rsidRPr="001F61F5">
        <w:rPr>
          <w:rFonts w:ascii="Times" w:hAnsi="Times"/>
          <w:color w:val="000000" w:themeColor="text1"/>
          <w:lang w:val="en-US"/>
        </w:rPr>
        <w:t xml:space="preserve"> variable). The model summarized in Table A.</w:t>
      </w:r>
      <w:r w:rsidR="00C63A04">
        <w:rPr>
          <w:rFonts w:ascii="Times" w:hAnsi="Times"/>
          <w:color w:val="000000" w:themeColor="text1"/>
          <w:lang w:val="en-US"/>
        </w:rPr>
        <w:t>5</w:t>
      </w:r>
      <w:r w:rsidRPr="001F61F5">
        <w:rPr>
          <w:rFonts w:ascii="Times" w:hAnsi="Times"/>
          <w:color w:val="000000" w:themeColor="text1"/>
          <w:lang w:val="en-US"/>
        </w:rPr>
        <w:t xml:space="preserve"> is then a re-estimate of Model 3 in the main article using 3SLS</w:t>
      </w:r>
      <w:r w:rsidR="00C63A04">
        <w:rPr>
          <w:rFonts w:ascii="Times" w:hAnsi="Times"/>
          <w:color w:val="000000" w:themeColor="text1"/>
          <w:lang w:val="en-US"/>
        </w:rPr>
        <w:t>, but we specify a second equation where we reverse the direction of influence</w:t>
      </w:r>
      <w:r w:rsidRPr="001F61F5">
        <w:rPr>
          <w:rFonts w:ascii="Times" w:hAnsi="Times"/>
          <w:color w:val="000000" w:themeColor="text1"/>
          <w:lang w:val="en-US"/>
        </w:rPr>
        <w:t>. Note that the variables included in the equations must differ in some respects for the model to be identified. Those items included in one, but not the other then influence the other equation’s outcome indirectly through their dependent variable.</w:t>
      </w:r>
    </w:p>
    <w:p w14:paraId="00D4E22F" w14:textId="0DBAD20F" w:rsidR="0056313F" w:rsidRDefault="0056313F" w:rsidP="001F61F5">
      <w:pPr>
        <w:ind w:firstLine="284"/>
        <w:jc w:val="both"/>
        <w:rPr>
          <w:rFonts w:ascii="Times" w:hAnsi="Times"/>
          <w:color w:val="000000" w:themeColor="text1"/>
          <w:lang w:val="en-US"/>
        </w:rPr>
      </w:pPr>
      <w:r>
        <w:rPr>
          <w:rFonts w:ascii="Times" w:hAnsi="Times"/>
          <w:color w:val="000000" w:themeColor="text1"/>
          <w:lang w:val="en-US"/>
        </w:rPr>
        <w:t xml:space="preserve">The results of Model A6 are very similar to those reported in the main text when focusing on the first equation. The findings of the second equation, which has </w:t>
      </w:r>
      <w:r w:rsidRPr="00C63A04">
        <w:rPr>
          <w:rFonts w:ascii="Times" w:hAnsi="Times"/>
          <w:i/>
          <w:iCs/>
          <w:color w:val="000000" w:themeColor="text1"/>
          <w:lang w:val="en-US"/>
        </w:rPr>
        <w:t>Immigration Salience</w:t>
      </w:r>
      <w:r w:rsidRPr="001F61F5">
        <w:rPr>
          <w:rFonts w:ascii="Times" w:hAnsi="Times"/>
          <w:color w:val="000000" w:themeColor="text1"/>
          <w:lang w:val="en-US"/>
        </w:rPr>
        <w:t xml:space="preserve"> </w:t>
      </w:r>
      <w:r>
        <w:rPr>
          <w:rFonts w:ascii="Times" w:hAnsi="Times"/>
          <w:color w:val="000000" w:themeColor="text1"/>
          <w:lang w:val="en-US"/>
        </w:rPr>
        <w:t xml:space="preserve">as its dependent variable, the coefficient associated with </w:t>
      </w:r>
      <w:r w:rsidRPr="00C63A04">
        <w:rPr>
          <w:rFonts w:ascii="Times" w:hAnsi="Times"/>
          <w:i/>
          <w:iCs/>
          <w:color w:val="000000" w:themeColor="text1"/>
          <w:lang w:val="en-US"/>
        </w:rPr>
        <w:t xml:space="preserve">Immigration </w:t>
      </w:r>
      <w:r>
        <w:rPr>
          <w:rFonts w:ascii="Times" w:hAnsi="Times"/>
          <w:i/>
          <w:iCs/>
          <w:color w:val="000000" w:themeColor="text1"/>
          <w:lang w:val="en-US"/>
        </w:rPr>
        <w:t>Policies</w:t>
      </w:r>
      <w:r w:rsidRPr="001F61F5">
        <w:rPr>
          <w:rFonts w:ascii="Times" w:hAnsi="Times"/>
          <w:color w:val="000000" w:themeColor="text1"/>
          <w:lang w:val="en-US"/>
        </w:rPr>
        <w:t xml:space="preserve"> </w:t>
      </w:r>
      <w:r>
        <w:rPr>
          <w:rFonts w:ascii="Times" w:hAnsi="Times"/>
          <w:color w:val="000000" w:themeColor="text1"/>
          <w:lang w:val="en-US"/>
        </w:rPr>
        <w:t xml:space="preserve">is statistically insignificant. This suggests that the influence flows from </w:t>
      </w:r>
      <w:r w:rsidR="00055475" w:rsidRPr="00C63A04">
        <w:rPr>
          <w:rFonts w:ascii="Times" w:hAnsi="Times"/>
          <w:i/>
          <w:iCs/>
          <w:color w:val="000000" w:themeColor="text1"/>
          <w:lang w:val="en-US"/>
        </w:rPr>
        <w:t>Immigration Salience</w:t>
      </w:r>
      <w:r w:rsidR="00055475" w:rsidRPr="001F61F5">
        <w:rPr>
          <w:rFonts w:ascii="Times" w:hAnsi="Times"/>
          <w:color w:val="000000" w:themeColor="text1"/>
          <w:lang w:val="en-US"/>
        </w:rPr>
        <w:t xml:space="preserve"> </w:t>
      </w:r>
      <w:r w:rsidR="00055475">
        <w:rPr>
          <w:rFonts w:ascii="Times" w:hAnsi="Times"/>
          <w:color w:val="000000" w:themeColor="text1"/>
          <w:lang w:val="en-US"/>
        </w:rPr>
        <w:t xml:space="preserve">to </w:t>
      </w:r>
      <w:r w:rsidR="00055475" w:rsidRPr="00C63A04">
        <w:rPr>
          <w:rFonts w:ascii="Times" w:hAnsi="Times"/>
          <w:i/>
          <w:iCs/>
          <w:color w:val="000000" w:themeColor="text1"/>
          <w:lang w:val="en-US"/>
        </w:rPr>
        <w:t xml:space="preserve">Immigration </w:t>
      </w:r>
      <w:r w:rsidR="00055475">
        <w:rPr>
          <w:rFonts w:ascii="Times" w:hAnsi="Times"/>
          <w:i/>
          <w:iCs/>
          <w:color w:val="000000" w:themeColor="text1"/>
          <w:lang w:val="en-US"/>
        </w:rPr>
        <w:t>Policies</w:t>
      </w:r>
      <w:r w:rsidR="00055475">
        <w:rPr>
          <w:rFonts w:ascii="Times" w:hAnsi="Times"/>
          <w:color w:val="000000" w:themeColor="text1"/>
          <w:lang w:val="en-US"/>
        </w:rPr>
        <w:t xml:space="preserve">, </w:t>
      </w:r>
      <w:r w:rsidR="006D5C40">
        <w:rPr>
          <w:rFonts w:ascii="Times" w:hAnsi="Times"/>
          <w:color w:val="000000" w:themeColor="text1"/>
          <w:lang w:val="en-US"/>
        </w:rPr>
        <w:t xml:space="preserve">and </w:t>
      </w:r>
      <w:r w:rsidR="00055475">
        <w:rPr>
          <w:rFonts w:ascii="Times" w:hAnsi="Times"/>
          <w:color w:val="000000" w:themeColor="text1"/>
          <w:lang w:val="en-US"/>
        </w:rPr>
        <w:t xml:space="preserve">not </w:t>
      </w:r>
      <w:r w:rsidR="006D5C40">
        <w:rPr>
          <w:rFonts w:ascii="Times" w:hAnsi="Times"/>
          <w:color w:val="000000" w:themeColor="text1"/>
          <w:lang w:val="en-US"/>
        </w:rPr>
        <w:t>in the opposite direction</w:t>
      </w:r>
      <w:r w:rsidR="00055475">
        <w:rPr>
          <w:rFonts w:ascii="Times" w:hAnsi="Times"/>
          <w:color w:val="000000" w:themeColor="text1"/>
          <w:lang w:val="en-US"/>
        </w:rPr>
        <w:t>.</w:t>
      </w:r>
    </w:p>
    <w:p w14:paraId="0EE2619E" w14:textId="77777777" w:rsidR="00586175" w:rsidRDefault="00586175" w:rsidP="00AA3AE2">
      <w:pPr>
        <w:jc w:val="center"/>
        <w:rPr>
          <w:rFonts w:ascii="Times" w:hAnsi="Times"/>
          <w:b/>
          <w:color w:val="000000" w:themeColor="text1"/>
          <w:lang w:val="en-US"/>
        </w:rPr>
      </w:pPr>
    </w:p>
    <w:p w14:paraId="0DAE9F2E" w14:textId="6C359A1E" w:rsidR="007956D3" w:rsidRDefault="007956D3" w:rsidP="00AA3AE2">
      <w:pPr>
        <w:jc w:val="center"/>
        <w:rPr>
          <w:rFonts w:ascii="Times" w:hAnsi="Times"/>
          <w:b/>
          <w:color w:val="000000" w:themeColor="text1"/>
          <w:lang w:val="en-US"/>
        </w:rPr>
      </w:pPr>
      <w:r>
        <w:rPr>
          <w:rFonts w:ascii="Times" w:hAnsi="Times"/>
          <w:b/>
          <w:color w:val="000000" w:themeColor="text1"/>
          <w:lang w:val="en-US"/>
        </w:rPr>
        <w:t>References</w:t>
      </w:r>
    </w:p>
    <w:p w14:paraId="59F37753" w14:textId="77777777" w:rsidR="007956D3" w:rsidRDefault="007956D3" w:rsidP="007956D3">
      <w:pPr>
        <w:ind w:firstLine="284"/>
        <w:jc w:val="center"/>
        <w:rPr>
          <w:rFonts w:ascii="Times" w:hAnsi="Times"/>
          <w:b/>
          <w:color w:val="000000" w:themeColor="text1"/>
          <w:lang w:val="en-US"/>
        </w:rPr>
      </w:pPr>
    </w:p>
    <w:p w14:paraId="5BC3E885" w14:textId="77777777" w:rsidR="00C54691" w:rsidRDefault="00AA3AE2" w:rsidP="00C54691">
      <w:pPr>
        <w:pStyle w:val="Literaturverzeichnis"/>
        <w:ind w:left="284" w:hanging="284"/>
        <w:jc w:val="both"/>
      </w:pPr>
      <w:proofErr w:type="spellStart"/>
      <w:r w:rsidRPr="00AA3AE2">
        <w:t>Döring</w:t>
      </w:r>
      <w:proofErr w:type="spellEnd"/>
      <w:r w:rsidRPr="00AA3AE2">
        <w:t xml:space="preserve">, </w:t>
      </w:r>
      <w:r>
        <w:t>H. &amp;</w:t>
      </w:r>
      <w:r w:rsidRPr="00AA3AE2">
        <w:t xml:space="preserve"> </w:t>
      </w:r>
      <w:proofErr w:type="spellStart"/>
      <w:r w:rsidRPr="00AA3AE2">
        <w:t>Manow</w:t>
      </w:r>
      <w:proofErr w:type="spellEnd"/>
      <w:r>
        <w:t>, P</w:t>
      </w:r>
      <w:r w:rsidRPr="00AA3AE2">
        <w:t xml:space="preserve">. </w:t>
      </w:r>
      <w:r>
        <w:t>(</w:t>
      </w:r>
      <w:r w:rsidRPr="00AA3AE2">
        <w:t>2012</w:t>
      </w:r>
      <w:r w:rsidRPr="00AA3AE2">
        <w:rPr>
          <w:i/>
        </w:rPr>
        <w:t>). Parliament and Government Composition Database (</w:t>
      </w:r>
      <w:proofErr w:type="spellStart"/>
      <w:r w:rsidRPr="00AA3AE2">
        <w:rPr>
          <w:i/>
        </w:rPr>
        <w:t>ParlGov</w:t>
      </w:r>
      <w:proofErr w:type="spellEnd"/>
      <w:r w:rsidRPr="00AA3AE2">
        <w:rPr>
          <w:i/>
        </w:rPr>
        <w:t>): An Infrastructure for Empirical Information on Parties, Elections, and Governments in Modern Democracies</w:t>
      </w:r>
      <w:r w:rsidRPr="00AA3AE2">
        <w:t xml:space="preserve">. Available online at: </w:t>
      </w:r>
      <w:hyperlink r:id="rId8" w:history="1">
        <w:r w:rsidR="00C54691" w:rsidRPr="00990E3A">
          <w:rPr>
            <w:rStyle w:val="Hyperlink"/>
          </w:rPr>
          <w:t>http://parlgov.org/</w:t>
        </w:r>
      </w:hyperlink>
      <w:r w:rsidRPr="00AA3AE2">
        <w:t>.</w:t>
      </w:r>
    </w:p>
    <w:p w14:paraId="5B2F749D" w14:textId="1CD2A88A" w:rsidR="00C54691" w:rsidRPr="00C54691" w:rsidRDefault="00C54691" w:rsidP="00C54691">
      <w:pPr>
        <w:pStyle w:val="Literaturverzeichnis"/>
        <w:ind w:left="284" w:hanging="284"/>
        <w:jc w:val="both"/>
      </w:pPr>
      <w:proofErr w:type="spellStart"/>
      <w:r w:rsidRPr="00C54691">
        <w:t>Gamson</w:t>
      </w:r>
      <w:proofErr w:type="spellEnd"/>
      <w:r w:rsidRPr="00C54691">
        <w:t xml:space="preserve">, </w:t>
      </w:r>
      <w:r>
        <w:t>W.</w:t>
      </w:r>
      <w:r w:rsidRPr="00C54691">
        <w:t xml:space="preserve"> A. </w:t>
      </w:r>
      <w:r>
        <w:t>(</w:t>
      </w:r>
      <w:r w:rsidRPr="00C54691">
        <w:t>1961</w:t>
      </w:r>
      <w:r>
        <w:t>)</w:t>
      </w:r>
      <w:r w:rsidRPr="00C54691">
        <w:t xml:space="preserve">. A Theory of Coalition Formation. </w:t>
      </w:r>
      <w:r w:rsidRPr="00C54691">
        <w:rPr>
          <w:i/>
        </w:rPr>
        <w:t>American Sociological Review 26</w:t>
      </w:r>
      <w:r w:rsidRPr="00C54691">
        <w:t>(3): 373–</w:t>
      </w:r>
      <w:r>
        <w:t>3</w:t>
      </w:r>
      <w:r w:rsidRPr="00C54691">
        <w:t>82.</w:t>
      </w:r>
    </w:p>
    <w:p w14:paraId="114DF9BD" w14:textId="77777777" w:rsidR="001F61F5" w:rsidRDefault="004C31F1" w:rsidP="001F61F5">
      <w:pPr>
        <w:pStyle w:val="Literaturverzeichnis"/>
        <w:ind w:left="284" w:hanging="284"/>
        <w:jc w:val="both"/>
      </w:pPr>
      <w:proofErr w:type="spellStart"/>
      <w:r w:rsidRPr="00AD1F02">
        <w:t>Helbling</w:t>
      </w:r>
      <w:proofErr w:type="spellEnd"/>
      <w:r w:rsidRPr="00AD1F02">
        <w:t xml:space="preserve">, M., </w:t>
      </w:r>
      <w:proofErr w:type="spellStart"/>
      <w:r w:rsidRPr="00AD1F02">
        <w:t>Bjerre</w:t>
      </w:r>
      <w:proofErr w:type="spellEnd"/>
      <w:r w:rsidRPr="00AD1F02">
        <w:t xml:space="preserve">, L., </w:t>
      </w:r>
      <w:proofErr w:type="spellStart"/>
      <w:r w:rsidRPr="00AD1F02">
        <w:t>Römer</w:t>
      </w:r>
      <w:proofErr w:type="spellEnd"/>
      <w:r w:rsidRPr="00AD1F02">
        <w:t xml:space="preserve">, F. &amp; Zobel, M. (2017). Measuring Immigration Policies: the IMPIC database. </w:t>
      </w:r>
      <w:r w:rsidRPr="00AD1F02">
        <w:rPr>
          <w:i/>
          <w:iCs/>
        </w:rPr>
        <w:t>European Political Science</w:t>
      </w:r>
      <w:r w:rsidRPr="00AD1F02">
        <w:t xml:space="preserve"> </w:t>
      </w:r>
      <w:r w:rsidRPr="00AD1F02">
        <w:rPr>
          <w:i/>
          <w:iCs/>
        </w:rPr>
        <w:t>16</w:t>
      </w:r>
      <w:r w:rsidRPr="00AD1F02">
        <w:t>(1): 79–98.</w:t>
      </w:r>
    </w:p>
    <w:p w14:paraId="1DFA5B66" w14:textId="7F3B8336" w:rsidR="001F61F5" w:rsidRPr="001F61F5" w:rsidRDefault="001F61F5" w:rsidP="001F61F5">
      <w:pPr>
        <w:pStyle w:val="Literaturverzeichnis"/>
        <w:ind w:left="284" w:hanging="284"/>
        <w:jc w:val="both"/>
      </w:pPr>
      <w:proofErr w:type="spellStart"/>
      <w:r w:rsidRPr="001F61F5">
        <w:t>Keele</w:t>
      </w:r>
      <w:proofErr w:type="spellEnd"/>
      <w:r w:rsidRPr="001F61F5">
        <w:t xml:space="preserve">, </w:t>
      </w:r>
      <w:r>
        <w:t>L. &amp;</w:t>
      </w:r>
      <w:r w:rsidRPr="001F61F5">
        <w:t xml:space="preserve"> Kelly</w:t>
      </w:r>
      <w:r>
        <w:t>, N</w:t>
      </w:r>
      <w:r w:rsidRPr="001F61F5">
        <w:t xml:space="preserve">. </w:t>
      </w:r>
      <w:r>
        <w:t xml:space="preserve">(2006) </w:t>
      </w:r>
      <w:r w:rsidRPr="001F61F5">
        <w:t xml:space="preserve">Dynamic </w:t>
      </w:r>
      <w:r>
        <w:t>M</w:t>
      </w:r>
      <w:r w:rsidRPr="001F61F5">
        <w:t xml:space="preserve">odels for </w:t>
      </w:r>
      <w:r>
        <w:t>D</w:t>
      </w:r>
      <w:r w:rsidRPr="001F61F5">
        <w:t xml:space="preserve">ynamic </w:t>
      </w:r>
      <w:r>
        <w:t>T</w:t>
      </w:r>
      <w:r w:rsidRPr="001F61F5">
        <w:t xml:space="preserve">heories: The </w:t>
      </w:r>
      <w:proofErr w:type="gramStart"/>
      <w:r>
        <w:t>I</w:t>
      </w:r>
      <w:r w:rsidRPr="001F61F5">
        <w:t>ns</w:t>
      </w:r>
      <w:proofErr w:type="gramEnd"/>
      <w:r w:rsidRPr="001F61F5">
        <w:t xml:space="preserve"> and </w:t>
      </w:r>
      <w:r>
        <w:t>O</w:t>
      </w:r>
      <w:r w:rsidRPr="001F61F5">
        <w:t xml:space="preserve">uts of </w:t>
      </w:r>
      <w:r>
        <w:t>L</w:t>
      </w:r>
      <w:r w:rsidRPr="001F61F5">
        <w:t xml:space="preserve">agged </w:t>
      </w:r>
      <w:r>
        <w:t>D</w:t>
      </w:r>
      <w:r w:rsidRPr="001F61F5">
        <w:t xml:space="preserve">ependent </w:t>
      </w:r>
      <w:r>
        <w:t>V</w:t>
      </w:r>
      <w:r w:rsidRPr="001F61F5">
        <w:t xml:space="preserve">ariables. </w:t>
      </w:r>
      <w:r w:rsidRPr="001F61F5">
        <w:rPr>
          <w:i/>
          <w:iCs/>
        </w:rPr>
        <w:t>Political Analysis 14</w:t>
      </w:r>
      <w:r>
        <w:t>(</w:t>
      </w:r>
      <w:r w:rsidRPr="001F61F5">
        <w:t>2</w:t>
      </w:r>
      <w:r>
        <w:t>)</w:t>
      </w:r>
      <w:r w:rsidRPr="001F61F5">
        <w:t>: 186</w:t>
      </w:r>
      <w:r w:rsidRPr="00AD1F02">
        <w:t>–</w:t>
      </w:r>
      <w:r w:rsidRPr="001F61F5">
        <w:t>205.</w:t>
      </w:r>
    </w:p>
    <w:p w14:paraId="5F8FB4B2" w14:textId="77777777" w:rsidR="00AA3AE2" w:rsidRDefault="004C31F1" w:rsidP="00AA3AE2">
      <w:pPr>
        <w:pStyle w:val="Literaturverzeichnis"/>
        <w:ind w:left="284" w:hanging="284"/>
        <w:jc w:val="both"/>
      </w:pPr>
      <w:r w:rsidRPr="004C31F1">
        <w:t xml:space="preserve">Lehmann, </w:t>
      </w:r>
      <w:r>
        <w:t xml:space="preserve">P. &amp; </w:t>
      </w:r>
      <w:r w:rsidRPr="004C31F1">
        <w:t>Zobel</w:t>
      </w:r>
      <w:r>
        <w:t>, M</w:t>
      </w:r>
      <w:r w:rsidRPr="004C31F1">
        <w:t xml:space="preserve">. </w:t>
      </w:r>
      <w:r>
        <w:t xml:space="preserve">(2018) </w:t>
      </w:r>
      <w:r w:rsidRPr="004C31F1">
        <w:t xml:space="preserve">Positions and saliency of immigration in party manifestos: A novel dataset using crowd coding. </w:t>
      </w:r>
      <w:r w:rsidRPr="004C31F1">
        <w:rPr>
          <w:i/>
        </w:rPr>
        <w:t>European Journal of Political Research 57</w:t>
      </w:r>
      <w:r>
        <w:t>(</w:t>
      </w:r>
      <w:r w:rsidRPr="004C31F1">
        <w:t>4): 1056</w:t>
      </w:r>
      <w:r w:rsidRPr="00AD1F02">
        <w:t>–</w:t>
      </w:r>
      <w:r w:rsidRPr="004C31F1">
        <w:t>1083.</w:t>
      </w:r>
    </w:p>
    <w:sectPr w:rsidR="00AA3AE2" w:rsidSect="00AF159A">
      <w:footerReference w:type="even" r:id="rId9"/>
      <w:footerReference w:type="default" r:id="rId10"/>
      <w:pgSz w:w="12240" w:h="15840" w:code="1"/>
      <w:pgMar w:top="1118"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48A2C" w14:textId="77777777" w:rsidR="004571AC" w:rsidRDefault="004571AC">
      <w:r>
        <w:separator/>
      </w:r>
    </w:p>
  </w:endnote>
  <w:endnote w:type="continuationSeparator" w:id="0">
    <w:p w14:paraId="026E6B72" w14:textId="77777777" w:rsidR="004571AC" w:rsidRDefault="0045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STIXGeneral">
    <w:panose1 w:val="00000000000000000000"/>
    <w:charset w:val="00"/>
    <w:family w:val="auto"/>
    <w:pitch w:val="variable"/>
    <w:sig w:usb0="A00002FF" w:usb1="4203FDFF" w:usb2="02000020" w:usb3="00000000" w:csb0="800001FF" w:csb1="00000000"/>
  </w:font>
  <w:font w:name="Bookman Old Style">
    <w:panose1 w:val="020506040505050202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282FF" w14:textId="77777777" w:rsidR="002035FB" w:rsidRDefault="002035FB" w:rsidP="008451A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9285530" w14:textId="77777777" w:rsidR="002035FB" w:rsidRDefault="002035FB">
    <w:pPr>
      <w:pStyle w:val="Fuzeile"/>
    </w:pPr>
  </w:p>
  <w:p w14:paraId="4B590980" w14:textId="77777777" w:rsidR="002035FB" w:rsidRDefault="002035FB"/>
  <w:p w14:paraId="31CE3F07" w14:textId="77777777" w:rsidR="002035FB" w:rsidRDefault="002035FB"/>
  <w:p w14:paraId="5054CCFA" w14:textId="77777777" w:rsidR="002035FB" w:rsidRDefault="002035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3159402"/>
      <w:docPartObj>
        <w:docPartGallery w:val="Page Numbers (Bottom of Page)"/>
        <w:docPartUnique/>
      </w:docPartObj>
    </w:sdtPr>
    <w:sdtEndPr>
      <w:rPr>
        <w:noProof/>
      </w:rPr>
    </w:sdtEndPr>
    <w:sdtContent>
      <w:p w14:paraId="5865DF92" w14:textId="29A91FAC" w:rsidR="002035FB" w:rsidRDefault="002035FB">
        <w:pPr>
          <w:pStyle w:val="Fuzeile"/>
          <w:jc w:val="center"/>
        </w:pPr>
        <w:r>
          <w:fldChar w:fldCharType="begin"/>
        </w:r>
        <w:r>
          <w:instrText xml:space="preserve"> PAGE   \* MERGEFORMAT </w:instrText>
        </w:r>
        <w:r>
          <w:fldChar w:fldCharType="separate"/>
        </w:r>
        <w:r w:rsidR="006D5C40">
          <w:rPr>
            <w:noProof/>
          </w:rPr>
          <w:t>2</w:t>
        </w:r>
        <w:r>
          <w:rPr>
            <w:noProof/>
          </w:rPr>
          <w:fldChar w:fldCharType="end"/>
        </w:r>
      </w:p>
    </w:sdtContent>
  </w:sdt>
  <w:p w14:paraId="573EC43F" w14:textId="77777777" w:rsidR="002035FB" w:rsidRDefault="002035FB" w:rsidP="00CF19D9">
    <w:pPr>
      <w:pStyle w:val="Fuzeile"/>
      <w:jc w:val="center"/>
    </w:pPr>
  </w:p>
  <w:p w14:paraId="1DFB876B" w14:textId="77777777" w:rsidR="002035FB" w:rsidRDefault="002035FB"/>
  <w:p w14:paraId="5586E83D" w14:textId="77777777" w:rsidR="002035FB" w:rsidRDefault="002035FB"/>
  <w:p w14:paraId="33885A3B" w14:textId="77777777" w:rsidR="002035FB" w:rsidRDefault="002035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B20B5" w14:textId="77777777" w:rsidR="004571AC" w:rsidRDefault="004571AC">
      <w:r>
        <w:separator/>
      </w:r>
    </w:p>
  </w:footnote>
  <w:footnote w:type="continuationSeparator" w:id="0">
    <w:p w14:paraId="7FCDCD71" w14:textId="77777777" w:rsidR="004571AC" w:rsidRDefault="00457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5E15"/>
    <w:multiLevelType w:val="hybridMultilevel"/>
    <w:tmpl w:val="0AAEF31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4A6E6B"/>
    <w:multiLevelType w:val="hybridMultilevel"/>
    <w:tmpl w:val="EDB84C7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8D7481"/>
    <w:multiLevelType w:val="hybridMultilevel"/>
    <w:tmpl w:val="0AD87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9D5231"/>
    <w:multiLevelType w:val="hybridMultilevel"/>
    <w:tmpl w:val="8C4E192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0B208EA"/>
    <w:multiLevelType w:val="multilevel"/>
    <w:tmpl w:val="3126D2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4922D35"/>
    <w:multiLevelType w:val="hybridMultilevel"/>
    <w:tmpl w:val="8B62A95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78A147B"/>
    <w:multiLevelType w:val="multilevel"/>
    <w:tmpl w:val="ECDE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351C7"/>
    <w:multiLevelType w:val="hybridMultilevel"/>
    <w:tmpl w:val="7716105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5E00EE2"/>
    <w:multiLevelType w:val="hybridMultilevel"/>
    <w:tmpl w:val="2DCAFA0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432F2CAD"/>
    <w:multiLevelType w:val="hybridMultilevel"/>
    <w:tmpl w:val="D71003FE"/>
    <w:lvl w:ilvl="0" w:tplc="91422C5A">
      <w:start w:val="3"/>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986F87"/>
    <w:multiLevelType w:val="hybridMultilevel"/>
    <w:tmpl w:val="96E074DC"/>
    <w:lvl w:ilvl="0" w:tplc="0407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4D61852"/>
    <w:multiLevelType w:val="hybridMultilevel"/>
    <w:tmpl w:val="6BA4D8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4E96363"/>
    <w:multiLevelType w:val="multilevel"/>
    <w:tmpl w:val="4AA0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A60EAA"/>
    <w:multiLevelType w:val="hybridMultilevel"/>
    <w:tmpl w:val="82B0408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20F505A"/>
    <w:multiLevelType w:val="hybridMultilevel"/>
    <w:tmpl w:val="0E34304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9863E91"/>
    <w:multiLevelType w:val="hybridMultilevel"/>
    <w:tmpl w:val="09AED7DE"/>
    <w:lvl w:ilvl="0" w:tplc="F6388DCA">
      <w:start w:val="1"/>
      <w:numFmt w:val="decimal"/>
      <w:lvlText w:val="%1."/>
      <w:lvlJc w:val="left"/>
      <w:pPr>
        <w:tabs>
          <w:tab w:val="num" w:pos="720"/>
        </w:tabs>
        <w:ind w:left="720" w:hanging="360"/>
      </w:pPr>
      <w:rPr>
        <w:rFonts w:cs="Times New Roman"/>
        <w:sz w:val="23"/>
        <w:szCs w:val="23"/>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C184CD3"/>
    <w:multiLevelType w:val="hybridMultilevel"/>
    <w:tmpl w:val="6C22ADDA"/>
    <w:lvl w:ilvl="0" w:tplc="07A6BE26">
      <w:start w:val="1"/>
      <w:numFmt w:val="decimal"/>
      <w:lvlText w:val="A%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2B61E64"/>
    <w:multiLevelType w:val="hybridMultilevel"/>
    <w:tmpl w:val="B0C05C7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4BF426F"/>
    <w:multiLevelType w:val="multilevel"/>
    <w:tmpl w:val="AFE0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C14035"/>
    <w:multiLevelType w:val="hybridMultilevel"/>
    <w:tmpl w:val="9E6066E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B2E238B"/>
    <w:multiLevelType w:val="hybridMultilevel"/>
    <w:tmpl w:val="E4A2B47C"/>
    <w:lvl w:ilvl="0" w:tplc="CE3C5D5C">
      <w:start w:val="1"/>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722B47"/>
    <w:multiLevelType w:val="hybridMultilevel"/>
    <w:tmpl w:val="377AC1DE"/>
    <w:lvl w:ilvl="0" w:tplc="CE94B84E">
      <w:start w:val="1"/>
      <w:numFmt w:val="decimal"/>
      <w:lvlText w:val="A.%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28A5C9C"/>
    <w:multiLevelType w:val="hybridMultilevel"/>
    <w:tmpl w:val="A1DCF13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46A64A7"/>
    <w:multiLevelType w:val="hybridMultilevel"/>
    <w:tmpl w:val="46E6547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6376B3C"/>
    <w:multiLevelType w:val="hybridMultilevel"/>
    <w:tmpl w:val="32A0962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8977CE9"/>
    <w:multiLevelType w:val="hybridMultilevel"/>
    <w:tmpl w:val="6930C1F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19"/>
  </w:num>
  <w:num w:numId="3">
    <w:abstractNumId w:val="9"/>
  </w:num>
  <w:num w:numId="4">
    <w:abstractNumId w:val="17"/>
  </w:num>
  <w:num w:numId="5">
    <w:abstractNumId w:val="5"/>
  </w:num>
  <w:num w:numId="6">
    <w:abstractNumId w:val="13"/>
  </w:num>
  <w:num w:numId="7">
    <w:abstractNumId w:val="1"/>
  </w:num>
  <w:num w:numId="8">
    <w:abstractNumId w:val="0"/>
  </w:num>
  <w:num w:numId="9">
    <w:abstractNumId w:val="11"/>
  </w:num>
  <w:num w:numId="10">
    <w:abstractNumId w:val="7"/>
  </w:num>
  <w:num w:numId="11">
    <w:abstractNumId w:val="20"/>
  </w:num>
  <w:num w:numId="12">
    <w:abstractNumId w:val="3"/>
  </w:num>
  <w:num w:numId="13">
    <w:abstractNumId w:val="15"/>
  </w:num>
  <w:num w:numId="14">
    <w:abstractNumId w:val="14"/>
  </w:num>
  <w:num w:numId="15">
    <w:abstractNumId w:val="22"/>
  </w:num>
  <w:num w:numId="16">
    <w:abstractNumId w:val="12"/>
  </w:num>
  <w:num w:numId="17">
    <w:abstractNumId w:val="23"/>
  </w:num>
  <w:num w:numId="18">
    <w:abstractNumId w:val="4"/>
  </w:num>
  <w:num w:numId="19">
    <w:abstractNumId w:val="2"/>
  </w:num>
  <w:num w:numId="20">
    <w:abstractNumId w:val="24"/>
  </w:num>
  <w:num w:numId="21">
    <w:abstractNumId w:val="10"/>
  </w:num>
  <w:num w:numId="22">
    <w:abstractNumId w:val="18"/>
  </w:num>
  <w:num w:numId="23">
    <w:abstractNumId w:val="6"/>
  </w:num>
  <w:num w:numId="24">
    <w:abstractNumId w:val="8"/>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0B9"/>
    <w:rsid w:val="00000AFF"/>
    <w:rsid w:val="00002063"/>
    <w:rsid w:val="00002472"/>
    <w:rsid w:val="00002B1F"/>
    <w:rsid w:val="00005312"/>
    <w:rsid w:val="00005D21"/>
    <w:rsid w:val="0000627C"/>
    <w:rsid w:val="000074E8"/>
    <w:rsid w:val="00007E42"/>
    <w:rsid w:val="00010440"/>
    <w:rsid w:val="000104F9"/>
    <w:rsid w:val="000108D4"/>
    <w:rsid w:val="0001265C"/>
    <w:rsid w:val="00013CBF"/>
    <w:rsid w:val="00014721"/>
    <w:rsid w:val="00014A7A"/>
    <w:rsid w:val="00014CCD"/>
    <w:rsid w:val="00014F59"/>
    <w:rsid w:val="00015791"/>
    <w:rsid w:val="00016703"/>
    <w:rsid w:val="00016C46"/>
    <w:rsid w:val="00017EB5"/>
    <w:rsid w:val="00020364"/>
    <w:rsid w:val="00020DD2"/>
    <w:rsid w:val="00021018"/>
    <w:rsid w:val="00021412"/>
    <w:rsid w:val="00024AD5"/>
    <w:rsid w:val="00025792"/>
    <w:rsid w:val="00025859"/>
    <w:rsid w:val="00025F35"/>
    <w:rsid w:val="00026034"/>
    <w:rsid w:val="0002659E"/>
    <w:rsid w:val="00027889"/>
    <w:rsid w:val="0003030D"/>
    <w:rsid w:val="00032144"/>
    <w:rsid w:val="000332E2"/>
    <w:rsid w:val="00034D7B"/>
    <w:rsid w:val="0003512D"/>
    <w:rsid w:val="000366F9"/>
    <w:rsid w:val="00036F28"/>
    <w:rsid w:val="00036F87"/>
    <w:rsid w:val="0003793C"/>
    <w:rsid w:val="000405DE"/>
    <w:rsid w:val="00040F72"/>
    <w:rsid w:val="00042644"/>
    <w:rsid w:val="00043701"/>
    <w:rsid w:val="000439BB"/>
    <w:rsid w:val="000440CC"/>
    <w:rsid w:val="00045AA5"/>
    <w:rsid w:val="00045FB6"/>
    <w:rsid w:val="000473FF"/>
    <w:rsid w:val="00047DAE"/>
    <w:rsid w:val="000508E2"/>
    <w:rsid w:val="000509D0"/>
    <w:rsid w:val="00050E21"/>
    <w:rsid w:val="000512F3"/>
    <w:rsid w:val="00051A68"/>
    <w:rsid w:val="00051C44"/>
    <w:rsid w:val="00053C32"/>
    <w:rsid w:val="00055434"/>
    <w:rsid w:val="00055475"/>
    <w:rsid w:val="00056286"/>
    <w:rsid w:val="00056EDB"/>
    <w:rsid w:val="00056F10"/>
    <w:rsid w:val="000574B0"/>
    <w:rsid w:val="00057702"/>
    <w:rsid w:val="00060646"/>
    <w:rsid w:val="00060B8B"/>
    <w:rsid w:val="000617F7"/>
    <w:rsid w:val="00062983"/>
    <w:rsid w:val="00062BC7"/>
    <w:rsid w:val="00062EBF"/>
    <w:rsid w:val="000643E6"/>
    <w:rsid w:val="00064A2F"/>
    <w:rsid w:val="0006610E"/>
    <w:rsid w:val="000666A2"/>
    <w:rsid w:val="00066EB2"/>
    <w:rsid w:val="000673C1"/>
    <w:rsid w:val="00071930"/>
    <w:rsid w:val="000725FA"/>
    <w:rsid w:val="0007291A"/>
    <w:rsid w:val="000736E6"/>
    <w:rsid w:val="000738CF"/>
    <w:rsid w:val="0007404E"/>
    <w:rsid w:val="00074293"/>
    <w:rsid w:val="00075279"/>
    <w:rsid w:val="00080C58"/>
    <w:rsid w:val="00081299"/>
    <w:rsid w:val="000816F3"/>
    <w:rsid w:val="000825E5"/>
    <w:rsid w:val="00082E4F"/>
    <w:rsid w:val="00083450"/>
    <w:rsid w:val="00083A68"/>
    <w:rsid w:val="00085BF6"/>
    <w:rsid w:val="00085C45"/>
    <w:rsid w:val="00086515"/>
    <w:rsid w:val="000919FC"/>
    <w:rsid w:val="00091C12"/>
    <w:rsid w:val="00091C3F"/>
    <w:rsid w:val="00092D1C"/>
    <w:rsid w:val="00092EB3"/>
    <w:rsid w:val="00093B87"/>
    <w:rsid w:val="0009494F"/>
    <w:rsid w:val="00094D01"/>
    <w:rsid w:val="00095FB5"/>
    <w:rsid w:val="00096018"/>
    <w:rsid w:val="000A094C"/>
    <w:rsid w:val="000A1BE8"/>
    <w:rsid w:val="000A3157"/>
    <w:rsid w:val="000A3E45"/>
    <w:rsid w:val="000A5442"/>
    <w:rsid w:val="000A7418"/>
    <w:rsid w:val="000A7855"/>
    <w:rsid w:val="000B012B"/>
    <w:rsid w:val="000B1475"/>
    <w:rsid w:val="000B1A35"/>
    <w:rsid w:val="000B2B16"/>
    <w:rsid w:val="000B30A2"/>
    <w:rsid w:val="000B3E9E"/>
    <w:rsid w:val="000B415D"/>
    <w:rsid w:val="000B430D"/>
    <w:rsid w:val="000B52CD"/>
    <w:rsid w:val="000B5D66"/>
    <w:rsid w:val="000B69E9"/>
    <w:rsid w:val="000B7399"/>
    <w:rsid w:val="000C0A74"/>
    <w:rsid w:val="000C19E4"/>
    <w:rsid w:val="000C1E9B"/>
    <w:rsid w:val="000C41BA"/>
    <w:rsid w:val="000C4F8E"/>
    <w:rsid w:val="000C582B"/>
    <w:rsid w:val="000C6549"/>
    <w:rsid w:val="000C6AC2"/>
    <w:rsid w:val="000C735F"/>
    <w:rsid w:val="000D0A4E"/>
    <w:rsid w:val="000D0F7A"/>
    <w:rsid w:val="000D20DE"/>
    <w:rsid w:val="000D224B"/>
    <w:rsid w:val="000D44F9"/>
    <w:rsid w:val="000D53E3"/>
    <w:rsid w:val="000D5860"/>
    <w:rsid w:val="000D6039"/>
    <w:rsid w:val="000D607A"/>
    <w:rsid w:val="000D69B2"/>
    <w:rsid w:val="000E1ADE"/>
    <w:rsid w:val="000E250A"/>
    <w:rsid w:val="000E2537"/>
    <w:rsid w:val="000E2C9A"/>
    <w:rsid w:val="000E3088"/>
    <w:rsid w:val="000E3089"/>
    <w:rsid w:val="000E3318"/>
    <w:rsid w:val="000E4BD5"/>
    <w:rsid w:val="000E4F9F"/>
    <w:rsid w:val="000E65C2"/>
    <w:rsid w:val="000E6895"/>
    <w:rsid w:val="000E6DAB"/>
    <w:rsid w:val="000E7003"/>
    <w:rsid w:val="000F186D"/>
    <w:rsid w:val="000F2061"/>
    <w:rsid w:val="000F28F4"/>
    <w:rsid w:val="000F31F2"/>
    <w:rsid w:val="000F379D"/>
    <w:rsid w:val="000F3929"/>
    <w:rsid w:val="000F3A52"/>
    <w:rsid w:val="000F4125"/>
    <w:rsid w:val="000F45F6"/>
    <w:rsid w:val="000F4EC2"/>
    <w:rsid w:val="000F603F"/>
    <w:rsid w:val="000F6146"/>
    <w:rsid w:val="00100398"/>
    <w:rsid w:val="0010052D"/>
    <w:rsid w:val="001007CD"/>
    <w:rsid w:val="00100ACC"/>
    <w:rsid w:val="00100B6C"/>
    <w:rsid w:val="001025FF"/>
    <w:rsid w:val="00103401"/>
    <w:rsid w:val="001045EC"/>
    <w:rsid w:val="00104C73"/>
    <w:rsid w:val="001060C5"/>
    <w:rsid w:val="00106E8A"/>
    <w:rsid w:val="001105A7"/>
    <w:rsid w:val="00110A0D"/>
    <w:rsid w:val="00111D4C"/>
    <w:rsid w:val="0011290D"/>
    <w:rsid w:val="00114002"/>
    <w:rsid w:val="00114043"/>
    <w:rsid w:val="001145D9"/>
    <w:rsid w:val="00114730"/>
    <w:rsid w:val="00114A57"/>
    <w:rsid w:val="001151A0"/>
    <w:rsid w:val="00115F89"/>
    <w:rsid w:val="001167EA"/>
    <w:rsid w:val="00116EF3"/>
    <w:rsid w:val="0012146F"/>
    <w:rsid w:val="001214A2"/>
    <w:rsid w:val="00121792"/>
    <w:rsid w:val="00122122"/>
    <w:rsid w:val="00122955"/>
    <w:rsid w:val="001230D2"/>
    <w:rsid w:val="0012717F"/>
    <w:rsid w:val="00130032"/>
    <w:rsid w:val="001312A1"/>
    <w:rsid w:val="001312B8"/>
    <w:rsid w:val="0013222E"/>
    <w:rsid w:val="00132466"/>
    <w:rsid w:val="0013294B"/>
    <w:rsid w:val="00132F19"/>
    <w:rsid w:val="00133795"/>
    <w:rsid w:val="00134287"/>
    <w:rsid w:val="00134D44"/>
    <w:rsid w:val="0013585E"/>
    <w:rsid w:val="001359D3"/>
    <w:rsid w:val="00135B91"/>
    <w:rsid w:val="0013767C"/>
    <w:rsid w:val="0014134F"/>
    <w:rsid w:val="001414A3"/>
    <w:rsid w:val="00141A08"/>
    <w:rsid w:val="00143936"/>
    <w:rsid w:val="001440CF"/>
    <w:rsid w:val="00144273"/>
    <w:rsid w:val="00147DE2"/>
    <w:rsid w:val="0015096C"/>
    <w:rsid w:val="00150B38"/>
    <w:rsid w:val="00151243"/>
    <w:rsid w:val="00151E3D"/>
    <w:rsid w:val="00152D3A"/>
    <w:rsid w:val="00152DFD"/>
    <w:rsid w:val="001532F5"/>
    <w:rsid w:val="00153740"/>
    <w:rsid w:val="00160553"/>
    <w:rsid w:val="001622F3"/>
    <w:rsid w:val="0016353A"/>
    <w:rsid w:val="001665E8"/>
    <w:rsid w:val="00166752"/>
    <w:rsid w:val="001672B2"/>
    <w:rsid w:val="001679A4"/>
    <w:rsid w:val="00170075"/>
    <w:rsid w:val="00170087"/>
    <w:rsid w:val="00170A0B"/>
    <w:rsid w:val="00171A6F"/>
    <w:rsid w:val="00174704"/>
    <w:rsid w:val="001748E8"/>
    <w:rsid w:val="00174B4E"/>
    <w:rsid w:val="001772C5"/>
    <w:rsid w:val="001776E3"/>
    <w:rsid w:val="00177778"/>
    <w:rsid w:val="00180663"/>
    <w:rsid w:val="001809A4"/>
    <w:rsid w:val="001821B5"/>
    <w:rsid w:val="00182CBB"/>
    <w:rsid w:val="00183617"/>
    <w:rsid w:val="001842C3"/>
    <w:rsid w:val="00184386"/>
    <w:rsid w:val="0018460B"/>
    <w:rsid w:val="001866FB"/>
    <w:rsid w:val="001909D4"/>
    <w:rsid w:val="001927CC"/>
    <w:rsid w:val="00192A15"/>
    <w:rsid w:val="0019305B"/>
    <w:rsid w:val="00194336"/>
    <w:rsid w:val="00194790"/>
    <w:rsid w:val="00195868"/>
    <w:rsid w:val="001964AE"/>
    <w:rsid w:val="001A00AF"/>
    <w:rsid w:val="001A09D2"/>
    <w:rsid w:val="001A0A2E"/>
    <w:rsid w:val="001A1DA1"/>
    <w:rsid w:val="001A3CBD"/>
    <w:rsid w:val="001A3D5E"/>
    <w:rsid w:val="001A7320"/>
    <w:rsid w:val="001A7B39"/>
    <w:rsid w:val="001B0621"/>
    <w:rsid w:val="001B10C9"/>
    <w:rsid w:val="001B1B4B"/>
    <w:rsid w:val="001B1EE4"/>
    <w:rsid w:val="001B2035"/>
    <w:rsid w:val="001B28EF"/>
    <w:rsid w:val="001B38BA"/>
    <w:rsid w:val="001B519C"/>
    <w:rsid w:val="001B62E8"/>
    <w:rsid w:val="001B6E1A"/>
    <w:rsid w:val="001C17AF"/>
    <w:rsid w:val="001C2247"/>
    <w:rsid w:val="001C2608"/>
    <w:rsid w:val="001C3F0E"/>
    <w:rsid w:val="001C5314"/>
    <w:rsid w:val="001C60F1"/>
    <w:rsid w:val="001C7828"/>
    <w:rsid w:val="001C7C96"/>
    <w:rsid w:val="001D01E1"/>
    <w:rsid w:val="001D0D7E"/>
    <w:rsid w:val="001D19DE"/>
    <w:rsid w:val="001D1BE4"/>
    <w:rsid w:val="001D3779"/>
    <w:rsid w:val="001D38E7"/>
    <w:rsid w:val="001D40DC"/>
    <w:rsid w:val="001D56EB"/>
    <w:rsid w:val="001D5EDB"/>
    <w:rsid w:val="001D68AE"/>
    <w:rsid w:val="001D6E8D"/>
    <w:rsid w:val="001E087B"/>
    <w:rsid w:val="001E1D2A"/>
    <w:rsid w:val="001E20B0"/>
    <w:rsid w:val="001E30E3"/>
    <w:rsid w:val="001E50DB"/>
    <w:rsid w:val="001E6948"/>
    <w:rsid w:val="001E6C44"/>
    <w:rsid w:val="001E7903"/>
    <w:rsid w:val="001F3426"/>
    <w:rsid w:val="001F3FD8"/>
    <w:rsid w:val="001F4601"/>
    <w:rsid w:val="001F5900"/>
    <w:rsid w:val="001F60B8"/>
    <w:rsid w:val="001F61F5"/>
    <w:rsid w:val="001F6336"/>
    <w:rsid w:val="001F68AC"/>
    <w:rsid w:val="001F6922"/>
    <w:rsid w:val="002020FB"/>
    <w:rsid w:val="00202589"/>
    <w:rsid w:val="00203333"/>
    <w:rsid w:val="002035FB"/>
    <w:rsid w:val="00205278"/>
    <w:rsid w:val="00205A04"/>
    <w:rsid w:val="00205AC1"/>
    <w:rsid w:val="00206B55"/>
    <w:rsid w:val="0021044D"/>
    <w:rsid w:val="00210EB2"/>
    <w:rsid w:val="002118C8"/>
    <w:rsid w:val="0021208F"/>
    <w:rsid w:val="002153AD"/>
    <w:rsid w:val="00215802"/>
    <w:rsid w:val="00215DD0"/>
    <w:rsid w:val="0021651D"/>
    <w:rsid w:val="0021664D"/>
    <w:rsid w:val="00216820"/>
    <w:rsid w:val="00216D9B"/>
    <w:rsid w:val="00217BC8"/>
    <w:rsid w:val="00221BE5"/>
    <w:rsid w:val="0022465A"/>
    <w:rsid w:val="00224E5F"/>
    <w:rsid w:val="00225A87"/>
    <w:rsid w:val="002275E9"/>
    <w:rsid w:val="00227938"/>
    <w:rsid w:val="00227BC3"/>
    <w:rsid w:val="00230921"/>
    <w:rsid w:val="00230AE1"/>
    <w:rsid w:val="00230FD0"/>
    <w:rsid w:val="002315B8"/>
    <w:rsid w:val="00232569"/>
    <w:rsid w:val="00233DD5"/>
    <w:rsid w:val="00234004"/>
    <w:rsid w:val="00234C0B"/>
    <w:rsid w:val="002358D3"/>
    <w:rsid w:val="002401B0"/>
    <w:rsid w:val="00240BBF"/>
    <w:rsid w:val="00240DF9"/>
    <w:rsid w:val="00241BB4"/>
    <w:rsid w:val="00242410"/>
    <w:rsid w:val="00243113"/>
    <w:rsid w:val="00243DAF"/>
    <w:rsid w:val="00244A70"/>
    <w:rsid w:val="002460BA"/>
    <w:rsid w:val="002460BC"/>
    <w:rsid w:val="0024768A"/>
    <w:rsid w:val="002476ED"/>
    <w:rsid w:val="0024778C"/>
    <w:rsid w:val="00250029"/>
    <w:rsid w:val="002511B5"/>
    <w:rsid w:val="002528D0"/>
    <w:rsid w:val="002529BE"/>
    <w:rsid w:val="00252FE4"/>
    <w:rsid w:val="00253F77"/>
    <w:rsid w:val="00254698"/>
    <w:rsid w:val="002547B9"/>
    <w:rsid w:val="00254833"/>
    <w:rsid w:val="00254A7B"/>
    <w:rsid w:val="0025537A"/>
    <w:rsid w:val="0025557C"/>
    <w:rsid w:val="0025594A"/>
    <w:rsid w:val="002561CF"/>
    <w:rsid w:val="00257425"/>
    <w:rsid w:val="0025742D"/>
    <w:rsid w:val="002617C9"/>
    <w:rsid w:val="00261CBC"/>
    <w:rsid w:val="002623F0"/>
    <w:rsid w:val="00262CDA"/>
    <w:rsid w:val="0026332F"/>
    <w:rsid w:val="00263F01"/>
    <w:rsid w:val="00263F4B"/>
    <w:rsid w:val="00263FAD"/>
    <w:rsid w:val="002643EF"/>
    <w:rsid w:val="00264B56"/>
    <w:rsid w:val="002657F3"/>
    <w:rsid w:val="002670C0"/>
    <w:rsid w:val="00267EBD"/>
    <w:rsid w:val="00270318"/>
    <w:rsid w:val="002705FD"/>
    <w:rsid w:val="00270B15"/>
    <w:rsid w:val="00271160"/>
    <w:rsid w:val="00271368"/>
    <w:rsid w:val="00271584"/>
    <w:rsid w:val="002723FE"/>
    <w:rsid w:val="002725D5"/>
    <w:rsid w:val="00272B7D"/>
    <w:rsid w:val="00273AC5"/>
    <w:rsid w:val="00275F5A"/>
    <w:rsid w:val="00277021"/>
    <w:rsid w:val="002770B2"/>
    <w:rsid w:val="00277204"/>
    <w:rsid w:val="002773D9"/>
    <w:rsid w:val="00277DF3"/>
    <w:rsid w:val="0028007B"/>
    <w:rsid w:val="00280768"/>
    <w:rsid w:val="0028085F"/>
    <w:rsid w:val="00280A6E"/>
    <w:rsid w:val="00281658"/>
    <w:rsid w:val="00281F9D"/>
    <w:rsid w:val="00283556"/>
    <w:rsid w:val="00284405"/>
    <w:rsid w:val="00284563"/>
    <w:rsid w:val="00285C83"/>
    <w:rsid w:val="00285D9E"/>
    <w:rsid w:val="00286B3A"/>
    <w:rsid w:val="002875DA"/>
    <w:rsid w:val="00291014"/>
    <w:rsid w:val="00291CAB"/>
    <w:rsid w:val="00292EE8"/>
    <w:rsid w:val="002944CC"/>
    <w:rsid w:val="002949ED"/>
    <w:rsid w:val="0029505D"/>
    <w:rsid w:val="00295F00"/>
    <w:rsid w:val="00296C17"/>
    <w:rsid w:val="002A0BE6"/>
    <w:rsid w:val="002A12E6"/>
    <w:rsid w:val="002A1318"/>
    <w:rsid w:val="002A161F"/>
    <w:rsid w:val="002A3190"/>
    <w:rsid w:val="002A3690"/>
    <w:rsid w:val="002A37DC"/>
    <w:rsid w:val="002A3F40"/>
    <w:rsid w:val="002A528B"/>
    <w:rsid w:val="002A6424"/>
    <w:rsid w:val="002A6A1B"/>
    <w:rsid w:val="002A741C"/>
    <w:rsid w:val="002A7C54"/>
    <w:rsid w:val="002B1849"/>
    <w:rsid w:val="002B189C"/>
    <w:rsid w:val="002B1A12"/>
    <w:rsid w:val="002B1C6F"/>
    <w:rsid w:val="002B2967"/>
    <w:rsid w:val="002B4584"/>
    <w:rsid w:val="002B4FDD"/>
    <w:rsid w:val="002B5881"/>
    <w:rsid w:val="002B6EF5"/>
    <w:rsid w:val="002B7118"/>
    <w:rsid w:val="002B71A7"/>
    <w:rsid w:val="002B7367"/>
    <w:rsid w:val="002B7C9C"/>
    <w:rsid w:val="002C019F"/>
    <w:rsid w:val="002C0CB5"/>
    <w:rsid w:val="002C0EFF"/>
    <w:rsid w:val="002C3553"/>
    <w:rsid w:val="002C4D20"/>
    <w:rsid w:val="002C58B9"/>
    <w:rsid w:val="002C6815"/>
    <w:rsid w:val="002D0724"/>
    <w:rsid w:val="002D1C42"/>
    <w:rsid w:val="002D26E0"/>
    <w:rsid w:val="002D31D6"/>
    <w:rsid w:val="002D475F"/>
    <w:rsid w:val="002D4B1F"/>
    <w:rsid w:val="002D4B87"/>
    <w:rsid w:val="002D5498"/>
    <w:rsid w:val="002D5CE4"/>
    <w:rsid w:val="002D5F3B"/>
    <w:rsid w:val="002D6143"/>
    <w:rsid w:val="002D6459"/>
    <w:rsid w:val="002D672C"/>
    <w:rsid w:val="002D7030"/>
    <w:rsid w:val="002D7910"/>
    <w:rsid w:val="002D7CE1"/>
    <w:rsid w:val="002E0D1C"/>
    <w:rsid w:val="002E132D"/>
    <w:rsid w:val="002E1DAC"/>
    <w:rsid w:val="002E1E42"/>
    <w:rsid w:val="002E23D9"/>
    <w:rsid w:val="002E26A0"/>
    <w:rsid w:val="002E2E0A"/>
    <w:rsid w:val="002E37FC"/>
    <w:rsid w:val="002E3903"/>
    <w:rsid w:val="002E3A7B"/>
    <w:rsid w:val="002E5AE8"/>
    <w:rsid w:val="002E5D10"/>
    <w:rsid w:val="002E5FDE"/>
    <w:rsid w:val="002E61BB"/>
    <w:rsid w:val="002E7B95"/>
    <w:rsid w:val="002E7C98"/>
    <w:rsid w:val="002E7DA6"/>
    <w:rsid w:val="002F0021"/>
    <w:rsid w:val="002F1B07"/>
    <w:rsid w:val="002F2A33"/>
    <w:rsid w:val="002F3027"/>
    <w:rsid w:val="002F3407"/>
    <w:rsid w:val="002F3540"/>
    <w:rsid w:val="002F4854"/>
    <w:rsid w:val="002F6AE5"/>
    <w:rsid w:val="002F6D3A"/>
    <w:rsid w:val="002F716B"/>
    <w:rsid w:val="002F73B3"/>
    <w:rsid w:val="00300AAE"/>
    <w:rsid w:val="003014E1"/>
    <w:rsid w:val="00303928"/>
    <w:rsid w:val="00304EB3"/>
    <w:rsid w:val="00305099"/>
    <w:rsid w:val="00305532"/>
    <w:rsid w:val="003078D6"/>
    <w:rsid w:val="00311108"/>
    <w:rsid w:val="0031287A"/>
    <w:rsid w:val="00313068"/>
    <w:rsid w:val="00314591"/>
    <w:rsid w:val="00314611"/>
    <w:rsid w:val="00314F9B"/>
    <w:rsid w:val="00315F15"/>
    <w:rsid w:val="003160B4"/>
    <w:rsid w:val="003166B7"/>
    <w:rsid w:val="003172E3"/>
    <w:rsid w:val="00320FC2"/>
    <w:rsid w:val="00322BCD"/>
    <w:rsid w:val="0032311C"/>
    <w:rsid w:val="003238E2"/>
    <w:rsid w:val="00323EE7"/>
    <w:rsid w:val="003242E3"/>
    <w:rsid w:val="00324D06"/>
    <w:rsid w:val="00325AB0"/>
    <w:rsid w:val="00326DA9"/>
    <w:rsid w:val="00326FF5"/>
    <w:rsid w:val="00330C0A"/>
    <w:rsid w:val="00332435"/>
    <w:rsid w:val="00332C1C"/>
    <w:rsid w:val="00333E86"/>
    <w:rsid w:val="00335B87"/>
    <w:rsid w:val="003363D3"/>
    <w:rsid w:val="003375A1"/>
    <w:rsid w:val="00337FD0"/>
    <w:rsid w:val="003427FC"/>
    <w:rsid w:val="00342A6E"/>
    <w:rsid w:val="00344DD8"/>
    <w:rsid w:val="00346B8D"/>
    <w:rsid w:val="00346C11"/>
    <w:rsid w:val="00346EC2"/>
    <w:rsid w:val="00347C7D"/>
    <w:rsid w:val="00352CD8"/>
    <w:rsid w:val="003570EB"/>
    <w:rsid w:val="00357300"/>
    <w:rsid w:val="00360BD9"/>
    <w:rsid w:val="00361419"/>
    <w:rsid w:val="003616F5"/>
    <w:rsid w:val="003628B8"/>
    <w:rsid w:val="00364F58"/>
    <w:rsid w:val="003662ED"/>
    <w:rsid w:val="0036658F"/>
    <w:rsid w:val="003665A6"/>
    <w:rsid w:val="00370288"/>
    <w:rsid w:val="003707D8"/>
    <w:rsid w:val="00370FD2"/>
    <w:rsid w:val="00371122"/>
    <w:rsid w:val="003719BA"/>
    <w:rsid w:val="00373FFB"/>
    <w:rsid w:val="00374DD2"/>
    <w:rsid w:val="003764BF"/>
    <w:rsid w:val="0037685C"/>
    <w:rsid w:val="0037721D"/>
    <w:rsid w:val="0037763F"/>
    <w:rsid w:val="0038037A"/>
    <w:rsid w:val="003803C3"/>
    <w:rsid w:val="0038137A"/>
    <w:rsid w:val="00381A61"/>
    <w:rsid w:val="00381DC5"/>
    <w:rsid w:val="003825A9"/>
    <w:rsid w:val="00384054"/>
    <w:rsid w:val="003841A9"/>
    <w:rsid w:val="0038483F"/>
    <w:rsid w:val="00384B7A"/>
    <w:rsid w:val="00385734"/>
    <w:rsid w:val="003866E2"/>
    <w:rsid w:val="00386A6D"/>
    <w:rsid w:val="00386A70"/>
    <w:rsid w:val="0038769B"/>
    <w:rsid w:val="00387808"/>
    <w:rsid w:val="003901C3"/>
    <w:rsid w:val="0039121E"/>
    <w:rsid w:val="00394907"/>
    <w:rsid w:val="00395C56"/>
    <w:rsid w:val="00395FE5"/>
    <w:rsid w:val="0039708C"/>
    <w:rsid w:val="003A02B1"/>
    <w:rsid w:val="003A0A7C"/>
    <w:rsid w:val="003A2720"/>
    <w:rsid w:val="003A4214"/>
    <w:rsid w:val="003A4C49"/>
    <w:rsid w:val="003A5AF1"/>
    <w:rsid w:val="003A5B18"/>
    <w:rsid w:val="003A5DC2"/>
    <w:rsid w:val="003A6476"/>
    <w:rsid w:val="003A694F"/>
    <w:rsid w:val="003B1D1E"/>
    <w:rsid w:val="003B22F6"/>
    <w:rsid w:val="003B3A07"/>
    <w:rsid w:val="003B4D0A"/>
    <w:rsid w:val="003B5455"/>
    <w:rsid w:val="003B55F7"/>
    <w:rsid w:val="003B567A"/>
    <w:rsid w:val="003B5775"/>
    <w:rsid w:val="003B59C9"/>
    <w:rsid w:val="003C0100"/>
    <w:rsid w:val="003C0F01"/>
    <w:rsid w:val="003C1452"/>
    <w:rsid w:val="003C1F81"/>
    <w:rsid w:val="003C3284"/>
    <w:rsid w:val="003C4CFE"/>
    <w:rsid w:val="003C5D88"/>
    <w:rsid w:val="003C5F65"/>
    <w:rsid w:val="003C6A6D"/>
    <w:rsid w:val="003C6D19"/>
    <w:rsid w:val="003C7651"/>
    <w:rsid w:val="003C7D9C"/>
    <w:rsid w:val="003D029C"/>
    <w:rsid w:val="003D1776"/>
    <w:rsid w:val="003D1CB0"/>
    <w:rsid w:val="003D1CFA"/>
    <w:rsid w:val="003D25F7"/>
    <w:rsid w:val="003D2744"/>
    <w:rsid w:val="003D34C4"/>
    <w:rsid w:val="003D6857"/>
    <w:rsid w:val="003D6AAF"/>
    <w:rsid w:val="003D79E3"/>
    <w:rsid w:val="003D7B7F"/>
    <w:rsid w:val="003D7ED7"/>
    <w:rsid w:val="003D7FFC"/>
    <w:rsid w:val="003E0069"/>
    <w:rsid w:val="003E169C"/>
    <w:rsid w:val="003E2170"/>
    <w:rsid w:val="003E31E8"/>
    <w:rsid w:val="003E32C1"/>
    <w:rsid w:val="003E6049"/>
    <w:rsid w:val="003E64A9"/>
    <w:rsid w:val="003E64FE"/>
    <w:rsid w:val="003E73D7"/>
    <w:rsid w:val="003E7452"/>
    <w:rsid w:val="003E74E5"/>
    <w:rsid w:val="003E7E13"/>
    <w:rsid w:val="003E7E24"/>
    <w:rsid w:val="003E7F27"/>
    <w:rsid w:val="003F1712"/>
    <w:rsid w:val="003F3344"/>
    <w:rsid w:val="003F3535"/>
    <w:rsid w:val="003F484C"/>
    <w:rsid w:val="003F5AB8"/>
    <w:rsid w:val="003F5E93"/>
    <w:rsid w:val="003F6102"/>
    <w:rsid w:val="003F63BD"/>
    <w:rsid w:val="003F7136"/>
    <w:rsid w:val="003F71CA"/>
    <w:rsid w:val="003F732D"/>
    <w:rsid w:val="003F7A6B"/>
    <w:rsid w:val="003F7D54"/>
    <w:rsid w:val="0040114F"/>
    <w:rsid w:val="004017DC"/>
    <w:rsid w:val="004024F1"/>
    <w:rsid w:val="0040411A"/>
    <w:rsid w:val="0040447D"/>
    <w:rsid w:val="00404D61"/>
    <w:rsid w:val="004053E8"/>
    <w:rsid w:val="00405C72"/>
    <w:rsid w:val="00407794"/>
    <w:rsid w:val="00407F84"/>
    <w:rsid w:val="00410330"/>
    <w:rsid w:val="004118E7"/>
    <w:rsid w:val="00413A57"/>
    <w:rsid w:val="004158DB"/>
    <w:rsid w:val="00416F81"/>
    <w:rsid w:val="0041753A"/>
    <w:rsid w:val="00417598"/>
    <w:rsid w:val="00417DB5"/>
    <w:rsid w:val="00422449"/>
    <w:rsid w:val="00422C5C"/>
    <w:rsid w:val="00423D6B"/>
    <w:rsid w:val="00423D88"/>
    <w:rsid w:val="00424106"/>
    <w:rsid w:val="0042490B"/>
    <w:rsid w:val="00424C5D"/>
    <w:rsid w:val="00424D38"/>
    <w:rsid w:val="004251BB"/>
    <w:rsid w:val="004266F1"/>
    <w:rsid w:val="004272A3"/>
    <w:rsid w:val="00427D31"/>
    <w:rsid w:val="00430758"/>
    <w:rsid w:val="004324A3"/>
    <w:rsid w:val="00433DD5"/>
    <w:rsid w:val="00433E1A"/>
    <w:rsid w:val="00433EF6"/>
    <w:rsid w:val="004345A8"/>
    <w:rsid w:val="00434F32"/>
    <w:rsid w:val="00435631"/>
    <w:rsid w:val="004361DB"/>
    <w:rsid w:val="004362F4"/>
    <w:rsid w:val="00437B3A"/>
    <w:rsid w:val="0044057E"/>
    <w:rsid w:val="00440767"/>
    <w:rsid w:val="00440D4F"/>
    <w:rsid w:val="0044168C"/>
    <w:rsid w:val="00441F06"/>
    <w:rsid w:val="00444141"/>
    <w:rsid w:val="00444189"/>
    <w:rsid w:val="004448D1"/>
    <w:rsid w:val="00445046"/>
    <w:rsid w:val="00446217"/>
    <w:rsid w:val="00446314"/>
    <w:rsid w:val="00446DD0"/>
    <w:rsid w:val="0044754E"/>
    <w:rsid w:val="004505D2"/>
    <w:rsid w:val="00450B27"/>
    <w:rsid w:val="00450DE4"/>
    <w:rsid w:val="00451F22"/>
    <w:rsid w:val="0045223E"/>
    <w:rsid w:val="00453490"/>
    <w:rsid w:val="004536D5"/>
    <w:rsid w:val="0045391E"/>
    <w:rsid w:val="00454501"/>
    <w:rsid w:val="004553C9"/>
    <w:rsid w:val="004571AC"/>
    <w:rsid w:val="004577CD"/>
    <w:rsid w:val="00457C7F"/>
    <w:rsid w:val="00457DDB"/>
    <w:rsid w:val="00460751"/>
    <w:rsid w:val="00460B17"/>
    <w:rsid w:val="00460CFD"/>
    <w:rsid w:val="0046417B"/>
    <w:rsid w:val="00464B31"/>
    <w:rsid w:val="00464D1D"/>
    <w:rsid w:val="00464F18"/>
    <w:rsid w:val="00466211"/>
    <w:rsid w:val="00466A18"/>
    <w:rsid w:val="00466BD1"/>
    <w:rsid w:val="004671B4"/>
    <w:rsid w:val="0047020A"/>
    <w:rsid w:val="0047025D"/>
    <w:rsid w:val="0047150D"/>
    <w:rsid w:val="004728D6"/>
    <w:rsid w:val="004729C7"/>
    <w:rsid w:val="00472F2A"/>
    <w:rsid w:val="00474360"/>
    <w:rsid w:val="004757F7"/>
    <w:rsid w:val="00475A5C"/>
    <w:rsid w:val="0048012B"/>
    <w:rsid w:val="00480699"/>
    <w:rsid w:val="0048288D"/>
    <w:rsid w:val="00483DCD"/>
    <w:rsid w:val="00484576"/>
    <w:rsid w:val="00484B8C"/>
    <w:rsid w:val="00485454"/>
    <w:rsid w:val="004855C0"/>
    <w:rsid w:val="004857B3"/>
    <w:rsid w:val="0048694C"/>
    <w:rsid w:val="00487451"/>
    <w:rsid w:val="00487A95"/>
    <w:rsid w:val="004902F2"/>
    <w:rsid w:val="0049080E"/>
    <w:rsid w:val="00492947"/>
    <w:rsid w:val="004948FB"/>
    <w:rsid w:val="0049611E"/>
    <w:rsid w:val="004A0953"/>
    <w:rsid w:val="004A16A5"/>
    <w:rsid w:val="004A16DD"/>
    <w:rsid w:val="004A1751"/>
    <w:rsid w:val="004A1CFF"/>
    <w:rsid w:val="004A50D6"/>
    <w:rsid w:val="004A6079"/>
    <w:rsid w:val="004A60F0"/>
    <w:rsid w:val="004A686C"/>
    <w:rsid w:val="004A6B03"/>
    <w:rsid w:val="004B18A5"/>
    <w:rsid w:val="004B18EC"/>
    <w:rsid w:val="004B2D08"/>
    <w:rsid w:val="004B31EB"/>
    <w:rsid w:val="004B3ED7"/>
    <w:rsid w:val="004B5B68"/>
    <w:rsid w:val="004C006F"/>
    <w:rsid w:val="004C09FC"/>
    <w:rsid w:val="004C2258"/>
    <w:rsid w:val="004C263F"/>
    <w:rsid w:val="004C2C26"/>
    <w:rsid w:val="004C31F1"/>
    <w:rsid w:val="004C3219"/>
    <w:rsid w:val="004C57B6"/>
    <w:rsid w:val="004C5C14"/>
    <w:rsid w:val="004C6D56"/>
    <w:rsid w:val="004C6F30"/>
    <w:rsid w:val="004D0498"/>
    <w:rsid w:val="004D0F74"/>
    <w:rsid w:val="004D2563"/>
    <w:rsid w:val="004D3C16"/>
    <w:rsid w:val="004D4F41"/>
    <w:rsid w:val="004D5969"/>
    <w:rsid w:val="004D5EFC"/>
    <w:rsid w:val="004D5F06"/>
    <w:rsid w:val="004D643A"/>
    <w:rsid w:val="004D6759"/>
    <w:rsid w:val="004D6879"/>
    <w:rsid w:val="004D6FEA"/>
    <w:rsid w:val="004D7CA3"/>
    <w:rsid w:val="004E391A"/>
    <w:rsid w:val="004E5AE5"/>
    <w:rsid w:val="004E6BA2"/>
    <w:rsid w:val="004E7E52"/>
    <w:rsid w:val="004F194C"/>
    <w:rsid w:val="004F2432"/>
    <w:rsid w:val="004F399B"/>
    <w:rsid w:val="004F3D6A"/>
    <w:rsid w:val="004F4187"/>
    <w:rsid w:val="004F4B30"/>
    <w:rsid w:val="004F4EF5"/>
    <w:rsid w:val="004F4F70"/>
    <w:rsid w:val="004F6529"/>
    <w:rsid w:val="004F7DE9"/>
    <w:rsid w:val="004F7E9F"/>
    <w:rsid w:val="00500C06"/>
    <w:rsid w:val="00502B11"/>
    <w:rsid w:val="0050437F"/>
    <w:rsid w:val="00510996"/>
    <w:rsid w:val="00510FA0"/>
    <w:rsid w:val="00512299"/>
    <w:rsid w:val="005124FF"/>
    <w:rsid w:val="0051259E"/>
    <w:rsid w:val="0051269C"/>
    <w:rsid w:val="00512B32"/>
    <w:rsid w:val="00514573"/>
    <w:rsid w:val="0051494D"/>
    <w:rsid w:val="00514ED6"/>
    <w:rsid w:val="00516552"/>
    <w:rsid w:val="00516703"/>
    <w:rsid w:val="005201C4"/>
    <w:rsid w:val="00520209"/>
    <w:rsid w:val="0052060A"/>
    <w:rsid w:val="00521012"/>
    <w:rsid w:val="00521A36"/>
    <w:rsid w:val="00523DBE"/>
    <w:rsid w:val="005242ED"/>
    <w:rsid w:val="005245E6"/>
    <w:rsid w:val="00526224"/>
    <w:rsid w:val="005264A1"/>
    <w:rsid w:val="00532032"/>
    <w:rsid w:val="005342E3"/>
    <w:rsid w:val="00534C76"/>
    <w:rsid w:val="00535C74"/>
    <w:rsid w:val="00540784"/>
    <w:rsid w:val="00540807"/>
    <w:rsid w:val="00540E8E"/>
    <w:rsid w:val="005424CE"/>
    <w:rsid w:val="00542C04"/>
    <w:rsid w:val="005437E0"/>
    <w:rsid w:val="0054396E"/>
    <w:rsid w:val="005444C4"/>
    <w:rsid w:val="00544C8E"/>
    <w:rsid w:val="005455FC"/>
    <w:rsid w:val="00547F8B"/>
    <w:rsid w:val="00551EC6"/>
    <w:rsid w:val="00552C12"/>
    <w:rsid w:val="00552D61"/>
    <w:rsid w:val="00554D38"/>
    <w:rsid w:val="00554EF4"/>
    <w:rsid w:val="00555BD6"/>
    <w:rsid w:val="00555EA4"/>
    <w:rsid w:val="0055641D"/>
    <w:rsid w:val="005566BE"/>
    <w:rsid w:val="00556A33"/>
    <w:rsid w:val="00557A81"/>
    <w:rsid w:val="0056017E"/>
    <w:rsid w:val="005612A0"/>
    <w:rsid w:val="005614A5"/>
    <w:rsid w:val="00562750"/>
    <w:rsid w:val="005630C8"/>
    <w:rsid w:val="0056313F"/>
    <w:rsid w:val="00563D85"/>
    <w:rsid w:val="00565023"/>
    <w:rsid w:val="00565CDF"/>
    <w:rsid w:val="00566748"/>
    <w:rsid w:val="00567087"/>
    <w:rsid w:val="0056770D"/>
    <w:rsid w:val="0057021C"/>
    <w:rsid w:val="005705D8"/>
    <w:rsid w:val="00570920"/>
    <w:rsid w:val="00570BDE"/>
    <w:rsid w:val="00570E8C"/>
    <w:rsid w:val="0057185A"/>
    <w:rsid w:val="00571A4D"/>
    <w:rsid w:val="00574386"/>
    <w:rsid w:val="0057453F"/>
    <w:rsid w:val="00574D27"/>
    <w:rsid w:val="00576080"/>
    <w:rsid w:val="00577B00"/>
    <w:rsid w:val="00577E4C"/>
    <w:rsid w:val="005812DA"/>
    <w:rsid w:val="00583F45"/>
    <w:rsid w:val="00584EA8"/>
    <w:rsid w:val="005853F5"/>
    <w:rsid w:val="00585DA0"/>
    <w:rsid w:val="00586175"/>
    <w:rsid w:val="00586C0D"/>
    <w:rsid w:val="00587086"/>
    <w:rsid w:val="0058762F"/>
    <w:rsid w:val="00587CCC"/>
    <w:rsid w:val="00590C07"/>
    <w:rsid w:val="005924C0"/>
    <w:rsid w:val="00593ECB"/>
    <w:rsid w:val="00596957"/>
    <w:rsid w:val="005A00E6"/>
    <w:rsid w:val="005A17E1"/>
    <w:rsid w:val="005A1FAB"/>
    <w:rsid w:val="005A3B13"/>
    <w:rsid w:val="005B0964"/>
    <w:rsid w:val="005B13B9"/>
    <w:rsid w:val="005B2091"/>
    <w:rsid w:val="005B3709"/>
    <w:rsid w:val="005B5BD4"/>
    <w:rsid w:val="005B6039"/>
    <w:rsid w:val="005B60F9"/>
    <w:rsid w:val="005B752D"/>
    <w:rsid w:val="005C0574"/>
    <w:rsid w:val="005C0936"/>
    <w:rsid w:val="005C2C9F"/>
    <w:rsid w:val="005C2E15"/>
    <w:rsid w:val="005C35BA"/>
    <w:rsid w:val="005C48D3"/>
    <w:rsid w:val="005C5658"/>
    <w:rsid w:val="005C5780"/>
    <w:rsid w:val="005C618B"/>
    <w:rsid w:val="005C696E"/>
    <w:rsid w:val="005C76CD"/>
    <w:rsid w:val="005D12FD"/>
    <w:rsid w:val="005D1D81"/>
    <w:rsid w:val="005D3233"/>
    <w:rsid w:val="005D3393"/>
    <w:rsid w:val="005D4093"/>
    <w:rsid w:val="005D51E5"/>
    <w:rsid w:val="005D5EEC"/>
    <w:rsid w:val="005D70AC"/>
    <w:rsid w:val="005D795C"/>
    <w:rsid w:val="005D7B74"/>
    <w:rsid w:val="005E00FF"/>
    <w:rsid w:val="005E047E"/>
    <w:rsid w:val="005E16D9"/>
    <w:rsid w:val="005E1876"/>
    <w:rsid w:val="005E2557"/>
    <w:rsid w:val="005E2CCC"/>
    <w:rsid w:val="005E3B91"/>
    <w:rsid w:val="005E4AC2"/>
    <w:rsid w:val="005E4EBD"/>
    <w:rsid w:val="005E742A"/>
    <w:rsid w:val="005F2B28"/>
    <w:rsid w:val="005F468C"/>
    <w:rsid w:val="005F60FD"/>
    <w:rsid w:val="00600526"/>
    <w:rsid w:val="00600D68"/>
    <w:rsid w:val="00602238"/>
    <w:rsid w:val="00602B73"/>
    <w:rsid w:val="00603505"/>
    <w:rsid w:val="00603636"/>
    <w:rsid w:val="00604EBC"/>
    <w:rsid w:val="0060595B"/>
    <w:rsid w:val="006074FE"/>
    <w:rsid w:val="006103B8"/>
    <w:rsid w:val="00610C5E"/>
    <w:rsid w:val="0061171A"/>
    <w:rsid w:val="0061175D"/>
    <w:rsid w:val="00612BDD"/>
    <w:rsid w:val="00613787"/>
    <w:rsid w:val="00613ADF"/>
    <w:rsid w:val="00614AD9"/>
    <w:rsid w:val="00615F70"/>
    <w:rsid w:val="00616A4A"/>
    <w:rsid w:val="00616F01"/>
    <w:rsid w:val="006171A3"/>
    <w:rsid w:val="006177CC"/>
    <w:rsid w:val="0062030A"/>
    <w:rsid w:val="00620595"/>
    <w:rsid w:val="0062079D"/>
    <w:rsid w:val="00621140"/>
    <w:rsid w:val="0062149A"/>
    <w:rsid w:val="0062220B"/>
    <w:rsid w:val="0062237C"/>
    <w:rsid w:val="00623FBE"/>
    <w:rsid w:val="00624947"/>
    <w:rsid w:val="00627626"/>
    <w:rsid w:val="00627629"/>
    <w:rsid w:val="00630630"/>
    <w:rsid w:val="006314B3"/>
    <w:rsid w:val="00632548"/>
    <w:rsid w:val="0063346B"/>
    <w:rsid w:val="006347E8"/>
    <w:rsid w:val="00634860"/>
    <w:rsid w:val="00634B5C"/>
    <w:rsid w:val="00636F7A"/>
    <w:rsid w:val="006370EC"/>
    <w:rsid w:val="006371BD"/>
    <w:rsid w:val="00637E0D"/>
    <w:rsid w:val="006407CB"/>
    <w:rsid w:val="00640B1A"/>
    <w:rsid w:val="00640CBC"/>
    <w:rsid w:val="0064243E"/>
    <w:rsid w:val="0064269F"/>
    <w:rsid w:val="00643120"/>
    <w:rsid w:val="00643340"/>
    <w:rsid w:val="0064412C"/>
    <w:rsid w:val="00645859"/>
    <w:rsid w:val="00645EE1"/>
    <w:rsid w:val="006460A5"/>
    <w:rsid w:val="006461ED"/>
    <w:rsid w:val="006462D1"/>
    <w:rsid w:val="00646DDD"/>
    <w:rsid w:val="0064764E"/>
    <w:rsid w:val="00647FB7"/>
    <w:rsid w:val="006505C8"/>
    <w:rsid w:val="00651F10"/>
    <w:rsid w:val="0065228B"/>
    <w:rsid w:val="00652B06"/>
    <w:rsid w:val="00653C6E"/>
    <w:rsid w:val="006564F7"/>
    <w:rsid w:val="00657B79"/>
    <w:rsid w:val="006619E5"/>
    <w:rsid w:val="00662832"/>
    <w:rsid w:val="00662925"/>
    <w:rsid w:val="00664C44"/>
    <w:rsid w:val="00664F42"/>
    <w:rsid w:val="006652AF"/>
    <w:rsid w:val="0066553F"/>
    <w:rsid w:val="00665B4A"/>
    <w:rsid w:val="00666436"/>
    <w:rsid w:val="006672AC"/>
    <w:rsid w:val="00670427"/>
    <w:rsid w:val="006706E7"/>
    <w:rsid w:val="00671407"/>
    <w:rsid w:val="0067508A"/>
    <w:rsid w:val="00675466"/>
    <w:rsid w:val="006757C5"/>
    <w:rsid w:val="00676F6B"/>
    <w:rsid w:val="00677547"/>
    <w:rsid w:val="006778E0"/>
    <w:rsid w:val="00677EAB"/>
    <w:rsid w:val="00680120"/>
    <w:rsid w:val="00680225"/>
    <w:rsid w:val="0068064F"/>
    <w:rsid w:val="006807AD"/>
    <w:rsid w:val="00680D56"/>
    <w:rsid w:val="006814FB"/>
    <w:rsid w:val="00681F65"/>
    <w:rsid w:val="006826BE"/>
    <w:rsid w:val="006828C2"/>
    <w:rsid w:val="00683BA6"/>
    <w:rsid w:val="00684573"/>
    <w:rsid w:val="00685E81"/>
    <w:rsid w:val="0068690E"/>
    <w:rsid w:val="00686E70"/>
    <w:rsid w:val="00687E3D"/>
    <w:rsid w:val="00692993"/>
    <w:rsid w:val="0069362F"/>
    <w:rsid w:val="00693FA0"/>
    <w:rsid w:val="00694741"/>
    <w:rsid w:val="00695CF6"/>
    <w:rsid w:val="00696933"/>
    <w:rsid w:val="00696DC6"/>
    <w:rsid w:val="00697353"/>
    <w:rsid w:val="006A2F8E"/>
    <w:rsid w:val="006A3B53"/>
    <w:rsid w:val="006A48C4"/>
    <w:rsid w:val="006A4A6A"/>
    <w:rsid w:val="006A53BC"/>
    <w:rsid w:val="006A68D0"/>
    <w:rsid w:val="006B081F"/>
    <w:rsid w:val="006B0D71"/>
    <w:rsid w:val="006B2623"/>
    <w:rsid w:val="006B56A0"/>
    <w:rsid w:val="006B6E17"/>
    <w:rsid w:val="006B79F9"/>
    <w:rsid w:val="006C04FC"/>
    <w:rsid w:val="006C10F1"/>
    <w:rsid w:val="006C1722"/>
    <w:rsid w:val="006C27C6"/>
    <w:rsid w:val="006C28C2"/>
    <w:rsid w:val="006C312B"/>
    <w:rsid w:val="006C32F8"/>
    <w:rsid w:val="006C3FC1"/>
    <w:rsid w:val="006C4319"/>
    <w:rsid w:val="006C4E3B"/>
    <w:rsid w:val="006C579A"/>
    <w:rsid w:val="006C60DB"/>
    <w:rsid w:val="006C6701"/>
    <w:rsid w:val="006D08CA"/>
    <w:rsid w:val="006D1106"/>
    <w:rsid w:val="006D2807"/>
    <w:rsid w:val="006D3509"/>
    <w:rsid w:val="006D3C09"/>
    <w:rsid w:val="006D51FE"/>
    <w:rsid w:val="006D526C"/>
    <w:rsid w:val="006D59B1"/>
    <w:rsid w:val="006D5C40"/>
    <w:rsid w:val="006D7697"/>
    <w:rsid w:val="006D76D0"/>
    <w:rsid w:val="006D7CDA"/>
    <w:rsid w:val="006D7D61"/>
    <w:rsid w:val="006E1A7B"/>
    <w:rsid w:val="006E404E"/>
    <w:rsid w:val="006E48F4"/>
    <w:rsid w:val="006E4D0A"/>
    <w:rsid w:val="006E5377"/>
    <w:rsid w:val="006E60CE"/>
    <w:rsid w:val="006E74D5"/>
    <w:rsid w:val="006E7563"/>
    <w:rsid w:val="006E76C1"/>
    <w:rsid w:val="006E7B9E"/>
    <w:rsid w:val="006F03C8"/>
    <w:rsid w:val="006F2E82"/>
    <w:rsid w:val="006F426B"/>
    <w:rsid w:val="006F50CC"/>
    <w:rsid w:val="006F6E3A"/>
    <w:rsid w:val="006F7040"/>
    <w:rsid w:val="006F76AF"/>
    <w:rsid w:val="00700562"/>
    <w:rsid w:val="00701966"/>
    <w:rsid w:val="00701988"/>
    <w:rsid w:val="0070214F"/>
    <w:rsid w:val="00703AE4"/>
    <w:rsid w:val="00704471"/>
    <w:rsid w:val="007044F6"/>
    <w:rsid w:val="0070464A"/>
    <w:rsid w:val="007049B3"/>
    <w:rsid w:val="0070563A"/>
    <w:rsid w:val="007079E3"/>
    <w:rsid w:val="007100FB"/>
    <w:rsid w:val="00711784"/>
    <w:rsid w:val="00712C80"/>
    <w:rsid w:val="007130BD"/>
    <w:rsid w:val="0071360E"/>
    <w:rsid w:val="0071374F"/>
    <w:rsid w:val="00714CBD"/>
    <w:rsid w:val="00717A2A"/>
    <w:rsid w:val="0072075E"/>
    <w:rsid w:val="0072078F"/>
    <w:rsid w:val="007207AA"/>
    <w:rsid w:val="0072087B"/>
    <w:rsid w:val="00720AF3"/>
    <w:rsid w:val="00720B24"/>
    <w:rsid w:val="00721910"/>
    <w:rsid w:val="00724D1D"/>
    <w:rsid w:val="00725C0F"/>
    <w:rsid w:val="00725EE2"/>
    <w:rsid w:val="00726007"/>
    <w:rsid w:val="0072680C"/>
    <w:rsid w:val="00730222"/>
    <w:rsid w:val="007302E2"/>
    <w:rsid w:val="00731886"/>
    <w:rsid w:val="00731D8B"/>
    <w:rsid w:val="00732B6A"/>
    <w:rsid w:val="00732F0C"/>
    <w:rsid w:val="00734FA6"/>
    <w:rsid w:val="00735A35"/>
    <w:rsid w:val="007367CB"/>
    <w:rsid w:val="00736866"/>
    <w:rsid w:val="00736DB6"/>
    <w:rsid w:val="00740503"/>
    <w:rsid w:val="007415AA"/>
    <w:rsid w:val="00741B66"/>
    <w:rsid w:val="00742ECE"/>
    <w:rsid w:val="00743224"/>
    <w:rsid w:val="00743C35"/>
    <w:rsid w:val="0074410C"/>
    <w:rsid w:val="0074447F"/>
    <w:rsid w:val="007447A4"/>
    <w:rsid w:val="00744C7F"/>
    <w:rsid w:val="007453D2"/>
    <w:rsid w:val="007454BD"/>
    <w:rsid w:val="0074592D"/>
    <w:rsid w:val="007459C3"/>
    <w:rsid w:val="0074639F"/>
    <w:rsid w:val="0074642B"/>
    <w:rsid w:val="00746BB3"/>
    <w:rsid w:val="007520CB"/>
    <w:rsid w:val="00753DD6"/>
    <w:rsid w:val="00754E0D"/>
    <w:rsid w:val="0075538D"/>
    <w:rsid w:val="00755CB0"/>
    <w:rsid w:val="007562B6"/>
    <w:rsid w:val="00756441"/>
    <w:rsid w:val="00757080"/>
    <w:rsid w:val="00757B5C"/>
    <w:rsid w:val="007608B5"/>
    <w:rsid w:val="00761207"/>
    <w:rsid w:val="007615F6"/>
    <w:rsid w:val="007616A7"/>
    <w:rsid w:val="00763501"/>
    <w:rsid w:val="00764B29"/>
    <w:rsid w:val="00764BAE"/>
    <w:rsid w:val="0076532A"/>
    <w:rsid w:val="00765B9C"/>
    <w:rsid w:val="0076603B"/>
    <w:rsid w:val="00766150"/>
    <w:rsid w:val="0076670A"/>
    <w:rsid w:val="00766B73"/>
    <w:rsid w:val="00767113"/>
    <w:rsid w:val="007672C1"/>
    <w:rsid w:val="00767FAA"/>
    <w:rsid w:val="00770644"/>
    <w:rsid w:val="00770912"/>
    <w:rsid w:val="00771A7C"/>
    <w:rsid w:val="00774A2E"/>
    <w:rsid w:val="00774BAA"/>
    <w:rsid w:val="0077771E"/>
    <w:rsid w:val="007801F5"/>
    <w:rsid w:val="00780E9F"/>
    <w:rsid w:val="007824A2"/>
    <w:rsid w:val="00782678"/>
    <w:rsid w:val="00782B19"/>
    <w:rsid w:val="00785072"/>
    <w:rsid w:val="007863A4"/>
    <w:rsid w:val="0078658C"/>
    <w:rsid w:val="0078683B"/>
    <w:rsid w:val="007904EF"/>
    <w:rsid w:val="00790AA9"/>
    <w:rsid w:val="0079227B"/>
    <w:rsid w:val="00792287"/>
    <w:rsid w:val="00794957"/>
    <w:rsid w:val="007956D3"/>
    <w:rsid w:val="00795794"/>
    <w:rsid w:val="00795A86"/>
    <w:rsid w:val="007A1100"/>
    <w:rsid w:val="007A1E5D"/>
    <w:rsid w:val="007A23BB"/>
    <w:rsid w:val="007A341A"/>
    <w:rsid w:val="007A36E4"/>
    <w:rsid w:val="007A4411"/>
    <w:rsid w:val="007A4AD0"/>
    <w:rsid w:val="007A530C"/>
    <w:rsid w:val="007A5C1D"/>
    <w:rsid w:val="007A69E9"/>
    <w:rsid w:val="007A6B8B"/>
    <w:rsid w:val="007A7834"/>
    <w:rsid w:val="007B0B8E"/>
    <w:rsid w:val="007B1F04"/>
    <w:rsid w:val="007B251E"/>
    <w:rsid w:val="007B3B82"/>
    <w:rsid w:val="007B45EF"/>
    <w:rsid w:val="007B5532"/>
    <w:rsid w:val="007B6F24"/>
    <w:rsid w:val="007B7354"/>
    <w:rsid w:val="007C1B7F"/>
    <w:rsid w:val="007C25B1"/>
    <w:rsid w:val="007C3812"/>
    <w:rsid w:val="007C4192"/>
    <w:rsid w:val="007C48D9"/>
    <w:rsid w:val="007C490C"/>
    <w:rsid w:val="007C57DC"/>
    <w:rsid w:val="007C5995"/>
    <w:rsid w:val="007C5B96"/>
    <w:rsid w:val="007C615E"/>
    <w:rsid w:val="007C6239"/>
    <w:rsid w:val="007C6590"/>
    <w:rsid w:val="007D00C1"/>
    <w:rsid w:val="007D033F"/>
    <w:rsid w:val="007D0B82"/>
    <w:rsid w:val="007D1343"/>
    <w:rsid w:val="007D2968"/>
    <w:rsid w:val="007D2E7F"/>
    <w:rsid w:val="007D4B7D"/>
    <w:rsid w:val="007D622C"/>
    <w:rsid w:val="007D6E42"/>
    <w:rsid w:val="007E09AF"/>
    <w:rsid w:val="007E0F59"/>
    <w:rsid w:val="007E1987"/>
    <w:rsid w:val="007E2687"/>
    <w:rsid w:val="007E537D"/>
    <w:rsid w:val="007E5D72"/>
    <w:rsid w:val="007E67B2"/>
    <w:rsid w:val="007E69D4"/>
    <w:rsid w:val="007E7348"/>
    <w:rsid w:val="007F016B"/>
    <w:rsid w:val="007F0F94"/>
    <w:rsid w:val="007F143B"/>
    <w:rsid w:val="007F16F6"/>
    <w:rsid w:val="007F25D1"/>
    <w:rsid w:val="007F2954"/>
    <w:rsid w:val="007F3EAF"/>
    <w:rsid w:val="007F3EB8"/>
    <w:rsid w:val="007F49C0"/>
    <w:rsid w:val="007F5300"/>
    <w:rsid w:val="007F6741"/>
    <w:rsid w:val="007F78C0"/>
    <w:rsid w:val="007F7BA9"/>
    <w:rsid w:val="00801033"/>
    <w:rsid w:val="00802546"/>
    <w:rsid w:val="00803483"/>
    <w:rsid w:val="0080362C"/>
    <w:rsid w:val="00803790"/>
    <w:rsid w:val="00804EFB"/>
    <w:rsid w:val="0080608E"/>
    <w:rsid w:val="008074A5"/>
    <w:rsid w:val="008076F8"/>
    <w:rsid w:val="008120DA"/>
    <w:rsid w:val="008120F3"/>
    <w:rsid w:val="0081240B"/>
    <w:rsid w:val="00812F3D"/>
    <w:rsid w:val="00813112"/>
    <w:rsid w:val="00813974"/>
    <w:rsid w:val="00814B11"/>
    <w:rsid w:val="00814BEE"/>
    <w:rsid w:val="00815578"/>
    <w:rsid w:val="00816046"/>
    <w:rsid w:val="00816942"/>
    <w:rsid w:val="00816E84"/>
    <w:rsid w:val="00820559"/>
    <w:rsid w:val="00820F84"/>
    <w:rsid w:val="00822499"/>
    <w:rsid w:val="008242BD"/>
    <w:rsid w:val="00825126"/>
    <w:rsid w:val="0082522A"/>
    <w:rsid w:val="0082611B"/>
    <w:rsid w:val="00831540"/>
    <w:rsid w:val="0083277E"/>
    <w:rsid w:val="00832816"/>
    <w:rsid w:val="008329C5"/>
    <w:rsid w:val="00832E95"/>
    <w:rsid w:val="00833659"/>
    <w:rsid w:val="00833688"/>
    <w:rsid w:val="00833E33"/>
    <w:rsid w:val="008343A0"/>
    <w:rsid w:val="00835C29"/>
    <w:rsid w:val="0083666F"/>
    <w:rsid w:val="0083698E"/>
    <w:rsid w:val="00837885"/>
    <w:rsid w:val="00837C02"/>
    <w:rsid w:val="0084208F"/>
    <w:rsid w:val="00842BDC"/>
    <w:rsid w:val="00843571"/>
    <w:rsid w:val="008451A0"/>
    <w:rsid w:val="0084527B"/>
    <w:rsid w:val="00845599"/>
    <w:rsid w:val="00851236"/>
    <w:rsid w:val="00851CF0"/>
    <w:rsid w:val="00852056"/>
    <w:rsid w:val="00853960"/>
    <w:rsid w:val="00857E63"/>
    <w:rsid w:val="00857F44"/>
    <w:rsid w:val="008605BB"/>
    <w:rsid w:val="00860826"/>
    <w:rsid w:val="00860B73"/>
    <w:rsid w:val="0086127F"/>
    <w:rsid w:val="00861836"/>
    <w:rsid w:val="00862BA5"/>
    <w:rsid w:val="00863BF2"/>
    <w:rsid w:val="00863EDD"/>
    <w:rsid w:val="00864696"/>
    <w:rsid w:val="008651BA"/>
    <w:rsid w:val="00865425"/>
    <w:rsid w:val="00865A3D"/>
    <w:rsid w:val="00865E6F"/>
    <w:rsid w:val="008668E9"/>
    <w:rsid w:val="00866E66"/>
    <w:rsid w:val="00872199"/>
    <w:rsid w:val="00873781"/>
    <w:rsid w:val="00873ED3"/>
    <w:rsid w:val="00874682"/>
    <w:rsid w:val="00875AAC"/>
    <w:rsid w:val="00876C9D"/>
    <w:rsid w:val="00877BBA"/>
    <w:rsid w:val="00877CA9"/>
    <w:rsid w:val="008811EC"/>
    <w:rsid w:val="008816FC"/>
    <w:rsid w:val="00882834"/>
    <w:rsid w:val="008829CE"/>
    <w:rsid w:val="00884110"/>
    <w:rsid w:val="00884F76"/>
    <w:rsid w:val="008850D3"/>
    <w:rsid w:val="008850FF"/>
    <w:rsid w:val="008851FC"/>
    <w:rsid w:val="008903F2"/>
    <w:rsid w:val="008905FD"/>
    <w:rsid w:val="00891133"/>
    <w:rsid w:val="00891456"/>
    <w:rsid w:val="008925C5"/>
    <w:rsid w:val="0089452C"/>
    <w:rsid w:val="00894564"/>
    <w:rsid w:val="0089549A"/>
    <w:rsid w:val="0089608A"/>
    <w:rsid w:val="00896115"/>
    <w:rsid w:val="008961D1"/>
    <w:rsid w:val="00896243"/>
    <w:rsid w:val="00897259"/>
    <w:rsid w:val="008A126C"/>
    <w:rsid w:val="008A1459"/>
    <w:rsid w:val="008A1A74"/>
    <w:rsid w:val="008A1C2A"/>
    <w:rsid w:val="008A1CBD"/>
    <w:rsid w:val="008A2D6A"/>
    <w:rsid w:val="008A36FB"/>
    <w:rsid w:val="008A38FB"/>
    <w:rsid w:val="008A3F1B"/>
    <w:rsid w:val="008A5F4D"/>
    <w:rsid w:val="008A6ACB"/>
    <w:rsid w:val="008A6AE7"/>
    <w:rsid w:val="008A7EA5"/>
    <w:rsid w:val="008B14D3"/>
    <w:rsid w:val="008B275B"/>
    <w:rsid w:val="008B29E9"/>
    <w:rsid w:val="008B3042"/>
    <w:rsid w:val="008B3050"/>
    <w:rsid w:val="008B4751"/>
    <w:rsid w:val="008B575A"/>
    <w:rsid w:val="008B59B2"/>
    <w:rsid w:val="008B6400"/>
    <w:rsid w:val="008B79F4"/>
    <w:rsid w:val="008B7D64"/>
    <w:rsid w:val="008C13E5"/>
    <w:rsid w:val="008C1886"/>
    <w:rsid w:val="008C2F12"/>
    <w:rsid w:val="008C3605"/>
    <w:rsid w:val="008C39FF"/>
    <w:rsid w:val="008C3D9B"/>
    <w:rsid w:val="008C5B42"/>
    <w:rsid w:val="008C693A"/>
    <w:rsid w:val="008C71D4"/>
    <w:rsid w:val="008D09E0"/>
    <w:rsid w:val="008D3FDF"/>
    <w:rsid w:val="008D42D8"/>
    <w:rsid w:val="008D435B"/>
    <w:rsid w:val="008D5B9B"/>
    <w:rsid w:val="008E017D"/>
    <w:rsid w:val="008E0850"/>
    <w:rsid w:val="008E2081"/>
    <w:rsid w:val="008E2385"/>
    <w:rsid w:val="008E3CC4"/>
    <w:rsid w:val="008E76FA"/>
    <w:rsid w:val="008E792B"/>
    <w:rsid w:val="008F0438"/>
    <w:rsid w:val="008F0BAD"/>
    <w:rsid w:val="008F261B"/>
    <w:rsid w:val="008F337D"/>
    <w:rsid w:val="008F364E"/>
    <w:rsid w:val="008F4D3C"/>
    <w:rsid w:val="008F4EAC"/>
    <w:rsid w:val="008F5E2B"/>
    <w:rsid w:val="008F61F4"/>
    <w:rsid w:val="008F6BD7"/>
    <w:rsid w:val="008F7894"/>
    <w:rsid w:val="00901C2A"/>
    <w:rsid w:val="009035E7"/>
    <w:rsid w:val="009035E9"/>
    <w:rsid w:val="0090360A"/>
    <w:rsid w:val="00903717"/>
    <w:rsid w:val="00904493"/>
    <w:rsid w:val="009046E8"/>
    <w:rsid w:val="0090510A"/>
    <w:rsid w:val="00905342"/>
    <w:rsid w:val="00910493"/>
    <w:rsid w:val="0091257E"/>
    <w:rsid w:val="0091290F"/>
    <w:rsid w:val="00912AE0"/>
    <w:rsid w:val="00914554"/>
    <w:rsid w:val="00914CBE"/>
    <w:rsid w:val="00917D0E"/>
    <w:rsid w:val="009215AA"/>
    <w:rsid w:val="009222A1"/>
    <w:rsid w:val="00922369"/>
    <w:rsid w:val="00922E2C"/>
    <w:rsid w:val="00923FEB"/>
    <w:rsid w:val="00924B63"/>
    <w:rsid w:val="00925E2F"/>
    <w:rsid w:val="00927615"/>
    <w:rsid w:val="00930399"/>
    <w:rsid w:val="00931C38"/>
    <w:rsid w:val="009325A7"/>
    <w:rsid w:val="00933038"/>
    <w:rsid w:val="00933653"/>
    <w:rsid w:val="00933A6D"/>
    <w:rsid w:val="00933D5E"/>
    <w:rsid w:val="00933F07"/>
    <w:rsid w:val="00934CF1"/>
    <w:rsid w:val="00934F90"/>
    <w:rsid w:val="00937A2E"/>
    <w:rsid w:val="0094097B"/>
    <w:rsid w:val="009418EF"/>
    <w:rsid w:val="00942B9A"/>
    <w:rsid w:val="00942FFF"/>
    <w:rsid w:val="00944D8A"/>
    <w:rsid w:val="0094646E"/>
    <w:rsid w:val="0094729F"/>
    <w:rsid w:val="00947441"/>
    <w:rsid w:val="00947C8C"/>
    <w:rsid w:val="00947C8D"/>
    <w:rsid w:val="00947CDD"/>
    <w:rsid w:val="00947FC0"/>
    <w:rsid w:val="00951666"/>
    <w:rsid w:val="00953B50"/>
    <w:rsid w:val="00953C59"/>
    <w:rsid w:val="00955B51"/>
    <w:rsid w:val="00955FF4"/>
    <w:rsid w:val="00956AAE"/>
    <w:rsid w:val="00957F7C"/>
    <w:rsid w:val="00960111"/>
    <w:rsid w:val="0096032D"/>
    <w:rsid w:val="00960FB6"/>
    <w:rsid w:val="0096130E"/>
    <w:rsid w:val="00961346"/>
    <w:rsid w:val="00962133"/>
    <w:rsid w:val="00962346"/>
    <w:rsid w:val="00962AED"/>
    <w:rsid w:val="009631A4"/>
    <w:rsid w:val="009649CB"/>
    <w:rsid w:val="00964C4B"/>
    <w:rsid w:val="00965F39"/>
    <w:rsid w:val="00966916"/>
    <w:rsid w:val="00966C5E"/>
    <w:rsid w:val="009679D1"/>
    <w:rsid w:val="00970722"/>
    <w:rsid w:val="00970BF1"/>
    <w:rsid w:val="00972EE3"/>
    <w:rsid w:val="00973969"/>
    <w:rsid w:val="00973E93"/>
    <w:rsid w:val="0097414E"/>
    <w:rsid w:val="00976115"/>
    <w:rsid w:val="0097641B"/>
    <w:rsid w:val="009773F9"/>
    <w:rsid w:val="00977668"/>
    <w:rsid w:val="009809BE"/>
    <w:rsid w:val="00980B59"/>
    <w:rsid w:val="00982CE1"/>
    <w:rsid w:val="009830C6"/>
    <w:rsid w:val="00983466"/>
    <w:rsid w:val="00983A6A"/>
    <w:rsid w:val="00984DA9"/>
    <w:rsid w:val="00984F14"/>
    <w:rsid w:val="00985E5F"/>
    <w:rsid w:val="00986D36"/>
    <w:rsid w:val="0098708A"/>
    <w:rsid w:val="00987FE3"/>
    <w:rsid w:val="009908D7"/>
    <w:rsid w:val="009909EA"/>
    <w:rsid w:val="00990AB1"/>
    <w:rsid w:val="00991917"/>
    <w:rsid w:val="00992996"/>
    <w:rsid w:val="00993103"/>
    <w:rsid w:val="00993EC4"/>
    <w:rsid w:val="009942C5"/>
    <w:rsid w:val="00994B44"/>
    <w:rsid w:val="00996806"/>
    <w:rsid w:val="00996A84"/>
    <w:rsid w:val="0099744B"/>
    <w:rsid w:val="009A0A7F"/>
    <w:rsid w:val="009A0B90"/>
    <w:rsid w:val="009A16F4"/>
    <w:rsid w:val="009A1972"/>
    <w:rsid w:val="009A25AC"/>
    <w:rsid w:val="009A4673"/>
    <w:rsid w:val="009A5402"/>
    <w:rsid w:val="009A5A8E"/>
    <w:rsid w:val="009A6AB5"/>
    <w:rsid w:val="009A7D16"/>
    <w:rsid w:val="009A7FCE"/>
    <w:rsid w:val="009B0102"/>
    <w:rsid w:val="009B13D3"/>
    <w:rsid w:val="009B2286"/>
    <w:rsid w:val="009B3E69"/>
    <w:rsid w:val="009B3F84"/>
    <w:rsid w:val="009B4A4E"/>
    <w:rsid w:val="009C008B"/>
    <w:rsid w:val="009C076E"/>
    <w:rsid w:val="009C1A71"/>
    <w:rsid w:val="009C1FFE"/>
    <w:rsid w:val="009C3BDE"/>
    <w:rsid w:val="009C47FA"/>
    <w:rsid w:val="009C4B86"/>
    <w:rsid w:val="009C50B3"/>
    <w:rsid w:val="009C5D65"/>
    <w:rsid w:val="009C60D4"/>
    <w:rsid w:val="009C6739"/>
    <w:rsid w:val="009D09AE"/>
    <w:rsid w:val="009D230B"/>
    <w:rsid w:val="009D4294"/>
    <w:rsid w:val="009D42BE"/>
    <w:rsid w:val="009D4307"/>
    <w:rsid w:val="009D4C31"/>
    <w:rsid w:val="009D508C"/>
    <w:rsid w:val="009D5CE7"/>
    <w:rsid w:val="009D5F77"/>
    <w:rsid w:val="009D7244"/>
    <w:rsid w:val="009D751B"/>
    <w:rsid w:val="009D7AE2"/>
    <w:rsid w:val="009D7B6B"/>
    <w:rsid w:val="009D7CDC"/>
    <w:rsid w:val="009E039F"/>
    <w:rsid w:val="009E15BE"/>
    <w:rsid w:val="009E1BE5"/>
    <w:rsid w:val="009E20A2"/>
    <w:rsid w:val="009E2322"/>
    <w:rsid w:val="009E2624"/>
    <w:rsid w:val="009E2B4E"/>
    <w:rsid w:val="009E34F1"/>
    <w:rsid w:val="009E45C9"/>
    <w:rsid w:val="009E47C5"/>
    <w:rsid w:val="009E4FE9"/>
    <w:rsid w:val="009E564B"/>
    <w:rsid w:val="009E6364"/>
    <w:rsid w:val="009E76D4"/>
    <w:rsid w:val="009E77D3"/>
    <w:rsid w:val="009E78D6"/>
    <w:rsid w:val="009F05D3"/>
    <w:rsid w:val="009F2AF2"/>
    <w:rsid w:val="009F35EB"/>
    <w:rsid w:val="009F3CA2"/>
    <w:rsid w:val="00A0107E"/>
    <w:rsid w:val="00A011CE"/>
    <w:rsid w:val="00A0147C"/>
    <w:rsid w:val="00A01985"/>
    <w:rsid w:val="00A02945"/>
    <w:rsid w:val="00A02FB4"/>
    <w:rsid w:val="00A03113"/>
    <w:rsid w:val="00A04961"/>
    <w:rsid w:val="00A04B69"/>
    <w:rsid w:val="00A052E0"/>
    <w:rsid w:val="00A05AC6"/>
    <w:rsid w:val="00A06EAE"/>
    <w:rsid w:val="00A06FCA"/>
    <w:rsid w:val="00A073DD"/>
    <w:rsid w:val="00A07CF0"/>
    <w:rsid w:val="00A07F37"/>
    <w:rsid w:val="00A127DC"/>
    <w:rsid w:val="00A12E4C"/>
    <w:rsid w:val="00A136F8"/>
    <w:rsid w:val="00A13CBA"/>
    <w:rsid w:val="00A14060"/>
    <w:rsid w:val="00A1426C"/>
    <w:rsid w:val="00A1553F"/>
    <w:rsid w:val="00A15AAA"/>
    <w:rsid w:val="00A166C0"/>
    <w:rsid w:val="00A17E14"/>
    <w:rsid w:val="00A17F59"/>
    <w:rsid w:val="00A17F5D"/>
    <w:rsid w:val="00A208D4"/>
    <w:rsid w:val="00A2161D"/>
    <w:rsid w:val="00A21C17"/>
    <w:rsid w:val="00A221A4"/>
    <w:rsid w:val="00A2327E"/>
    <w:rsid w:val="00A233AB"/>
    <w:rsid w:val="00A238D8"/>
    <w:rsid w:val="00A244EC"/>
    <w:rsid w:val="00A248A9"/>
    <w:rsid w:val="00A25AB8"/>
    <w:rsid w:val="00A276AD"/>
    <w:rsid w:val="00A3026E"/>
    <w:rsid w:val="00A31D00"/>
    <w:rsid w:val="00A337CB"/>
    <w:rsid w:val="00A34965"/>
    <w:rsid w:val="00A34DC4"/>
    <w:rsid w:val="00A35648"/>
    <w:rsid w:val="00A37D8D"/>
    <w:rsid w:val="00A41543"/>
    <w:rsid w:val="00A41AC5"/>
    <w:rsid w:val="00A42C61"/>
    <w:rsid w:val="00A44D5B"/>
    <w:rsid w:val="00A44EAC"/>
    <w:rsid w:val="00A470E0"/>
    <w:rsid w:val="00A47198"/>
    <w:rsid w:val="00A47747"/>
    <w:rsid w:val="00A4793E"/>
    <w:rsid w:val="00A51339"/>
    <w:rsid w:val="00A521B9"/>
    <w:rsid w:val="00A52228"/>
    <w:rsid w:val="00A54278"/>
    <w:rsid w:val="00A55312"/>
    <w:rsid w:val="00A557E6"/>
    <w:rsid w:val="00A55885"/>
    <w:rsid w:val="00A560B8"/>
    <w:rsid w:val="00A5746C"/>
    <w:rsid w:val="00A57CC9"/>
    <w:rsid w:val="00A6066D"/>
    <w:rsid w:val="00A60EC2"/>
    <w:rsid w:val="00A61C49"/>
    <w:rsid w:val="00A6241D"/>
    <w:rsid w:val="00A62F5B"/>
    <w:rsid w:val="00A672DE"/>
    <w:rsid w:val="00A713C1"/>
    <w:rsid w:val="00A71976"/>
    <w:rsid w:val="00A71D48"/>
    <w:rsid w:val="00A72360"/>
    <w:rsid w:val="00A72CFF"/>
    <w:rsid w:val="00A72E28"/>
    <w:rsid w:val="00A73994"/>
    <w:rsid w:val="00A73C75"/>
    <w:rsid w:val="00A74D96"/>
    <w:rsid w:val="00A74F9E"/>
    <w:rsid w:val="00A75D6F"/>
    <w:rsid w:val="00A75EE6"/>
    <w:rsid w:val="00A775C8"/>
    <w:rsid w:val="00A80E31"/>
    <w:rsid w:val="00A80E9B"/>
    <w:rsid w:val="00A815E1"/>
    <w:rsid w:val="00A8198F"/>
    <w:rsid w:val="00A82A2D"/>
    <w:rsid w:val="00A82AD9"/>
    <w:rsid w:val="00A82C0E"/>
    <w:rsid w:val="00A8365E"/>
    <w:rsid w:val="00A83B0B"/>
    <w:rsid w:val="00A83E47"/>
    <w:rsid w:val="00A84221"/>
    <w:rsid w:val="00A84564"/>
    <w:rsid w:val="00A85522"/>
    <w:rsid w:val="00A85987"/>
    <w:rsid w:val="00A861DA"/>
    <w:rsid w:val="00A87403"/>
    <w:rsid w:val="00A87B2A"/>
    <w:rsid w:val="00A9035A"/>
    <w:rsid w:val="00A91022"/>
    <w:rsid w:val="00A91119"/>
    <w:rsid w:val="00A91BA4"/>
    <w:rsid w:val="00A9231B"/>
    <w:rsid w:val="00A927F1"/>
    <w:rsid w:val="00A94418"/>
    <w:rsid w:val="00A948BB"/>
    <w:rsid w:val="00A949CE"/>
    <w:rsid w:val="00A951C3"/>
    <w:rsid w:val="00A95A2D"/>
    <w:rsid w:val="00A95C44"/>
    <w:rsid w:val="00A9667E"/>
    <w:rsid w:val="00A97052"/>
    <w:rsid w:val="00AA0D56"/>
    <w:rsid w:val="00AA2CB3"/>
    <w:rsid w:val="00AA2DB1"/>
    <w:rsid w:val="00AA35F8"/>
    <w:rsid w:val="00AA3AE2"/>
    <w:rsid w:val="00AA4AA0"/>
    <w:rsid w:val="00AA51BF"/>
    <w:rsid w:val="00AA54C6"/>
    <w:rsid w:val="00AA6E33"/>
    <w:rsid w:val="00AB1EAF"/>
    <w:rsid w:val="00AB27EE"/>
    <w:rsid w:val="00AB2B6E"/>
    <w:rsid w:val="00AB2D91"/>
    <w:rsid w:val="00AB36BA"/>
    <w:rsid w:val="00AB393D"/>
    <w:rsid w:val="00AB4B89"/>
    <w:rsid w:val="00AB5B17"/>
    <w:rsid w:val="00AB6641"/>
    <w:rsid w:val="00AC0089"/>
    <w:rsid w:val="00AC4189"/>
    <w:rsid w:val="00AC4255"/>
    <w:rsid w:val="00AC50A0"/>
    <w:rsid w:val="00AC587C"/>
    <w:rsid w:val="00AC58BF"/>
    <w:rsid w:val="00AC6184"/>
    <w:rsid w:val="00AC6ECD"/>
    <w:rsid w:val="00AD051F"/>
    <w:rsid w:val="00AD0A2B"/>
    <w:rsid w:val="00AD0F24"/>
    <w:rsid w:val="00AD12A9"/>
    <w:rsid w:val="00AD137D"/>
    <w:rsid w:val="00AD1FE1"/>
    <w:rsid w:val="00AD29C1"/>
    <w:rsid w:val="00AD34EC"/>
    <w:rsid w:val="00AD6360"/>
    <w:rsid w:val="00AD6F99"/>
    <w:rsid w:val="00AD7EFC"/>
    <w:rsid w:val="00AE018C"/>
    <w:rsid w:val="00AE03D3"/>
    <w:rsid w:val="00AE0E64"/>
    <w:rsid w:val="00AE1220"/>
    <w:rsid w:val="00AE2483"/>
    <w:rsid w:val="00AE3B9A"/>
    <w:rsid w:val="00AE43BE"/>
    <w:rsid w:val="00AE47F5"/>
    <w:rsid w:val="00AE5839"/>
    <w:rsid w:val="00AE63ED"/>
    <w:rsid w:val="00AF00A0"/>
    <w:rsid w:val="00AF0870"/>
    <w:rsid w:val="00AF14F8"/>
    <w:rsid w:val="00AF159A"/>
    <w:rsid w:val="00AF1A0D"/>
    <w:rsid w:val="00AF1B04"/>
    <w:rsid w:val="00AF27F1"/>
    <w:rsid w:val="00AF2E76"/>
    <w:rsid w:val="00AF3855"/>
    <w:rsid w:val="00AF44A8"/>
    <w:rsid w:val="00AF60C1"/>
    <w:rsid w:val="00B0009A"/>
    <w:rsid w:val="00B00E25"/>
    <w:rsid w:val="00B013BC"/>
    <w:rsid w:val="00B013F9"/>
    <w:rsid w:val="00B01563"/>
    <w:rsid w:val="00B02816"/>
    <w:rsid w:val="00B02EFD"/>
    <w:rsid w:val="00B03242"/>
    <w:rsid w:val="00B03B0F"/>
    <w:rsid w:val="00B0413B"/>
    <w:rsid w:val="00B05349"/>
    <w:rsid w:val="00B05970"/>
    <w:rsid w:val="00B059C5"/>
    <w:rsid w:val="00B06783"/>
    <w:rsid w:val="00B06A0C"/>
    <w:rsid w:val="00B07017"/>
    <w:rsid w:val="00B072AB"/>
    <w:rsid w:val="00B0734F"/>
    <w:rsid w:val="00B1040C"/>
    <w:rsid w:val="00B10581"/>
    <w:rsid w:val="00B10899"/>
    <w:rsid w:val="00B10A55"/>
    <w:rsid w:val="00B11595"/>
    <w:rsid w:val="00B117AC"/>
    <w:rsid w:val="00B11E72"/>
    <w:rsid w:val="00B12419"/>
    <w:rsid w:val="00B137A9"/>
    <w:rsid w:val="00B1412C"/>
    <w:rsid w:val="00B14AEE"/>
    <w:rsid w:val="00B15E28"/>
    <w:rsid w:val="00B16204"/>
    <w:rsid w:val="00B163C2"/>
    <w:rsid w:val="00B17C30"/>
    <w:rsid w:val="00B21BFE"/>
    <w:rsid w:val="00B21DB3"/>
    <w:rsid w:val="00B21E9F"/>
    <w:rsid w:val="00B21F60"/>
    <w:rsid w:val="00B22E4E"/>
    <w:rsid w:val="00B25A44"/>
    <w:rsid w:val="00B2601A"/>
    <w:rsid w:val="00B26121"/>
    <w:rsid w:val="00B27917"/>
    <w:rsid w:val="00B27C92"/>
    <w:rsid w:val="00B3082D"/>
    <w:rsid w:val="00B3267F"/>
    <w:rsid w:val="00B34589"/>
    <w:rsid w:val="00B3470E"/>
    <w:rsid w:val="00B34DAE"/>
    <w:rsid w:val="00B3529B"/>
    <w:rsid w:val="00B37865"/>
    <w:rsid w:val="00B408A6"/>
    <w:rsid w:val="00B416A0"/>
    <w:rsid w:val="00B41B8A"/>
    <w:rsid w:val="00B41D14"/>
    <w:rsid w:val="00B44136"/>
    <w:rsid w:val="00B44A43"/>
    <w:rsid w:val="00B45FE8"/>
    <w:rsid w:val="00B46C13"/>
    <w:rsid w:val="00B47583"/>
    <w:rsid w:val="00B475B1"/>
    <w:rsid w:val="00B4782D"/>
    <w:rsid w:val="00B47B8A"/>
    <w:rsid w:val="00B47B95"/>
    <w:rsid w:val="00B505FE"/>
    <w:rsid w:val="00B509A7"/>
    <w:rsid w:val="00B520C8"/>
    <w:rsid w:val="00B52357"/>
    <w:rsid w:val="00B54887"/>
    <w:rsid w:val="00B55058"/>
    <w:rsid w:val="00B55213"/>
    <w:rsid w:val="00B55B16"/>
    <w:rsid w:val="00B56DFC"/>
    <w:rsid w:val="00B5772F"/>
    <w:rsid w:val="00B57A34"/>
    <w:rsid w:val="00B60CB0"/>
    <w:rsid w:val="00B621CA"/>
    <w:rsid w:val="00B639DA"/>
    <w:rsid w:val="00B63A54"/>
    <w:rsid w:val="00B65E9A"/>
    <w:rsid w:val="00B6614E"/>
    <w:rsid w:val="00B661FF"/>
    <w:rsid w:val="00B66635"/>
    <w:rsid w:val="00B6745F"/>
    <w:rsid w:val="00B67A35"/>
    <w:rsid w:val="00B70114"/>
    <w:rsid w:val="00B7096C"/>
    <w:rsid w:val="00B71029"/>
    <w:rsid w:val="00B71412"/>
    <w:rsid w:val="00B71893"/>
    <w:rsid w:val="00B71E36"/>
    <w:rsid w:val="00B734B1"/>
    <w:rsid w:val="00B74824"/>
    <w:rsid w:val="00B74EF5"/>
    <w:rsid w:val="00B74F26"/>
    <w:rsid w:val="00B75A64"/>
    <w:rsid w:val="00B76684"/>
    <w:rsid w:val="00B767B0"/>
    <w:rsid w:val="00B76DC0"/>
    <w:rsid w:val="00B824E5"/>
    <w:rsid w:val="00B82EDF"/>
    <w:rsid w:val="00B83610"/>
    <w:rsid w:val="00B83636"/>
    <w:rsid w:val="00B84608"/>
    <w:rsid w:val="00B854E7"/>
    <w:rsid w:val="00B863B0"/>
    <w:rsid w:val="00B86A10"/>
    <w:rsid w:val="00B87608"/>
    <w:rsid w:val="00B87F7E"/>
    <w:rsid w:val="00B91311"/>
    <w:rsid w:val="00B917CF"/>
    <w:rsid w:val="00B92417"/>
    <w:rsid w:val="00B928E2"/>
    <w:rsid w:val="00B93324"/>
    <w:rsid w:val="00B9359B"/>
    <w:rsid w:val="00B96967"/>
    <w:rsid w:val="00B977F5"/>
    <w:rsid w:val="00BA2128"/>
    <w:rsid w:val="00BA3524"/>
    <w:rsid w:val="00BA39CA"/>
    <w:rsid w:val="00BA3ED7"/>
    <w:rsid w:val="00BA5275"/>
    <w:rsid w:val="00BA5A48"/>
    <w:rsid w:val="00BA5FA6"/>
    <w:rsid w:val="00BB0346"/>
    <w:rsid w:val="00BB0BD7"/>
    <w:rsid w:val="00BB0FCA"/>
    <w:rsid w:val="00BB3E25"/>
    <w:rsid w:val="00BB44A8"/>
    <w:rsid w:val="00BC21A8"/>
    <w:rsid w:val="00BC2603"/>
    <w:rsid w:val="00BC3B5C"/>
    <w:rsid w:val="00BC5BD2"/>
    <w:rsid w:val="00BC6175"/>
    <w:rsid w:val="00BC6D09"/>
    <w:rsid w:val="00BD0AA3"/>
    <w:rsid w:val="00BD0E8D"/>
    <w:rsid w:val="00BD1843"/>
    <w:rsid w:val="00BD304A"/>
    <w:rsid w:val="00BD3116"/>
    <w:rsid w:val="00BD40EB"/>
    <w:rsid w:val="00BD61B2"/>
    <w:rsid w:val="00BD6304"/>
    <w:rsid w:val="00BD67D8"/>
    <w:rsid w:val="00BD7780"/>
    <w:rsid w:val="00BD7C0B"/>
    <w:rsid w:val="00BE08A5"/>
    <w:rsid w:val="00BE111F"/>
    <w:rsid w:val="00BE3BF2"/>
    <w:rsid w:val="00BE4100"/>
    <w:rsid w:val="00BE6023"/>
    <w:rsid w:val="00BF1662"/>
    <w:rsid w:val="00BF201C"/>
    <w:rsid w:val="00BF2FD3"/>
    <w:rsid w:val="00BF3153"/>
    <w:rsid w:val="00BF33E7"/>
    <w:rsid w:val="00BF383A"/>
    <w:rsid w:val="00BF385B"/>
    <w:rsid w:val="00BF4229"/>
    <w:rsid w:val="00BF4BB6"/>
    <w:rsid w:val="00BF4FB5"/>
    <w:rsid w:val="00BF69A1"/>
    <w:rsid w:val="00BF6F14"/>
    <w:rsid w:val="00BF7BF9"/>
    <w:rsid w:val="00C007BB"/>
    <w:rsid w:val="00C0191F"/>
    <w:rsid w:val="00C035F2"/>
    <w:rsid w:val="00C03B2C"/>
    <w:rsid w:val="00C03D6D"/>
    <w:rsid w:val="00C045D8"/>
    <w:rsid w:val="00C04CFF"/>
    <w:rsid w:val="00C06AB1"/>
    <w:rsid w:val="00C073A0"/>
    <w:rsid w:val="00C075C4"/>
    <w:rsid w:val="00C07C12"/>
    <w:rsid w:val="00C10C48"/>
    <w:rsid w:val="00C137B7"/>
    <w:rsid w:val="00C13829"/>
    <w:rsid w:val="00C15AC8"/>
    <w:rsid w:val="00C17321"/>
    <w:rsid w:val="00C175E3"/>
    <w:rsid w:val="00C17D69"/>
    <w:rsid w:val="00C20CA3"/>
    <w:rsid w:val="00C20E38"/>
    <w:rsid w:val="00C21227"/>
    <w:rsid w:val="00C213F1"/>
    <w:rsid w:val="00C2192E"/>
    <w:rsid w:val="00C21B2F"/>
    <w:rsid w:val="00C21BC6"/>
    <w:rsid w:val="00C22471"/>
    <w:rsid w:val="00C229FA"/>
    <w:rsid w:val="00C23BD7"/>
    <w:rsid w:val="00C2407A"/>
    <w:rsid w:val="00C25274"/>
    <w:rsid w:val="00C26315"/>
    <w:rsid w:val="00C26D66"/>
    <w:rsid w:val="00C31236"/>
    <w:rsid w:val="00C32AC0"/>
    <w:rsid w:val="00C32C5F"/>
    <w:rsid w:val="00C32CD2"/>
    <w:rsid w:val="00C340C1"/>
    <w:rsid w:val="00C34A19"/>
    <w:rsid w:val="00C34CD6"/>
    <w:rsid w:val="00C351C5"/>
    <w:rsid w:val="00C3723E"/>
    <w:rsid w:val="00C41A47"/>
    <w:rsid w:val="00C43F0E"/>
    <w:rsid w:val="00C442EA"/>
    <w:rsid w:val="00C44473"/>
    <w:rsid w:val="00C45904"/>
    <w:rsid w:val="00C503E8"/>
    <w:rsid w:val="00C50424"/>
    <w:rsid w:val="00C51111"/>
    <w:rsid w:val="00C51707"/>
    <w:rsid w:val="00C51C14"/>
    <w:rsid w:val="00C52BFC"/>
    <w:rsid w:val="00C54410"/>
    <w:rsid w:val="00C54691"/>
    <w:rsid w:val="00C54A23"/>
    <w:rsid w:val="00C54E48"/>
    <w:rsid w:val="00C554E3"/>
    <w:rsid w:val="00C5623D"/>
    <w:rsid w:val="00C56D19"/>
    <w:rsid w:val="00C57A7A"/>
    <w:rsid w:val="00C57F3B"/>
    <w:rsid w:val="00C60D7E"/>
    <w:rsid w:val="00C613B9"/>
    <w:rsid w:val="00C62710"/>
    <w:rsid w:val="00C6281E"/>
    <w:rsid w:val="00C62E13"/>
    <w:rsid w:val="00C63A04"/>
    <w:rsid w:val="00C63AB9"/>
    <w:rsid w:val="00C640E3"/>
    <w:rsid w:val="00C64E83"/>
    <w:rsid w:val="00C6755F"/>
    <w:rsid w:val="00C71307"/>
    <w:rsid w:val="00C718B3"/>
    <w:rsid w:val="00C721D4"/>
    <w:rsid w:val="00C722CE"/>
    <w:rsid w:val="00C733DA"/>
    <w:rsid w:val="00C73EEC"/>
    <w:rsid w:val="00C74031"/>
    <w:rsid w:val="00C7437A"/>
    <w:rsid w:val="00C743A7"/>
    <w:rsid w:val="00C74AD4"/>
    <w:rsid w:val="00C754FA"/>
    <w:rsid w:val="00C75551"/>
    <w:rsid w:val="00C75E4B"/>
    <w:rsid w:val="00C761CC"/>
    <w:rsid w:val="00C76B5E"/>
    <w:rsid w:val="00C76FF7"/>
    <w:rsid w:val="00C77BAF"/>
    <w:rsid w:val="00C800D4"/>
    <w:rsid w:val="00C80487"/>
    <w:rsid w:val="00C8122A"/>
    <w:rsid w:val="00C81739"/>
    <w:rsid w:val="00C81928"/>
    <w:rsid w:val="00C81AEA"/>
    <w:rsid w:val="00C81DCC"/>
    <w:rsid w:val="00C81F60"/>
    <w:rsid w:val="00C835BA"/>
    <w:rsid w:val="00C8386B"/>
    <w:rsid w:val="00C8643F"/>
    <w:rsid w:val="00C86548"/>
    <w:rsid w:val="00C87F42"/>
    <w:rsid w:val="00C90124"/>
    <w:rsid w:val="00C91658"/>
    <w:rsid w:val="00C92421"/>
    <w:rsid w:val="00C93FB8"/>
    <w:rsid w:val="00C93FD1"/>
    <w:rsid w:val="00C948CF"/>
    <w:rsid w:val="00C94C99"/>
    <w:rsid w:val="00C95B06"/>
    <w:rsid w:val="00C9600E"/>
    <w:rsid w:val="00C960F1"/>
    <w:rsid w:val="00CA0087"/>
    <w:rsid w:val="00CA05EF"/>
    <w:rsid w:val="00CA223C"/>
    <w:rsid w:val="00CA2C22"/>
    <w:rsid w:val="00CA4315"/>
    <w:rsid w:val="00CA7AE5"/>
    <w:rsid w:val="00CB0157"/>
    <w:rsid w:val="00CB30FC"/>
    <w:rsid w:val="00CB38A2"/>
    <w:rsid w:val="00CB5686"/>
    <w:rsid w:val="00CB57EA"/>
    <w:rsid w:val="00CB608F"/>
    <w:rsid w:val="00CB6BF9"/>
    <w:rsid w:val="00CB7950"/>
    <w:rsid w:val="00CB7EED"/>
    <w:rsid w:val="00CC038B"/>
    <w:rsid w:val="00CC0497"/>
    <w:rsid w:val="00CC068E"/>
    <w:rsid w:val="00CC2CFE"/>
    <w:rsid w:val="00CC30F5"/>
    <w:rsid w:val="00CC44C4"/>
    <w:rsid w:val="00CC4DFB"/>
    <w:rsid w:val="00CC5059"/>
    <w:rsid w:val="00CC5F8F"/>
    <w:rsid w:val="00CC6559"/>
    <w:rsid w:val="00CC7660"/>
    <w:rsid w:val="00CD0377"/>
    <w:rsid w:val="00CD047E"/>
    <w:rsid w:val="00CD15FB"/>
    <w:rsid w:val="00CD2DD9"/>
    <w:rsid w:val="00CD3019"/>
    <w:rsid w:val="00CD4718"/>
    <w:rsid w:val="00CD5072"/>
    <w:rsid w:val="00CD5543"/>
    <w:rsid w:val="00CD5B61"/>
    <w:rsid w:val="00CD6647"/>
    <w:rsid w:val="00CD6EBB"/>
    <w:rsid w:val="00CD7A7B"/>
    <w:rsid w:val="00CE029E"/>
    <w:rsid w:val="00CE1FEC"/>
    <w:rsid w:val="00CE40BF"/>
    <w:rsid w:val="00CE54B7"/>
    <w:rsid w:val="00CE5EF8"/>
    <w:rsid w:val="00CE676B"/>
    <w:rsid w:val="00CE6873"/>
    <w:rsid w:val="00CE7326"/>
    <w:rsid w:val="00CF034D"/>
    <w:rsid w:val="00CF19D9"/>
    <w:rsid w:val="00CF257B"/>
    <w:rsid w:val="00CF3765"/>
    <w:rsid w:val="00CF3FB0"/>
    <w:rsid w:val="00CF43A7"/>
    <w:rsid w:val="00CF45DC"/>
    <w:rsid w:val="00CF4A9F"/>
    <w:rsid w:val="00CF5940"/>
    <w:rsid w:val="00CF59D7"/>
    <w:rsid w:val="00CF5D71"/>
    <w:rsid w:val="00CF62B4"/>
    <w:rsid w:val="00CF6CB9"/>
    <w:rsid w:val="00CF6D55"/>
    <w:rsid w:val="00CF7794"/>
    <w:rsid w:val="00D00210"/>
    <w:rsid w:val="00D022C5"/>
    <w:rsid w:val="00D027EC"/>
    <w:rsid w:val="00D02A26"/>
    <w:rsid w:val="00D02C0F"/>
    <w:rsid w:val="00D039ED"/>
    <w:rsid w:val="00D049B5"/>
    <w:rsid w:val="00D04F4F"/>
    <w:rsid w:val="00D05695"/>
    <w:rsid w:val="00D05949"/>
    <w:rsid w:val="00D067DC"/>
    <w:rsid w:val="00D07642"/>
    <w:rsid w:val="00D07C7F"/>
    <w:rsid w:val="00D1096D"/>
    <w:rsid w:val="00D11A16"/>
    <w:rsid w:val="00D12EB5"/>
    <w:rsid w:val="00D131FC"/>
    <w:rsid w:val="00D1378B"/>
    <w:rsid w:val="00D14FA6"/>
    <w:rsid w:val="00D220D7"/>
    <w:rsid w:val="00D225E7"/>
    <w:rsid w:val="00D22D55"/>
    <w:rsid w:val="00D2494C"/>
    <w:rsid w:val="00D24AF7"/>
    <w:rsid w:val="00D254AF"/>
    <w:rsid w:val="00D2584C"/>
    <w:rsid w:val="00D26260"/>
    <w:rsid w:val="00D26867"/>
    <w:rsid w:val="00D30697"/>
    <w:rsid w:val="00D326B6"/>
    <w:rsid w:val="00D333BC"/>
    <w:rsid w:val="00D339E0"/>
    <w:rsid w:val="00D346AD"/>
    <w:rsid w:val="00D34A11"/>
    <w:rsid w:val="00D3591D"/>
    <w:rsid w:val="00D3702B"/>
    <w:rsid w:val="00D37170"/>
    <w:rsid w:val="00D37CCC"/>
    <w:rsid w:val="00D4029E"/>
    <w:rsid w:val="00D411ED"/>
    <w:rsid w:val="00D41E05"/>
    <w:rsid w:val="00D4290E"/>
    <w:rsid w:val="00D46A96"/>
    <w:rsid w:val="00D472A5"/>
    <w:rsid w:val="00D478DD"/>
    <w:rsid w:val="00D47EA4"/>
    <w:rsid w:val="00D517F9"/>
    <w:rsid w:val="00D520CA"/>
    <w:rsid w:val="00D53510"/>
    <w:rsid w:val="00D54B0E"/>
    <w:rsid w:val="00D55A52"/>
    <w:rsid w:val="00D56BE7"/>
    <w:rsid w:val="00D56EB6"/>
    <w:rsid w:val="00D6176E"/>
    <w:rsid w:val="00D61973"/>
    <w:rsid w:val="00D62166"/>
    <w:rsid w:val="00D6288B"/>
    <w:rsid w:val="00D63197"/>
    <w:rsid w:val="00D6558D"/>
    <w:rsid w:val="00D66A43"/>
    <w:rsid w:val="00D6737A"/>
    <w:rsid w:val="00D702F7"/>
    <w:rsid w:val="00D7038A"/>
    <w:rsid w:val="00D70B2B"/>
    <w:rsid w:val="00D710C5"/>
    <w:rsid w:val="00D72C21"/>
    <w:rsid w:val="00D72D90"/>
    <w:rsid w:val="00D734F7"/>
    <w:rsid w:val="00D736AE"/>
    <w:rsid w:val="00D73DFB"/>
    <w:rsid w:val="00D7415A"/>
    <w:rsid w:val="00D74213"/>
    <w:rsid w:val="00D74F43"/>
    <w:rsid w:val="00D76588"/>
    <w:rsid w:val="00D76EBB"/>
    <w:rsid w:val="00D7737E"/>
    <w:rsid w:val="00D80EA9"/>
    <w:rsid w:val="00D822FF"/>
    <w:rsid w:val="00D827DA"/>
    <w:rsid w:val="00D83923"/>
    <w:rsid w:val="00D83AA2"/>
    <w:rsid w:val="00D8427E"/>
    <w:rsid w:val="00D84310"/>
    <w:rsid w:val="00D84A48"/>
    <w:rsid w:val="00D85AFF"/>
    <w:rsid w:val="00D871C3"/>
    <w:rsid w:val="00D920B4"/>
    <w:rsid w:val="00D93478"/>
    <w:rsid w:val="00D93EBF"/>
    <w:rsid w:val="00D94649"/>
    <w:rsid w:val="00D94945"/>
    <w:rsid w:val="00D94F4B"/>
    <w:rsid w:val="00D95BA4"/>
    <w:rsid w:val="00D96B2F"/>
    <w:rsid w:val="00DA2450"/>
    <w:rsid w:val="00DA252A"/>
    <w:rsid w:val="00DA3169"/>
    <w:rsid w:val="00DA3833"/>
    <w:rsid w:val="00DA43CF"/>
    <w:rsid w:val="00DA46E0"/>
    <w:rsid w:val="00DA4B2A"/>
    <w:rsid w:val="00DA53DB"/>
    <w:rsid w:val="00DA598E"/>
    <w:rsid w:val="00DA5EA3"/>
    <w:rsid w:val="00DA5EDB"/>
    <w:rsid w:val="00DA6FD9"/>
    <w:rsid w:val="00DA7968"/>
    <w:rsid w:val="00DB0E5A"/>
    <w:rsid w:val="00DB13EF"/>
    <w:rsid w:val="00DB45DC"/>
    <w:rsid w:val="00DB5030"/>
    <w:rsid w:val="00DB50E5"/>
    <w:rsid w:val="00DB515F"/>
    <w:rsid w:val="00DB5744"/>
    <w:rsid w:val="00DB58B8"/>
    <w:rsid w:val="00DB6E00"/>
    <w:rsid w:val="00DB74DA"/>
    <w:rsid w:val="00DC35D8"/>
    <w:rsid w:val="00DC3D58"/>
    <w:rsid w:val="00DC421F"/>
    <w:rsid w:val="00DC6997"/>
    <w:rsid w:val="00DC75A4"/>
    <w:rsid w:val="00DD1286"/>
    <w:rsid w:val="00DD34E2"/>
    <w:rsid w:val="00DD3F05"/>
    <w:rsid w:val="00DD4BF6"/>
    <w:rsid w:val="00DD5328"/>
    <w:rsid w:val="00DD59A1"/>
    <w:rsid w:val="00DD6771"/>
    <w:rsid w:val="00DD6EBA"/>
    <w:rsid w:val="00DD7610"/>
    <w:rsid w:val="00DD7B35"/>
    <w:rsid w:val="00DD7BA9"/>
    <w:rsid w:val="00DE021F"/>
    <w:rsid w:val="00DE02F4"/>
    <w:rsid w:val="00DE0B01"/>
    <w:rsid w:val="00DE1896"/>
    <w:rsid w:val="00DE1A23"/>
    <w:rsid w:val="00DE2D44"/>
    <w:rsid w:val="00DE2F00"/>
    <w:rsid w:val="00DE576E"/>
    <w:rsid w:val="00DE5851"/>
    <w:rsid w:val="00DE6B14"/>
    <w:rsid w:val="00DF1359"/>
    <w:rsid w:val="00DF2F6A"/>
    <w:rsid w:val="00DF3097"/>
    <w:rsid w:val="00DF32B1"/>
    <w:rsid w:val="00DF3CC6"/>
    <w:rsid w:val="00DF45A2"/>
    <w:rsid w:val="00DF4920"/>
    <w:rsid w:val="00DF6AC9"/>
    <w:rsid w:val="00DF7539"/>
    <w:rsid w:val="00DF7C33"/>
    <w:rsid w:val="00E006B1"/>
    <w:rsid w:val="00E01780"/>
    <w:rsid w:val="00E01B1F"/>
    <w:rsid w:val="00E01F58"/>
    <w:rsid w:val="00E0258C"/>
    <w:rsid w:val="00E0396E"/>
    <w:rsid w:val="00E03D5C"/>
    <w:rsid w:val="00E04065"/>
    <w:rsid w:val="00E04FE9"/>
    <w:rsid w:val="00E05E83"/>
    <w:rsid w:val="00E05EC2"/>
    <w:rsid w:val="00E06C35"/>
    <w:rsid w:val="00E11B0C"/>
    <w:rsid w:val="00E129DF"/>
    <w:rsid w:val="00E13D3C"/>
    <w:rsid w:val="00E13F1B"/>
    <w:rsid w:val="00E144F3"/>
    <w:rsid w:val="00E14966"/>
    <w:rsid w:val="00E14B97"/>
    <w:rsid w:val="00E15BD7"/>
    <w:rsid w:val="00E16662"/>
    <w:rsid w:val="00E168CC"/>
    <w:rsid w:val="00E169E5"/>
    <w:rsid w:val="00E16F5B"/>
    <w:rsid w:val="00E173F0"/>
    <w:rsid w:val="00E1746E"/>
    <w:rsid w:val="00E17683"/>
    <w:rsid w:val="00E17BD7"/>
    <w:rsid w:val="00E17F41"/>
    <w:rsid w:val="00E2134B"/>
    <w:rsid w:val="00E2165C"/>
    <w:rsid w:val="00E22018"/>
    <w:rsid w:val="00E23E84"/>
    <w:rsid w:val="00E24221"/>
    <w:rsid w:val="00E24397"/>
    <w:rsid w:val="00E24787"/>
    <w:rsid w:val="00E24E83"/>
    <w:rsid w:val="00E27699"/>
    <w:rsid w:val="00E30C1A"/>
    <w:rsid w:val="00E328E5"/>
    <w:rsid w:val="00E341AE"/>
    <w:rsid w:val="00E345EC"/>
    <w:rsid w:val="00E34EC0"/>
    <w:rsid w:val="00E352D2"/>
    <w:rsid w:val="00E36427"/>
    <w:rsid w:val="00E3658A"/>
    <w:rsid w:val="00E37ECE"/>
    <w:rsid w:val="00E40900"/>
    <w:rsid w:val="00E41190"/>
    <w:rsid w:val="00E416DD"/>
    <w:rsid w:val="00E41CDB"/>
    <w:rsid w:val="00E41E90"/>
    <w:rsid w:val="00E42868"/>
    <w:rsid w:val="00E43283"/>
    <w:rsid w:val="00E432A9"/>
    <w:rsid w:val="00E43C15"/>
    <w:rsid w:val="00E43D68"/>
    <w:rsid w:val="00E44BC8"/>
    <w:rsid w:val="00E45C5F"/>
    <w:rsid w:val="00E46BBC"/>
    <w:rsid w:val="00E47157"/>
    <w:rsid w:val="00E471AF"/>
    <w:rsid w:val="00E47A43"/>
    <w:rsid w:val="00E47C95"/>
    <w:rsid w:val="00E5007F"/>
    <w:rsid w:val="00E509EC"/>
    <w:rsid w:val="00E515A8"/>
    <w:rsid w:val="00E52729"/>
    <w:rsid w:val="00E52A67"/>
    <w:rsid w:val="00E52DE2"/>
    <w:rsid w:val="00E531E4"/>
    <w:rsid w:val="00E56275"/>
    <w:rsid w:val="00E56EA8"/>
    <w:rsid w:val="00E57B16"/>
    <w:rsid w:val="00E57E20"/>
    <w:rsid w:val="00E602B7"/>
    <w:rsid w:val="00E60337"/>
    <w:rsid w:val="00E60D70"/>
    <w:rsid w:val="00E60EFD"/>
    <w:rsid w:val="00E6107F"/>
    <w:rsid w:val="00E614B1"/>
    <w:rsid w:val="00E6233A"/>
    <w:rsid w:val="00E62DB4"/>
    <w:rsid w:val="00E6417F"/>
    <w:rsid w:val="00E6464D"/>
    <w:rsid w:val="00E670CF"/>
    <w:rsid w:val="00E706AF"/>
    <w:rsid w:val="00E72286"/>
    <w:rsid w:val="00E745BB"/>
    <w:rsid w:val="00E74C83"/>
    <w:rsid w:val="00E75087"/>
    <w:rsid w:val="00E771F6"/>
    <w:rsid w:val="00E77764"/>
    <w:rsid w:val="00E80D5C"/>
    <w:rsid w:val="00E80DDE"/>
    <w:rsid w:val="00E81935"/>
    <w:rsid w:val="00E83A3E"/>
    <w:rsid w:val="00E84DAE"/>
    <w:rsid w:val="00E85DDE"/>
    <w:rsid w:val="00E878DD"/>
    <w:rsid w:val="00E87C1C"/>
    <w:rsid w:val="00E90C48"/>
    <w:rsid w:val="00E91490"/>
    <w:rsid w:val="00E93874"/>
    <w:rsid w:val="00E93BEE"/>
    <w:rsid w:val="00E94762"/>
    <w:rsid w:val="00E948B8"/>
    <w:rsid w:val="00E951CF"/>
    <w:rsid w:val="00E95648"/>
    <w:rsid w:val="00E96B6E"/>
    <w:rsid w:val="00E9751A"/>
    <w:rsid w:val="00EA1190"/>
    <w:rsid w:val="00EA1939"/>
    <w:rsid w:val="00EA248F"/>
    <w:rsid w:val="00EA280A"/>
    <w:rsid w:val="00EA3C4A"/>
    <w:rsid w:val="00EA465A"/>
    <w:rsid w:val="00EA509A"/>
    <w:rsid w:val="00EA5502"/>
    <w:rsid w:val="00EA5C81"/>
    <w:rsid w:val="00EA610D"/>
    <w:rsid w:val="00EA61EA"/>
    <w:rsid w:val="00EA6B9E"/>
    <w:rsid w:val="00EA7255"/>
    <w:rsid w:val="00EA7DDF"/>
    <w:rsid w:val="00EB1424"/>
    <w:rsid w:val="00EB2569"/>
    <w:rsid w:val="00EB277B"/>
    <w:rsid w:val="00EB2FFA"/>
    <w:rsid w:val="00EB3C4E"/>
    <w:rsid w:val="00EB4545"/>
    <w:rsid w:val="00EB796C"/>
    <w:rsid w:val="00EC0243"/>
    <w:rsid w:val="00EC0E0D"/>
    <w:rsid w:val="00EC10D4"/>
    <w:rsid w:val="00EC13E4"/>
    <w:rsid w:val="00EC33B0"/>
    <w:rsid w:val="00EC4419"/>
    <w:rsid w:val="00EC4CB3"/>
    <w:rsid w:val="00EC5F7F"/>
    <w:rsid w:val="00EC60B9"/>
    <w:rsid w:val="00EC6AC9"/>
    <w:rsid w:val="00EC7AD8"/>
    <w:rsid w:val="00EC7D3E"/>
    <w:rsid w:val="00EC7E3C"/>
    <w:rsid w:val="00ED0898"/>
    <w:rsid w:val="00ED1071"/>
    <w:rsid w:val="00ED1697"/>
    <w:rsid w:val="00ED1A07"/>
    <w:rsid w:val="00ED2A0D"/>
    <w:rsid w:val="00ED3D39"/>
    <w:rsid w:val="00ED5115"/>
    <w:rsid w:val="00ED7EA8"/>
    <w:rsid w:val="00ED7F8D"/>
    <w:rsid w:val="00EE12B1"/>
    <w:rsid w:val="00EE18B1"/>
    <w:rsid w:val="00EE1B9E"/>
    <w:rsid w:val="00EE2276"/>
    <w:rsid w:val="00EE3CD7"/>
    <w:rsid w:val="00EE5825"/>
    <w:rsid w:val="00EE5ADA"/>
    <w:rsid w:val="00EE5C9D"/>
    <w:rsid w:val="00EE73B2"/>
    <w:rsid w:val="00EE7E28"/>
    <w:rsid w:val="00EF042F"/>
    <w:rsid w:val="00EF13DF"/>
    <w:rsid w:val="00EF1490"/>
    <w:rsid w:val="00EF2496"/>
    <w:rsid w:val="00EF2A85"/>
    <w:rsid w:val="00EF34DF"/>
    <w:rsid w:val="00EF3F28"/>
    <w:rsid w:val="00EF4377"/>
    <w:rsid w:val="00EF48FF"/>
    <w:rsid w:val="00EF6B5C"/>
    <w:rsid w:val="00EF703A"/>
    <w:rsid w:val="00EF71A1"/>
    <w:rsid w:val="00EF785B"/>
    <w:rsid w:val="00EF7FCD"/>
    <w:rsid w:val="00F02A29"/>
    <w:rsid w:val="00F03131"/>
    <w:rsid w:val="00F069C2"/>
    <w:rsid w:val="00F06C14"/>
    <w:rsid w:val="00F06D8E"/>
    <w:rsid w:val="00F12939"/>
    <w:rsid w:val="00F13B38"/>
    <w:rsid w:val="00F14A3B"/>
    <w:rsid w:val="00F15B62"/>
    <w:rsid w:val="00F2008C"/>
    <w:rsid w:val="00F203E9"/>
    <w:rsid w:val="00F20E69"/>
    <w:rsid w:val="00F215CD"/>
    <w:rsid w:val="00F223DB"/>
    <w:rsid w:val="00F22BC1"/>
    <w:rsid w:val="00F2357D"/>
    <w:rsid w:val="00F235E7"/>
    <w:rsid w:val="00F24F19"/>
    <w:rsid w:val="00F25BE3"/>
    <w:rsid w:val="00F26486"/>
    <w:rsid w:val="00F26B4E"/>
    <w:rsid w:val="00F308AC"/>
    <w:rsid w:val="00F32FF9"/>
    <w:rsid w:val="00F33630"/>
    <w:rsid w:val="00F33854"/>
    <w:rsid w:val="00F34B01"/>
    <w:rsid w:val="00F34B67"/>
    <w:rsid w:val="00F36D2D"/>
    <w:rsid w:val="00F36D78"/>
    <w:rsid w:val="00F37B13"/>
    <w:rsid w:val="00F37B40"/>
    <w:rsid w:val="00F37E30"/>
    <w:rsid w:val="00F411DA"/>
    <w:rsid w:val="00F4141C"/>
    <w:rsid w:val="00F42A1B"/>
    <w:rsid w:val="00F42D36"/>
    <w:rsid w:val="00F4394C"/>
    <w:rsid w:val="00F43E35"/>
    <w:rsid w:val="00F44DB8"/>
    <w:rsid w:val="00F451FC"/>
    <w:rsid w:val="00F45FAE"/>
    <w:rsid w:val="00F46C5D"/>
    <w:rsid w:val="00F47AEE"/>
    <w:rsid w:val="00F47F56"/>
    <w:rsid w:val="00F503A5"/>
    <w:rsid w:val="00F50929"/>
    <w:rsid w:val="00F51603"/>
    <w:rsid w:val="00F51845"/>
    <w:rsid w:val="00F51A78"/>
    <w:rsid w:val="00F545DE"/>
    <w:rsid w:val="00F55212"/>
    <w:rsid w:val="00F553A1"/>
    <w:rsid w:val="00F620D5"/>
    <w:rsid w:val="00F62247"/>
    <w:rsid w:val="00F625FF"/>
    <w:rsid w:val="00F629E5"/>
    <w:rsid w:val="00F62AD2"/>
    <w:rsid w:val="00F62B09"/>
    <w:rsid w:val="00F63A64"/>
    <w:rsid w:val="00F6446C"/>
    <w:rsid w:val="00F644B0"/>
    <w:rsid w:val="00F64FAA"/>
    <w:rsid w:val="00F65B4F"/>
    <w:rsid w:val="00F662ED"/>
    <w:rsid w:val="00F66FE9"/>
    <w:rsid w:val="00F7067B"/>
    <w:rsid w:val="00F70A04"/>
    <w:rsid w:val="00F70B76"/>
    <w:rsid w:val="00F70FBA"/>
    <w:rsid w:val="00F71254"/>
    <w:rsid w:val="00F72741"/>
    <w:rsid w:val="00F733B5"/>
    <w:rsid w:val="00F750AE"/>
    <w:rsid w:val="00F75168"/>
    <w:rsid w:val="00F760AF"/>
    <w:rsid w:val="00F768DB"/>
    <w:rsid w:val="00F76B50"/>
    <w:rsid w:val="00F776E7"/>
    <w:rsid w:val="00F8085C"/>
    <w:rsid w:val="00F818B1"/>
    <w:rsid w:val="00F83C51"/>
    <w:rsid w:val="00F84A29"/>
    <w:rsid w:val="00F84A6F"/>
    <w:rsid w:val="00F86836"/>
    <w:rsid w:val="00F86BC2"/>
    <w:rsid w:val="00F9025F"/>
    <w:rsid w:val="00F902AE"/>
    <w:rsid w:val="00F90AB0"/>
    <w:rsid w:val="00F91597"/>
    <w:rsid w:val="00F925B5"/>
    <w:rsid w:val="00F92BF7"/>
    <w:rsid w:val="00F92F7C"/>
    <w:rsid w:val="00F9478A"/>
    <w:rsid w:val="00F95202"/>
    <w:rsid w:val="00FA0708"/>
    <w:rsid w:val="00FA07BD"/>
    <w:rsid w:val="00FA1171"/>
    <w:rsid w:val="00FA4BAF"/>
    <w:rsid w:val="00FA4FB5"/>
    <w:rsid w:val="00FA55E3"/>
    <w:rsid w:val="00FA6923"/>
    <w:rsid w:val="00FA6A86"/>
    <w:rsid w:val="00FA70C2"/>
    <w:rsid w:val="00FA7FEA"/>
    <w:rsid w:val="00FB1521"/>
    <w:rsid w:val="00FB157C"/>
    <w:rsid w:val="00FB1696"/>
    <w:rsid w:val="00FB1F53"/>
    <w:rsid w:val="00FB1FEF"/>
    <w:rsid w:val="00FB2D2D"/>
    <w:rsid w:val="00FB421C"/>
    <w:rsid w:val="00FB4F23"/>
    <w:rsid w:val="00FB500D"/>
    <w:rsid w:val="00FB5744"/>
    <w:rsid w:val="00FB6193"/>
    <w:rsid w:val="00FB6330"/>
    <w:rsid w:val="00FB6A55"/>
    <w:rsid w:val="00FC0026"/>
    <w:rsid w:val="00FC0660"/>
    <w:rsid w:val="00FC34A2"/>
    <w:rsid w:val="00FC5B24"/>
    <w:rsid w:val="00FC5EFC"/>
    <w:rsid w:val="00FC6E46"/>
    <w:rsid w:val="00FD07C6"/>
    <w:rsid w:val="00FD0EB7"/>
    <w:rsid w:val="00FD1999"/>
    <w:rsid w:val="00FD267E"/>
    <w:rsid w:val="00FD28D6"/>
    <w:rsid w:val="00FD3340"/>
    <w:rsid w:val="00FD3B1A"/>
    <w:rsid w:val="00FD3F8B"/>
    <w:rsid w:val="00FD4CAA"/>
    <w:rsid w:val="00FD5168"/>
    <w:rsid w:val="00FD6707"/>
    <w:rsid w:val="00FD7239"/>
    <w:rsid w:val="00FE07AB"/>
    <w:rsid w:val="00FE10C2"/>
    <w:rsid w:val="00FE1C98"/>
    <w:rsid w:val="00FE30E0"/>
    <w:rsid w:val="00FE4259"/>
    <w:rsid w:val="00FE42B6"/>
    <w:rsid w:val="00FE58B5"/>
    <w:rsid w:val="00FE58CB"/>
    <w:rsid w:val="00FE5987"/>
    <w:rsid w:val="00FE6D40"/>
    <w:rsid w:val="00FE71EB"/>
    <w:rsid w:val="00FE7801"/>
    <w:rsid w:val="00FE7BC0"/>
    <w:rsid w:val="00FE7FAE"/>
    <w:rsid w:val="00FF07A5"/>
    <w:rsid w:val="00FF3B87"/>
    <w:rsid w:val="00FF43BE"/>
    <w:rsid w:val="00FF535D"/>
    <w:rsid w:val="00FF56C4"/>
    <w:rsid w:val="00FF57F0"/>
    <w:rsid w:val="00FF5DA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629A7A"/>
  <w15:docId w15:val="{66AE8C8C-34FC-0C4C-BCD4-61E10BDA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24C5D"/>
    <w:rPr>
      <w:sz w:val="24"/>
      <w:szCs w:val="24"/>
      <w:lang w:val="en-GB"/>
    </w:rPr>
  </w:style>
  <w:style w:type="paragraph" w:styleId="berschrift1">
    <w:name w:val="heading 1"/>
    <w:basedOn w:val="Standard"/>
    <w:next w:val="Standard"/>
    <w:link w:val="berschrift1Zchn"/>
    <w:uiPriority w:val="9"/>
    <w:qFormat/>
    <w:locked/>
    <w:rsid w:val="007D0B82"/>
    <w:pPr>
      <w:keepNext/>
      <w:spacing w:before="240" w:after="60"/>
      <w:outlineLvl w:val="0"/>
    </w:pPr>
    <w:rPr>
      <w:rFonts w:ascii="Arial" w:hAnsi="Arial" w:cs="Arial"/>
      <w:b/>
      <w:bCs/>
      <w:kern w:val="32"/>
      <w:sz w:val="32"/>
      <w:szCs w:val="32"/>
      <w:lang w:val="en-US"/>
    </w:rPr>
  </w:style>
  <w:style w:type="paragraph" w:styleId="berschrift2">
    <w:name w:val="heading 2"/>
    <w:basedOn w:val="Standard"/>
    <w:next w:val="Standard"/>
    <w:link w:val="berschrift2Zchn"/>
    <w:uiPriority w:val="9"/>
    <w:semiHidden/>
    <w:unhideWhenUsed/>
    <w:qFormat/>
    <w:locked/>
    <w:rsid w:val="004A50D6"/>
    <w:pPr>
      <w:keepNext/>
      <w:keepLines/>
      <w:widowControl w:val="0"/>
      <w:suppressAutoHyphens/>
      <w:spacing w:before="200"/>
      <w:outlineLvl w:val="1"/>
    </w:pPr>
    <w:rPr>
      <w:rFonts w:asciiTheme="majorHAnsi" w:eastAsiaTheme="majorEastAsia" w:hAnsiTheme="majorHAnsi" w:cstheme="majorBidi"/>
      <w:b/>
      <w:bCs/>
      <w:color w:val="4F81BD" w:themeColor="accent1"/>
      <w:sz w:val="26"/>
      <w:szCs w:val="26"/>
      <w:lang w:eastAsia="ar-SA"/>
    </w:rPr>
  </w:style>
  <w:style w:type="paragraph" w:styleId="berschrift3">
    <w:name w:val="heading 3"/>
    <w:basedOn w:val="Standard"/>
    <w:next w:val="Standard"/>
    <w:link w:val="berschrift3Zchn"/>
    <w:uiPriority w:val="9"/>
    <w:qFormat/>
    <w:rsid w:val="002617C9"/>
    <w:pPr>
      <w:keepNext/>
      <w:suppressAutoHyphens/>
      <w:spacing w:line="360" w:lineRule="auto"/>
      <w:outlineLvl w:val="2"/>
    </w:pPr>
    <w:rPr>
      <w:rFonts w:ascii="Cambria" w:hAnsi="Cambria"/>
      <w:b/>
      <w:bCs/>
      <w:sz w:val="26"/>
      <w:szCs w:val="2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837C02"/>
    <w:rPr>
      <w:rFonts w:ascii="Cambria" w:hAnsi="Cambria" w:cs="Times New Roman"/>
      <w:b/>
      <w:bCs/>
      <w:kern w:val="32"/>
      <w:sz w:val="32"/>
      <w:szCs w:val="32"/>
    </w:rPr>
  </w:style>
  <w:style w:type="character" w:customStyle="1" w:styleId="berschrift3Zchn">
    <w:name w:val="Überschrift 3 Zchn"/>
    <w:basedOn w:val="Absatz-Standardschriftart"/>
    <w:link w:val="berschrift3"/>
    <w:uiPriority w:val="9"/>
    <w:locked/>
    <w:rsid w:val="00ED1071"/>
    <w:rPr>
      <w:rFonts w:ascii="Cambria" w:hAnsi="Cambria" w:cs="Times New Roman"/>
      <w:b/>
      <w:sz w:val="26"/>
    </w:rPr>
  </w:style>
  <w:style w:type="paragraph" w:styleId="Sprechblasentext">
    <w:name w:val="Balloon Text"/>
    <w:basedOn w:val="Standard"/>
    <w:link w:val="SprechblasentextZchn"/>
    <w:uiPriority w:val="99"/>
    <w:semiHidden/>
    <w:rsid w:val="00EC60B9"/>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2617C9"/>
    <w:rPr>
      <w:rFonts w:ascii="Tahoma" w:hAnsi="Tahoma" w:cs="Times New Roman"/>
      <w:sz w:val="16"/>
      <w:lang w:val="en-US" w:eastAsia="en-US"/>
    </w:rPr>
  </w:style>
  <w:style w:type="paragraph" w:styleId="Funotentext">
    <w:name w:val="footnote text"/>
    <w:basedOn w:val="Standard"/>
    <w:link w:val="FunotentextZchn"/>
    <w:uiPriority w:val="99"/>
    <w:rsid w:val="00EC60B9"/>
    <w:rPr>
      <w:sz w:val="20"/>
      <w:szCs w:val="20"/>
      <w:lang w:val="en-US"/>
    </w:rPr>
  </w:style>
  <w:style w:type="character" w:customStyle="1" w:styleId="FunotentextZchn">
    <w:name w:val="Fußnotentext Zchn"/>
    <w:link w:val="Funotentext"/>
    <w:locked/>
    <w:rsid w:val="00EC60B9"/>
    <w:rPr>
      <w:lang w:val="en-US" w:eastAsia="en-US"/>
    </w:rPr>
  </w:style>
  <w:style w:type="character" w:customStyle="1" w:styleId="FootnoteTextChar">
    <w:name w:val="Footnote Text Char"/>
    <w:basedOn w:val="Absatz-Standardschriftart"/>
    <w:locked/>
    <w:rsid w:val="002617C9"/>
    <w:rPr>
      <w:rFonts w:cs="Times New Roman"/>
      <w:sz w:val="20"/>
    </w:rPr>
  </w:style>
  <w:style w:type="paragraph" w:styleId="Textkrper">
    <w:name w:val="Body Text"/>
    <w:basedOn w:val="Standard"/>
    <w:link w:val="TextkrperZchn"/>
    <w:uiPriority w:val="99"/>
    <w:rsid w:val="00EC60B9"/>
    <w:pPr>
      <w:spacing w:after="120"/>
    </w:pPr>
    <w:rPr>
      <w:szCs w:val="20"/>
      <w:lang w:val="en-US"/>
    </w:rPr>
  </w:style>
  <w:style w:type="character" w:customStyle="1" w:styleId="TextkrperZchn">
    <w:name w:val="Textkörper Zchn"/>
    <w:basedOn w:val="Absatz-Standardschriftart"/>
    <w:link w:val="Textkrper"/>
    <w:uiPriority w:val="99"/>
    <w:semiHidden/>
    <w:locked/>
    <w:rsid w:val="00EC60B9"/>
    <w:rPr>
      <w:rFonts w:cs="Times New Roman"/>
      <w:sz w:val="24"/>
      <w:lang w:val="en-US" w:eastAsia="en-US"/>
    </w:rPr>
  </w:style>
  <w:style w:type="character" w:styleId="Funotenzeichen">
    <w:name w:val="footnote reference"/>
    <w:basedOn w:val="Absatz-Standardschriftart"/>
    <w:rsid w:val="00EC60B9"/>
    <w:rPr>
      <w:rFonts w:cs="Times New Roman"/>
      <w:vertAlign w:val="superscript"/>
    </w:rPr>
  </w:style>
  <w:style w:type="paragraph" w:styleId="Fuzeile">
    <w:name w:val="footer"/>
    <w:basedOn w:val="Standard"/>
    <w:link w:val="FuzeileZchn"/>
    <w:uiPriority w:val="99"/>
    <w:rsid w:val="00EC60B9"/>
    <w:pPr>
      <w:tabs>
        <w:tab w:val="center" w:pos="4320"/>
        <w:tab w:val="right" w:pos="8640"/>
      </w:tabs>
    </w:pPr>
    <w:rPr>
      <w:lang w:val="en-US"/>
    </w:rPr>
  </w:style>
  <w:style w:type="character" w:customStyle="1" w:styleId="FuzeileZchn">
    <w:name w:val="Fußzeile Zchn"/>
    <w:basedOn w:val="Absatz-Standardschriftart"/>
    <w:link w:val="Fuzeile"/>
    <w:uiPriority w:val="99"/>
    <w:locked/>
    <w:rsid w:val="002617C9"/>
    <w:rPr>
      <w:rFonts w:cs="Times New Roman"/>
      <w:sz w:val="24"/>
      <w:lang w:val="en-US" w:eastAsia="en-US"/>
    </w:rPr>
  </w:style>
  <w:style w:type="character" w:styleId="Seitenzahl">
    <w:name w:val="page number"/>
    <w:basedOn w:val="Absatz-Standardschriftart"/>
    <w:uiPriority w:val="99"/>
    <w:rsid w:val="00EC60B9"/>
    <w:rPr>
      <w:rFonts w:cs="Times New Roman"/>
    </w:rPr>
  </w:style>
  <w:style w:type="character" w:styleId="Kommentarzeichen">
    <w:name w:val="annotation reference"/>
    <w:basedOn w:val="Absatz-Standardschriftart"/>
    <w:uiPriority w:val="99"/>
    <w:rsid w:val="009B13D3"/>
    <w:rPr>
      <w:rFonts w:cs="Times New Roman"/>
      <w:sz w:val="18"/>
    </w:rPr>
  </w:style>
  <w:style w:type="paragraph" w:styleId="Kommentartext">
    <w:name w:val="annotation text"/>
    <w:basedOn w:val="Standard"/>
    <w:link w:val="KommentartextZchn"/>
    <w:uiPriority w:val="99"/>
    <w:rsid w:val="009B13D3"/>
    <w:rPr>
      <w:szCs w:val="20"/>
      <w:lang w:val="en-US"/>
    </w:rPr>
  </w:style>
  <w:style w:type="character" w:customStyle="1" w:styleId="KommentartextZchn">
    <w:name w:val="Kommentartext Zchn"/>
    <w:basedOn w:val="Absatz-Standardschriftart"/>
    <w:link w:val="Kommentartext"/>
    <w:uiPriority w:val="99"/>
    <w:locked/>
    <w:rsid w:val="009B13D3"/>
    <w:rPr>
      <w:rFonts w:cs="Times New Roman"/>
      <w:sz w:val="24"/>
    </w:rPr>
  </w:style>
  <w:style w:type="paragraph" w:styleId="Kommentarthema">
    <w:name w:val="annotation subject"/>
    <w:basedOn w:val="Kommentartext"/>
    <w:next w:val="Kommentartext"/>
    <w:link w:val="KommentarthemaZchn"/>
    <w:uiPriority w:val="99"/>
    <w:rsid w:val="009B13D3"/>
    <w:rPr>
      <w:b/>
    </w:rPr>
  </w:style>
  <w:style w:type="character" w:customStyle="1" w:styleId="KommentarthemaZchn">
    <w:name w:val="Kommentarthema Zchn"/>
    <w:basedOn w:val="KommentartextZchn"/>
    <w:link w:val="Kommentarthema"/>
    <w:uiPriority w:val="99"/>
    <w:locked/>
    <w:rsid w:val="009B13D3"/>
    <w:rPr>
      <w:rFonts w:cs="Times New Roman"/>
      <w:b/>
      <w:sz w:val="24"/>
    </w:rPr>
  </w:style>
  <w:style w:type="character" w:styleId="Hyperlink">
    <w:name w:val="Hyperlink"/>
    <w:basedOn w:val="Absatz-Standardschriftart"/>
    <w:uiPriority w:val="99"/>
    <w:rsid w:val="002617C9"/>
    <w:rPr>
      <w:rFonts w:cs="Times New Roman"/>
      <w:color w:val="0000FF"/>
      <w:u w:val="single"/>
    </w:rPr>
  </w:style>
  <w:style w:type="paragraph" w:customStyle="1" w:styleId="ColorfulList-Accent11">
    <w:name w:val="Colorful List - Accent 11"/>
    <w:basedOn w:val="Standard"/>
    <w:uiPriority w:val="99"/>
    <w:rsid w:val="002617C9"/>
    <w:pPr>
      <w:ind w:left="720"/>
      <w:contextualSpacing/>
    </w:pPr>
    <w:rPr>
      <w:szCs w:val="22"/>
    </w:rPr>
  </w:style>
  <w:style w:type="paragraph" w:styleId="Textkrper2">
    <w:name w:val="Body Text 2"/>
    <w:basedOn w:val="Standard"/>
    <w:link w:val="Textkrper2Zchn"/>
    <w:uiPriority w:val="99"/>
    <w:rsid w:val="002617C9"/>
    <w:pPr>
      <w:spacing w:after="120" w:line="480" w:lineRule="auto"/>
    </w:pPr>
    <w:rPr>
      <w:lang w:val="en-US"/>
    </w:rPr>
  </w:style>
  <w:style w:type="character" w:customStyle="1" w:styleId="Textkrper2Zchn">
    <w:name w:val="Textkörper 2 Zchn"/>
    <w:basedOn w:val="Absatz-Standardschriftart"/>
    <w:link w:val="Textkrper2"/>
    <w:uiPriority w:val="99"/>
    <w:locked/>
    <w:rsid w:val="00ED1071"/>
    <w:rPr>
      <w:rFonts w:cs="Times New Roman"/>
      <w:sz w:val="24"/>
    </w:rPr>
  </w:style>
  <w:style w:type="character" w:customStyle="1" w:styleId="apple-style-span">
    <w:name w:val="apple-style-span"/>
    <w:uiPriority w:val="99"/>
    <w:rsid w:val="002617C9"/>
  </w:style>
  <w:style w:type="paragraph" w:styleId="Textkrper-Zeileneinzug">
    <w:name w:val="Body Text Indent"/>
    <w:basedOn w:val="Standard"/>
    <w:link w:val="Textkrper-ZeileneinzugZchn"/>
    <w:uiPriority w:val="99"/>
    <w:rsid w:val="002617C9"/>
    <w:pPr>
      <w:spacing w:after="120"/>
      <w:ind w:left="360"/>
    </w:pPr>
    <w:rPr>
      <w:lang w:val="en-US"/>
    </w:rPr>
  </w:style>
  <w:style w:type="character" w:customStyle="1" w:styleId="Textkrper-ZeileneinzugZchn">
    <w:name w:val="Textkörper-Zeileneinzug Zchn"/>
    <w:basedOn w:val="Absatz-Standardschriftart"/>
    <w:link w:val="Textkrper-Zeileneinzug"/>
    <w:uiPriority w:val="99"/>
    <w:semiHidden/>
    <w:locked/>
    <w:rsid w:val="00ED1071"/>
    <w:rPr>
      <w:rFonts w:cs="Times New Roman"/>
      <w:sz w:val="24"/>
    </w:rPr>
  </w:style>
  <w:style w:type="character" w:styleId="BesuchterLink">
    <w:name w:val="FollowedHyperlink"/>
    <w:basedOn w:val="Absatz-Standardschriftart"/>
    <w:uiPriority w:val="99"/>
    <w:rsid w:val="002617C9"/>
    <w:rPr>
      <w:rFonts w:cs="Times New Roman"/>
      <w:color w:val="800080"/>
      <w:u w:val="single"/>
    </w:rPr>
  </w:style>
  <w:style w:type="paragraph" w:styleId="Textkrper-Einzug2">
    <w:name w:val="Body Text Indent 2"/>
    <w:basedOn w:val="Standard"/>
    <w:link w:val="Textkrper-Einzug2Zchn"/>
    <w:uiPriority w:val="99"/>
    <w:rsid w:val="002617C9"/>
    <w:pPr>
      <w:spacing w:after="120" w:line="480" w:lineRule="auto"/>
      <w:ind w:left="360"/>
    </w:pPr>
    <w:rPr>
      <w:lang w:val="en-US"/>
    </w:rPr>
  </w:style>
  <w:style w:type="character" w:customStyle="1" w:styleId="Textkrper-Einzug2Zchn">
    <w:name w:val="Textkörper-Einzug 2 Zchn"/>
    <w:basedOn w:val="Absatz-Standardschriftart"/>
    <w:link w:val="Textkrper-Einzug2"/>
    <w:uiPriority w:val="99"/>
    <w:semiHidden/>
    <w:locked/>
    <w:rsid w:val="00ED1071"/>
    <w:rPr>
      <w:rFonts w:cs="Times New Roman"/>
      <w:sz w:val="24"/>
    </w:rPr>
  </w:style>
  <w:style w:type="character" w:customStyle="1" w:styleId="apple-converted-space">
    <w:name w:val="apple-converted-space"/>
    <w:uiPriority w:val="99"/>
    <w:rsid w:val="00F6446C"/>
  </w:style>
  <w:style w:type="paragraph" w:styleId="Textkrper3">
    <w:name w:val="Body Text 3"/>
    <w:basedOn w:val="Standard"/>
    <w:link w:val="Textkrper3Zchn"/>
    <w:uiPriority w:val="99"/>
    <w:rsid w:val="00021412"/>
    <w:pPr>
      <w:spacing w:after="120"/>
    </w:pPr>
    <w:rPr>
      <w:sz w:val="16"/>
      <w:szCs w:val="16"/>
      <w:lang w:val="en-US"/>
    </w:rPr>
  </w:style>
  <w:style w:type="character" w:customStyle="1" w:styleId="Textkrper3Zchn">
    <w:name w:val="Textkörper 3 Zchn"/>
    <w:basedOn w:val="Absatz-Standardschriftart"/>
    <w:link w:val="Textkrper3"/>
    <w:uiPriority w:val="99"/>
    <w:locked/>
    <w:rsid w:val="00021412"/>
    <w:rPr>
      <w:rFonts w:cs="Times New Roman"/>
      <w:sz w:val="16"/>
    </w:rPr>
  </w:style>
  <w:style w:type="paragraph" w:styleId="Kopfzeile">
    <w:name w:val="header"/>
    <w:basedOn w:val="Standard"/>
    <w:link w:val="KopfzeileZchn"/>
    <w:uiPriority w:val="99"/>
    <w:rsid w:val="008B59B2"/>
    <w:pPr>
      <w:tabs>
        <w:tab w:val="center" w:pos="4320"/>
        <w:tab w:val="right" w:pos="8640"/>
      </w:tabs>
    </w:pPr>
    <w:rPr>
      <w:lang w:val="en-US"/>
    </w:rPr>
  </w:style>
  <w:style w:type="character" w:customStyle="1" w:styleId="KopfzeileZchn">
    <w:name w:val="Kopfzeile Zchn"/>
    <w:basedOn w:val="Absatz-Standardschriftart"/>
    <w:link w:val="Kopfzeile"/>
    <w:uiPriority w:val="99"/>
    <w:locked/>
    <w:rsid w:val="00D62166"/>
    <w:rPr>
      <w:rFonts w:cs="Times New Roman"/>
      <w:sz w:val="24"/>
    </w:rPr>
  </w:style>
  <w:style w:type="character" w:customStyle="1" w:styleId="CharChar1">
    <w:name w:val="Char Char1"/>
    <w:uiPriority w:val="99"/>
    <w:rsid w:val="008B59B2"/>
    <w:rPr>
      <w:sz w:val="24"/>
    </w:rPr>
  </w:style>
  <w:style w:type="character" w:customStyle="1" w:styleId="CharChar3">
    <w:name w:val="Char Char3"/>
    <w:uiPriority w:val="99"/>
    <w:semiHidden/>
    <w:locked/>
    <w:rsid w:val="00DB74DA"/>
    <w:rPr>
      <w:lang w:val="en-US" w:eastAsia="en-US"/>
    </w:rPr>
  </w:style>
  <w:style w:type="character" w:customStyle="1" w:styleId="CharChar">
    <w:name w:val="Char Char"/>
    <w:uiPriority w:val="99"/>
    <w:locked/>
    <w:rsid w:val="00314591"/>
    <w:rPr>
      <w:rFonts w:ascii="Lucida Grande" w:hAnsi="Lucida Grande"/>
      <w:sz w:val="18"/>
      <w:lang w:val="en-US" w:eastAsia="en-US"/>
    </w:rPr>
  </w:style>
  <w:style w:type="character" w:customStyle="1" w:styleId="CharChar11">
    <w:name w:val="Char Char11"/>
    <w:uiPriority w:val="99"/>
    <w:semiHidden/>
    <w:locked/>
    <w:rsid w:val="00720AF3"/>
    <w:rPr>
      <w:lang w:val="en-US" w:eastAsia="en-US"/>
    </w:rPr>
  </w:style>
  <w:style w:type="character" w:styleId="Hervorhebung">
    <w:name w:val="Emphasis"/>
    <w:basedOn w:val="Absatz-Standardschriftart"/>
    <w:uiPriority w:val="20"/>
    <w:qFormat/>
    <w:locked/>
    <w:rsid w:val="00FE30E0"/>
    <w:rPr>
      <w:rFonts w:cs="Times New Roman"/>
      <w:i/>
    </w:rPr>
  </w:style>
  <w:style w:type="character" w:customStyle="1" w:styleId="maintitle">
    <w:name w:val="maintitle"/>
    <w:basedOn w:val="Absatz-Standardschriftart"/>
    <w:uiPriority w:val="99"/>
    <w:rsid w:val="007D0B82"/>
    <w:rPr>
      <w:rFonts w:cs="Times New Roman"/>
    </w:rPr>
  </w:style>
  <w:style w:type="character" w:customStyle="1" w:styleId="citation">
    <w:name w:val="citation"/>
    <w:basedOn w:val="Absatz-Standardschriftart"/>
    <w:rsid w:val="008A1C2A"/>
    <w:rPr>
      <w:rFonts w:cs="Times New Roman"/>
    </w:rPr>
  </w:style>
  <w:style w:type="character" w:customStyle="1" w:styleId="personname">
    <w:name w:val="person_name"/>
    <w:basedOn w:val="Absatz-Standardschriftart"/>
    <w:uiPriority w:val="99"/>
    <w:rsid w:val="008A1C2A"/>
    <w:rPr>
      <w:rFonts w:cs="Times New Roman"/>
    </w:rPr>
  </w:style>
  <w:style w:type="character" w:customStyle="1" w:styleId="Date1">
    <w:name w:val="Date1"/>
    <w:basedOn w:val="Absatz-Standardschriftart"/>
    <w:uiPriority w:val="99"/>
    <w:rsid w:val="008A1C2A"/>
    <w:rPr>
      <w:rFonts w:cs="Times New Roman"/>
    </w:rPr>
  </w:style>
  <w:style w:type="character" w:customStyle="1" w:styleId="Title1">
    <w:name w:val="Title1"/>
    <w:basedOn w:val="Absatz-Standardschriftart"/>
    <w:uiPriority w:val="99"/>
    <w:rsid w:val="008A1C2A"/>
    <w:rPr>
      <w:rFonts w:cs="Times New Roman"/>
    </w:rPr>
  </w:style>
  <w:style w:type="character" w:customStyle="1" w:styleId="volume">
    <w:name w:val="volume"/>
    <w:basedOn w:val="Absatz-Standardschriftart"/>
    <w:uiPriority w:val="99"/>
    <w:rsid w:val="008A1C2A"/>
    <w:rPr>
      <w:rFonts w:cs="Times New Roman"/>
    </w:rPr>
  </w:style>
  <w:style w:type="character" w:customStyle="1" w:styleId="number">
    <w:name w:val="number"/>
    <w:basedOn w:val="Absatz-Standardschriftart"/>
    <w:uiPriority w:val="99"/>
    <w:rsid w:val="008A1C2A"/>
    <w:rPr>
      <w:rFonts w:cs="Times New Roman"/>
    </w:rPr>
  </w:style>
  <w:style w:type="character" w:customStyle="1" w:styleId="pagerange">
    <w:name w:val="pagerange"/>
    <w:basedOn w:val="Absatz-Standardschriftart"/>
    <w:uiPriority w:val="99"/>
    <w:rsid w:val="008A1C2A"/>
    <w:rPr>
      <w:rFonts w:cs="Times New Roman"/>
    </w:rPr>
  </w:style>
  <w:style w:type="paragraph" w:styleId="berarbeitung">
    <w:name w:val="Revision"/>
    <w:hidden/>
    <w:uiPriority w:val="99"/>
    <w:semiHidden/>
    <w:rsid w:val="00B71E36"/>
    <w:rPr>
      <w:sz w:val="24"/>
      <w:szCs w:val="24"/>
    </w:rPr>
  </w:style>
  <w:style w:type="character" w:styleId="Fett">
    <w:name w:val="Strong"/>
    <w:basedOn w:val="Absatz-Standardschriftart"/>
    <w:uiPriority w:val="99"/>
    <w:qFormat/>
    <w:locked/>
    <w:rsid w:val="00973969"/>
    <w:rPr>
      <w:rFonts w:cs="Times New Roman"/>
      <w:b/>
      <w:bCs/>
    </w:rPr>
  </w:style>
  <w:style w:type="character" w:styleId="Platzhaltertext">
    <w:name w:val="Placeholder Text"/>
    <w:basedOn w:val="Absatz-Standardschriftart"/>
    <w:uiPriority w:val="99"/>
    <w:semiHidden/>
    <w:rsid w:val="004B18EC"/>
    <w:rPr>
      <w:color w:val="808080"/>
    </w:rPr>
  </w:style>
  <w:style w:type="paragraph" w:styleId="Listenabsatz">
    <w:name w:val="List Paragraph"/>
    <w:basedOn w:val="Standard"/>
    <w:uiPriority w:val="34"/>
    <w:qFormat/>
    <w:rsid w:val="00B86A10"/>
    <w:pPr>
      <w:ind w:left="720"/>
      <w:contextualSpacing/>
    </w:pPr>
    <w:rPr>
      <w:lang w:val="en-US"/>
    </w:rPr>
  </w:style>
  <w:style w:type="character" w:customStyle="1" w:styleId="berschrift2Zchn">
    <w:name w:val="Überschrift 2 Zchn"/>
    <w:basedOn w:val="Absatz-Standardschriftart"/>
    <w:link w:val="berschrift2"/>
    <w:uiPriority w:val="9"/>
    <w:semiHidden/>
    <w:rsid w:val="004A50D6"/>
    <w:rPr>
      <w:rFonts w:asciiTheme="majorHAnsi" w:eastAsiaTheme="majorEastAsia" w:hAnsiTheme="majorHAnsi" w:cstheme="majorBidi"/>
      <w:b/>
      <w:bCs/>
      <w:color w:val="4F81BD" w:themeColor="accent1"/>
      <w:sz w:val="26"/>
      <w:szCs w:val="26"/>
      <w:lang w:val="en-GB" w:eastAsia="ar-SA"/>
    </w:rPr>
  </w:style>
  <w:style w:type="character" w:customStyle="1" w:styleId="EndnotentextZchn">
    <w:name w:val="Endnotentext Zchn"/>
    <w:basedOn w:val="Absatz-Standardschriftart"/>
    <w:link w:val="Endnotentext"/>
    <w:rsid w:val="004A50D6"/>
    <w:rPr>
      <w:sz w:val="20"/>
      <w:szCs w:val="20"/>
      <w:lang w:val="de-DE" w:eastAsia="ar-SA"/>
    </w:rPr>
  </w:style>
  <w:style w:type="paragraph" w:styleId="Endnotentext">
    <w:name w:val="endnote text"/>
    <w:basedOn w:val="Standard"/>
    <w:link w:val="EndnotentextZchn"/>
    <w:rsid w:val="004A50D6"/>
    <w:pPr>
      <w:suppressAutoHyphens/>
    </w:pPr>
    <w:rPr>
      <w:sz w:val="20"/>
      <w:szCs w:val="20"/>
      <w:lang w:val="de-DE" w:eastAsia="ar-SA"/>
    </w:rPr>
  </w:style>
  <w:style w:type="character" w:customStyle="1" w:styleId="EndnotentextZeichen1">
    <w:name w:val="Endnotentext Zeichen1"/>
    <w:basedOn w:val="Absatz-Standardschriftart"/>
    <w:uiPriority w:val="99"/>
    <w:semiHidden/>
    <w:rsid w:val="004A50D6"/>
    <w:rPr>
      <w:sz w:val="24"/>
      <w:szCs w:val="24"/>
    </w:rPr>
  </w:style>
  <w:style w:type="character" w:customStyle="1" w:styleId="NurTextZchn">
    <w:name w:val="Nur Text Zchn"/>
    <w:basedOn w:val="Absatz-Standardschriftart"/>
    <w:link w:val="NurText"/>
    <w:uiPriority w:val="99"/>
    <w:rsid w:val="004A50D6"/>
    <w:rPr>
      <w:rFonts w:ascii="Calibri" w:hAnsi="Calibri"/>
      <w:szCs w:val="21"/>
    </w:rPr>
  </w:style>
  <w:style w:type="paragraph" w:styleId="NurText">
    <w:name w:val="Plain Text"/>
    <w:basedOn w:val="Standard"/>
    <w:link w:val="NurTextZchn"/>
    <w:uiPriority w:val="99"/>
    <w:unhideWhenUsed/>
    <w:rsid w:val="004A50D6"/>
    <w:rPr>
      <w:rFonts w:ascii="Calibri" w:hAnsi="Calibri"/>
      <w:sz w:val="22"/>
      <w:szCs w:val="21"/>
      <w:lang w:val="en-US"/>
    </w:rPr>
  </w:style>
  <w:style w:type="character" w:customStyle="1" w:styleId="NurTextZeichen1">
    <w:name w:val="Nur Text Zeichen1"/>
    <w:basedOn w:val="Absatz-Standardschriftart"/>
    <w:uiPriority w:val="99"/>
    <w:semiHidden/>
    <w:rsid w:val="004A50D6"/>
    <w:rPr>
      <w:rFonts w:ascii="Courier" w:hAnsi="Courier"/>
      <w:sz w:val="21"/>
      <w:szCs w:val="21"/>
    </w:rPr>
  </w:style>
  <w:style w:type="character" w:styleId="Endnotenzeichen">
    <w:name w:val="endnote reference"/>
    <w:uiPriority w:val="99"/>
    <w:rsid w:val="00832816"/>
    <w:rPr>
      <w:vertAlign w:val="superscript"/>
    </w:rPr>
  </w:style>
  <w:style w:type="character" w:customStyle="1" w:styleId="slug-vol">
    <w:name w:val="slug-vol"/>
    <w:basedOn w:val="Absatz-Standardschriftart"/>
    <w:rsid w:val="005B5BD4"/>
  </w:style>
  <w:style w:type="character" w:customStyle="1" w:styleId="slug-issue">
    <w:name w:val="slug-issue"/>
    <w:basedOn w:val="Absatz-Standardschriftart"/>
    <w:rsid w:val="005B5BD4"/>
  </w:style>
  <w:style w:type="character" w:customStyle="1" w:styleId="personname2">
    <w:name w:val="person_name2"/>
    <w:basedOn w:val="Absatz-Standardschriftart"/>
    <w:rsid w:val="008A1459"/>
  </w:style>
  <w:style w:type="character" w:customStyle="1" w:styleId="spelle">
    <w:name w:val="spelle"/>
    <w:basedOn w:val="Absatz-Standardschriftart"/>
    <w:rsid w:val="00DD59A1"/>
  </w:style>
  <w:style w:type="paragraph" w:customStyle="1" w:styleId="Default">
    <w:name w:val="Default"/>
    <w:rsid w:val="00602238"/>
    <w:pPr>
      <w:suppressAutoHyphens/>
      <w:autoSpaceDE w:val="0"/>
    </w:pPr>
    <w:rPr>
      <w:rFonts w:eastAsia="Arial"/>
      <w:color w:val="000000"/>
      <w:sz w:val="24"/>
      <w:szCs w:val="24"/>
      <w:lang w:val="de-DE" w:eastAsia="ar-SA"/>
    </w:rPr>
  </w:style>
  <w:style w:type="paragraph" w:styleId="StandardWeb">
    <w:name w:val="Normal (Web)"/>
    <w:basedOn w:val="Standard"/>
    <w:uiPriority w:val="99"/>
    <w:unhideWhenUsed/>
    <w:rsid w:val="00767FAA"/>
    <w:pPr>
      <w:spacing w:before="100" w:beforeAutospacing="1" w:after="100" w:afterAutospacing="1"/>
    </w:pPr>
    <w:rPr>
      <w:lang w:val="de-DE" w:eastAsia="de-DE"/>
    </w:rPr>
  </w:style>
  <w:style w:type="character" w:customStyle="1" w:styleId="cit-auth">
    <w:name w:val="cit-auth"/>
    <w:basedOn w:val="Absatz-Standardschriftart"/>
    <w:rsid w:val="00500C06"/>
  </w:style>
  <w:style w:type="character" w:customStyle="1" w:styleId="cit-sep">
    <w:name w:val="cit-sep"/>
    <w:basedOn w:val="Absatz-Standardschriftart"/>
    <w:rsid w:val="00500C06"/>
  </w:style>
  <w:style w:type="character" w:customStyle="1" w:styleId="cit-title">
    <w:name w:val="cit-title"/>
    <w:basedOn w:val="Absatz-Standardschriftart"/>
    <w:rsid w:val="00500C06"/>
  </w:style>
  <w:style w:type="character" w:customStyle="1" w:styleId="site-title">
    <w:name w:val="site-title"/>
    <w:basedOn w:val="Absatz-Standardschriftart"/>
    <w:rsid w:val="00500C06"/>
  </w:style>
  <w:style w:type="character" w:customStyle="1" w:styleId="cit-print-date">
    <w:name w:val="cit-print-date"/>
    <w:basedOn w:val="Absatz-Standardschriftart"/>
    <w:rsid w:val="00500C06"/>
  </w:style>
  <w:style w:type="character" w:customStyle="1" w:styleId="cit-vol">
    <w:name w:val="cit-vol"/>
    <w:basedOn w:val="Absatz-Standardschriftart"/>
    <w:rsid w:val="00500C06"/>
  </w:style>
  <w:style w:type="character" w:customStyle="1" w:styleId="cit-first-page">
    <w:name w:val="cit-first-page"/>
    <w:basedOn w:val="Absatz-Standardschriftart"/>
    <w:rsid w:val="00500C06"/>
  </w:style>
  <w:style w:type="character" w:customStyle="1" w:styleId="cit-last-page">
    <w:name w:val="cit-last-page"/>
    <w:basedOn w:val="Absatz-Standardschriftart"/>
    <w:rsid w:val="00500C06"/>
  </w:style>
  <w:style w:type="character" w:styleId="HTMLZitat">
    <w:name w:val="HTML Cite"/>
    <w:basedOn w:val="Absatz-Standardschriftart"/>
    <w:uiPriority w:val="99"/>
    <w:semiHidden/>
    <w:unhideWhenUsed/>
    <w:rsid w:val="00521A36"/>
    <w:rPr>
      <w:i/>
      <w:iCs/>
    </w:rPr>
  </w:style>
  <w:style w:type="character" w:customStyle="1" w:styleId="cit-name-surname">
    <w:name w:val="cit-name-surname"/>
    <w:basedOn w:val="Absatz-Standardschriftart"/>
    <w:rsid w:val="00521A36"/>
  </w:style>
  <w:style w:type="character" w:customStyle="1" w:styleId="cit-pub-date">
    <w:name w:val="cit-pub-date"/>
    <w:basedOn w:val="Absatz-Standardschriftart"/>
    <w:rsid w:val="00521A36"/>
  </w:style>
  <w:style w:type="character" w:customStyle="1" w:styleId="cit-source">
    <w:name w:val="cit-source"/>
    <w:basedOn w:val="Absatz-Standardschriftart"/>
    <w:rsid w:val="00521A36"/>
  </w:style>
  <w:style w:type="character" w:customStyle="1" w:styleId="cit-fpage">
    <w:name w:val="cit-fpage"/>
    <w:basedOn w:val="Absatz-Standardschriftart"/>
    <w:rsid w:val="00521A36"/>
  </w:style>
  <w:style w:type="character" w:customStyle="1" w:styleId="cit-lpage">
    <w:name w:val="cit-lpage"/>
    <w:basedOn w:val="Absatz-Standardschriftart"/>
    <w:rsid w:val="00521A36"/>
  </w:style>
  <w:style w:type="character" w:customStyle="1" w:styleId="cit-publ-loc">
    <w:name w:val="cit-publ-loc"/>
    <w:basedOn w:val="Absatz-Standardschriftart"/>
    <w:rsid w:val="00521A36"/>
  </w:style>
  <w:style w:type="character" w:customStyle="1" w:styleId="cit-publ-name">
    <w:name w:val="cit-publ-name"/>
    <w:basedOn w:val="Absatz-Standardschriftart"/>
    <w:rsid w:val="00521A36"/>
  </w:style>
  <w:style w:type="table" w:styleId="Tabellenraster">
    <w:name w:val="Table Grid"/>
    <w:basedOn w:val="NormaleTabelle"/>
    <w:uiPriority w:val="59"/>
    <w:locked/>
    <w:rsid w:val="0007291A"/>
    <w:rPr>
      <w:rFonts w:asciiTheme="minorHAnsi" w:eastAsiaTheme="minorHAnsi" w:hAnsiTheme="minorHAnsi" w:cstheme="minorBidi"/>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icode-char">
    <w:name w:val="unicode-char"/>
    <w:basedOn w:val="Absatz-Standardschriftart"/>
    <w:rsid w:val="00842BDC"/>
    <w:rPr>
      <w:rFonts w:ascii="STIXGeneral" w:hAnsi="STIXGeneral" w:hint="default"/>
      <w:sz w:val="24"/>
      <w:szCs w:val="24"/>
    </w:rPr>
  </w:style>
  <w:style w:type="character" w:customStyle="1" w:styleId="nlmfn">
    <w:name w:val="nlm_fn"/>
    <w:basedOn w:val="Absatz-Standardschriftart"/>
    <w:rsid w:val="00FD3F8B"/>
  </w:style>
  <w:style w:type="paragraph" w:styleId="Literaturverzeichnis">
    <w:name w:val="Bibliography"/>
    <w:basedOn w:val="Standard"/>
    <w:next w:val="Standard"/>
    <w:uiPriority w:val="37"/>
    <w:unhideWhenUsed/>
    <w:rsid w:val="00B505FE"/>
    <w:pPr>
      <w:ind w:left="720" w:hanging="720"/>
    </w:pPr>
    <w:rPr>
      <w:lang w:val="en-US"/>
    </w:rPr>
  </w:style>
  <w:style w:type="paragraph" w:customStyle="1" w:styleId="TableParagraph">
    <w:name w:val="Table Paragraph"/>
    <w:basedOn w:val="Standard"/>
    <w:uiPriority w:val="1"/>
    <w:qFormat/>
    <w:rsid w:val="00F84A6F"/>
    <w:pPr>
      <w:autoSpaceDE w:val="0"/>
      <w:autoSpaceDN w:val="0"/>
      <w:adjustRightInd w:val="0"/>
      <w:spacing w:line="196" w:lineRule="exact"/>
    </w:pPr>
    <w:rPr>
      <w:rFonts w:ascii="Bookman Old Style" w:eastAsiaTheme="minorHAnsi" w:hAnsi="Bookman Old Style" w:cs="Bookman Old Style"/>
      <w:lang w:val="de-CH"/>
    </w:rPr>
  </w:style>
  <w:style w:type="table" w:customStyle="1" w:styleId="TableNormal1">
    <w:name w:val="Table Normal1"/>
    <w:uiPriority w:val="2"/>
    <w:semiHidden/>
    <w:unhideWhenUsed/>
    <w:qFormat/>
    <w:rsid w:val="00F84A6F"/>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7421">
      <w:bodyDiv w:val="1"/>
      <w:marLeft w:val="0"/>
      <w:marRight w:val="0"/>
      <w:marTop w:val="0"/>
      <w:marBottom w:val="0"/>
      <w:divBdr>
        <w:top w:val="none" w:sz="0" w:space="0" w:color="auto"/>
        <w:left w:val="none" w:sz="0" w:space="0" w:color="auto"/>
        <w:bottom w:val="none" w:sz="0" w:space="0" w:color="auto"/>
        <w:right w:val="none" w:sz="0" w:space="0" w:color="auto"/>
      </w:divBdr>
    </w:div>
    <w:div w:id="29496424">
      <w:bodyDiv w:val="1"/>
      <w:marLeft w:val="0"/>
      <w:marRight w:val="0"/>
      <w:marTop w:val="0"/>
      <w:marBottom w:val="0"/>
      <w:divBdr>
        <w:top w:val="none" w:sz="0" w:space="0" w:color="auto"/>
        <w:left w:val="none" w:sz="0" w:space="0" w:color="auto"/>
        <w:bottom w:val="none" w:sz="0" w:space="0" w:color="auto"/>
        <w:right w:val="none" w:sz="0" w:space="0" w:color="auto"/>
      </w:divBdr>
      <w:divsChild>
        <w:div w:id="1075975677">
          <w:marLeft w:val="0"/>
          <w:marRight w:val="0"/>
          <w:marTop w:val="0"/>
          <w:marBottom w:val="0"/>
          <w:divBdr>
            <w:top w:val="none" w:sz="0" w:space="0" w:color="auto"/>
            <w:left w:val="none" w:sz="0" w:space="0" w:color="auto"/>
            <w:bottom w:val="none" w:sz="0" w:space="0" w:color="auto"/>
            <w:right w:val="none" w:sz="0" w:space="0" w:color="auto"/>
          </w:divBdr>
        </w:div>
        <w:div w:id="554006526">
          <w:marLeft w:val="0"/>
          <w:marRight w:val="0"/>
          <w:marTop w:val="0"/>
          <w:marBottom w:val="0"/>
          <w:divBdr>
            <w:top w:val="none" w:sz="0" w:space="0" w:color="auto"/>
            <w:left w:val="none" w:sz="0" w:space="0" w:color="auto"/>
            <w:bottom w:val="none" w:sz="0" w:space="0" w:color="auto"/>
            <w:right w:val="none" w:sz="0" w:space="0" w:color="auto"/>
          </w:divBdr>
        </w:div>
        <w:div w:id="1830290756">
          <w:marLeft w:val="0"/>
          <w:marRight w:val="0"/>
          <w:marTop w:val="0"/>
          <w:marBottom w:val="0"/>
          <w:divBdr>
            <w:top w:val="none" w:sz="0" w:space="0" w:color="auto"/>
            <w:left w:val="none" w:sz="0" w:space="0" w:color="auto"/>
            <w:bottom w:val="none" w:sz="0" w:space="0" w:color="auto"/>
            <w:right w:val="none" w:sz="0" w:space="0" w:color="auto"/>
          </w:divBdr>
        </w:div>
      </w:divsChild>
    </w:div>
    <w:div w:id="58291623">
      <w:bodyDiv w:val="1"/>
      <w:marLeft w:val="0"/>
      <w:marRight w:val="0"/>
      <w:marTop w:val="0"/>
      <w:marBottom w:val="0"/>
      <w:divBdr>
        <w:top w:val="none" w:sz="0" w:space="0" w:color="auto"/>
        <w:left w:val="none" w:sz="0" w:space="0" w:color="auto"/>
        <w:bottom w:val="none" w:sz="0" w:space="0" w:color="auto"/>
        <w:right w:val="none" w:sz="0" w:space="0" w:color="auto"/>
      </w:divBdr>
      <w:divsChild>
        <w:div w:id="1654990320">
          <w:marLeft w:val="0"/>
          <w:marRight w:val="0"/>
          <w:marTop w:val="0"/>
          <w:marBottom w:val="0"/>
          <w:divBdr>
            <w:top w:val="none" w:sz="0" w:space="0" w:color="auto"/>
            <w:left w:val="none" w:sz="0" w:space="0" w:color="auto"/>
            <w:bottom w:val="none" w:sz="0" w:space="0" w:color="auto"/>
            <w:right w:val="none" w:sz="0" w:space="0" w:color="auto"/>
          </w:divBdr>
          <w:divsChild>
            <w:div w:id="913197651">
              <w:marLeft w:val="0"/>
              <w:marRight w:val="0"/>
              <w:marTop w:val="0"/>
              <w:marBottom w:val="0"/>
              <w:divBdr>
                <w:top w:val="none" w:sz="0" w:space="0" w:color="auto"/>
                <w:left w:val="none" w:sz="0" w:space="0" w:color="auto"/>
                <w:bottom w:val="none" w:sz="0" w:space="0" w:color="auto"/>
                <w:right w:val="none" w:sz="0" w:space="0" w:color="auto"/>
              </w:divBdr>
              <w:divsChild>
                <w:div w:id="5232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7087">
      <w:bodyDiv w:val="1"/>
      <w:marLeft w:val="0"/>
      <w:marRight w:val="0"/>
      <w:marTop w:val="0"/>
      <w:marBottom w:val="0"/>
      <w:divBdr>
        <w:top w:val="none" w:sz="0" w:space="0" w:color="auto"/>
        <w:left w:val="none" w:sz="0" w:space="0" w:color="auto"/>
        <w:bottom w:val="none" w:sz="0" w:space="0" w:color="auto"/>
        <w:right w:val="none" w:sz="0" w:space="0" w:color="auto"/>
      </w:divBdr>
      <w:divsChild>
        <w:div w:id="1391732987">
          <w:marLeft w:val="0"/>
          <w:marRight w:val="0"/>
          <w:marTop w:val="0"/>
          <w:marBottom w:val="0"/>
          <w:divBdr>
            <w:top w:val="none" w:sz="0" w:space="0" w:color="auto"/>
            <w:left w:val="none" w:sz="0" w:space="0" w:color="auto"/>
            <w:bottom w:val="none" w:sz="0" w:space="0" w:color="auto"/>
            <w:right w:val="none" w:sz="0" w:space="0" w:color="auto"/>
          </w:divBdr>
        </w:div>
        <w:div w:id="797338332">
          <w:marLeft w:val="0"/>
          <w:marRight w:val="0"/>
          <w:marTop w:val="0"/>
          <w:marBottom w:val="0"/>
          <w:divBdr>
            <w:top w:val="none" w:sz="0" w:space="0" w:color="auto"/>
            <w:left w:val="none" w:sz="0" w:space="0" w:color="auto"/>
            <w:bottom w:val="none" w:sz="0" w:space="0" w:color="auto"/>
            <w:right w:val="none" w:sz="0" w:space="0" w:color="auto"/>
          </w:divBdr>
        </w:div>
        <w:div w:id="506558328">
          <w:marLeft w:val="0"/>
          <w:marRight w:val="0"/>
          <w:marTop w:val="0"/>
          <w:marBottom w:val="0"/>
          <w:divBdr>
            <w:top w:val="none" w:sz="0" w:space="0" w:color="auto"/>
            <w:left w:val="none" w:sz="0" w:space="0" w:color="auto"/>
            <w:bottom w:val="none" w:sz="0" w:space="0" w:color="auto"/>
            <w:right w:val="none" w:sz="0" w:space="0" w:color="auto"/>
          </w:divBdr>
        </w:div>
        <w:div w:id="1537965169">
          <w:marLeft w:val="0"/>
          <w:marRight w:val="0"/>
          <w:marTop w:val="0"/>
          <w:marBottom w:val="0"/>
          <w:divBdr>
            <w:top w:val="none" w:sz="0" w:space="0" w:color="auto"/>
            <w:left w:val="none" w:sz="0" w:space="0" w:color="auto"/>
            <w:bottom w:val="none" w:sz="0" w:space="0" w:color="auto"/>
            <w:right w:val="none" w:sz="0" w:space="0" w:color="auto"/>
          </w:divBdr>
        </w:div>
        <w:div w:id="739403756">
          <w:marLeft w:val="0"/>
          <w:marRight w:val="0"/>
          <w:marTop w:val="0"/>
          <w:marBottom w:val="0"/>
          <w:divBdr>
            <w:top w:val="none" w:sz="0" w:space="0" w:color="auto"/>
            <w:left w:val="none" w:sz="0" w:space="0" w:color="auto"/>
            <w:bottom w:val="none" w:sz="0" w:space="0" w:color="auto"/>
            <w:right w:val="none" w:sz="0" w:space="0" w:color="auto"/>
          </w:divBdr>
        </w:div>
        <w:div w:id="1594390088">
          <w:marLeft w:val="0"/>
          <w:marRight w:val="0"/>
          <w:marTop w:val="0"/>
          <w:marBottom w:val="0"/>
          <w:divBdr>
            <w:top w:val="none" w:sz="0" w:space="0" w:color="auto"/>
            <w:left w:val="none" w:sz="0" w:space="0" w:color="auto"/>
            <w:bottom w:val="none" w:sz="0" w:space="0" w:color="auto"/>
            <w:right w:val="none" w:sz="0" w:space="0" w:color="auto"/>
          </w:divBdr>
        </w:div>
        <w:div w:id="1510365110">
          <w:marLeft w:val="0"/>
          <w:marRight w:val="0"/>
          <w:marTop w:val="0"/>
          <w:marBottom w:val="0"/>
          <w:divBdr>
            <w:top w:val="none" w:sz="0" w:space="0" w:color="auto"/>
            <w:left w:val="none" w:sz="0" w:space="0" w:color="auto"/>
            <w:bottom w:val="none" w:sz="0" w:space="0" w:color="auto"/>
            <w:right w:val="none" w:sz="0" w:space="0" w:color="auto"/>
          </w:divBdr>
        </w:div>
        <w:div w:id="133841834">
          <w:marLeft w:val="0"/>
          <w:marRight w:val="0"/>
          <w:marTop w:val="0"/>
          <w:marBottom w:val="0"/>
          <w:divBdr>
            <w:top w:val="none" w:sz="0" w:space="0" w:color="auto"/>
            <w:left w:val="none" w:sz="0" w:space="0" w:color="auto"/>
            <w:bottom w:val="none" w:sz="0" w:space="0" w:color="auto"/>
            <w:right w:val="none" w:sz="0" w:space="0" w:color="auto"/>
          </w:divBdr>
        </w:div>
        <w:div w:id="1685588639">
          <w:marLeft w:val="0"/>
          <w:marRight w:val="0"/>
          <w:marTop w:val="0"/>
          <w:marBottom w:val="0"/>
          <w:divBdr>
            <w:top w:val="none" w:sz="0" w:space="0" w:color="auto"/>
            <w:left w:val="none" w:sz="0" w:space="0" w:color="auto"/>
            <w:bottom w:val="none" w:sz="0" w:space="0" w:color="auto"/>
            <w:right w:val="none" w:sz="0" w:space="0" w:color="auto"/>
          </w:divBdr>
        </w:div>
        <w:div w:id="85423886">
          <w:marLeft w:val="0"/>
          <w:marRight w:val="0"/>
          <w:marTop w:val="0"/>
          <w:marBottom w:val="0"/>
          <w:divBdr>
            <w:top w:val="none" w:sz="0" w:space="0" w:color="auto"/>
            <w:left w:val="none" w:sz="0" w:space="0" w:color="auto"/>
            <w:bottom w:val="none" w:sz="0" w:space="0" w:color="auto"/>
            <w:right w:val="none" w:sz="0" w:space="0" w:color="auto"/>
          </w:divBdr>
        </w:div>
        <w:div w:id="2083866633">
          <w:marLeft w:val="0"/>
          <w:marRight w:val="0"/>
          <w:marTop w:val="0"/>
          <w:marBottom w:val="0"/>
          <w:divBdr>
            <w:top w:val="none" w:sz="0" w:space="0" w:color="auto"/>
            <w:left w:val="none" w:sz="0" w:space="0" w:color="auto"/>
            <w:bottom w:val="none" w:sz="0" w:space="0" w:color="auto"/>
            <w:right w:val="none" w:sz="0" w:space="0" w:color="auto"/>
          </w:divBdr>
        </w:div>
        <w:div w:id="578171716">
          <w:marLeft w:val="0"/>
          <w:marRight w:val="0"/>
          <w:marTop w:val="0"/>
          <w:marBottom w:val="0"/>
          <w:divBdr>
            <w:top w:val="none" w:sz="0" w:space="0" w:color="auto"/>
            <w:left w:val="none" w:sz="0" w:space="0" w:color="auto"/>
            <w:bottom w:val="none" w:sz="0" w:space="0" w:color="auto"/>
            <w:right w:val="none" w:sz="0" w:space="0" w:color="auto"/>
          </w:divBdr>
        </w:div>
        <w:div w:id="1489859338">
          <w:marLeft w:val="0"/>
          <w:marRight w:val="0"/>
          <w:marTop w:val="0"/>
          <w:marBottom w:val="0"/>
          <w:divBdr>
            <w:top w:val="none" w:sz="0" w:space="0" w:color="auto"/>
            <w:left w:val="none" w:sz="0" w:space="0" w:color="auto"/>
            <w:bottom w:val="none" w:sz="0" w:space="0" w:color="auto"/>
            <w:right w:val="none" w:sz="0" w:space="0" w:color="auto"/>
          </w:divBdr>
        </w:div>
        <w:div w:id="1796017975">
          <w:marLeft w:val="0"/>
          <w:marRight w:val="0"/>
          <w:marTop w:val="0"/>
          <w:marBottom w:val="0"/>
          <w:divBdr>
            <w:top w:val="none" w:sz="0" w:space="0" w:color="auto"/>
            <w:left w:val="none" w:sz="0" w:space="0" w:color="auto"/>
            <w:bottom w:val="none" w:sz="0" w:space="0" w:color="auto"/>
            <w:right w:val="none" w:sz="0" w:space="0" w:color="auto"/>
          </w:divBdr>
        </w:div>
        <w:div w:id="713695003">
          <w:marLeft w:val="0"/>
          <w:marRight w:val="0"/>
          <w:marTop w:val="0"/>
          <w:marBottom w:val="0"/>
          <w:divBdr>
            <w:top w:val="none" w:sz="0" w:space="0" w:color="auto"/>
            <w:left w:val="none" w:sz="0" w:space="0" w:color="auto"/>
            <w:bottom w:val="none" w:sz="0" w:space="0" w:color="auto"/>
            <w:right w:val="none" w:sz="0" w:space="0" w:color="auto"/>
          </w:divBdr>
        </w:div>
        <w:div w:id="1390180272">
          <w:marLeft w:val="0"/>
          <w:marRight w:val="0"/>
          <w:marTop w:val="0"/>
          <w:marBottom w:val="0"/>
          <w:divBdr>
            <w:top w:val="none" w:sz="0" w:space="0" w:color="auto"/>
            <w:left w:val="none" w:sz="0" w:space="0" w:color="auto"/>
            <w:bottom w:val="none" w:sz="0" w:space="0" w:color="auto"/>
            <w:right w:val="none" w:sz="0" w:space="0" w:color="auto"/>
          </w:divBdr>
        </w:div>
        <w:div w:id="1434284176">
          <w:marLeft w:val="0"/>
          <w:marRight w:val="0"/>
          <w:marTop w:val="0"/>
          <w:marBottom w:val="0"/>
          <w:divBdr>
            <w:top w:val="none" w:sz="0" w:space="0" w:color="auto"/>
            <w:left w:val="none" w:sz="0" w:space="0" w:color="auto"/>
            <w:bottom w:val="none" w:sz="0" w:space="0" w:color="auto"/>
            <w:right w:val="none" w:sz="0" w:space="0" w:color="auto"/>
          </w:divBdr>
        </w:div>
        <w:div w:id="1675759417">
          <w:marLeft w:val="0"/>
          <w:marRight w:val="0"/>
          <w:marTop w:val="0"/>
          <w:marBottom w:val="0"/>
          <w:divBdr>
            <w:top w:val="none" w:sz="0" w:space="0" w:color="auto"/>
            <w:left w:val="none" w:sz="0" w:space="0" w:color="auto"/>
            <w:bottom w:val="none" w:sz="0" w:space="0" w:color="auto"/>
            <w:right w:val="none" w:sz="0" w:space="0" w:color="auto"/>
          </w:divBdr>
        </w:div>
        <w:div w:id="327831075">
          <w:marLeft w:val="0"/>
          <w:marRight w:val="0"/>
          <w:marTop w:val="0"/>
          <w:marBottom w:val="0"/>
          <w:divBdr>
            <w:top w:val="none" w:sz="0" w:space="0" w:color="auto"/>
            <w:left w:val="none" w:sz="0" w:space="0" w:color="auto"/>
            <w:bottom w:val="none" w:sz="0" w:space="0" w:color="auto"/>
            <w:right w:val="none" w:sz="0" w:space="0" w:color="auto"/>
          </w:divBdr>
        </w:div>
        <w:div w:id="1007252788">
          <w:marLeft w:val="0"/>
          <w:marRight w:val="0"/>
          <w:marTop w:val="0"/>
          <w:marBottom w:val="0"/>
          <w:divBdr>
            <w:top w:val="none" w:sz="0" w:space="0" w:color="auto"/>
            <w:left w:val="none" w:sz="0" w:space="0" w:color="auto"/>
            <w:bottom w:val="none" w:sz="0" w:space="0" w:color="auto"/>
            <w:right w:val="none" w:sz="0" w:space="0" w:color="auto"/>
          </w:divBdr>
        </w:div>
      </w:divsChild>
    </w:div>
    <w:div w:id="88357720">
      <w:bodyDiv w:val="1"/>
      <w:marLeft w:val="0"/>
      <w:marRight w:val="0"/>
      <w:marTop w:val="0"/>
      <w:marBottom w:val="0"/>
      <w:divBdr>
        <w:top w:val="none" w:sz="0" w:space="0" w:color="auto"/>
        <w:left w:val="none" w:sz="0" w:space="0" w:color="auto"/>
        <w:bottom w:val="none" w:sz="0" w:space="0" w:color="auto"/>
        <w:right w:val="none" w:sz="0" w:space="0" w:color="auto"/>
      </w:divBdr>
      <w:divsChild>
        <w:div w:id="194201021">
          <w:marLeft w:val="0"/>
          <w:marRight w:val="0"/>
          <w:marTop w:val="0"/>
          <w:marBottom w:val="0"/>
          <w:divBdr>
            <w:top w:val="none" w:sz="0" w:space="0" w:color="auto"/>
            <w:left w:val="none" w:sz="0" w:space="0" w:color="auto"/>
            <w:bottom w:val="none" w:sz="0" w:space="0" w:color="auto"/>
            <w:right w:val="none" w:sz="0" w:space="0" w:color="auto"/>
          </w:divBdr>
          <w:divsChild>
            <w:div w:id="1623610631">
              <w:marLeft w:val="0"/>
              <w:marRight w:val="0"/>
              <w:marTop w:val="0"/>
              <w:marBottom w:val="0"/>
              <w:divBdr>
                <w:top w:val="none" w:sz="0" w:space="0" w:color="auto"/>
                <w:left w:val="none" w:sz="0" w:space="0" w:color="auto"/>
                <w:bottom w:val="none" w:sz="0" w:space="0" w:color="auto"/>
                <w:right w:val="none" w:sz="0" w:space="0" w:color="auto"/>
              </w:divBdr>
              <w:divsChild>
                <w:div w:id="157470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3610">
      <w:bodyDiv w:val="1"/>
      <w:marLeft w:val="0"/>
      <w:marRight w:val="0"/>
      <w:marTop w:val="0"/>
      <w:marBottom w:val="0"/>
      <w:divBdr>
        <w:top w:val="none" w:sz="0" w:space="0" w:color="auto"/>
        <w:left w:val="none" w:sz="0" w:space="0" w:color="auto"/>
        <w:bottom w:val="none" w:sz="0" w:space="0" w:color="auto"/>
        <w:right w:val="none" w:sz="0" w:space="0" w:color="auto"/>
      </w:divBdr>
    </w:div>
    <w:div w:id="159932805">
      <w:bodyDiv w:val="1"/>
      <w:marLeft w:val="0"/>
      <w:marRight w:val="0"/>
      <w:marTop w:val="0"/>
      <w:marBottom w:val="0"/>
      <w:divBdr>
        <w:top w:val="none" w:sz="0" w:space="0" w:color="auto"/>
        <w:left w:val="none" w:sz="0" w:space="0" w:color="auto"/>
        <w:bottom w:val="none" w:sz="0" w:space="0" w:color="auto"/>
        <w:right w:val="none" w:sz="0" w:space="0" w:color="auto"/>
      </w:divBdr>
      <w:divsChild>
        <w:div w:id="1108039870">
          <w:marLeft w:val="0"/>
          <w:marRight w:val="0"/>
          <w:marTop w:val="0"/>
          <w:marBottom w:val="0"/>
          <w:divBdr>
            <w:top w:val="none" w:sz="0" w:space="0" w:color="auto"/>
            <w:left w:val="none" w:sz="0" w:space="0" w:color="auto"/>
            <w:bottom w:val="none" w:sz="0" w:space="0" w:color="auto"/>
            <w:right w:val="none" w:sz="0" w:space="0" w:color="auto"/>
          </w:divBdr>
          <w:divsChild>
            <w:div w:id="1470589180">
              <w:marLeft w:val="0"/>
              <w:marRight w:val="0"/>
              <w:marTop w:val="0"/>
              <w:marBottom w:val="0"/>
              <w:divBdr>
                <w:top w:val="none" w:sz="0" w:space="0" w:color="auto"/>
                <w:left w:val="none" w:sz="0" w:space="0" w:color="auto"/>
                <w:bottom w:val="none" w:sz="0" w:space="0" w:color="auto"/>
                <w:right w:val="none" w:sz="0" w:space="0" w:color="auto"/>
              </w:divBdr>
              <w:divsChild>
                <w:div w:id="17736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7981">
      <w:bodyDiv w:val="1"/>
      <w:marLeft w:val="0"/>
      <w:marRight w:val="0"/>
      <w:marTop w:val="0"/>
      <w:marBottom w:val="0"/>
      <w:divBdr>
        <w:top w:val="none" w:sz="0" w:space="0" w:color="auto"/>
        <w:left w:val="none" w:sz="0" w:space="0" w:color="auto"/>
        <w:bottom w:val="none" w:sz="0" w:space="0" w:color="auto"/>
        <w:right w:val="none" w:sz="0" w:space="0" w:color="auto"/>
      </w:divBdr>
      <w:divsChild>
        <w:div w:id="406390453">
          <w:marLeft w:val="0"/>
          <w:marRight w:val="0"/>
          <w:marTop w:val="0"/>
          <w:marBottom w:val="0"/>
          <w:divBdr>
            <w:top w:val="none" w:sz="0" w:space="0" w:color="auto"/>
            <w:left w:val="none" w:sz="0" w:space="0" w:color="auto"/>
            <w:bottom w:val="none" w:sz="0" w:space="0" w:color="auto"/>
            <w:right w:val="none" w:sz="0" w:space="0" w:color="auto"/>
          </w:divBdr>
        </w:div>
        <w:div w:id="1517573758">
          <w:marLeft w:val="0"/>
          <w:marRight w:val="0"/>
          <w:marTop w:val="0"/>
          <w:marBottom w:val="0"/>
          <w:divBdr>
            <w:top w:val="none" w:sz="0" w:space="0" w:color="auto"/>
            <w:left w:val="none" w:sz="0" w:space="0" w:color="auto"/>
            <w:bottom w:val="none" w:sz="0" w:space="0" w:color="auto"/>
            <w:right w:val="none" w:sz="0" w:space="0" w:color="auto"/>
          </w:divBdr>
        </w:div>
        <w:div w:id="1406106621">
          <w:marLeft w:val="0"/>
          <w:marRight w:val="0"/>
          <w:marTop w:val="0"/>
          <w:marBottom w:val="0"/>
          <w:divBdr>
            <w:top w:val="none" w:sz="0" w:space="0" w:color="auto"/>
            <w:left w:val="none" w:sz="0" w:space="0" w:color="auto"/>
            <w:bottom w:val="none" w:sz="0" w:space="0" w:color="auto"/>
            <w:right w:val="none" w:sz="0" w:space="0" w:color="auto"/>
          </w:divBdr>
        </w:div>
        <w:div w:id="887257909">
          <w:marLeft w:val="0"/>
          <w:marRight w:val="0"/>
          <w:marTop w:val="0"/>
          <w:marBottom w:val="0"/>
          <w:divBdr>
            <w:top w:val="none" w:sz="0" w:space="0" w:color="auto"/>
            <w:left w:val="none" w:sz="0" w:space="0" w:color="auto"/>
            <w:bottom w:val="none" w:sz="0" w:space="0" w:color="auto"/>
            <w:right w:val="none" w:sz="0" w:space="0" w:color="auto"/>
          </w:divBdr>
        </w:div>
        <w:div w:id="1590852305">
          <w:marLeft w:val="0"/>
          <w:marRight w:val="0"/>
          <w:marTop w:val="0"/>
          <w:marBottom w:val="0"/>
          <w:divBdr>
            <w:top w:val="none" w:sz="0" w:space="0" w:color="auto"/>
            <w:left w:val="none" w:sz="0" w:space="0" w:color="auto"/>
            <w:bottom w:val="none" w:sz="0" w:space="0" w:color="auto"/>
            <w:right w:val="none" w:sz="0" w:space="0" w:color="auto"/>
          </w:divBdr>
        </w:div>
        <w:div w:id="1084305775">
          <w:marLeft w:val="0"/>
          <w:marRight w:val="0"/>
          <w:marTop w:val="0"/>
          <w:marBottom w:val="0"/>
          <w:divBdr>
            <w:top w:val="none" w:sz="0" w:space="0" w:color="auto"/>
            <w:left w:val="none" w:sz="0" w:space="0" w:color="auto"/>
            <w:bottom w:val="none" w:sz="0" w:space="0" w:color="auto"/>
            <w:right w:val="none" w:sz="0" w:space="0" w:color="auto"/>
          </w:divBdr>
        </w:div>
        <w:div w:id="2139830924">
          <w:marLeft w:val="0"/>
          <w:marRight w:val="0"/>
          <w:marTop w:val="0"/>
          <w:marBottom w:val="0"/>
          <w:divBdr>
            <w:top w:val="none" w:sz="0" w:space="0" w:color="auto"/>
            <w:left w:val="none" w:sz="0" w:space="0" w:color="auto"/>
            <w:bottom w:val="none" w:sz="0" w:space="0" w:color="auto"/>
            <w:right w:val="none" w:sz="0" w:space="0" w:color="auto"/>
          </w:divBdr>
        </w:div>
        <w:div w:id="748885466">
          <w:marLeft w:val="0"/>
          <w:marRight w:val="0"/>
          <w:marTop w:val="0"/>
          <w:marBottom w:val="0"/>
          <w:divBdr>
            <w:top w:val="none" w:sz="0" w:space="0" w:color="auto"/>
            <w:left w:val="none" w:sz="0" w:space="0" w:color="auto"/>
            <w:bottom w:val="none" w:sz="0" w:space="0" w:color="auto"/>
            <w:right w:val="none" w:sz="0" w:space="0" w:color="auto"/>
          </w:divBdr>
        </w:div>
        <w:div w:id="1807623945">
          <w:marLeft w:val="0"/>
          <w:marRight w:val="0"/>
          <w:marTop w:val="0"/>
          <w:marBottom w:val="0"/>
          <w:divBdr>
            <w:top w:val="none" w:sz="0" w:space="0" w:color="auto"/>
            <w:left w:val="none" w:sz="0" w:space="0" w:color="auto"/>
            <w:bottom w:val="none" w:sz="0" w:space="0" w:color="auto"/>
            <w:right w:val="none" w:sz="0" w:space="0" w:color="auto"/>
          </w:divBdr>
        </w:div>
        <w:div w:id="624822211">
          <w:marLeft w:val="0"/>
          <w:marRight w:val="0"/>
          <w:marTop w:val="0"/>
          <w:marBottom w:val="0"/>
          <w:divBdr>
            <w:top w:val="none" w:sz="0" w:space="0" w:color="auto"/>
            <w:left w:val="none" w:sz="0" w:space="0" w:color="auto"/>
            <w:bottom w:val="none" w:sz="0" w:space="0" w:color="auto"/>
            <w:right w:val="none" w:sz="0" w:space="0" w:color="auto"/>
          </w:divBdr>
        </w:div>
        <w:div w:id="1457481028">
          <w:marLeft w:val="0"/>
          <w:marRight w:val="0"/>
          <w:marTop w:val="0"/>
          <w:marBottom w:val="0"/>
          <w:divBdr>
            <w:top w:val="none" w:sz="0" w:space="0" w:color="auto"/>
            <w:left w:val="none" w:sz="0" w:space="0" w:color="auto"/>
            <w:bottom w:val="none" w:sz="0" w:space="0" w:color="auto"/>
            <w:right w:val="none" w:sz="0" w:space="0" w:color="auto"/>
          </w:divBdr>
        </w:div>
      </w:divsChild>
    </w:div>
    <w:div w:id="225840275">
      <w:bodyDiv w:val="1"/>
      <w:marLeft w:val="0"/>
      <w:marRight w:val="0"/>
      <w:marTop w:val="0"/>
      <w:marBottom w:val="0"/>
      <w:divBdr>
        <w:top w:val="none" w:sz="0" w:space="0" w:color="auto"/>
        <w:left w:val="none" w:sz="0" w:space="0" w:color="auto"/>
        <w:bottom w:val="none" w:sz="0" w:space="0" w:color="auto"/>
        <w:right w:val="none" w:sz="0" w:space="0" w:color="auto"/>
      </w:divBdr>
      <w:divsChild>
        <w:div w:id="1309435744">
          <w:marLeft w:val="0"/>
          <w:marRight w:val="0"/>
          <w:marTop w:val="0"/>
          <w:marBottom w:val="0"/>
          <w:divBdr>
            <w:top w:val="none" w:sz="0" w:space="0" w:color="auto"/>
            <w:left w:val="none" w:sz="0" w:space="0" w:color="auto"/>
            <w:bottom w:val="none" w:sz="0" w:space="0" w:color="auto"/>
            <w:right w:val="none" w:sz="0" w:space="0" w:color="auto"/>
          </w:divBdr>
        </w:div>
        <w:div w:id="1797603279">
          <w:marLeft w:val="0"/>
          <w:marRight w:val="0"/>
          <w:marTop w:val="0"/>
          <w:marBottom w:val="0"/>
          <w:divBdr>
            <w:top w:val="none" w:sz="0" w:space="0" w:color="auto"/>
            <w:left w:val="none" w:sz="0" w:space="0" w:color="auto"/>
            <w:bottom w:val="none" w:sz="0" w:space="0" w:color="auto"/>
            <w:right w:val="none" w:sz="0" w:space="0" w:color="auto"/>
          </w:divBdr>
        </w:div>
        <w:div w:id="134219891">
          <w:marLeft w:val="0"/>
          <w:marRight w:val="0"/>
          <w:marTop w:val="0"/>
          <w:marBottom w:val="0"/>
          <w:divBdr>
            <w:top w:val="none" w:sz="0" w:space="0" w:color="auto"/>
            <w:left w:val="none" w:sz="0" w:space="0" w:color="auto"/>
            <w:bottom w:val="none" w:sz="0" w:space="0" w:color="auto"/>
            <w:right w:val="none" w:sz="0" w:space="0" w:color="auto"/>
          </w:divBdr>
        </w:div>
        <w:div w:id="770704647">
          <w:marLeft w:val="0"/>
          <w:marRight w:val="0"/>
          <w:marTop w:val="0"/>
          <w:marBottom w:val="0"/>
          <w:divBdr>
            <w:top w:val="none" w:sz="0" w:space="0" w:color="auto"/>
            <w:left w:val="none" w:sz="0" w:space="0" w:color="auto"/>
            <w:bottom w:val="none" w:sz="0" w:space="0" w:color="auto"/>
            <w:right w:val="none" w:sz="0" w:space="0" w:color="auto"/>
          </w:divBdr>
        </w:div>
        <w:div w:id="1641182814">
          <w:marLeft w:val="0"/>
          <w:marRight w:val="0"/>
          <w:marTop w:val="0"/>
          <w:marBottom w:val="0"/>
          <w:divBdr>
            <w:top w:val="none" w:sz="0" w:space="0" w:color="auto"/>
            <w:left w:val="none" w:sz="0" w:space="0" w:color="auto"/>
            <w:bottom w:val="none" w:sz="0" w:space="0" w:color="auto"/>
            <w:right w:val="none" w:sz="0" w:space="0" w:color="auto"/>
          </w:divBdr>
        </w:div>
      </w:divsChild>
    </w:div>
    <w:div w:id="227231374">
      <w:bodyDiv w:val="1"/>
      <w:marLeft w:val="0"/>
      <w:marRight w:val="0"/>
      <w:marTop w:val="0"/>
      <w:marBottom w:val="0"/>
      <w:divBdr>
        <w:top w:val="none" w:sz="0" w:space="0" w:color="auto"/>
        <w:left w:val="none" w:sz="0" w:space="0" w:color="auto"/>
        <w:bottom w:val="none" w:sz="0" w:space="0" w:color="auto"/>
        <w:right w:val="none" w:sz="0" w:space="0" w:color="auto"/>
      </w:divBdr>
      <w:divsChild>
        <w:div w:id="5988409">
          <w:marLeft w:val="0"/>
          <w:marRight w:val="0"/>
          <w:marTop w:val="0"/>
          <w:marBottom w:val="0"/>
          <w:divBdr>
            <w:top w:val="none" w:sz="0" w:space="0" w:color="auto"/>
            <w:left w:val="none" w:sz="0" w:space="0" w:color="auto"/>
            <w:bottom w:val="none" w:sz="0" w:space="0" w:color="auto"/>
            <w:right w:val="none" w:sz="0" w:space="0" w:color="auto"/>
          </w:divBdr>
        </w:div>
        <w:div w:id="2143188488">
          <w:marLeft w:val="0"/>
          <w:marRight w:val="0"/>
          <w:marTop w:val="0"/>
          <w:marBottom w:val="0"/>
          <w:divBdr>
            <w:top w:val="none" w:sz="0" w:space="0" w:color="auto"/>
            <w:left w:val="none" w:sz="0" w:space="0" w:color="auto"/>
            <w:bottom w:val="none" w:sz="0" w:space="0" w:color="auto"/>
            <w:right w:val="none" w:sz="0" w:space="0" w:color="auto"/>
          </w:divBdr>
        </w:div>
        <w:div w:id="1296908151">
          <w:marLeft w:val="0"/>
          <w:marRight w:val="0"/>
          <w:marTop w:val="0"/>
          <w:marBottom w:val="0"/>
          <w:divBdr>
            <w:top w:val="none" w:sz="0" w:space="0" w:color="auto"/>
            <w:left w:val="none" w:sz="0" w:space="0" w:color="auto"/>
            <w:bottom w:val="none" w:sz="0" w:space="0" w:color="auto"/>
            <w:right w:val="none" w:sz="0" w:space="0" w:color="auto"/>
          </w:divBdr>
        </w:div>
        <w:div w:id="1083530630">
          <w:marLeft w:val="0"/>
          <w:marRight w:val="0"/>
          <w:marTop w:val="0"/>
          <w:marBottom w:val="0"/>
          <w:divBdr>
            <w:top w:val="none" w:sz="0" w:space="0" w:color="auto"/>
            <w:left w:val="none" w:sz="0" w:space="0" w:color="auto"/>
            <w:bottom w:val="none" w:sz="0" w:space="0" w:color="auto"/>
            <w:right w:val="none" w:sz="0" w:space="0" w:color="auto"/>
          </w:divBdr>
        </w:div>
        <w:div w:id="194925347">
          <w:marLeft w:val="0"/>
          <w:marRight w:val="0"/>
          <w:marTop w:val="0"/>
          <w:marBottom w:val="0"/>
          <w:divBdr>
            <w:top w:val="none" w:sz="0" w:space="0" w:color="auto"/>
            <w:left w:val="none" w:sz="0" w:space="0" w:color="auto"/>
            <w:bottom w:val="none" w:sz="0" w:space="0" w:color="auto"/>
            <w:right w:val="none" w:sz="0" w:space="0" w:color="auto"/>
          </w:divBdr>
        </w:div>
        <w:div w:id="189609396">
          <w:marLeft w:val="0"/>
          <w:marRight w:val="0"/>
          <w:marTop w:val="0"/>
          <w:marBottom w:val="0"/>
          <w:divBdr>
            <w:top w:val="none" w:sz="0" w:space="0" w:color="auto"/>
            <w:left w:val="none" w:sz="0" w:space="0" w:color="auto"/>
            <w:bottom w:val="none" w:sz="0" w:space="0" w:color="auto"/>
            <w:right w:val="none" w:sz="0" w:space="0" w:color="auto"/>
          </w:divBdr>
        </w:div>
        <w:div w:id="1390377770">
          <w:marLeft w:val="0"/>
          <w:marRight w:val="0"/>
          <w:marTop w:val="0"/>
          <w:marBottom w:val="0"/>
          <w:divBdr>
            <w:top w:val="none" w:sz="0" w:space="0" w:color="auto"/>
            <w:left w:val="none" w:sz="0" w:space="0" w:color="auto"/>
            <w:bottom w:val="none" w:sz="0" w:space="0" w:color="auto"/>
            <w:right w:val="none" w:sz="0" w:space="0" w:color="auto"/>
          </w:divBdr>
        </w:div>
        <w:div w:id="520703013">
          <w:marLeft w:val="0"/>
          <w:marRight w:val="0"/>
          <w:marTop w:val="0"/>
          <w:marBottom w:val="0"/>
          <w:divBdr>
            <w:top w:val="none" w:sz="0" w:space="0" w:color="auto"/>
            <w:left w:val="none" w:sz="0" w:space="0" w:color="auto"/>
            <w:bottom w:val="none" w:sz="0" w:space="0" w:color="auto"/>
            <w:right w:val="none" w:sz="0" w:space="0" w:color="auto"/>
          </w:divBdr>
        </w:div>
        <w:div w:id="1484422066">
          <w:marLeft w:val="0"/>
          <w:marRight w:val="0"/>
          <w:marTop w:val="0"/>
          <w:marBottom w:val="0"/>
          <w:divBdr>
            <w:top w:val="none" w:sz="0" w:space="0" w:color="auto"/>
            <w:left w:val="none" w:sz="0" w:space="0" w:color="auto"/>
            <w:bottom w:val="none" w:sz="0" w:space="0" w:color="auto"/>
            <w:right w:val="none" w:sz="0" w:space="0" w:color="auto"/>
          </w:divBdr>
        </w:div>
        <w:div w:id="90010257">
          <w:marLeft w:val="0"/>
          <w:marRight w:val="0"/>
          <w:marTop w:val="0"/>
          <w:marBottom w:val="0"/>
          <w:divBdr>
            <w:top w:val="none" w:sz="0" w:space="0" w:color="auto"/>
            <w:left w:val="none" w:sz="0" w:space="0" w:color="auto"/>
            <w:bottom w:val="none" w:sz="0" w:space="0" w:color="auto"/>
            <w:right w:val="none" w:sz="0" w:space="0" w:color="auto"/>
          </w:divBdr>
        </w:div>
        <w:div w:id="1058016547">
          <w:marLeft w:val="0"/>
          <w:marRight w:val="0"/>
          <w:marTop w:val="0"/>
          <w:marBottom w:val="0"/>
          <w:divBdr>
            <w:top w:val="none" w:sz="0" w:space="0" w:color="auto"/>
            <w:left w:val="none" w:sz="0" w:space="0" w:color="auto"/>
            <w:bottom w:val="none" w:sz="0" w:space="0" w:color="auto"/>
            <w:right w:val="none" w:sz="0" w:space="0" w:color="auto"/>
          </w:divBdr>
        </w:div>
        <w:div w:id="186602996">
          <w:marLeft w:val="0"/>
          <w:marRight w:val="0"/>
          <w:marTop w:val="0"/>
          <w:marBottom w:val="0"/>
          <w:divBdr>
            <w:top w:val="none" w:sz="0" w:space="0" w:color="auto"/>
            <w:left w:val="none" w:sz="0" w:space="0" w:color="auto"/>
            <w:bottom w:val="none" w:sz="0" w:space="0" w:color="auto"/>
            <w:right w:val="none" w:sz="0" w:space="0" w:color="auto"/>
          </w:divBdr>
        </w:div>
        <w:div w:id="529538632">
          <w:marLeft w:val="0"/>
          <w:marRight w:val="0"/>
          <w:marTop w:val="0"/>
          <w:marBottom w:val="0"/>
          <w:divBdr>
            <w:top w:val="none" w:sz="0" w:space="0" w:color="auto"/>
            <w:left w:val="none" w:sz="0" w:space="0" w:color="auto"/>
            <w:bottom w:val="none" w:sz="0" w:space="0" w:color="auto"/>
            <w:right w:val="none" w:sz="0" w:space="0" w:color="auto"/>
          </w:divBdr>
        </w:div>
        <w:div w:id="1408840508">
          <w:marLeft w:val="0"/>
          <w:marRight w:val="0"/>
          <w:marTop w:val="0"/>
          <w:marBottom w:val="0"/>
          <w:divBdr>
            <w:top w:val="none" w:sz="0" w:space="0" w:color="auto"/>
            <w:left w:val="none" w:sz="0" w:space="0" w:color="auto"/>
            <w:bottom w:val="none" w:sz="0" w:space="0" w:color="auto"/>
            <w:right w:val="none" w:sz="0" w:space="0" w:color="auto"/>
          </w:divBdr>
        </w:div>
        <w:div w:id="297493850">
          <w:marLeft w:val="0"/>
          <w:marRight w:val="0"/>
          <w:marTop w:val="0"/>
          <w:marBottom w:val="0"/>
          <w:divBdr>
            <w:top w:val="none" w:sz="0" w:space="0" w:color="auto"/>
            <w:left w:val="none" w:sz="0" w:space="0" w:color="auto"/>
            <w:bottom w:val="none" w:sz="0" w:space="0" w:color="auto"/>
            <w:right w:val="none" w:sz="0" w:space="0" w:color="auto"/>
          </w:divBdr>
        </w:div>
        <w:div w:id="1660379203">
          <w:marLeft w:val="0"/>
          <w:marRight w:val="0"/>
          <w:marTop w:val="0"/>
          <w:marBottom w:val="0"/>
          <w:divBdr>
            <w:top w:val="none" w:sz="0" w:space="0" w:color="auto"/>
            <w:left w:val="none" w:sz="0" w:space="0" w:color="auto"/>
            <w:bottom w:val="none" w:sz="0" w:space="0" w:color="auto"/>
            <w:right w:val="none" w:sz="0" w:space="0" w:color="auto"/>
          </w:divBdr>
        </w:div>
        <w:div w:id="142619889">
          <w:marLeft w:val="0"/>
          <w:marRight w:val="0"/>
          <w:marTop w:val="0"/>
          <w:marBottom w:val="0"/>
          <w:divBdr>
            <w:top w:val="none" w:sz="0" w:space="0" w:color="auto"/>
            <w:left w:val="none" w:sz="0" w:space="0" w:color="auto"/>
            <w:bottom w:val="none" w:sz="0" w:space="0" w:color="auto"/>
            <w:right w:val="none" w:sz="0" w:space="0" w:color="auto"/>
          </w:divBdr>
        </w:div>
        <w:div w:id="121461233">
          <w:marLeft w:val="0"/>
          <w:marRight w:val="0"/>
          <w:marTop w:val="0"/>
          <w:marBottom w:val="0"/>
          <w:divBdr>
            <w:top w:val="none" w:sz="0" w:space="0" w:color="auto"/>
            <w:left w:val="none" w:sz="0" w:space="0" w:color="auto"/>
            <w:bottom w:val="none" w:sz="0" w:space="0" w:color="auto"/>
            <w:right w:val="none" w:sz="0" w:space="0" w:color="auto"/>
          </w:divBdr>
        </w:div>
      </w:divsChild>
    </w:div>
    <w:div w:id="234972720">
      <w:bodyDiv w:val="1"/>
      <w:marLeft w:val="0"/>
      <w:marRight w:val="0"/>
      <w:marTop w:val="0"/>
      <w:marBottom w:val="0"/>
      <w:divBdr>
        <w:top w:val="none" w:sz="0" w:space="0" w:color="auto"/>
        <w:left w:val="none" w:sz="0" w:space="0" w:color="auto"/>
        <w:bottom w:val="none" w:sz="0" w:space="0" w:color="auto"/>
        <w:right w:val="none" w:sz="0" w:space="0" w:color="auto"/>
      </w:divBdr>
      <w:divsChild>
        <w:div w:id="1397513062">
          <w:marLeft w:val="0"/>
          <w:marRight w:val="0"/>
          <w:marTop w:val="0"/>
          <w:marBottom w:val="0"/>
          <w:divBdr>
            <w:top w:val="none" w:sz="0" w:space="0" w:color="auto"/>
            <w:left w:val="none" w:sz="0" w:space="0" w:color="auto"/>
            <w:bottom w:val="none" w:sz="0" w:space="0" w:color="auto"/>
            <w:right w:val="none" w:sz="0" w:space="0" w:color="auto"/>
          </w:divBdr>
          <w:divsChild>
            <w:div w:id="1200047681">
              <w:marLeft w:val="0"/>
              <w:marRight w:val="0"/>
              <w:marTop w:val="0"/>
              <w:marBottom w:val="0"/>
              <w:divBdr>
                <w:top w:val="none" w:sz="0" w:space="0" w:color="auto"/>
                <w:left w:val="none" w:sz="0" w:space="0" w:color="auto"/>
                <w:bottom w:val="none" w:sz="0" w:space="0" w:color="auto"/>
                <w:right w:val="none" w:sz="0" w:space="0" w:color="auto"/>
              </w:divBdr>
              <w:divsChild>
                <w:div w:id="17559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111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96">
          <w:marLeft w:val="0"/>
          <w:marRight w:val="0"/>
          <w:marTop w:val="0"/>
          <w:marBottom w:val="0"/>
          <w:divBdr>
            <w:top w:val="none" w:sz="0" w:space="0" w:color="auto"/>
            <w:left w:val="none" w:sz="0" w:space="0" w:color="auto"/>
            <w:bottom w:val="none" w:sz="0" w:space="0" w:color="auto"/>
            <w:right w:val="none" w:sz="0" w:space="0" w:color="auto"/>
          </w:divBdr>
        </w:div>
        <w:div w:id="569385533">
          <w:marLeft w:val="0"/>
          <w:marRight w:val="0"/>
          <w:marTop w:val="0"/>
          <w:marBottom w:val="0"/>
          <w:divBdr>
            <w:top w:val="none" w:sz="0" w:space="0" w:color="auto"/>
            <w:left w:val="none" w:sz="0" w:space="0" w:color="auto"/>
            <w:bottom w:val="none" w:sz="0" w:space="0" w:color="auto"/>
            <w:right w:val="none" w:sz="0" w:space="0" w:color="auto"/>
          </w:divBdr>
        </w:div>
        <w:div w:id="558832175">
          <w:marLeft w:val="0"/>
          <w:marRight w:val="0"/>
          <w:marTop w:val="0"/>
          <w:marBottom w:val="0"/>
          <w:divBdr>
            <w:top w:val="none" w:sz="0" w:space="0" w:color="auto"/>
            <w:left w:val="none" w:sz="0" w:space="0" w:color="auto"/>
            <w:bottom w:val="none" w:sz="0" w:space="0" w:color="auto"/>
            <w:right w:val="none" w:sz="0" w:space="0" w:color="auto"/>
          </w:divBdr>
        </w:div>
        <w:div w:id="353574865">
          <w:marLeft w:val="0"/>
          <w:marRight w:val="0"/>
          <w:marTop w:val="0"/>
          <w:marBottom w:val="0"/>
          <w:divBdr>
            <w:top w:val="none" w:sz="0" w:space="0" w:color="auto"/>
            <w:left w:val="none" w:sz="0" w:space="0" w:color="auto"/>
            <w:bottom w:val="none" w:sz="0" w:space="0" w:color="auto"/>
            <w:right w:val="none" w:sz="0" w:space="0" w:color="auto"/>
          </w:divBdr>
        </w:div>
        <w:div w:id="886261015">
          <w:marLeft w:val="0"/>
          <w:marRight w:val="0"/>
          <w:marTop w:val="0"/>
          <w:marBottom w:val="0"/>
          <w:divBdr>
            <w:top w:val="none" w:sz="0" w:space="0" w:color="auto"/>
            <w:left w:val="none" w:sz="0" w:space="0" w:color="auto"/>
            <w:bottom w:val="none" w:sz="0" w:space="0" w:color="auto"/>
            <w:right w:val="none" w:sz="0" w:space="0" w:color="auto"/>
          </w:divBdr>
        </w:div>
      </w:divsChild>
    </w:div>
    <w:div w:id="371878663">
      <w:bodyDiv w:val="1"/>
      <w:marLeft w:val="0"/>
      <w:marRight w:val="0"/>
      <w:marTop w:val="0"/>
      <w:marBottom w:val="0"/>
      <w:divBdr>
        <w:top w:val="none" w:sz="0" w:space="0" w:color="auto"/>
        <w:left w:val="none" w:sz="0" w:space="0" w:color="auto"/>
        <w:bottom w:val="none" w:sz="0" w:space="0" w:color="auto"/>
        <w:right w:val="none" w:sz="0" w:space="0" w:color="auto"/>
      </w:divBdr>
      <w:divsChild>
        <w:div w:id="2121484904">
          <w:marLeft w:val="0"/>
          <w:marRight w:val="0"/>
          <w:marTop w:val="0"/>
          <w:marBottom w:val="0"/>
          <w:divBdr>
            <w:top w:val="none" w:sz="0" w:space="0" w:color="auto"/>
            <w:left w:val="none" w:sz="0" w:space="0" w:color="auto"/>
            <w:bottom w:val="none" w:sz="0" w:space="0" w:color="auto"/>
            <w:right w:val="none" w:sz="0" w:space="0" w:color="auto"/>
          </w:divBdr>
          <w:divsChild>
            <w:div w:id="1936133084">
              <w:marLeft w:val="0"/>
              <w:marRight w:val="0"/>
              <w:marTop w:val="0"/>
              <w:marBottom w:val="0"/>
              <w:divBdr>
                <w:top w:val="none" w:sz="0" w:space="0" w:color="auto"/>
                <w:left w:val="none" w:sz="0" w:space="0" w:color="auto"/>
                <w:bottom w:val="none" w:sz="0" w:space="0" w:color="auto"/>
                <w:right w:val="none" w:sz="0" w:space="0" w:color="auto"/>
              </w:divBdr>
              <w:divsChild>
                <w:div w:id="2826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31266">
      <w:bodyDiv w:val="1"/>
      <w:marLeft w:val="0"/>
      <w:marRight w:val="0"/>
      <w:marTop w:val="0"/>
      <w:marBottom w:val="0"/>
      <w:divBdr>
        <w:top w:val="none" w:sz="0" w:space="0" w:color="auto"/>
        <w:left w:val="none" w:sz="0" w:space="0" w:color="auto"/>
        <w:bottom w:val="none" w:sz="0" w:space="0" w:color="auto"/>
        <w:right w:val="none" w:sz="0" w:space="0" w:color="auto"/>
      </w:divBdr>
    </w:div>
    <w:div w:id="385295971">
      <w:bodyDiv w:val="1"/>
      <w:marLeft w:val="0"/>
      <w:marRight w:val="0"/>
      <w:marTop w:val="0"/>
      <w:marBottom w:val="0"/>
      <w:divBdr>
        <w:top w:val="none" w:sz="0" w:space="0" w:color="auto"/>
        <w:left w:val="none" w:sz="0" w:space="0" w:color="auto"/>
        <w:bottom w:val="none" w:sz="0" w:space="0" w:color="auto"/>
        <w:right w:val="none" w:sz="0" w:space="0" w:color="auto"/>
      </w:divBdr>
      <w:divsChild>
        <w:div w:id="1525634275">
          <w:marLeft w:val="0"/>
          <w:marRight w:val="0"/>
          <w:marTop w:val="0"/>
          <w:marBottom w:val="0"/>
          <w:divBdr>
            <w:top w:val="none" w:sz="0" w:space="0" w:color="auto"/>
            <w:left w:val="none" w:sz="0" w:space="0" w:color="auto"/>
            <w:bottom w:val="none" w:sz="0" w:space="0" w:color="auto"/>
            <w:right w:val="none" w:sz="0" w:space="0" w:color="auto"/>
          </w:divBdr>
        </w:div>
        <w:div w:id="475293423">
          <w:marLeft w:val="0"/>
          <w:marRight w:val="0"/>
          <w:marTop w:val="0"/>
          <w:marBottom w:val="0"/>
          <w:divBdr>
            <w:top w:val="none" w:sz="0" w:space="0" w:color="auto"/>
            <w:left w:val="none" w:sz="0" w:space="0" w:color="auto"/>
            <w:bottom w:val="none" w:sz="0" w:space="0" w:color="auto"/>
            <w:right w:val="none" w:sz="0" w:space="0" w:color="auto"/>
          </w:divBdr>
        </w:div>
        <w:div w:id="2139761738">
          <w:marLeft w:val="0"/>
          <w:marRight w:val="0"/>
          <w:marTop w:val="0"/>
          <w:marBottom w:val="0"/>
          <w:divBdr>
            <w:top w:val="none" w:sz="0" w:space="0" w:color="auto"/>
            <w:left w:val="none" w:sz="0" w:space="0" w:color="auto"/>
            <w:bottom w:val="none" w:sz="0" w:space="0" w:color="auto"/>
            <w:right w:val="none" w:sz="0" w:space="0" w:color="auto"/>
          </w:divBdr>
        </w:div>
        <w:div w:id="713039140">
          <w:marLeft w:val="0"/>
          <w:marRight w:val="0"/>
          <w:marTop w:val="0"/>
          <w:marBottom w:val="0"/>
          <w:divBdr>
            <w:top w:val="none" w:sz="0" w:space="0" w:color="auto"/>
            <w:left w:val="none" w:sz="0" w:space="0" w:color="auto"/>
            <w:bottom w:val="none" w:sz="0" w:space="0" w:color="auto"/>
            <w:right w:val="none" w:sz="0" w:space="0" w:color="auto"/>
          </w:divBdr>
        </w:div>
        <w:div w:id="1960410410">
          <w:marLeft w:val="0"/>
          <w:marRight w:val="0"/>
          <w:marTop w:val="0"/>
          <w:marBottom w:val="0"/>
          <w:divBdr>
            <w:top w:val="none" w:sz="0" w:space="0" w:color="auto"/>
            <w:left w:val="none" w:sz="0" w:space="0" w:color="auto"/>
            <w:bottom w:val="none" w:sz="0" w:space="0" w:color="auto"/>
            <w:right w:val="none" w:sz="0" w:space="0" w:color="auto"/>
          </w:divBdr>
        </w:div>
        <w:div w:id="1751002512">
          <w:marLeft w:val="0"/>
          <w:marRight w:val="0"/>
          <w:marTop w:val="0"/>
          <w:marBottom w:val="0"/>
          <w:divBdr>
            <w:top w:val="none" w:sz="0" w:space="0" w:color="auto"/>
            <w:left w:val="none" w:sz="0" w:space="0" w:color="auto"/>
            <w:bottom w:val="none" w:sz="0" w:space="0" w:color="auto"/>
            <w:right w:val="none" w:sz="0" w:space="0" w:color="auto"/>
          </w:divBdr>
        </w:div>
        <w:div w:id="138613544">
          <w:marLeft w:val="0"/>
          <w:marRight w:val="0"/>
          <w:marTop w:val="0"/>
          <w:marBottom w:val="0"/>
          <w:divBdr>
            <w:top w:val="none" w:sz="0" w:space="0" w:color="auto"/>
            <w:left w:val="none" w:sz="0" w:space="0" w:color="auto"/>
            <w:bottom w:val="none" w:sz="0" w:space="0" w:color="auto"/>
            <w:right w:val="none" w:sz="0" w:space="0" w:color="auto"/>
          </w:divBdr>
        </w:div>
        <w:div w:id="1741711264">
          <w:marLeft w:val="0"/>
          <w:marRight w:val="0"/>
          <w:marTop w:val="0"/>
          <w:marBottom w:val="0"/>
          <w:divBdr>
            <w:top w:val="none" w:sz="0" w:space="0" w:color="auto"/>
            <w:left w:val="none" w:sz="0" w:space="0" w:color="auto"/>
            <w:bottom w:val="none" w:sz="0" w:space="0" w:color="auto"/>
            <w:right w:val="none" w:sz="0" w:space="0" w:color="auto"/>
          </w:divBdr>
        </w:div>
      </w:divsChild>
    </w:div>
    <w:div w:id="391852085">
      <w:bodyDiv w:val="1"/>
      <w:marLeft w:val="0"/>
      <w:marRight w:val="0"/>
      <w:marTop w:val="0"/>
      <w:marBottom w:val="0"/>
      <w:divBdr>
        <w:top w:val="none" w:sz="0" w:space="0" w:color="auto"/>
        <w:left w:val="none" w:sz="0" w:space="0" w:color="auto"/>
        <w:bottom w:val="none" w:sz="0" w:space="0" w:color="auto"/>
        <w:right w:val="none" w:sz="0" w:space="0" w:color="auto"/>
      </w:divBdr>
      <w:divsChild>
        <w:div w:id="2004746604">
          <w:marLeft w:val="0"/>
          <w:marRight w:val="0"/>
          <w:marTop w:val="0"/>
          <w:marBottom w:val="0"/>
          <w:divBdr>
            <w:top w:val="none" w:sz="0" w:space="0" w:color="auto"/>
            <w:left w:val="none" w:sz="0" w:space="0" w:color="auto"/>
            <w:bottom w:val="none" w:sz="0" w:space="0" w:color="auto"/>
            <w:right w:val="none" w:sz="0" w:space="0" w:color="auto"/>
          </w:divBdr>
          <w:divsChild>
            <w:div w:id="1901624769">
              <w:marLeft w:val="0"/>
              <w:marRight w:val="0"/>
              <w:marTop w:val="0"/>
              <w:marBottom w:val="0"/>
              <w:divBdr>
                <w:top w:val="none" w:sz="0" w:space="0" w:color="auto"/>
                <w:left w:val="none" w:sz="0" w:space="0" w:color="auto"/>
                <w:bottom w:val="none" w:sz="0" w:space="0" w:color="auto"/>
                <w:right w:val="none" w:sz="0" w:space="0" w:color="auto"/>
              </w:divBdr>
              <w:divsChild>
                <w:div w:id="13191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958597">
      <w:bodyDiv w:val="1"/>
      <w:marLeft w:val="0"/>
      <w:marRight w:val="0"/>
      <w:marTop w:val="0"/>
      <w:marBottom w:val="0"/>
      <w:divBdr>
        <w:top w:val="none" w:sz="0" w:space="0" w:color="auto"/>
        <w:left w:val="none" w:sz="0" w:space="0" w:color="auto"/>
        <w:bottom w:val="none" w:sz="0" w:space="0" w:color="auto"/>
        <w:right w:val="none" w:sz="0" w:space="0" w:color="auto"/>
      </w:divBdr>
      <w:divsChild>
        <w:div w:id="967785574">
          <w:marLeft w:val="0"/>
          <w:marRight w:val="0"/>
          <w:marTop w:val="0"/>
          <w:marBottom w:val="0"/>
          <w:divBdr>
            <w:top w:val="none" w:sz="0" w:space="0" w:color="auto"/>
            <w:left w:val="none" w:sz="0" w:space="0" w:color="auto"/>
            <w:bottom w:val="none" w:sz="0" w:space="0" w:color="auto"/>
            <w:right w:val="none" w:sz="0" w:space="0" w:color="auto"/>
          </w:divBdr>
        </w:div>
        <w:div w:id="942151798">
          <w:marLeft w:val="0"/>
          <w:marRight w:val="0"/>
          <w:marTop w:val="0"/>
          <w:marBottom w:val="0"/>
          <w:divBdr>
            <w:top w:val="none" w:sz="0" w:space="0" w:color="auto"/>
            <w:left w:val="none" w:sz="0" w:space="0" w:color="auto"/>
            <w:bottom w:val="none" w:sz="0" w:space="0" w:color="auto"/>
            <w:right w:val="none" w:sz="0" w:space="0" w:color="auto"/>
          </w:divBdr>
        </w:div>
        <w:div w:id="1833569411">
          <w:marLeft w:val="0"/>
          <w:marRight w:val="0"/>
          <w:marTop w:val="0"/>
          <w:marBottom w:val="0"/>
          <w:divBdr>
            <w:top w:val="none" w:sz="0" w:space="0" w:color="auto"/>
            <w:left w:val="none" w:sz="0" w:space="0" w:color="auto"/>
            <w:bottom w:val="none" w:sz="0" w:space="0" w:color="auto"/>
            <w:right w:val="none" w:sz="0" w:space="0" w:color="auto"/>
          </w:divBdr>
        </w:div>
        <w:div w:id="2090229639">
          <w:marLeft w:val="0"/>
          <w:marRight w:val="0"/>
          <w:marTop w:val="0"/>
          <w:marBottom w:val="0"/>
          <w:divBdr>
            <w:top w:val="none" w:sz="0" w:space="0" w:color="auto"/>
            <w:left w:val="none" w:sz="0" w:space="0" w:color="auto"/>
            <w:bottom w:val="none" w:sz="0" w:space="0" w:color="auto"/>
            <w:right w:val="none" w:sz="0" w:space="0" w:color="auto"/>
          </w:divBdr>
        </w:div>
        <w:div w:id="1605724126">
          <w:marLeft w:val="0"/>
          <w:marRight w:val="0"/>
          <w:marTop w:val="0"/>
          <w:marBottom w:val="0"/>
          <w:divBdr>
            <w:top w:val="none" w:sz="0" w:space="0" w:color="auto"/>
            <w:left w:val="none" w:sz="0" w:space="0" w:color="auto"/>
            <w:bottom w:val="none" w:sz="0" w:space="0" w:color="auto"/>
            <w:right w:val="none" w:sz="0" w:space="0" w:color="auto"/>
          </w:divBdr>
        </w:div>
        <w:div w:id="1645936848">
          <w:marLeft w:val="0"/>
          <w:marRight w:val="0"/>
          <w:marTop w:val="0"/>
          <w:marBottom w:val="0"/>
          <w:divBdr>
            <w:top w:val="none" w:sz="0" w:space="0" w:color="auto"/>
            <w:left w:val="none" w:sz="0" w:space="0" w:color="auto"/>
            <w:bottom w:val="none" w:sz="0" w:space="0" w:color="auto"/>
            <w:right w:val="none" w:sz="0" w:space="0" w:color="auto"/>
          </w:divBdr>
        </w:div>
        <w:div w:id="748119175">
          <w:marLeft w:val="0"/>
          <w:marRight w:val="0"/>
          <w:marTop w:val="0"/>
          <w:marBottom w:val="0"/>
          <w:divBdr>
            <w:top w:val="none" w:sz="0" w:space="0" w:color="auto"/>
            <w:left w:val="none" w:sz="0" w:space="0" w:color="auto"/>
            <w:bottom w:val="none" w:sz="0" w:space="0" w:color="auto"/>
            <w:right w:val="none" w:sz="0" w:space="0" w:color="auto"/>
          </w:divBdr>
        </w:div>
        <w:div w:id="1147740277">
          <w:marLeft w:val="0"/>
          <w:marRight w:val="0"/>
          <w:marTop w:val="0"/>
          <w:marBottom w:val="0"/>
          <w:divBdr>
            <w:top w:val="none" w:sz="0" w:space="0" w:color="auto"/>
            <w:left w:val="none" w:sz="0" w:space="0" w:color="auto"/>
            <w:bottom w:val="none" w:sz="0" w:space="0" w:color="auto"/>
            <w:right w:val="none" w:sz="0" w:space="0" w:color="auto"/>
          </w:divBdr>
        </w:div>
        <w:div w:id="1254629058">
          <w:marLeft w:val="0"/>
          <w:marRight w:val="0"/>
          <w:marTop w:val="0"/>
          <w:marBottom w:val="0"/>
          <w:divBdr>
            <w:top w:val="none" w:sz="0" w:space="0" w:color="auto"/>
            <w:left w:val="none" w:sz="0" w:space="0" w:color="auto"/>
            <w:bottom w:val="none" w:sz="0" w:space="0" w:color="auto"/>
            <w:right w:val="none" w:sz="0" w:space="0" w:color="auto"/>
          </w:divBdr>
        </w:div>
      </w:divsChild>
    </w:div>
    <w:div w:id="445349663">
      <w:bodyDiv w:val="1"/>
      <w:marLeft w:val="0"/>
      <w:marRight w:val="0"/>
      <w:marTop w:val="0"/>
      <w:marBottom w:val="0"/>
      <w:divBdr>
        <w:top w:val="none" w:sz="0" w:space="0" w:color="auto"/>
        <w:left w:val="none" w:sz="0" w:space="0" w:color="auto"/>
        <w:bottom w:val="none" w:sz="0" w:space="0" w:color="auto"/>
        <w:right w:val="none" w:sz="0" w:space="0" w:color="auto"/>
      </w:divBdr>
      <w:divsChild>
        <w:div w:id="1336760423">
          <w:marLeft w:val="0"/>
          <w:marRight w:val="0"/>
          <w:marTop w:val="0"/>
          <w:marBottom w:val="0"/>
          <w:divBdr>
            <w:top w:val="none" w:sz="0" w:space="0" w:color="auto"/>
            <w:left w:val="none" w:sz="0" w:space="0" w:color="auto"/>
            <w:bottom w:val="none" w:sz="0" w:space="0" w:color="auto"/>
            <w:right w:val="none" w:sz="0" w:space="0" w:color="auto"/>
          </w:divBdr>
        </w:div>
        <w:div w:id="2129157417">
          <w:marLeft w:val="0"/>
          <w:marRight w:val="0"/>
          <w:marTop w:val="0"/>
          <w:marBottom w:val="0"/>
          <w:divBdr>
            <w:top w:val="none" w:sz="0" w:space="0" w:color="auto"/>
            <w:left w:val="none" w:sz="0" w:space="0" w:color="auto"/>
            <w:bottom w:val="none" w:sz="0" w:space="0" w:color="auto"/>
            <w:right w:val="none" w:sz="0" w:space="0" w:color="auto"/>
          </w:divBdr>
        </w:div>
      </w:divsChild>
    </w:div>
    <w:div w:id="480079144">
      <w:bodyDiv w:val="1"/>
      <w:marLeft w:val="0"/>
      <w:marRight w:val="0"/>
      <w:marTop w:val="0"/>
      <w:marBottom w:val="0"/>
      <w:divBdr>
        <w:top w:val="none" w:sz="0" w:space="0" w:color="auto"/>
        <w:left w:val="none" w:sz="0" w:space="0" w:color="auto"/>
        <w:bottom w:val="none" w:sz="0" w:space="0" w:color="auto"/>
        <w:right w:val="none" w:sz="0" w:space="0" w:color="auto"/>
      </w:divBdr>
    </w:div>
    <w:div w:id="569656614">
      <w:bodyDiv w:val="1"/>
      <w:marLeft w:val="0"/>
      <w:marRight w:val="0"/>
      <w:marTop w:val="0"/>
      <w:marBottom w:val="0"/>
      <w:divBdr>
        <w:top w:val="none" w:sz="0" w:space="0" w:color="auto"/>
        <w:left w:val="none" w:sz="0" w:space="0" w:color="auto"/>
        <w:bottom w:val="none" w:sz="0" w:space="0" w:color="auto"/>
        <w:right w:val="none" w:sz="0" w:space="0" w:color="auto"/>
      </w:divBdr>
      <w:divsChild>
        <w:div w:id="306864509">
          <w:marLeft w:val="0"/>
          <w:marRight w:val="0"/>
          <w:marTop w:val="0"/>
          <w:marBottom w:val="0"/>
          <w:divBdr>
            <w:top w:val="none" w:sz="0" w:space="0" w:color="auto"/>
            <w:left w:val="none" w:sz="0" w:space="0" w:color="auto"/>
            <w:bottom w:val="none" w:sz="0" w:space="0" w:color="auto"/>
            <w:right w:val="none" w:sz="0" w:space="0" w:color="auto"/>
          </w:divBdr>
        </w:div>
      </w:divsChild>
    </w:div>
    <w:div w:id="591938106">
      <w:bodyDiv w:val="1"/>
      <w:marLeft w:val="0"/>
      <w:marRight w:val="0"/>
      <w:marTop w:val="0"/>
      <w:marBottom w:val="0"/>
      <w:divBdr>
        <w:top w:val="none" w:sz="0" w:space="0" w:color="auto"/>
        <w:left w:val="none" w:sz="0" w:space="0" w:color="auto"/>
        <w:bottom w:val="none" w:sz="0" w:space="0" w:color="auto"/>
        <w:right w:val="none" w:sz="0" w:space="0" w:color="auto"/>
      </w:divBdr>
      <w:divsChild>
        <w:div w:id="128328753">
          <w:marLeft w:val="0"/>
          <w:marRight w:val="0"/>
          <w:marTop w:val="0"/>
          <w:marBottom w:val="0"/>
          <w:divBdr>
            <w:top w:val="none" w:sz="0" w:space="0" w:color="auto"/>
            <w:left w:val="none" w:sz="0" w:space="0" w:color="auto"/>
            <w:bottom w:val="none" w:sz="0" w:space="0" w:color="auto"/>
            <w:right w:val="none" w:sz="0" w:space="0" w:color="auto"/>
          </w:divBdr>
        </w:div>
        <w:div w:id="1927104798">
          <w:marLeft w:val="0"/>
          <w:marRight w:val="0"/>
          <w:marTop w:val="0"/>
          <w:marBottom w:val="0"/>
          <w:divBdr>
            <w:top w:val="none" w:sz="0" w:space="0" w:color="auto"/>
            <w:left w:val="none" w:sz="0" w:space="0" w:color="auto"/>
            <w:bottom w:val="none" w:sz="0" w:space="0" w:color="auto"/>
            <w:right w:val="none" w:sz="0" w:space="0" w:color="auto"/>
          </w:divBdr>
        </w:div>
        <w:div w:id="249629365">
          <w:marLeft w:val="0"/>
          <w:marRight w:val="0"/>
          <w:marTop w:val="0"/>
          <w:marBottom w:val="0"/>
          <w:divBdr>
            <w:top w:val="none" w:sz="0" w:space="0" w:color="auto"/>
            <w:left w:val="none" w:sz="0" w:space="0" w:color="auto"/>
            <w:bottom w:val="none" w:sz="0" w:space="0" w:color="auto"/>
            <w:right w:val="none" w:sz="0" w:space="0" w:color="auto"/>
          </w:divBdr>
        </w:div>
        <w:div w:id="1126852226">
          <w:marLeft w:val="0"/>
          <w:marRight w:val="0"/>
          <w:marTop w:val="0"/>
          <w:marBottom w:val="0"/>
          <w:divBdr>
            <w:top w:val="none" w:sz="0" w:space="0" w:color="auto"/>
            <w:left w:val="none" w:sz="0" w:space="0" w:color="auto"/>
            <w:bottom w:val="none" w:sz="0" w:space="0" w:color="auto"/>
            <w:right w:val="none" w:sz="0" w:space="0" w:color="auto"/>
          </w:divBdr>
        </w:div>
        <w:div w:id="893389900">
          <w:marLeft w:val="0"/>
          <w:marRight w:val="0"/>
          <w:marTop w:val="0"/>
          <w:marBottom w:val="0"/>
          <w:divBdr>
            <w:top w:val="none" w:sz="0" w:space="0" w:color="auto"/>
            <w:left w:val="none" w:sz="0" w:space="0" w:color="auto"/>
            <w:bottom w:val="none" w:sz="0" w:space="0" w:color="auto"/>
            <w:right w:val="none" w:sz="0" w:space="0" w:color="auto"/>
          </w:divBdr>
        </w:div>
        <w:div w:id="1545797723">
          <w:marLeft w:val="0"/>
          <w:marRight w:val="0"/>
          <w:marTop w:val="0"/>
          <w:marBottom w:val="0"/>
          <w:divBdr>
            <w:top w:val="none" w:sz="0" w:space="0" w:color="auto"/>
            <w:left w:val="none" w:sz="0" w:space="0" w:color="auto"/>
            <w:bottom w:val="none" w:sz="0" w:space="0" w:color="auto"/>
            <w:right w:val="none" w:sz="0" w:space="0" w:color="auto"/>
          </w:divBdr>
        </w:div>
      </w:divsChild>
    </w:div>
    <w:div w:id="609124186">
      <w:bodyDiv w:val="1"/>
      <w:marLeft w:val="0"/>
      <w:marRight w:val="0"/>
      <w:marTop w:val="0"/>
      <w:marBottom w:val="0"/>
      <w:divBdr>
        <w:top w:val="none" w:sz="0" w:space="0" w:color="auto"/>
        <w:left w:val="none" w:sz="0" w:space="0" w:color="auto"/>
        <w:bottom w:val="none" w:sz="0" w:space="0" w:color="auto"/>
        <w:right w:val="none" w:sz="0" w:space="0" w:color="auto"/>
      </w:divBdr>
      <w:divsChild>
        <w:div w:id="1676375042">
          <w:marLeft w:val="0"/>
          <w:marRight w:val="0"/>
          <w:marTop w:val="0"/>
          <w:marBottom w:val="0"/>
          <w:divBdr>
            <w:top w:val="none" w:sz="0" w:space="0" w:color="auto"/>
            <w:left w:val="none" w:sz="0" w:space="0" w:color="auto"/>
            <w:bottom w:val="none" w:sz="0" w:space="0" w:color="auto"/>
            <w:right w:val="none" w:sz="0" w:space="0" w:color="auto"/>
          </w:divBdr>
        </w:div>
      </w:divsChild>
    </w:div>
    <w:div w:id="627929229">
      <w:bodyDiv w:val="1"/>
      <w:marLeft w:val="0"/>
      <w:marRight w:val="0"/>
      <w:marTop w:val="0"/>
      <w:marBottom w:val="0"/>
      <w:divBdr>
        <w:top w:val="none" w:sz="0" w:space="0" w:color="auto"/>
        <w:left w:val="none" w:sz="0" w:space="0" w:color="auto"/>
        <w:bottom w:val="none" w:sz="0" w:space="0" w:color="auto"/>
        <w:right w:val="none" w:sz="0" w:space="0" w:color="auto"/>
      </w:divBdr>
    </w:div>
    <w:div w:id="648248956">
      <w:bodyDiv w:val="1"/>
      <w:marLeft w:val="0"/>
      <w:marRight w:val="0"/>
      <w:marTop w:val="0"/>
      <w:marBottom w:val="0"/>
      <w:divBdr>
        <w:top w:val="none" w:sz="0" w:space="0" w:color="auto"/>
        <w:left w:val="none" w:sz="0" w:space="0" w:color="auto"/>
        <w:bottom w:val="none" w:sz="0" w:space="0" w:color="auto"/>
        <w:right w:val="none" w:sz="0" w:space="0" w:color="auto"/>
      </w:divBdr>
      <w:divsChild>
        <w:div w:id="1354376883">
          <w:marLeft w:val="0"/>
          <w:marRight w:val="0"/>
          <w:marTop w:val="0"/>
          <w:marBottom w:val="0"/>
          <w:divBdr>
            <w:top w:val="none" w:sz="0" w:space="0" w:color="auto"/>
            <w:left w:val="none" w:sz="0" w:space="0" w:color="auto"/>
            <w:bottom w:val="none" w:sz="0" w:space="0" w:color="auto"/>
            <w:right w:val="none" w:sz="0" w:space="0" w:color="auto"/>
          </w:divBdr>
        </w:div>
        <w:div w:id="985549627">
          <w:marLeft w:val="0"/>
          <w:marRight w:val="0"/>
          <w:marTop w:val="0"/>
          <w:marBottom w:val="0"/>
          <w:divBdr>
            <w:top w:val="none" w:sz="0" w:space="0" w:color="auto"/>
            <w:left w:val="none" w:sz="0" w:space="0" w:color="auto"/>
            <w:bottom w:val="none" w:sz="0" w:space="0" w:color="auto"/>
            <w:right w:val="none" w:sz="0" w:space="0" w:color="auto"/>
          </w:divBdr>
        </w:div>
        <w:div w:id="576986243">
          <w:marLeft w:val="0"/>
          <w:marRight w:val="0"/>
          <w:marTop w:val="0"/>
          <w:marBottom w:val="0"/>
          <w:divBdr>
            <w:top w:val="none" w:sz="0" w:space="0" w:color="auto"/>
            <w:left w:val="none" w:sz="0" w:space="0" w:color="auto"/>
            <w:bottom w:val="none" w:sz="0" w:space="0" w:color="auto"/>
            <w:right w:val="none" w:sz="0" w:space="0" w:color="auto"/>
          </w:divBdr>
        </w:div>
        <w:div w:id="1783303683">
          <w:marLeft w:val="0"/>
          <w:marRight w:val="0"/>
          <w:marTop w:val="0"/>
          <w:marBottom w:val="0"/>
          <w:divBdr>
            <w:top w:val="none" w:sz="0" w:space="0" w:color="auto"/>
            <w:left w:val="none" w:sz="0" w:space="0" w:color="auto"/>
            <w:bottom w:val="none" w:sz="0" w:space="0" w:color="auto"/>
            <w:right w:val="none" w:sz="0" w:space="0" w:color="auto"/>
          </w:divBdr>
        </w:div>
      </w:divsChild>
    </w:div>
    <w:div w:id="669871032">
      <w:bodyDiv w:val="1"/>
      <w:marLeft w:val="0"/>
      <w:marRight w:val="0"/>
      <w:marTop w:val="0"/>
      <w:marBottom w:val="0"/>
      <w:divBdr>
        <w:top w:val="none" w:sz="0" w:space="0" w:color="auto"/>
        <w:left w:val="none" w:sz="0" w:space="0" w:color="auto"/>
        <w:bottom w:val="none" w:sz="0" w:space="0" w:color="auto"/>
        <w:right w:val="none" w:sz="0" w:space="0" w:color="auto"/>
      </w:divBdr>
      <w:divsChild>
        <w:div w:id="1170832480">
          <w:marLeft w:val="0"/>
          <w:marRight w:val="0"/>
          <w:marTop w:val="0"/>
          <w:marBottom w:val="0"/>
          <w:divBdr>
            <w:top w:val="none" w:sz="0" w:space="0" w:color="auto"/>
            <w:left w:val="none" w:sz="0" w:space="0" w:color="auto"/>
            <w:bottom w:val="none" w:sz="0" w:space="0" w:color="auto"/>
            <w:right w:val="none" w:sz="0" w:space="0" w:color="auto"/>
          </w:divBdr>
        </w:div>
      </w:divsChild>
    </w:div>
    <w:div w:id="723992977">
      <w:bodyDiv w:val="1"/>
      <w:marLeft w:val="0"/>
      <w:marRight w:val="0"/>
      <w:marTop w:val="0"/>
      <w:marBottom w:val="0"/>
      <w:divBdr>
        <w:top w:val="none" w:sz="0" w:space="0" w:color="auto"/>
        <w:left w:val="none" w:sz="0" w:space="0" w:color="auto"/>
        <w:bottom w:val="none" w:sz="0" w:space="0" w:color="auto"/>
        <w:right w:val="none" w:sz="0" w:space="0" w:color="auto"/>
      </w:divBdr>
      <w:divsChild>
        <w:div w:id="581523270">
          <w:marLeft w:val="0"/>
          <w:marRight w:val="0"/>
          <w:marTop w:val="0"/>
          <w:marBottom w:val="0"/>
          <w:divBdr>
            <w:top w:val="none" w:sz="0" w:space="0" w:color="auto"/>
            <w:left w:val="none" w:sz="0" w:space="0" w:color="auto"/>
            <w:bottom w:val="none" w:sz="0" w:space="0" w:color="auto"/>
            <w:right w:val="none" w:sz="0" w:space="0" w:color="auto"/>
          </w:divBdr>
          <w:divsChild>
            <w:div w:id="2121221963">
              <w:marLeft w:val="0"/>
              <w:marRight w:val="0"/>
              <w:marTop w:val="0"/>
              <w:marBottom w:val="0"/>
              <w:divBdr>
                <w:top w:val="none" w:sz="0" w:space="0" w:color="auto"/>
                <w:left w:val="none" w:sz="0" w:space="0" w:color="auto"/>
                <w:bottom w:val="none" w:sz="0" w:space="0" w:color="auto"/>
                <w:right w:val="none" w:sz="0" w:space="0" w:color="auto"/>
              </w:divBdr>
              <w:divsChild>
                <w:div w:id="1247766378">
                  <w:marLeft w:val="0"/>
                  <w:marRight w:val="0"/>
                  <w:marTop w:val="0"/>
                  <w:marBottom w:val="0"/>
                  <w:divBdr>
                    <w:top w:val="none" w:sz="0" w:space="0" w:color="auto"/>
                    <w:left w:val="none" w:sz="0" w:space="0" w:color="auto"/>
                    <w:bottom w:val="none" w:sz="0" w:space="0" w:color="auto"/>
                    <w:right w:val="none" w:sz="0" w:space="0" w:color="auto"/>
                  </w:divBdr>
                  <w:divsChild>
                    <w:div w:id="846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00730">
      <w:bodyDiv w:val="1"/>
      <w:marLeft w:val="0"/>
      <w:marRight w:val="0"/>
      <w:marTop w:val="0"/>
      <w:marBottom w:val="0"/>
      <w:divBdr>
        <w:top w:val="none" w:sz="0" w:space="0" w:color="auto"/>
        <w:left w:val="none" w:sz="0" w:space="0" w:color="auto"/>
        <w:bottom w:val="none" w:sz="0" w:space="0" w:color="auto"/>
        <w:right w:val="none" w:sz="0" w:space="0" w:color="auto"/>
      </w:divBdr>
      <w:divsChild>
        <w:div w:id="871771067">
          <w:marLeft w:val="0"/>
          <w:marRight w:val="0"/>
          <w:marTop w:val="0"/>
          <w:marBottom w:val="0"/>
          <w:divBdr>
            <w:top w:val="none" w:sz="0" w:space="0" w:color="auto"/>
            <w:left w:val="none" w:sz="0" w:space="0" w:color="auto"/>
            <w:bottom w:val="none" w:sz="0" w:space="0" w:color="auto"/>
            <w:right w:val="none" w:sz="0" w:space="0" w:color="auto"/>
          </w:divBdr>
        </w:div>
        <w:div w:id="1101150054">
          <w:marLeft w:val="0"/>
          <w:marRight w:val="0"/>
          <w:marTop w:val="0"/>
          <w:marBottom w:val="0"/>
          <w:divBdr>
            <w:top w:val="none" w:sz="0" w:space="0" w:color="auto"/>
            <w:left w:val="none" w:sz="0" w:space="0" w:color="auto"/>
            <w:bottom w:val="none" w:sz="0" w:space="0" w:color="auto"/>
            <w:right w:val="none" w:sz="0" w:space="0" w:color="auto"/>
          </w:divBdr>
        </w:div>
        <w:div w:id="1242327703">
          <w:marLeft w:val="0"/>
          <w:marRight w:val="0"/>
          <w:marTop w:val="0"/>
          <w:marBottom w:val="0"/>
          <w:divBdr>
            <w:top w:val="none" w:sz="0" w:space="0" w:color="auto"/>
            <w:left w:val="none" w:sz="0" w:space="0" w:color="auto"/>
            <w:bottom w:val="none" w:sz="0" w:space="0" w:color="auto"/>
            <w:right w:val="none" w:sz="0" w:space="0" w:color="auto"/>
          </w:divBdr>
        </w:div>
        <w:div w:id="1335111465">
          <w:marLeft w:val="0"/>
          <w:marRight w:val="0"/>
          <w:marTop w:val="0"/>
          <w:marBottom w:val="0"/>
          <w:divBdr>
            <w:top w:val="none" w:sz="0" w:space="0" w:color="auto"/>
            <w:left w:val="none" w:sz="0" w:space="0" w:color="auto"/>
            <w:bottom w:val="none" w:sz="0" w:space="0" w:color="auto"/>
            <w:right w:val="none" w:sz="0" w:space="0" w:color="auto"/>
          </w:divBdr>
        </w:div>
        <w:div w:id="1488126647">
          <w:marLeft w:val="0"/>
          <w:marRight w:val="0"/>
          <w:marTop w:val="0"/>
          <w:marBottom w:val="0"/>
          <w:divBdr>
            <w:top w:val="none" w:sz="0" w:space="0" w:color="auto"/>
            <w:left w:val="none" w:sz="0" w:space="0" w:color="auto"/>
            <w:bottom w:val="none" w:sz="0" w:space="0" w:color="auto"/>
            <w:right w:val="none" w:sz="0" w:space="0" w:color="auto"/>
          </w:divBdr>
        </w:div>
        <w:div w:id="1056512764">
          <w:marLeft w:val="0"/>
          <w:marRight w:val="0"/>
          <w:marTop w:val="0"/>
          <w:marBottom w:val="0"/>
          <w:divBdr>
            <w:top w:val="none" w:sz="0" w:space="0" w:color="auto"/>
            <w:left w:val="none" w:sz="0" w:space="0" w:color="auto"/>
            <w:bottom w:val="none" w:sz="0" w:space="0" w:color="auto"/>
            <w:right w:val="none" w:sz="0" w:space="0" w:color="auto"/>
          </w:divBdr>
        </w:div>
        <w:div w:id="1367413589">
          <w:marLeft w:val="0"/>
          <w:marRight w:val="0"/>
          <w:marTop w:val="0"/>
          <w:marBottom w:val="0"/>
          <w:divBdr>
            <w:top w:val="none" w:sz="0" w:space="0" w:color="auto"/>
            <w:left w:val="none" w:sz="0" w:space="0" w:color="auto"/>
            <w:bottom w:val="none" w:sz="0" w:space="0" w:color="auto"/>
            <w:right w:val="none" w:sz="0" w:space="0" w:color="auto"/>
          </w:divBdr>
        </w:div>
        <w:div w:id="964777340">
          <w:marLeft w:val="0"/>
          <w:marRight w:val="0"/>
          <w:marTop w:val="0"/>
          <w:marBottom w:val="0"/>
          <w:divBdr>
            <w:top w:val="none" w:sz="0" w:space="0" w:color="auto"/>
            <w:left w:val="none" w:sz="0" w:space="0" w:color="auto"/>
            <w:bottom w:val="none" w:sz="0" w:space="0" w:color="auto"/>
            <w:right w:val="none" w:sz="0" w:space="0" w:color="auto"/>
          </w:divBdr>
        </w:div>
        <w:div w:id="100338838">
          <w:marLeft w:val="0"/>
          <w:marRight w:val="0"/>
          <w:marTop w:val="0"/>
          <w:marBottom w:val="0"/>
          <w:divBdr>
            <w:top w:val="none" w:sz="0" w:space="0" w:color="auto"/>
            <w:left w:val="none" w:sz="0" w:space="0" w:color="auto"/>
            <w:bottom w:val="none" w:sz="0" w:space="0" w:color="auto"/>
            <w:right w:val="none" w:sz="0" w:space="0" w:color="auto"/>
          </w:divBdr>
        </w:div>
        <w:div w:id="1435007242">
          <w:marLeft w:val="0"/>
          <w:marRight w:val="0"/>
          <w:marTop w:val="0"/>
          <w:marBottom w:val="0"/>
          <w:divBdr>
            <w:top w:val="none" w:sz="0" w:space="0" w:color="auto"/>
            <w:left w:val="none" w:sz="0" w:space="0" w:color="auto"/>
            <w:bottom w:val="none" w:sz="0" w:space="0" w:color="auto"/>
            <w:right w:val="none" w:sz="0" w:space="0" w:color="auto"/>
          </w:divBdr>
        </w:div>
        <w:div w:id="816075636">
          <w:marLeft w:val="0"/>
          <w:marRight w:val="0"/>
          <w:marTop w:val="0"/>
          <w:marBottom w:val="0"/>
          <w:divBdr>
            <w:top w:val="none" w:sz="0" w:space="0" w:color="auto"/>
            <w:left w:val="none" w:sz="0" w:space="0" w:color="auto"/>
            <w:bottom w:val="none" w:sz="0" w:space="0" w:color="auto"/>
            <w:right w:val="none" w:sz="0" w:space="0" w:color="auto"/>
          </w:divBdr>
        </w:div>
        <w:div w:id="696853535">
          <w:marLeft w:val="0"/>
          <w:marRight w:val="0"/>
          <w:marTop w:val="0"/>
          <w:marBottom w:val="0"/>
          <w:divBdr>
            <w:top w:val="none" w:sz="0" w:space="0" w:color="auto"/>
            <w:left w:val="none" w:sz="0" w:space="0" w:color="auto"/>
            <w:bottom w:val="none" w:sz="0" w:space="0" w:color="auto"/>
            <w:right w:val="none" w:sz="0" w:space="0" w:color="auto"/>
          </w:divBdr>
        </w:div>
        <w:div w:id="1287734378">
          <w:marLeft w:val="0"/>
          <w:marRight w:val="0"/>
          <w:marTop w:val="0"/>
          <w:marBottom w:val="0"/>
          <w:divBdr>
            <w:top w:val="none" w:sz="0" w:space="0" w:color="auto"/>
            <w:left w:val="none" w:sz="0" w:space="0" w:color="auto"/>
            <w:bottom w:val="none" w:sz="0" w:space="0" w:color="auto"/>
            <w:right w:val="none" w:sz="0" w:space="0" w:color="auto"/>
          </w:divBdr>
        </w:div>
        <w:div w:id="1019891793">
          <w:marLeft w:val="0"/>
          <w:marRight w:val="0"/>
          <w:marTop w:val="0"/>
          <w:marBottom w:val="0"/>
          <w:divBdr>
            <w:top w:val="none" w:sz="0" w:space="0" w:color="auto"/>
            <w:left w:val="none" w:sz="0" w:space="0" w:color="auto"/>
            <w:bottom w:val="none" w:sz="0" w:space="0" w:color="auto"/>
            <w:right w:val="none" w:sz="0" w:space="0" w:color="auto"/>
          </w:divBdr>
        </w:div>
        <w:div w:id="1243833503">
          <w:marLeft w:val="0"/>
          <w:marRight w:val="0"/>
          <w:marTop w:val="0"/>
          <w:marBottom w:val="0"/>
          <w:divBdr>
            <w:top w:val="none" w:sz="0" w:space="0" w:color="auto"/>
            <w:left w:val="none" w:sz="0" w:space="0" w:color="auto"/>
            <w:bottom w:val="none" w:sz="0" w:space="0" w:color="auto"/>
            <w:right w:val="none" w:sz="0" w:space="0" w:color="auto"/>
          </w:divBdr>
        </w:div>
        <w:div w:id="1269237820">
          <w:marLeft w:val="0"/>
          <w:marRight w:val="0"/>
          <w:marTop w:val="0"/>
          <w:marBottom w:val="0"/>
          <w:divBdr>
            <w:top w:val="none" w:sz="0" w:space="0" w:color="auto"/>
            <w:left w:val="none" w:sz="0" w:space="0" w:color="auto"/>
            <w:bottom w:val="none" w:sz="0" w:space="0" w:color="auto"/>
            <w:right w:val="none" w:sz="0" w:space="0" w:color="auto"/>
          </w:divBdr>
        </w:div>
        <w:div w:id="1860923088">
          <w:marLeft w:val="0"/>
          <w:marRight w:val="0"/>
          <w:marTop w:val="0"/>
          <w:marBottom w:val="0"/>
          <w:divBdr>
            <w:top w:val="none" w:sz="0" w:space="0" w:color="auto"/>
            <w:left w:val="none" w:sz="0" w:space="0" w:color="auto"/>
            <w:bottom w:val="none" w:sz="0" w:space="0" w:color="auto"/>
            <w:right w:val="none" w:sz="0" w:space="0" w:color="auto"/>
          </w:divBdr>
        </w:div>
        <w:div w:id="1389570889">
          <w:marLeft w:val="0"/>
          <w:marRight w:val="0"/>
          <w:marTop w:val="0"/>
          <w:marBottom w:val="0"/>
          <w:divBdr>
            <w:top w:val="none" w:sz="0" w:space="0" w:color="auto"/>
            <w:left w:val="none" w:sz="0" w:space="0" w:color="auto"/>
            <w:bottom w:val="none" w:sz="0" w:space="0" w:color="auto"/>
            <w:right w:val="none" w:sz="0" w:space="0" w:color="auto"/>
          </w:divBdr>
        </w:div>
        <w:div w:id="600262444">
          <w:marLeft w:val="0"/>
          <w:marRight w:val="0"/>
          <w:marTop w:val="0"/>
          <w:marBottom w:val="0"/>
          <w:divBdr>
            <w:top w:val="none" w:sz="0" w:space="0" w:color="auto"/>
            <w:left w:val="none" w:sz="0" w:space="0" w:color="auto"/>
            <w:bottom w:val="none" w:sz="0" w:space="0" w:color="auto"/>
            <w:right w:val="none" w:sz="0" w:space="0" w:color="auto"/>
          </w:divBdr>
        </w:div>
        <w:div w:id="1906452068">
          <w:marLeft w:val="0"/>
          <w:marRight w:val="0"/>
          <w:marTop w:val="0"/>
          <w:marBottom w:val="0"/>
          <w:divBdr>
            <w:top w:val="none" w:sz="0" w:space="0" w:color="auto"/>
            <w:left w:val="none" w:sz="0" w:space="0" w:color="auto"/>
            <w:bottom w:val="none" w:sz="0" w:space="0" w:color="auto"/>
            <w:right w:val="none" w:sz="0" w:space="0" w:color="auto"/>
          </w:divBdr>
        </w:div>
        <w:div w:id="1717922453">
          <w:marLeft w:val="0"/>
          <w:marRight w:val="0"/>
          <w:marTop w:val="0"/>
          <w:marBottom w:val="0"/>
          <w:divBdr>
            <w:top w:val="none" w:sz="0" w:space="0" w:color="auto"/>
            <w:left w:val="none" w:sz="0" w:space="0" w:color="auto"/>
            <w:bottom w:val="none" w:sz="0" w:space="0" w:color="auto"/>
            <w:right w:val="none" w:sz="0" w:space="0" w:color="auto"/>
          </w:divBdr>
        </w:div>
        <w:div w:id="1877305345">
          <w:marLeft w:val="0"/>
          <w:marRight w:val="0"/>
          <w:marTop w:val="0"/>
          <w:marBottom w:val="0"/>
          <w:divBdr>
            <w:top w:val="none" w:sz="0" w:space="0" w:color="auto"/>
            <w:left w:val="none" w:sz="0" w:space="0" w:color="auto"/>
            <w:bottom w:val="none" w:sz="0" w:space="0" w:color="auto"/>
            <w:right w:val="none" w:sz="0" w:space="0" w:color="auto"/>
          </w:divBdr>
        </w:div>
        <w:div w:id="81613073">
          <w:marLeft w:val="0"/>
          <w:marRight w:val="0"/>
          <w:marTop w:val="0"/>
          <w:marBottom w:val="0"/>
          <w:divBdr>
            <w:top w:val="none" w:sz="0" w:space="0" w:color="auto"/>
            <w:left w:val="none" w:sz="0" w:space="0" w:color="auto"/>
            <w:bottom w:val="none" w:sz="0" w:space="0" w:color="auto"/>
            <w:right w:val="none" w:sz="0" w:space="0" w:color="auto"/>
          </w:divBdr>
        </w:div>
        <w:div w:id="204105127">
          <w:marLeft w:val="0"/>
          <w:marRight w:val="0"/>
          <w:marTop w:val="0"/>
          <w:marBottom w:val="0"/>
          <w:divBdr>
            <w:top w:val="none" w:sz="0" w:space="0" w:color="auto"/>
            <w:left w:val="none" w:sz="0" w:space="0" w:color="auto"/>
            <w:bottom w:val="none" w:sz="0" w:space="0" w:color="auto"/>
            <w:right w:val="none" w:sz="0" w:space="0" w:color="auto"/>
          </w:divBdr>
        </w:div>
        <w:div w:id="1533877753">
          <w:marLeft w:val="0"/>
          <w:marRight w:val="0"/>
          <w:marTop w:val="0"/>
          <w:marBottom w:val="0"/>
          <w:divBdr>
            <w:top w:val="none" w:sz="0" w:space="0" w:color="auto"/>
            <w:left w:val="none" w:sz="0" w:space="0" w:color="auto"/>
            <w:bottom w:val="none" w:sz="0" w:space="0" w:color="auto"/>
            <w:right w:val="none" w:sz="0" w:space="0" w:color="auto"/>
          </w:divBdr>
        </w:div>
        <w:div w:id="1636065498">
          <w:marLeft w:val="0"/>
          <w:marRight w:val="0"/>
          <w:marTop w:val="0"/>
          <w:marBottom w:val="0"/>
          <w:divBdr>
            <w:top w:val="none" w:sz="0" w:space="0" w:color="auto"/>
            <w:left w:val="none" w:sz="0" w:space="0" w:color="auto"/>
            <w:bottom w:val="none" w:sz="0" w:space="0" w:color="auto"/>
            <w:right w:val="none" w:sz="0" w:space="0" w:color="auto"/>
          </w:divBdr>
        </w:div>
        <w:div w:id="1114325814">
          <w:marLeft w:val="0"/>
          <w:marRight w:val="0"/>
          <w:marTop w:val="0"/>
          <w:marBottom w:val="0"/>
          <w:divBdr>
            <w:top w:val="none" w:sz="0" w:space="0" w:color="auto"/>
            <w:left w:val="none" w:sz="0" w:space="0" w:color="auto"/>
            <w:bottom w:val="none" w:sz="0" w:space="0" w:color="auto"/>
            <w:right w:val="none" w:sz="0" w:space="0" w:color="auto"/>
          </w:divBdr>
        </w:div>
        <w:div w:id="198861692">
          <w:marLeft w:val="0"/>
          <w:marRight w:val="0"/>
          <w:marTop w:val="0"/>
          <w:marBottom w:val="0"/>
          <w:divBdr>
            <w:top w:val="none" w:sz="0" w:space="0" w:color="auto"/>
            <w:left w:val="none" w:sz="0" w:space="0" w:color="auto"/>
            <w:bottom w:val="none" w:sz="0" w:space="0" w:color="auto"/>
            <w:right w:val="none" w:sz="0" w:space="0" w:color="auto"/>
          </w:divBdr>
        </w:div>
      </w:divsChild>
    </w:div>
    <w:div w:id="804356031">
      <w:bodyDiv w:val="1"/>
      <w:marLeft w:val="0"/>
      <w:marRight w:val="0"/>
      <w:marTop w:val="0"/>
      <w:marBottom w:val="0"/>
      <w:divBdr>
        <w:top w:val="none" w:sz="0" w:space="0" w:color="auto"/>
        <w:left w:val="none" w:sz="0" w:space="0" w:color="auto"/>
        <w:bottom w:val="none" w:sz="0" w:space="0" w:color="auto"/>
        <w:right w:val="none" w:sz="0" w:space="0" w:color="auto"/>
      </w:divBdr>
      <w:divsChild>
        <w:div w:id="1929846827">
          <w:marLeft w:val="0"/>
          <w:marRight w:val="0"/>
          <w:marTop w:val="0"/>
          <w:marBottom w:val="0"/>
          <w:divBdr>
            <w:top w:val="none" w:sz="0" w:space="0" w:color="auto"/>
            <w:left w:val="none" w:sz="0" w:space="0" w:color="auto"/>
            <w:bottom w:val="none" w:sz="0" w:space="0" w:color="auto"/>
            <w:right w:val="none" w:sz="0" w:space="0" w:color="auto"/>
          </w:divBdr>
          <w:divsChild>
            <w:div w:id="810445938">
              <w:marLeft w:val="0"/>
              <w:marRight w:val="0"/>
              <w:marTop w:val="0"/>
              <w:marBottom w:val="0"/>
              <w:divBdr>
                <w:top w:val="none" w:sz="0" w:space="0" w:color="auto"/>
                <w:left w:val="none" w:sz="0" w:space="0" w:color="auto"/>
                <w:bottom w:val="none" w:sz="0" w:space="0" w:color="auto"/>
                <w:right w:val="none" w:sz="0" w:space="0" w:color="auto"/>
              </w:divBdr>
              <w:divsChild>
                <w:div w:id="1451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93357">
      <w:bodyDiv w:val="1"/>
      <w:marLeft w:val="0"/>
      <w:marRight w:val="0"/>
      <w:marTop w:val="0"/>
      <w:marBottom w:val="0"/>
      <w:divBdr>
        <w:top w:val="none" w:sz="0" w:space="0" w:color="auto"/>
        <w:left w:val="none" w:sz="0" w:space="0" w:color="auto"/>
        <w:bottom w:val="none" w:sz="0" w:space="0" w:color="auto"/>
        <w:right w:val="none" w:sz="0" w:space="0" w:color="auto"/>
      </w:divBdr>
      <w:divsChild>
        <w:div w:id="636034007">
          <w:marLeft w:val="0"/>
          <w:marRight w:val="0"/>
          <w:marTop w:val="0"/>
          <w:marBottom w:val="0"/>
          <w:divBdr>
            <w:top w:val="none" w:sz="0" w:space="0" w:color="auto"/>
            <w:left w:val="none" w:sz="0" w:space="0" w:color="auto"/>
            <w:bottom w:val="none" w:sz="0" w:space="0" w:color="auto"/>
            <w:right w:val="none" w:sz="0" w:space="0" w:color="auto"/>
          </w:divBdr>
        </w:div>
        <w:div w:id="90905822">
          <w:marLeft w:val="0"/>
          <w:marRight w:val="0"/>
          <w:marTop w:val="0"/>
          <w:marBottom w:val="0"/>
          <w:divBdr>
            <w:top w:val="none" w:sz="0" w:space="0" w:color="auto"/>
            <w:left w:val="none" w:sz="0" w:space="0" w:color="auto"/>
            <w:bottom w:val="none" w:sz="0" w:space="0" w:color="auto"/>
            <w:right w:val="none" w:sz="0" w:space="0" w:color="auto"/>
          </w:divBdr>
        </w:div>
        <w:div w:id="11763588">
          <w:marLeft w:val="0"/>
          <w:marRight w:val="0"/>
          <w:marTop w:val="0"/>
          <w:marBottom w:val="0"/>
          <w:divBdr>
            <w:top w:val="none" w:sz="0" w:space="0" w:color="auto"/>
            <w:left w:val="none" w:sz="0" w:space="0" w:color="auto"/>
            <w:bottom w:val="none" w:sz="0" w:space="0" w:color="auto"/>
            <w:right w:val="none" w:sz="0" w:space="0" w:color="auto"/>
          </w:divBdr>
        </w:div>
        <w:div w:id="571234738">
          <w:marLeft w:val="0"/>
          <w:marRight w:val="0"/>
          <w:marTop w:val="0"/>
          <w:marBottom w:val="0"/>
          <w:divBdr>
            <w:top w:val="none" w:sz="0" w:space="0" w:color="auto"/>
            <w:left w:val="none" w:sz="0" w:space="0" w:color="auto"/>
            <w:bottom w:val="none" w:sz="0" w:space="0" w:color="auto"/>
            <w:right w:val="none" w:sz="0" w:space="0" w:color="auto"/>
          </w:divBdr>
        </w:div>
        <w:div w:id="414326187">
          <w:marLeft w:val="0"/>
          <w:marRight w:val="0"/>
          <w:marTop w:val="0"/>
          <w:marBottom w:val="0"/>
          <w:divBdr>
            <w:top w:val="none" w:sz="0" w:space="0" w:color="auto"/>
            <w:left w:val="none" w:sz="0" w:space="0" w:color="auto"/>
            <w:bottom w:val="none" w:sz="0" w:space="0" w:color="auto"/>
            <w:right w:val="none" w:sz="0" w:space="0" w:color="auto"/>
          </w:divBdr>
        </w:div>
        <w:div w:id="782963617">
          <w:marLeft w:val="0"/>
          <w:marRight w:val="0"/>
          <w:marTop w:val="0"/>
          <w:marBottom w:val="0"/>
          <w:divBdr>
            <w:top w:val="none" w:sz="0" w:space="0" w:color="auto"/>
            <w:left w:val="none" w:sz="0" w:space="0" w:color="auto"/>
            <w:bottom w:val="none" w:sz="0" w:space="0" w:color="auto"/>
            <w:right w:val="none" w:sz="0" w:space="0" w:color="auto"/>
          </w:divBdr>
        </w:div>
        <w:div w:id="284655124">
          <w:marLeft w:val="0"/>
          <w:marRight w:val="0"/>
          <w:marTop w:val="0"/>
          <w:marBottom w:val="0"/>
          <w:divBdr>
            <w:top w:val="none" w:sz="0" w:space="0" w:color="auto"/>
            <w:left w:val="none" w:sz="0" w:space="0" w:color="auto"/>
            <w:bottom w:val="none" w:sz="0" w:space="0" w:color="auto"/>
            <w:right w:val="none" w:sz="0" w:space="0" w:color="auto"/>
          </w:divBdr>
        </w:div>
        <w:div w:id="2132288189">
          <w:marLeft w:val="0"/>
          <w:marRight w:val="0"/>
          <w:marTop w:val="0"/>
          <w:marBottom w:val="0"/>
          <w:divBdr>
            <w:top w:val="none" w:sz="0" w:space="0" w:color="auto"/>
            <w:left w:val="none" w:sz="0" w:space="0" w:color="auto"/>
            <w:bottom w:val="none" w:sz="0" w:space="0" w:color="auto"/>
            <w:right w:val="none" w:sz="0" w:space="0" w:color="auto"/>
          </w:divBdr>
        </w:div>
      </w:divsChild>
    </w:div>
    <w:div w:id="916861460">
      <w:bodyDiv w:val="1"/>
      <w:marLeft w:val="0"/>
      <w:marRight w:val="0"/>
      <w:marTop w:val="0"/>
      <w:marBottom w:val="0"/>
      <w:divBdr>
        <w:top w:val="none" w:sz="0" w:space="0" w:color="auto"/>
        <w:left w:val="none" w:sz="0" w:space="0" w:color="auto"/>
        <w:bottom w:val="none" w:sz="0" w:space="0" w:color="auto"/>
        <w:right w:val="none" w:sz="0" w:space="0" w:color="auto"/>
      </w:divBdr>
      <w:divsChild>
        <w:div w:id="2144761766">
          <w:marLeft w:val="0"/>
          <w:marRight w:val="0"/>
          <w:marTop w:val="0"/>
          <w:marBottom w:val="0"/>
          <w:divBdr>
            <w:top w:val="none" w:sz="0" w:space="0" w:color="auto"/>
            <w:left w:val="none" w:sz="0" w:space="0" w:color="auto"/>
            <w:bottom w:val="none" w:sz="0" w:space="0" w:color="auto"/>
            <w:right w:val="none" w:sz="0" w:space="0" w:color="auto"/>
          </w:divBdr>
          <w:divsChild>
            <w:div w:id="1808164291">
              <w:marLeft w:val="0"/>
              <w:marRight w:val="0"/>
              <w:marTop w:val="0"/>
              <w:marBottom w:val="0"/>
              <w:divBdr>
                <w:top w:val="none" w:sz="0" w:space="0" w:color="auto"/>
                <w:left w:val="none" w:sz="0" w:space="0" w:color="auto"/>
                <w:bottom w:val="none" w:sz="0" w:space="0" w:color="auto"/>
                <w:right w:val="none" w:sz="0" w:space="0" w:color="auto"/>
              </w:divBdr>
              <w:divsChild>
                <w:div w:id="2559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33483">
      <w:bodyDiv w:val="1"/>
      <w:marLeft w:val="0"/>
      <w:marRight w:val="0"/>
      <w:marTop w:val="0"/>
      <w:marBottom w:val="0"/>
      <w:divBdr>
        <w:top w:val="none" w:sz="0" w:space="0" w:color="auto"/>
        <w:left w:val="none" w:sz="0" w:space="0" w:color="auto"/>
        <w:bottom w:val="none" w:sz="0" w:space="0" w:color="auto"/>
        <w:right w:val="none" w:sz="0" w:space="0" w:color="auto"/>
      </w:divBdr>
    </w:div>
    <w:div w:id="937175664">
      <w:bodyDiv w:val="1"/>
      <w:marLeft w:val="0"/>
      <w:marRight w:val="0"/>
      <w:marTop w:val="0"/>
      <w:marBottom w:val="0"/>
      <w:divBdr>
        <w:top w:val="none" w:sz="0" w:space="0" w:color="auto"/>
        <w:left w:val="none" w:sz="0" w:space="0" w:color="auto"/>
        <w:bottom w:val="none" w:sz="0" w:space="0" w:color="auto"/>
        <w:right w:val="none" w:sz="0" w:space="0" w:color="auto"/>
      </w:divBdr>
      <w:divsChild>
        <w:div w:id="588541210">
          <w:marLeft w:val="0"/>
          <w:marRight w:val="0"/>
          <w:marTop w:val="0"/>
          <w:marBottom w:val="0"/>
          <w:divBdr>
            <w:top w:val="none" w:sz="0" w:space="0" w:color="auto"/>
            <w:left w:val="none" w:sz="0" w:space="0" w:color="auto"/>
            <w:bottom w:val="none" w:sz="0" w:space="0" w:color="auto"/>
            <w:right w:val="none" w:sz="0" w:space="0" w:color="auto"/>
          </w:divBdr>
        </w:div>
      </w:divsChild>
    </w:div>
    <w:div w:id="951520591">
      <w:bodyDiv w:val="1"/>
      <w:marLeft w:val="0"/>
      <w:marRight w:val="0"/>
      <w:marTop w:val="0"/>
      <w:marBottom w:val="0"/>
      <w:divBdr>
        <w:top w:val="none" w:sz="0" w:space="0" w:color="auto"/>
        <w:left w:val="none" w:sz="0" w:space="0" w:color="auto"/>
        <w:bottom w:val="none" w:sz="0" w:space="0" w:color="auto"/>
        <w:right w:val="none" w:sz="0" w:space="0" w:color="auto"/>
      </w:divBdr>
      <w:divsChild>
        <w:div w:id="1318267903">
          <w:marLeft w:val="0"/>
          <w:marRight w:val="0"/>
          <w:marTop w:val="0"/>
          <w:marBottom w:val="0"/>
          <w:divBdr>
            <w:top w:val="none" w:sz="0" w:space="0" w:color="auto"/>
            <w:left w:val="none" w:sz="0" w:space="0" w:color="auto"/>
            <w:bottom w:val="none" w:sz="0" w:space="0" w:color="auto"/>
            <w:right w:val="none" w:sz="0" w:space="0" w:color="auto"/>
          </w:divBdr>
          <w:divsChild>
            <w:div w:id="529563319">
              <w:marLeft w:val="0"/>
              <w:marRight w:val="0"/>
              <w:marTop w:val="0"/>
              <w:marBottom w:val="0"/>
              <w:divBdr>
                <w:top w:val="none" w:sz="0" w:space="0" w:color="auto"/>
                <w:left w:val="none" w:sz="0" w:space="0" w:color="auto"/>
                <w:bottom w:val="none" w:sz="0" w:space="0" w:color="auto"/>
                <w:right w:val="none" w:sz="0" w:space="0" w:color="auto"/>
              </w:divBdr>
              <w:divsChild>
                <w:div w:id="407965435">
                  <w:marLeft w:val="0"/>
                  <w:marRight w:val="0"/>
                  <w:marTop w:val="0"/>
                  <w:marBottom w:val="0"/>
                  <w:divBdr>
                    <w:top w:val="none" w:sz="0" w:space="0" w:color="auto"/>
                    <w:left w:val="none" w:sz="0" w:space="0" w:color="auto"/>
                    <w:bottom w:val="none" w:sz="0" w:space="0" w:color="auto"/>
                    <w:right w:val="none" w:sz="0" w:space="0" w:color="auto"/>
                  </w:divBdr>
                </w:div>
                <w:div w:id="1173447720">
                  <w:marLeft w:val="0"/>
                  <w:marRight w:val="0"/>
                  <w:marTop w:val="0"/>
                  <w:marBottom w:val="0"/>
                  <w:divBdr>
                    <w:top w:val="none" w:sz="0" w:space="0" w:color="auto"/>
                    <w:left w:val="none" w:sz="0" w:space="0" w:color="auto"/>
                    <w:bottom w:val="none" w:sz="0" w:space="0" w:color="auto"/>
                    <w:right w:val="none" w:sz="0" w:space="0" w:color="auto"/>
                  </w:divBdr>
                </w:div>
                <w:div w:id="145440292">
                  <w:marLeft w:val="0"/>
                  <w:marRight w:val="0"/>
                  <w:marTop w:val="0"/>
                  <w:marBottom w:val="0"/>
                  <w:divBdr>
                    <w:top w:val="none" w:sz="0" w:space="0" w:color="auto"/>
                    <w:left w:val="none" w:sz="0" w:space="0" w:color="auto"/>
                    <w:bottom w:val="none" w:sz="0" w:space="0" w:color="auto"/>
                    <w:right w:val="none" w:sz="0" w:space="0" w:color="auto"/>
                  </w:divBdr>
                </w:div>
                <w:div w:id="165902720">
                  <w:marLeft w:val="0"/>
                  <w:marRight w:val="0"/>
                  <w:marTop w:val="0"/>
                  <w:marBottom w:val="0"/>
                  <w:divBdr>
                    <w:top w:val="none" w:sz="0" w:space="0" w:color="auto"/>
                    <w:left w:val="none" w:sz="0" w:space="0" w:color="auto"/>
                    <w:bottom w:val="none" w:sz="0" w:space="0" w:color="auto"/>
                    <w:right w:val="none" w:sz="0" w:space="0" w:color="auto"/>
                  </w:divBdr>
                </w:div>
                <w:div w:id="1539276358">
                  <w:marLeft w:val="0"/>
                  <w:marRight w:val="0"/>
                  <w:marTop w:val="0"/>
                  <w:marBottom w:val="0"/>
                  <w:divBdr>
                    <w:top w:val="none" w:sz="0" w:space="0" w:color="auto"/>
                    <w:left w:val="none" w:sz="0" w:space="0" w:color="auto"/>
                    <w:bottom w:val="none" w:sz="0" w:space="0" w:color="auto"/>
                    <w:right w:val="none" w:sz="0" w:space="0" w:color="auto"/>
                  </w:divBdr>
                </w:div>
                <w:div w:id="1840608509">
                  <w:marLeft w:val="0"/>
                  <w:marRight w:val="0"/>
                  <w:marTop w:val="0"/>
                  <w:marBottom w:val="0"/>
                  <w:divBdr>
                    <w:top w:val="none" w:sz="0" w:space="0" w:color="auto"/>
                    <w:left w:val="none" w:sz="0" w:space="0" w:color="auto"/>
                    <w:bottom w:val="none" w:sz="0" w:space="0" w:color="auto"/>
                    <w:right w:val="none" w:sz="0" w:space="0" w:color="auto"/>
                  </w:divBdr>
                </w:div>
                <w:div w:id="1050881344">
                  <w:marLeft w:val="0"/>
                  <w:marRight w:val="0"/>
                  <w:marTop w:val="0"/>
                  <w:marBottom w:val="0"/>
                  <w:divBdr>
                    <w:top w:val="none" w:sz="0" w:space="0" w:color="auto"/>
                    <w:left w:val="none" w:sz="0" w:space="0" w:color="auto"/>
                    <w:bottom w:val="none" w:sz="0" w:space="0" w:color="auto"/>
                    <w:right w:val="none" w:sz="0" w:space="0" w:color="auto"/>
                  </w:divBdr>
                </w:div>
                <w:div w:id="21254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9640">
          <w:marLeft w:val="0"/>
          <w:marRight w:val="0"/>
          <w:marTop w:val="0"/>
          <w:marBottom w:val="0"/>
          <w:divBdr>
            <w:top w:val="none" w:sz="0" w:space="0" w:color="auto"/>
            <w:left w:val="none" w:sz="0" w:space="0" w:color="auto"/>
            <w:bottom w:val="none" w:sz="0" w:space="0" w:color="auto"/>
            <w:right w:val="none" w:sz="0" w:space="0" w:color="auto"/>
          </w:divBdr>
          <w:divsChild>
            <w:div w:id="427312902">
              <w:marLeft w:val="0"/>
              <w:marRight w:val="0"/>
              <w:marTop w:val="0"/>
              <w:marBottom w:val="0"/>
              <w:divBdr>
                <w:top w:val="none" w:sz="0" w:space="0" w:color="auto"/>
                <w:left w:val="none" w:sz="0" w:space="0" w:color="auto"/>
                <w:bottom w:val="none" w:sz="0" w:space="0" w:color="auto"/>
                <w:right w:val="none" w:sz="0" w:space="0" w:color="auto"/>
              </w:divBdr>
              <w:divsChild>
                <w:div w:id="1860580881">
                  <w:marLeft w:val="0"/>
                  <w:marRight w:val="0"/>
                  <w:marTop w:val="0"/>
                  <w:marBottom w:val="0"/>
                  <w:divBdr>
                    <w:top w:val="none" w:sz="0" w:space="0" w:color="auto"/>
                    <w:left w:val="none" w:sz="0" w:space="0" w:color="auto"/>
                    <w:bottom w:val="none" w:sz="0" w:space="0" w:color="auto"/>
                    <w:right w:val="none" w:sz="0" w:space="0" w:color="auto"/>
                  </w:divBdr>
                </w:div>
                <w:div w:id="967317980">
                  <w:marLeft w:val="0"/>
                  <w:marRight w:val="0"/>
                  <w:marTop w:val="0"/>
                  <w:marBottom w:val="0"/>
                  <w:divBdr>
                    <w:top w:val="none" w:sz="0" w:space="0" w:color="auto"/>
                    <w:left w:val="none" w:sz="0" w:space="0" w:color="auto"/>
                    <w:bottom w:val="none" w:sz="0" w:space="0" w:color="auto"/>
                    <w:right w:val="none" w:sz="0" w:space="0" w:color="auto"/>
                  </w:divBdr>
                </w:div>
                <w:div w:id="6488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10775">
      <w:bodyDiv w:val="1"/>
      <w:marLeft w:val="0"/>
      <w:marRight w:val="0"/>
      <w:marTop w:val="0"/>
      <w:marBottom w:val="0"/>
      <w:divBdr>
        <w:top w:val="none" w:sz="0" w:space="0" w:color="auto"/>
        <w:left w:val="none" w:sz="0" w:space="0" w:color="auto"/>
        <w:bottom w:val="none" w:sz="0" w:space="0" w:color="auto"/>
        <w:right w:val="none" w:sz="0" w:space="0" w:color="auto"/>
      </w:divBdr>
      <w:divsChild>
        <w:div w:id="460420425">
          <w:marLeft w:val="0"/>
          <w:marRight w:val="0"/>
          <w:marTop w:val="0"/>
          <w:marBottom w:val="0"/>
          <w:divBdr>
            <w:top w:val="none" w:sz="0" w:space="0" w:color="auto"/>
            <w:left w:val="none" w:sz="0" w:space="0" w:color="auto"/>
            <w:bottom w:val="none" w:sz="0" w:space="0" w:color="auto"/>
            <w:right w:val="none" w:sz="0" w:space="0" w:color="auto"/>
          </w:divBdr>
        </w:div>
        <w:div w:id="555243378">
          <w:marLeft w:val="0"/>
          <w:marRight w:val="0"/>
          <w:marTop w:val="0"/>
          <w:marBottom w:val="0"/>
          <w:divBdr>
            <w:top w:val="none" w:sz="0" w:space="0" w:color="auto"/>
            <w:left w:val="none" w:sz="0" w:space="0" w:color="auto"/>
            <w:bottom w:val="none" w:sz="0" w:space="0" w:color="auto"/>
            <w:right w:val="none" w:sz="0" w:space="0" w:color="auto"/>
          </w:divBdr>
        </w:div>
        <w:div w:id="1261992353">
          <w:marLeft w:val="0"/>
          <w:marRight w:val="0"/>
          <w:marTop w:val="0"/>
          <w:marBottom w:val="0"/>
          <w:divBdr>
            <w:top w:val="none" w:sz="0" w:space="0" w:color="auto"/>
            <w:left w:val="none" w:sz="0" w:space="0" w:color="auto"/>
            <w:bottom w:val="none" w:sz="0" w:space="0" w:color="auto"/>
            <w:right w:val="none" w:sz="0" w:space="0" w:color="auto"/>
          </w:divBdr>
        </w:div>
        <w:div w:id="1014186706">
          <w:marLeft w:val="0"/>
          <w:marRight w:val="0"/>
          <w:marTop w:val="0"/>
          <w:marBottom w:val="0"/>
          <w:divBdr>
            <w:top w:val="none" w:sz="0" w:space="0" w:color="auto"/>
            <w:left w:val="none" w:sz="0" w:space="0" w:color="auto"/>
            <w:bottom w:val="none" w:sz="0" w:space="0" w:color="auto"/>
            <w:right w:val="none" w:sz="0" w:space="0" w:color="auto"/>
          </w:divBdr>
        </w:div>
        <w:div w:id="216623754">
          <w:marLeft w:val="0"/>
          <w:marRight w:val="0"/>
          <w:marTop w:val="0"/>
          <w:marBottom w:val="0"/>
          <w:divBdr>
            <w:top w:val="none" w:sz="0" w:space="0" w:color="auto"/>
            <w:left w:val="none" w:sz="0" w:space="0" w:color="auto"/>
            <w:bottom w:val="none" w:sz="0" w:space="0" w:color="auto"/>
            <w:right w:val="none" w:sz="0" w:space="0" w:color="auto"/>
          </w:divBdr>
        </w:div>
        <w:div w:id="1389719967">
          <w:marLeft w:val="0"/>
          <w:marRight w:val="0"/>
          <w:marTop w:val="0"/>
          <w:marBottom w:val="0"/>
          <w:divBdr>
            <w:top w:val="none" w:sz="0" w:space="0" w:color="auto"/>
            <w:left w:val="none" w:sz="0" w:space="0" w:color="auto"/>
            <w:bottom w:val="none" w:sz="0" w:space="0" w:color="auto"/>
            <w:right w:val="none" w:sz="0" w:space="0" w:color="auto"/>
          </w:divBdr>
        </w:div>
        <w:div w:id="248739101">
          <w:marLeft w:val="0"/>
          <w:marRight w:val="0"/>
          <w:marTop w:val="0"/>
          <w:marBottom w:val="0"/>
          <w:divBdr>
            <w:top w:val="none" w:sz="0" w:space="0" w:color="auto"/>
            <w:left w:val="none" w:sz="0" w:space="0" w:color="auto"/>
            <w:bottom w:val="none" w:sz="0" w:space="0" w:color="auto"/>
            <w:right w:val="none" w:sz="0" w:space="0" w:color="auto"/>
          </w:divBdr>
        </w:div>
        <w:div w:id="2043549196">
          <w:marLeft w:val="0"/>
          <w:marRight w:val="0"/>
          <w:marTop w:val="0"/>
          <w:marBottom w:val="0"/>
          <w:divBdr>
            <w:top w:val="none" w:sz="0" w:space="0" w:color="auto"/>
            <w:left w:val="none" w:sz="0" w:space="0" w:color="auto"/>
            <w:bottom w:val="none" w:sz="0" w:space="0" w:color="auto"/>
            <w:right w:val="none" w:sz="0" w:space="0" w:color="auto"/>
          </w:divBdr>
        </w:div>
        <w:div w:id="1731463110">
          <w:marLeft w:val="0"/>
          <w:marRight w:val="0"/>
          <w:marTop w:val="0"/>
          <w:marBottom w:val="0"/>
          <w:divBdr>
            <w:top w:val="none" w:sz="0" w:space="0" w:color="auto"/>
            <w:left w:val="none" w:sz="0" w:space="0" w:color="auto"/>
            <w:bottom w:val="none" w:sz="0" w:space="0" w:color="auto"/>
            <w:right w:val="none" w:sz="0" w:space="0" w:color="auto"/>
          </w:divBdr>
        </w:div>
      </w:divsChild>
    </w:div>
    <w:div w:id="1017929293">
      <w:bodyDiv w:val="1"/>
      <w:marLeft w:val="0"/>
      <w:marRight w:val="0"/>
      <w:marTop w:val="0"/>
      <w:marBottom w:val="0"/>
      <w:divBdr>
        <w:top w:val="none" w:sz="0" w:space="0" w:color="auto"/>
        <w:left w:val="none" w:sz="0" w:space="0" w:color="auto"/>
        <w:bottom w:val="none" w:sz="0" w:space="0" w:color="auto"/>
        <w:right w:val="none" w:sz="0" w:space="0" w:color="auto"/>
      </w:divBdr>
      <w:divsChild>
        <w:div w:id="756482610">
          <w:marLeft w:val="0"/>
          <w:marRight w:val="0"/>
          <w:marTop w:val="0"/>
          <w:marBottom w:val="0"/>
          <w:divBdr>
            <w:top w:val="none" w:sz="0" w:space="0" w:color="auto"/>
            <w:left w:val="none" w:sz="0" w:space="0" w:color="auto"/>
            <w:bottom w:val="none" w:sz="0" w:space="0" w:color="auto"/>
            <w:right w:val="none" w:sz="0" w:space="0" w:color="auto"/>
          </w:divBdr>
          <w:divsChild>
            <w:div w:id="608124780">
              <w:marLeft w:val="0"/>
              <w:marRight w:val="0"/>
              <w:marTop w:val="0"/>
              <w:marBottom w:val="0"/>
              <w:divBdr>
                <w:top w:val="none" w:sz="0" w:space="0" w:color="auto"/>
                <w:left w:val="none" w:sz="0" w:space="0" w:color="auto"/>
                <w:bottom w:val="none" w:sz="0" w:space="0" w:color="auto"/>
                <w:right w:val="none" w:sz="0" w:space="0" w:color="auto"/>
              </w:divBdr>
              <w:divsChild>
                <w:div w:id="17423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739698">
      <w:bodyDiv w:val="1"/>
      <w:marLeft w:val="0"/>
      <w:marRight w:val="0"/>
      <w:marTop w:val="0"/>
      <w:marBottom w:val="0"/>
      <w:divBdr>
        <w:top w:val="none" w:sz="0" w:space="0" w:color="auto"/>
        <w:left w:val="none" w:sz="0" w:space="0" w:color="auto"/>
        <w:bottom w:val="none" w:sz="0" w:space="0" w:color="auto"/>
        <w:right w:val="none" w:sz="0" w:space="0" w:color="auto"/>
      </w:divBdr>
      <w:divsChild>
        <w:div w:id="819615052">
          <w:marLeft w:val="0"/>
          <w:marRight w:val="0"/>
          <w:marTop w:val="0"/>
          <w:marBottom w:val="0"/>
          <w:divBdr>
            <w:top w:val="none" w:sz="0" w:space="0" w:color="auto"/>
            <w:left w:val="none" w:sz="0" w:space="0" w:color="auto"/>
            <w:bottom w:val="none" w:sz="0" w:space="0" w:color="auto"/>
            <w:right w:val="none" w:sz="0" w:space="0" w:color="auto"/>
          </w:divBdr>
        </w:div>
        <w:div w:id="1924029974">
          <w:marLeft w:val="0"/>
          <w:marRight w:val="0"/>
          <w:marTop w:val="0"/>
          <w:marBottom w:val="0"/>
          <w:divBdr>
            <w:top w:val="none" w:sz="0" w:space="0" w:color="auto"/>
            <w:left w:val="none" w:sz="0" w:space="0" w:color="auto"/>
            <w:bottom w:val="none" w:sz="0" w:space="0" w:color="auto"/>
            <w:right w:val="none" w:sz="0" w:space="0" w:color="auto"/>
          </w:divBdr>
        </w:div>
        <w:div w:id="363753028">
          <w:marLeft w:val="0"/>
          <w:marRight w:val="0"/>
          <w:marTop w:val="0"/>
          <w:marBottom w:val="0"/>
          <w:divBdr>
            <w:top w:val="none" w:sz="0" w:space="0" w:color="auto"/>
            <w:left w:val="none" w:sz="0" w:space="0" w:color="auto"/>
            <w:bottom w:val="none" w:sz="0" w:space="0" w:color="auto"/>
            <w:right w:val="none" w:sz="0" w:space="0" w:color="auto"/>
          </w:divBdr>
        </w:div>
        <w:div w:id="1291278306">
          <w:marLeft w:val="0"/>
          <w:marRight w:val="0"/>
          <w:marTop w:val="0"/>
          <w:marBottom w:val="0"/>
          <w:divBdr>
            <w:top w:val="none" w:sz="0" w:space="0" w:color="auto"/>
            <w:left w:val="none" w:sz="0" w:space="0" w:color="auto"/>
            <w:bottom w:val="none" w:sz="0" w:space="0" w:color="auto"/>
            <w:right w:val="none" w:sz="0" w:space="0" w:color="auto"/>
          </w:divBdr>
        </w:div>
        <w:div w:id="143283814">
          <w:marLeft w:val="0"/>
          <w:marRight w:val="0"/>
          <w:marTop w:val="0"/>
          <w:marBottom w:val="0"/>
          <w:divBdr>
            <w:top w:val="none" w:sz="0" w:space="0" w:color="auto"/>
            <w:left w:val="none" w:sz="0" w:space="0" w:color="auto"/>
            <w:bottom w:val="none" w:sz="0" w:space="0" w:color="auto"/>
            <w:right w:val="none" w:sz="0" w:space="0" w:color="auto"/>
          </w:divBdr>
        </w:div>
        <w:div w:id="860238830">
          <w:marLeft w:val="0"/>
          <w:marRight w:val="0"/>
          <w:marTop w:val="0"/>
          <w:marBottom w:val="0"/>
          <w:divBdr>
            <w:top w:val="none" w:sz="0" w:space="0" w:color="auto"/>
            <w:left w:val="none" w:sz="0" w:space="0" w:color="auto"/>
            <w:bottom w:val="none" w:sz="0" w:space="0" w:color="auto"/>
            <w:right w:val="none" w:sz="0" w:space="0" w:color="auto"/>
          </w:divBdr>
        </w:div>
        <w:div w:id="1166750715">
          <w:marLeft w:val="0"/>
          <w:marRight w:val="0"/>
          <w:marTop w:val="0"/>
          <w:marBottom w:val="0"/>
          <w:divBdr>
            <w:top w:val="none" w:sz="0" w:space="0" w:color="auto"/>
            <w:left w:val="none" w:sz="0" w:space="0" w:color="auto"/>
            <w:bottom w:val="none" w:sz="0" w:space="0" w:color="auto"/>
            <w:right w:val="none" w:sz="0" w:space="0" w:color="auto"/>
          </w:divBdr>
        </w:div>
        <w:div w:id="1124885808">
          <w:marLeft w:val="0"/>
          <w:marRight w:val="0"/>
          <w:marTop w:val="0"/>
          <w:marBottom w:val="0"/>
          <w:divBdr>
            <w:top w:val="none" w:sz="0" w:space="0" w:color="auto"/>
            <w:left w:val="none" w:sz="0" w:space="0" w:color="auto"/>
            <w:bottom w:val="none" w:sz="0" w:space="0" w:color="auto"/>
            <w:right w:val="none" w:sz="0" w:space="0" w:color="auto"/>
          </w:divBdr>
        </w:div>
        <w:div w:id="390158835">
          <w:marLeft w:val="0"/>
          <w:marRight w:val="0"/>
          <w:marTop w:val="0"/>
          <w:marBottom w:val="0"/>
          <w:divBdr>
            <w:top w:val="none" w:sz="0" w:space="0" w:color="auto"/>
            <w:left w:val="none" w:sz="0" w:space="0" w:color="auto"/>
            <w:bottom w:val="none" w:sz="0" w:space="0" w:color="auto"/>
            <w:right w:val="none" w:sz="0" w:space="0" w:color="auto"/>
          </w:divBdr>
        </w:div>
        <w:div w:id="1740790975">
          <w:marLeft w:val="0"/>
          <w:marRight w:val="0"/>
          <w:marTop w:val="0"/>
          <w:marBottom w:val="0"/>
          <w:divBdr>
            <w:top w:val="none" w:sz="0" w:space="0" w:color="auto"/>
            <w:left w:val="none" w:sz="0" w:space="0" w:color="auto"/>
            <w:bottom w:val="none" w:sz="0" w:space="0" w:color="auto"/>
            <w:right w:val="none" w:sz="0" w:space="0" w:color="auto"/>
          </w:divBdr>
        </w:div>
        <w:div w:id="932323262">
          <w:marLeft w:val="0"/>
          <w:marRight w:val="0"/>
          <w:marTop w:val="0"/>
          <w:marBottom w:val="0"/>
          <w:divBdr>
            <w:top w:val="none" w:sz="0" w:space="0" w:color="auto"/>
            <w:left w:val="none" w:sz="0" w:space="0" w:color="auto"/>
            <w:bottom w:val="none" w:sz="0" w:space="0" w:color="auto"/>
            <w:right w:val="none" w:sz="0" w:space="0" w:color="auto"/>
          </w:divBdr>
        </w:div>
        <w:div w:id="1585265070">
          <w:marLeft w:val="0"/>
          <w:marRight w:val="0"/>
          <w:marTop w:val="0"/>
          <w:marBottom w:val="0"/>
          <w:divBdr>
            <w:top w:val="none" w:sz="0" w:space="0" w:color="auto"/>
            <w:left w:val="none" w:sz="0" w:space="0" w:color="auto"/>
            <w:bottom w:val="none" w:sz="0" w:space="0" w:color="auto"/>
            <w:right w:val="none" w:sz="0" w:space="0" w:color="auto"/>
          </w:divBdr>
        </w:div>
        <w:div w:id="1854764943">
          <w:marLeft w:val="0"/>
          <w:marRight w:val="0"/>
          <w:marTop w:val="0"/>
          <w:marBottom w:val="0"/>
          <w:divBdr>
            <w:top w:val="none" w:sz="0" w:space="0" w:color="auto"/>
            <w:left w:val="none" w:sz="0" w:space="0" w:color="auto"/>
            <w:bottom w:val="none" w:sz="0" w:space="0" w:color="auto"/>
            <w:right w:val="none" w:sz="0" w:space="0" w:color="auto"/>
          </w:divBdr>
        </w:div>
        <w:div w:id="1458835778">
          <w:marLeft w:val="0"/>
          <w:marRight w:val="0"/>
          <w:marTop w:val="0"/>
          <w:marBottom w:val="0"/>
          <w:divBdr>
            <w:top w:val="none" w:sz="0" w:space="0" w:color="auto"/>
            <w:left w:val="none" w:sz="0" w:space="0" w:color="auto"/>
            <w:bottom w:val="none" w:sz="0" w:space="0" w:color="auto"/>
            <w:right w:val="none" w:sz="0" w:space="0" w:color="auto"/>
          </w:divBdr>
        </w:div>
        <w:div w:id="773212590">
          <w:marLeft w:val="0"/>
          <w:marRight w:val="0"/>
          <w:marTop w:val="0"/>
          <w:marBottom w:val="0"/>
          <w:divBdr>
            <w:top w:val="none" w:sz="0" w:space="0" w:color="auto"/>
            <w:left w:val="none" w:sz="0" w:space="0" w:color="auto"/>
            <w:bottom w:val="none" w:sz="0" w:space="0" w:color="auto"/>
            <w:right w:val="none" w:sz="0" w:space="0" w:color="auto"/>
          </w:divBdr>
        </w:div>
        <w:div w:id="782845407">
          <w:marLeft w:val="0"/>
          <w:marRight w:val="0"/>
          <w:marTop w:val="0"/>
          <w:marBottom w:val="0"/>
          <w:divBdr>
            <w:top w:val="none" w:sz="0" w:space="0" w:color="auto"/>
            <w:left w:val="none" w:sz="0" w:space="0" w:color="auto"/>
            <w:bottom w:val="none" w:sz="0" w:space="0" w:color="auto"/>
            <w:right w:val="none" w:sz="0" w:space="0" w:color="auto"/>
          </w:divBdr>
        </w:div>
        <w:div w:id="358900333">
          <w:marLeft w:val="0"/>
          <w:marRight w:val="0"/>
          <w:marTop w:val="0"/>
          <w:marBottom w:val="0"/>
          <w:divBdr>
            <w:top w:val="none" w:sz="0" w:space="0" w:color="auto"/>
            <w:left w:val="none" w:sz="0" w:space="0" w:color="auto"/>
            <w:bottom w:val="none" w:sz="0" w:space="0" w:color="auto"/>
            <w:right w:val="none" w:sz="0" w:space="0" w:color="auto"/>
          </w:divBdr>
        </w:div>
        <w:div w:id="64188321">
          <w:marLeft w:val="0"/>
          <w:marRight w:val="0"/>
          <w:marTop w:val="0"/>
          <w:marBottom w:val="0"/>
          <w:divBdr>
            <w:top w:val="none" w:sz="0" w:space="0" w:color="auto"/>
            <w:left w:val="none" w:sz="0" w:space="0" w:color="auto"/>
            <w:bottom w:val="none" w:sz="0" w:space="0" w:color="auto"/>
            <w:right w:val="none" w:sz="0" w:space="0" w:color="auto"/>
          </w:divBdr>
        </w:div>
        <w:div w:id="668797801">
          <w:marLeft w:val="0"/>
          <w:marRight w:val="0"/>
          <w:marTop w:val="0"/>
          <w:marBottom w:val="0"/>
          <w:divBdr>
            <w:top w:val="none" w:sz="0" w:space="0" w:color="auto"/>
            <w:left w:val="none" w:sz="0" w:space="0" w:color="auto"/>
            <w:bottom w:val="none" w:sz="0" w:space="0" w:color="auto"/>
            <w:right w:val="none" w:sz="0" w:space="0" w:color="auto"/>
          </w:divBdr>
        </w:div>
        <w:div w:id="868375572">
          <w:marLeft w:val="0"/>
          <w:marRight w:val="0"/>
          <w:marTop w:val="0"/>
          <w:marBottom w:val="0"/>
          <w:divBdr>
            <w:top w:val="none" w:sz="0" w:space="0" w:color="auto"/>
            <w:left w:val="none" w:sz="0" w:space="0" w:color="auto"/>
            <w:bottom w:val="none" w:sz="0" w:space="0" w:color="auto"/>
            <w:right w:val="none" w:sz="0" w:space="0" w:color="auto"/>
          </w:divBdr>
        </w:div>
        <w:div w:id="2146005871">
          <w:marLeft w:val="0"/>
          <w:marRight w:val="0"/>
          <w:marTop w:val="0"/>
          <w:marBottom w:val="0"/>
          <w:divBdr>
            <w:top w:val="none" w:sz="0" w:space="0" w:color="auto"/>
            <w:left w:val="none" w:sz="0" w:space="0" w:color="auto"/>
            <w:bottom w:val="none" w:sz="0" w:space="0" w:color="auto"/>
            <w:right w:val="none" w:sz="0" w:space="0" w:color="auto"/>
          </w:divBdr>
        </w:div>
        <w:div w:id="239213749">
          <w:marLeft w:val="0"/>
          <w:marRight w:val="0"/>
          <w:marTop w:val="0"/>
          <w:marBottom w:val="0"/>
          <w:divBdr>
            <w:top w:val="none" w:sz="0" w:space="0" w:color="auto"/>
            <w:left w:val="none" w:sz="0" w:space="0" w:color="auto"/>
            <w:bottom w:val="none" w:sz="0" w:space="0" w:color="auto"/>
            <w:right w:val="none" w:sz="0" w:space="0" w:color="auto"/>
          </w:divBdr>
        </w:div>
        <w:div w:id="1402672654">
          <w:marLeft w:val="0"/>
          <w:marRight w:val="0"/>
          <w:marTop w:val="0"/>
          <w:marBottom w:val="0"/>
          <w:divBdr>
            <w:top w:val="none" w:sz="0" w:space="0" w:color="auto"/>
            <w:left w:val="none" w:sz="0" w:space="0" w:color="auto"/>
            <w:bottom w:val="none" w:sz="0" w:space="0" w:color="auto"/>
            <w:right w:val="none" w:sz="0" w:space="0" w:color="auto"/>
          </w:divBdr>
        </w:div>
        <w:div w:id="743837311">
          <w:marLeft w:val="0"/>
          <w:marRight w:val="0"/>
          <w:marTop w:val="0"/>
          <w:marBottom w:val="0"/>
          <w:divBdr>
            <w:top w:val="none" w:sz="0" w:space="0" w:color="auto"/>
            <w:left w:val="none" w:sz="0" w:space="0" w:color="auto"/>
            <w:bottom w:val="none" w:sz="0" w:space="0" w:color="auto"/>
            <w:right w:val="none" w:sz="0" w:space="0" w:color="auto"/>
          </w:divBdr>
        </w:div>
        <w:div w:id="754715905">
          <w:marLeft w:val="0"/>
          <w:marRight w:val="0"/>
          <w:marTop w:val="0"/>
          <w:marBottom w:val="0"/>
          <w:divBdr>
            <w:top w:val="none" w:sz="0" w:space="0" w:color="auto"/>
            <w:left w:val="none" w:sz="0" w:space="0" w:color="auto"/>
            <w:bottom w:val="none" w:sz="0" w:space="0" w:color="auto"/>
            <w:right w:val="none" w:sz="0" w:space="0" w:color="auto"/>
          </w:divBdr>
        </w:div>
        <w:div w:id="2040467486">
          <w:marLeft w:val="0"/>
          <w:marRight w:val="0"/>
          <w:marTop w:val="0"/>
          <w:marBottom w:val="0"/>
          <w:divBdr>
            <w:top w:val="none" w:sz="0" w:space="0" w:color="auto"/>
            <w:left w:val="none" w:sz="0" w:space="0" w:color="auto"/>
            <w:bottom w:val="none" w:sz="0" w:space="0" w:color="auto"/>
            <w:right w:val="none" w:sz="0" w:space="0" w:color="auto"/>
          </w:divBdr>
        </w:div>
        <w:div w:id="1373113164">
          <w:marLeft w:val="0"/>
          <w:marRight w:val="0"/>
          <w:marTop w:val="0"/>
          <w:marBottom w:val="0"/>
          <w:divBdr>
            <w:top w:val="none" w:sz="0" w:space="0" w:color="auto"/>
            <w:left w:val="none" w:sz="0" w:space="0" w:color="auto"/>
            <w:bottom w:val="none" w:sz="0" w:space="0" w:color="auto"/>
            <w:right w:val="none" w:sz="0" w:space="0" w:color="auto"/>
          </w:divBdr>
        </w:div>
        <w:div w:id="9189114">
          <w:marLeft w:val="0"/>
          <w:marRight w:val="0"/>
          <w:marTop w:val="0"/>
          <w:marBottom w:val="0"/>
          <w:divBdr>
            <w:top w:val="none" w:sz="0" w:space="0" w:color="auto"/>
            <w:left w:val="none" w:sz="0" w:space="0" w:color="auto"/>
            <w:bottom w:val="none" w:sz="0" w:space="0" w:color="auto"/>
            <w:right w:val="none" w:sz="0" w:space="0" w:color="auto"/>
          </w:divBdr>
        </w:div>
        <w:div w:id="1037776030">
          <w:marLeft w:val="0"/>
          <w:marRight w:val="0"/>
          <w:marTop w:val="0"/>
          <w:marBottom w:val="0"/>
          <w:divBdr>
            <w:top w:val="none" w:sz="0" w:space="0" w:color="auto"/>
            <w:left w:val="none" w:sz="0" w:space="0" w:color="auto"/>
            <w:bottom w:val="none" w:sz="0" w:space="0" w:color="auto"/>
            <w:right w:val="none" w:sz="0" w:space="0" w:color="auto"/>
          </w:divBdr>
        </w:div>
        <w:div w:id="552237404">
          <w:marLeft w:val="0"/>
          <w:marRight w:val="0"/>
          <w:marTop w:val="0"/>
          <w:marBottom w:val="0"/>
          <w:divBdr>
            <w:top w:val="none" w:sz="0" w:space="0" w:color="auto"/>
            <w:left w:val="none" w:sz="0" w:space="0" w:color="auto"/>
            <w:bottom w:val="none" w:sz="0" w:space="0" w:color="auto"/>
            <w:right w:val="none" w:sz="0" w:space="0" w:color="auto"/>
          </w:divBdr>
        </w:div>
        <w:div w:id="1542203835">
          <w:marLeft w:val="0"/>
          <w:marRight w:val="0"/>
          <w:marTop w:val="0"/>
          <w:marBottom w:val="0"/>
          <w:divBdr>
            <w:top w:val="none" w:sz="0" w:space="0" w:color="auto"/>
            <w:left w:val="none" w:sz="0" w:space="0" w:color="auto"/>
            <w:bottom w:val="none" w:sz="0" w:space="0" w:color="auto"/>
            <w:right w:val="none" w:sz="0" w:space="0" w:color="auto"/>
          </w:divBdr>
        </w:div>
        <w:div w:id="268706238">
          <w:marLeft w:val="0"/>
          <w:marRight w:val="0"/>
          <w:marTop w:val="0"/>
          <w:marBottom w:val="0"/>
          <w:divBdr>
            <w:top w:val="none" w:sz="0" w:space="0" w:color="auto"/>
            <w:left w:val="none" w:sz="0" w:space="0" w:color="auto"/>
            <w:bottom w:val="none" w:sz="0" w:space="0" w:color="auto"/>
            <w:right w:val="none" w:sz="0" w:space="0" w:color="auto"/>
          </w:divBdr>
        </w:div>
        <w:div w:id="329215908">
          <w:marLeft w:val="0"/>
          <w:marRight w:val="0"/>
          <w:marTop w:val="0"/>
          <w:marBottom w:val="0"/>
          <w:divBdr>
            <w:top w:val="none" w:sz="0" w:space="0" w:color="auto"/>
            <w:left w:val="none" w:sz="0" w:space="0" w:color="auto"/>
            <w:bottom w:val="none" w:sz="0" w:space="0" w:color="auto"/>
            <w:right w:val="none" w:sz="0" w:space="0" w:color="auto"/>
          </w:divBdr>
        </w:div>
        <w:div w:id="12460630">
          <w:marLeft w:val="0"/>
          <w:marRight w:val="0"/>
          <w:marTop w:val="0"/>
          <w:marBottom w:val="0"/>
          <w:divBdr>
            <w:top w:val="none" w:sz="0" w:space="0" w:color="auto"/>
            <w:left w:val="none" w:sz="0" w:space="0" w:color="auto"/>
            <w:bottom w:val="none" w:sz="0" w:space="0" w:color="auto"/>
            <w:right w:val="none" w:sz="0" w:space="0" w:color="auto"/>
          </w:divBdr>
        </w:div>
      </w:divsChild>
    </w:div>
    <w:div w:id="1135371391">
      <w:bodyDiv w:val="1"/>
      <w:marLeft w:val="0"/>
      <w:marRight w:val="0"/>
      <w:marTop w:val="0"/>
      <w:marBottom w:val="0"/>
      <w:divBdr>
        <w:top w:val="none" w:sz="0" w:space="0" w:color="auto"/>
        <w:left w:val="none" w:sz="0" w:space="0" w:color="auto"/>
        <w:bottom w:val="none" w:sz="0" w:space="0" w:color="auto"/>
        <w:right w:val="none" w:sz="0" w:space="0" w:color="auto"/>
      </w:divBdr>
      <w:divsChild>
        <w:div w:id="857163620">
          <w:marLeft w:val="0"/>
          <w:marRight w:val="0"/>
          <w:marTop w:val="0"/>
          <w:marBottom w:val="0"/>
          <w:divBdr>
            <w:top w:val="none" w:sz="0" w:space="0" w:color="auto"/>
            <w:left w:val="none" w:sz="0" w:space="0" w:color="auto"/>
            <w:bottom w:val="none" w:sz="0" w:space="0" w:color="auto"/>
            <w:right w:val="none" w:sz="0" w:space="0" w:color="auto"/>
          </w:divBdr>
        </w:div>
        <w:div w:id="1958028715">
          <w:marLeft w:val="0"/>
          <w:marRight w:val="0"/>
          <w:marTop w:val="0"/>
          <w:marBottom w:val="0"/>
          <w:divBdr>
            <w:top w:val="none" w:sz="0" w:space="0" w:color="auto"/>
            <w:left w:val="none" w:sz="0" w:space="0" w:color="auto"/>
            <w:bottom w:val="none" w:sz="0" w:space="0" w:color="auto"/>
            <w:right w:val="none" w:sz="0" w:space="0" w:color="auto"/>
          </w:divBdr>
        </w:div>
        <w:div w:id="374044061">
          <w:marLeft w:val="0"/>
          <w:marRight w:val="0"/>
          <w:marTop w:val="0"/>
          <w:marBottom w:val="0"/>
          <w:divBdr>
            <w:top w:val="none" w:sz="0" w:space="0" w:color="auto"/>
            <w:left w:val="none" w:sz="0" w:space="0" w:color="auto"/>
            <w:bottom w:val="none" w:sz="0" w:space="0" w:color="auto"/>
            <w:right w:val="none" w:sz="0" w:space="0" w:color="auto"/>
          </w:divBdr>
        </w:div>
        <w:div w:id="912740683">
          <w:marLeft w:val="0"/>
          <w:marRight w:val="0"/>
          <w:marTop w:val="0"/>
          <w:marBottom w:val="0"/>
          <w:divBdr>
            <w:top w:val="none" w:sz="0" w:space="0" w:color="auto"/>
            <w:left w:val="none" w:sz="0" w:space="0" w:color="auto"/>
            <w:bottom w:val="none" w:sz="0" w:space="0" w:color="auto"/>
            <w:right w:val="none" w:sz="0" w:space="0" w:color="auto"/>
          </w:divBdr>
        </w:div>
        <w:div w:id="1471174041">
          <w:marLeft w:val="0"/>
          <w:marRight w:val="0"/>
          <w:marTop w:val="0"/>
          <w:marBottom w:val="0"/>
          <w:divBdr>
            <w:top w:val="none" w:sz="0" w:space="0" w:color="auto"/>
            <w:left w:val="none" w:sz="0" w:space="0" w:color="auto"/>
            <w:bottom w:val="none" w:sz="0" w:space="0" w:color="auto"/>
            <w:right w:val="none" w:sz="0" w:space="0" w:color="auto"/>
          </w:divBdr>
        </w:div>
        <w:div w:id="36663165">
          <w:marLeft w:val="0"/>
          <w:marRight w:val="0"/>
          <w:marTop w:val="0"/>
          <w:marBottom w:val="0"/>
          <w:divBdr>
            <w:top w:val="none" w:sz="0" w:space="0" w:color="auto"/>
            <w:left w:val="none" w:sz="0" w:space="0" w:color="auto"/>
            <w:bottom w:val="none" w:sz="0" w:space="0" w:color="auto"/>
            <w:right w:val="none" w:sz="0" w:space="0" w:color="auto"/>
          </w:divBdr>
        </w:div>
        <w:div w:id="1124229196">
          <w:marLeft w:val="0"/>
          <w:marRight w:val="0"/>
          <w:marTop w:val="0"/>
          <w:marBottom w:val="0"/>
          <w:divBdr>
            <w:top w:val="none" w:sz="0" w:space="0" w:color="auto"/>
            <w:left w:val="none" w:sz="0" w:space="0" w:color="auto"/>
            <w:bottom w:val="none" w:sz="0" w:space="0" w:color="auto"/>
            <w:right w:val="none" w:sz="0" w:space="0" w:color="auto"/>
          </w:divBdr>
        </w:div>
        <w:div w:id="1948779953">
          <w:marLeft w:val="0"/>
          <w:marRight w:val="0"/>
          <w:marTop w:val="0"/>
          <w:marBottom w:val="0"/>
          <w:divBdr>
            <w:top w:val="none" w:sz="0" w:space="0" w:color="auto"/>
            <w:left w:val="none" w:sz="0" w:space="0" w:color="auto"/>
            <w:bottom w:val="none" w:sz="0" w:space="0" w:color="auto"/>
            <w:right w:val="none" w:sz="0" w:space="0" w:color="auto"/>
          </w:divBdr>
        </w:div>
        <w:div w:id="1816339722">
          <w:marLeft w:val="0"/>
          <w:marRight w:val="0"/>
          <w:marTop w:val="0"/>
          <w:marBottom w:val="0"/>
          <w:divBdr>
            <w:top w:val="none" w:sz="0" w:space="0" w:color="auto"/>
            <w:left w:val="none" w:sz="0" w:space="0" w:color="auto"/>
            <w:bottom w:val="none" w:sz="0" w:space="0" w:color="auto"/>
            <w:right w:val="none" w:sz="0" w:space="0" w:color="auto"/>
          </w:divBdr>
        </w:div>
        <w:div w:id="2115664082">
          <w:marLeft w:val="0"/>
          <w:marRight w:val="0"/>
          <w:marTop w:val="0"/>
          <w:marBottom w:val="0"/>
          <w:divBdr>
            <w:top w:val="none" w:sz="0" w:space="0" w:color="auto"/>
            <w:left w:val="none" w:sz="0" w:space="0" w:color="auto"/>
            <w:bottom w:val="none" w:sz="0" w:space="0" w:color="auto"/>
            <w:right w:val="none" w:sz="0" w:space="0" w:color="auto"/>
          </w:divBdr>
        </w:div>
      </w:divsChild>
    </w:div>
    <w:div w:id="1179001909">
      <w:marLeft w:val="0"/>
      <w:marRight w:val="0"/>
      <w:marTop w:val="0"/>
      <w:marBottom w:val="0"/>
      <w:divBdr>
        <w:top w:val="none" w:sz="0" w:space="0" w:color="auto"/>
        <w:left w:val="none" w:sz="0" w:space="0" w:color="auto"/>
        <w:bottom w:val="none" w:sz="0" w:space="0" w:color="auto"/>
        <w:right w:val="none" w:sz="0" w:space="0" w:color="auto"/>
      </w:divBdr>
    </w:div>
    <w:div w:id="1179001910">
      <w:marLeft w:val="0"/>
      <w:marRight w:val="0"/>
      <w:marTop w:val="0"/>
      <w:marBottom w:val="0"/>
      <w:divBdr>
        <w:top w:val="none" w:sz="0" w:space="0" w:color="auto"/>
        <w:left w:val="none" w:sz="0" w:space="0" w:color="auto"/>
        <w:bottom w:val="none" w:sz="0" w:space="0" w:color="auto"/>
        <w:right w:val="none" w:sz="0" w:space="0" w:color="auto"/>
      </w:divBdr>
    </w:div>
    <w:div w:id="1179001911">
      <w:marLeft w:val="0"/>
      <w:marRight w:val="0"/>
      <w:marTop w:val="0"/>
      <w:marBottom w:val="0"/>
      <w:divBdr>
        <w:top w:val="none" w:sz="0" w:space="0" w:color="auto"/>
        <w:left w:val="none" w:sz="0" w:space="0" w:color="auto"/>
        <w:bottom w:val="none" w:sz="0" w:space="0" w:color="auto"/>
        <w:right w:val="none" w:sz="0" w:space="0" w:color="auto"/>
      </w:divBdr>
    </w:div>
    <w:div w:id="1179001915">
      <w:marLeft w:val="0"/>
      <w:marRight w:val="0"/>
      <w:marTop w:val="0"/>
      <w:marBottom w:val="0"/>
      <w:divBdr>
        <w:top w:val="none" w:sz="0" w:space="0" w:color="auto"/>
        <w:left w:val="none" w:sz="0" w:space="0" w:color="auto"/>
        <w:bottom w:val="none" w:sz="0" w:space="0" w:color="auto"/>
        <w:right w:val="none" w:sz="0" w:space="0" w:color="auto"/>
      </w:divBdr>
      <w:divsChild>
        <w:div w:id="1179001920">
          <w:marLeft w:val="0"/>
          <w:marRight w:val="0"/>
          <w:marTop w:val="0"/>
          <w:marBottom w:val="0"/>
          <w:divBdr>
            <w:top w:val="none" w:sz="0" w:space="0" w:color="auto"/>
            <w:left w:val="none" w:sz="0" w:space="0" w:color="auto"/>
            <w:bottom w:val="none" w:sz="0" w:space="0" w:color="auto"/>
            <w:right w:val="none" w:sz="0" w:space="0" w:color="auto"/>
          </w:divBdr>
          <w:divsChild>
            <w:div w:id="1179001919">
              <w:marLeft w:val="0"/>
              <w:marRight w:val="0"/>
              <w:marTop w:val="0"/>
              <w:marBottom w:val="0"/>
              <w:divBdr>
                <w:top w:val="none" w:sz="0" w:space="0" w:color="auto"/>
                <w:left w:val="none" w:sz="0" w:space="0" w:color="auto"/>
                <w:bottom w:val="none" w:sz="0" w:space="0" w:color="auto"/>
                <w:right w:val="none" w:sz="0" w:space="0" w:color="auto"/>
              </w:divBdr>
              <w:divsChild>
                <w:div w:id="1179001913">
                  <w:marLeft w:val="0"/>
                  <w:marRight w:val="0"/>
                  <w:marTop w:val="0"/>
                  <w:marBottom w:val="0"/>
                  <w:divBdr>
                    <w:top w:val="none" w:sz="0" w:space="0" w:color="auto"/>
                    <w:left w:val="none" w:sz="0" w:space="0" w:color="auto"/>
                    <w:bottom w:val="none" w:sz="0" w:space="0" w:color="auto"/>
                    <w:right w:val="none" w:sz="0" w:space="0" w:color="auto"/>
                  </w:divBdr>
                  <w:divsChild>
                    <w:div w:id="1179001916">
                      <w:marLeft w:val="0"/>
                      <w:marRight w:val="0"/>
                      <w:marTop w:val="0"/>
                      <w:marBottom w:val="0"/>
                      <w:divBdr>
                        <w:top w:val="none" w:sz="0" w:space="0" w:color="auto"/>
                        <w:left w:val="none" w:sz="0" w:space="0" w:color="auto"/>
                        <w:bottom w:val="none" w:sz="0" w:space="0" w:color="auto"/>
                        <w:right w:val="none" w:sz="0" w:space="0" w:color="auto"/>
                      </w:divBdr>
                      <w:divsChild>
                        <w:div w:id="1179001918">
                          <w:marLeft w:val="0"/>
                          <w:marRight w:val="0"/>
                          <w:marTop w:val="0"/>
                          <w:marBottom w:val="0"/>
                          <w:divBdr>
                            <w:top w:val="none" w:sz="0" w:space="0" w:color="auto"/>
                            <w:left w:val="none" w:sz="0" w:space="0" w:color="auto"/>
                            <w:bottom w:val="none" w:sz="0" w:space="0" w:color="auto"/>
                            <w:right w:val="none" w:sz="0" w:space="0" w:color="auto"/>
                          </w:divBdr>
                          <w:divsChild>
                            <w:div w:id="1179001912">
                              <w:marLeft w:val="0"/>
                              <w:marRight w:val="0"/>
                              <w:marTop w:val="0"/>
                              <w:marBottom w:val="0"/>
                              <w:divBdr>
                                <w:top w:val="none" w:sz="0" w:space="0" w:color="auto"/>
                                <w:left w:val="none" w:sz="0" w:space="0" w:color="auto"/>
                                <w:bottom w:val="none" w:sz="0" w:space="0" w:color="auto"/>
                                <w:right w:val="none" w:sz="0" w:space="0" w:color="auto"/>
                              </w:divBdr>
                              <w:divsChild>
                                <w:div w:id="1179001914">
                                  <w:marLeft w:val="0"/>
                                  <w:marRight w:val="0"/>
                                  <w:marTop w:val="0"/>
                                  <w:marBottom w:val="0"/>
                                  <w:divBdr>
                                    <w:top w:val="none" w:sz="0" w:space="0" w:color="auto"/>
                                    <w:left w:val="none" w:sz="0" w:space="0" w:color="auto"/>
                                    <w:bottom w:val="none" w:sz="0" w:space="0" w:color="auto"/>
                                    <w:right w:val="none" w:sz="0" w:space="0" w:color="auto"/>
                                  </w:divBdr>
                                </w:div>
                                <w:div w:id="11790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001921">
      <w:marLeft w:val="0"/>
      <w:marRight w:val="0"/>
      <w:marTop w:val="0"/>
      <w:marBottom w:val="0"/>
      <w:divBdr>
        <w:top w:val="none" w:sz="0" w:space="0" w:color="auto"/>
        <w:left w:val="none" w:sz="0" w:space="0" w:color="auto"/>
        <w:bottom w:val="none" w:sz="0" w:space="0" w:color="auto"/>
        <w:right w:val="none" w:sz="0" w:space="0" w:color="auto"/>
      </w:divBdr>
    </w:div>
    <w:div w:id="1179001922">
      <w:marLeft w:val="0"/>
      <w:marRight w:val="0"/>
      <w:marTop w:val="0"/>
      <w:marBottom w:val="0"/>
      <w:divBdr>
        <w:top w:val="none" w:sz="0" w:space="0" w:color="auto"/>
        <w:left w:val="none" w:sz="0" w:space="0" w:color="auto"/>
        <w:bottom w:val="none" w:sz="0" w:space="0" w:color="auto"/>
        <w:right w:val="none" w:sz="0" w:space="0" w:color="auto"/>
      </w:divBdr>
    </w:div>
    <w:div w:id="1179001923">
      <w:marLeft w:val="0"/>
      <w:marRight w:val="0"/>
      <w:marTop w:val="0"/>
      <w:marBottom w:val="0"/>
      <w:divBdr>
        <w:top w:val="none" w:sz="0" w:space="0" w:color="auto"/>
        <w:left w:val="none" w:sz="0" w:space="0" w:color="auto"/>
        <w:bottom w:val="none" w:sz="0" w:space="0" w:color="auto"/>
        <w:right w:val="none" w:sz="0" w:space="0" w:color="auto"/>
      </w:divBdr>
    </w:div>
    <w:div w:id="1185945805">
      <w:bodyDiv w:val="1"/>
      <w:marLeft w:val="0"/>
      <w:marRight w:val="0"/>
      <w:marTop w:val="0"/>
      <w:marBottom w:val="0"/>
      <w:divBdr>
        <w:top w:val="none" w:sz="0" w:space="0" w:color="auto"/>
        <w:left w:val="none" w:sz="0" w:space="0" w:color="auto"/>
        <w:bottom w:val="none" w:sz="0" w:space="0" w:color="auto"/>
        <w:right w:val="none" w:sz="0" w:space="0" w:color="auto"/>
      </w:divBdr>
      <w:divsChild>
        <w:div w:id="1478449397">
          <w:marLeft w:val="0"/>
          <w:marRight w:val="0"/>
          <w:marTop w:val="0"/>
          <w:marBottom w:val="0"/>
          <w:divBdr>
            <w:top w:val="none" w:sz="0" w:space="0" w:color="auto"/>
            <w:left w:val="none" w:sz="0" w:space="0" w:color="auto"/>
            <w:bottom w:val="none" w:sz="0" w:space="0" w:color="auto"/>
            <w:right w:val="none" w:sz="0" w:space="0" w:color="auto"/>
          </w:divBdr>
          <w:divsChild>
            <w:div w:id="1820533191">
              <w:marLeft w:val="0"/>
              <w:marRight w:val="0"/>
              <w:marTop w:val="0"/>
              <w:marBottom w:val="0"/>
              <w:divBdr>
                <w:top w:val="none" w:sz="0" w:space="0" w:color="auto"/>
                <w:left w:val="none" w:sz="0" w:space="0" w:color="auto"/>
                <w:bottom w:val="none" w:sz="0" w:space="0" w:color="auto"/>
                <w:right w:val="none" w:sz="0" w:space="0" w:color="auto"/>
              </w:divBdr>
              <w:divsChild>
                <w:div w:id="1974213723">
                  <w:marLeft w:val="0"/>
                  <w:marRight w:val="0"/>
                  <w:marTop w:val="0"/>
                  <w:marBottom w:val="0"/>
                  <w:divBdr>
                    <w:top w:val="none" w:sz="0" w:space="0" w:color="auto"/>
                    <w:left w:val="none" w:sz="0" w:space="0" w:color="auto"/>
                    <w:bottom w:val="none" w:sz="0" w:space="0" w:color="auto"/>
                    <w:right w:val="none" w:sz="0" w:space="0" w:color="auto"/>
                  </w:divBdr>
                  <w:divsChild>
                    <w:div w:id="13692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23938">
      <w:bodyDiv w:val="1"/>
      <w:marLeft w:val="0"/>
      <w:marRight w:val="0"/>
      <w:marTop w:val="0"/>
      <w:marBottom w:val="0"/>
      <w:divBdr>
        <w:top w:val="none" w:sz="0" w:space="0" w:color="auto"/>
        <w:left w:val="none" w:sz="0" w:space="0" w:color="auto"/>
        <w:bottom w:val="none" w:sz="0" w:space="0" w:color="auto"/>
        <w:right w:val="none" w:sz="0" w:space="0" w:color="auto"/>
      </w:divBdr>
      <w:divsChild>
        <w:div w:id="1617525277">
          <w:marLeft w:val="0"/>
          <w:marRight w:val="0"/>
          <w:marTop w:val="0"/>
          <w:marBottom w:val="0"/>
          <w:divBdr>
            <w:top w:val="none" w:sz="0" w:space="0" w:color="auto"/>
            <w:left w:val="none" w:sz="0" w:space="0" w:color="auto"/>
            <w:bottom w:val="none" w:sz="0" w:space="0" w:color="auto"/>
            <w:right w:val="none" w:sz="0" w:space="0" w:color="auto"/>
          </w:divBdr>
        </w:div>
      </w:divsChild>
    </w:div>
    <w:div w:id="1211957546">
      <w:bodyDiv w:val="1"/>
      <w:marLeft w:val="0"/>
      <w:marRight w:val="0"/>
      <w:marTop w:val="0"/>
      <w:marBottom w:val="0"/>
      <w:divBdr>
        <w:top w:val="none" w:sz="0" w:space="0" w:color="auto"/>
        <w:left w:val="none" w:sz="0" w:space="0" w:color="auto"/>
        <w:bottom w:val="none" w:sz="0" w:space="0" w:color="auto"/>
        <w:right w:val="none" w:sz="0" w:space="0" w:color="auto"/>
      </w:divBdr>
      <w:divsChild>
        <w:div w:id="1011184597">
          <w:marLeft w:val="0"/>
          <w:marRight w:val="0"/>
          <w:marTop w:val="0"/>
          <w:marBottom w:val="0"/>
          <w:divBdr>
            <w:top w:val="none" w:sz="0" w:space="0" w:color="auto"/>
            <w:left w:val="none" w:sz="0" w:space="0" w:color="auto"/>
            <w:bottom w:val="none" w:sz="0" w:space="0" w:color="auto"/>
            <w:right w:val="none" w:sz="0" w:space="0" w:color="auto"/>
          </w:divBdr>
        </w:div>
        <w:div w:id="1414863581">
          <w:marLeft w:val="0"/>
          <w:marRight w:val="0"/>
          <w:marTop w:val="0"/>
          <w:marBottom w:val="0"/>
          <w:divBdr>
            <w:top w:val="none" w:sz="0" w:space="0" w:color="auto"/>
            <w:left w:val="none" w:sz="0" w:space="0" w:color="auto"/>
            <w:bottom w:val="none" w:sz="0" w:space="0" w:color="auto"/>
            <w:right w:val="none" w:sz="0" w:space="0" w:color="auto"/>
          </w:divBdr>
        </w:div>
        <w:div w:id="774177262">
          <w:marLeft w:val="0"/>
          <w:marRight w:val="0"/>
          <w:marTop w:val="0"/>
          <w:marBottom w:val="0"/>
          <w:divBdr>
            <w:top w:val="none" w:sz="0" w:space="0" w:color="auto"/>
            <w:left w:val="none" w:sz="0" w:space="0" w:color="auto"/>
            <w:bottom w:val="none" w:sz="0" w:space="0" w:color="auto"/>
            <w:right w:val="none" w:sz="0" w:space="0" w:color="auto"/>
          </w:divBdr>
        </w:div>
        <w:div w:id="297758276">
          <w:marLeft w:val="0"/>
          <w:marRight w:val="0"/>
          <w:marTop w:val="0"/>
          <w:marBottom w:val="0"/>
          <w:divBdr>
            <w:top w:val="none" w:sz="0" w:space="0" w:color="auto"/>
            <w:left w:val="none" w:sz="0" w:space="0" w:color="auto"/>
            <w:bottom w:val="none" w:sz="0" w:space="0" w:color="auto"/>
            <w:right w:val="none" w:sz="0" w:space="0" w:color="auto"/>
          </w:divBdr>
        </w:div>
        <w:div w:id="1523084667">
          <w:marLeft w:val="0"/>
          <w:marRight w:val="0"/>
          <w:marTop w:val="0"/>
          <w:marBottom w:val="0"/>
          <w:divBdr>
            <w:top w:val="none" w:sz="0" w:space="0" w:color="auto"/>
            <w:left w:val="none" w:sz="0" w:space="0" w:color="auto"/>
            <w:bottom w:val="none" w:sz="0" w:space="0" w:color="auto"/>
            <w:right w:val="none" w:sz="0" w:space="0" w:color="auto"/>
          </w:divBdr>
        </w:div>
        <w:div w:id="661080903">
          <w:marLeft w:val="0"/>
          <w:marRight w:val="0"/>
          <w:marTop w:val="0"/>
          <w:marBottom w:val="0"/>
          <w:divBdr>
            <w:top w:val="none" w:sz="0" w:space="0" w:color="auto"/>
            <w:left w:val="none" w:sz="0" w:space="0" w:color="auto"/>
            <w:bottom w:val="none" w:sz="0" w:space="0" w:color="auto"/>
            <w:right w:val="none" w:sz="0" w:space="0" w:color="auto"/>
          </w:divBdr>
        </w:div>
        <w:div w:id="2074115322">
          <w:marLeft w:val="0"/>
          <w:marRight w:val="0"/>
          <w:marTop w:val="0"/>
          <w:marBottom w:val="0"/>
          <w:divBdr>
            <w:top w:val="none" w:sz="0" w:space="0" w:color="auto"/>
            <w:left w:val="none" w:sz="0" w:space="0" w:color="auto"/>
            <w:bottom w:val="none" w:sz="0" w:space="0" w:color="auto"/>
            <w:right w:val="none" w:sz="0" w:space="0" w:color="auto"/>
          </w:divBdr>
        </w:div>
        <w:div w:id="531842929">
          <w:marLeft w:val="0"/>
          <w:marRight w:val="0"/>
          <w:marTop w:val="0"/>
          <w:marBottom w:val="0"/>
          <w:divBdr>
            <w:top w:val="none" w:sz="0" w:space="0" w:color="auto"/>
            <w:left w:val="none" w:sz="0" w:space="0" w:color="auto"/>
            <w:bottom w:val="none" w:sz="0" w:space="0" w:color="auto"/>
            <w:right w:val="none" w:sz="0" w:space="0" w:color="auto"/>
          </w:divBdr>
        </w:div>
        <w:div w:id="1486430843">
          <w:marLeft w:val="0"/>
          <w:marRight w:val="0"/>
          <w:marTop w:val="0"/>
          <w:marBottom w:val="0"/>
          <w:divBdr>
            <w:top w:val="none" w:sz="0" w:space="0" w:color="auto"/>
            <w:left w:val="none" w:sz="0" w:space="0" w:color="auto"/>
            <w:bottom w:val="none" w:sz="0" w:space="0" w:color="auto"/>
            <w:right w:val="none" w:sz="0" w:space="0" w:color="auto"/>
          </w:divBdr>
        </w:div>
        <w:div w:id="1479684882">
          <w:marLeft w:val="0"/>
          <w:marRight w:val="0"/>
          <w:marTop w:val="0"/>
          <w:marBottom w:val="0"/>
          <w:divBdr>
            <w:top w:val="none" w:sz="0" w:space="0" w:color="auto"/>
            <w:left w:val="none" w:sz="0" w:space="0" w:color="auto"/>
            <w:bottom w:val="none" w:sz="0" w:space="0" w:color="auto"/>
            <w:right w:val="none" w:sz="0" w:space="0" w:color="auto"/>
          </w:divBdr>
        </w:div>
        <w:div w:id="1293557707">
          <w:marLeft w:val="0"/>
          <w:marRight w:val="0"/>
          <w:marTop w:val="0"/>
          <w:marBottom w:val="0"/>
          <w:divBdr>
            <w:top w:val="none" w:sz="0" w:space="0" w:color="auto"/>
            <w:left w:val="none" w:sz="0" w:space="0" w:color="auto"/>
            <w:bottom w:val="none" w:sz="0" w:space="0" w:color="auto"/>
            <w:right w:val="none" w:sz="0" w:space="0" w:color="auto"/>
          </w:divBdr>
        </w:div>
        <w:div w:id="914972755">
          <w:marLeft w:val="0"/>
          <w:marRight w:val="0"/>
          <w:marTop w:val="0"/>
          <w:marBottom w:val="0"/>
          <w:divBdr>
            <w:top w:val="none" w:sz="0" w:space="0" w:color="auto"/>
            <w:left w:val="none" w:sz="0" w:space="0" w:color="auto"/>
            <w:bottom w:val="none" w:sz="0" w:space="0" w:color="auto"/>
            <w:right w:val="none" w:sz="0" w:space="0" w:color="auto"/>
          </w:divBdr>
        </w:div>
        <w:div w:id="103699456">
          <w:marLeft w:val="0"/>
          <w:marRight w:val="0"/>
          <w:marTop w:val="0"/>
          <w:marBottom w:val="0"/>
          <w:divBdr>
            <w:top w:val="none" w:sz="0" w:space="0" w:color="auto"/>
            <w:left w:val="none" w:sz="0" w:space="0" w:color="auto"/>
            <w:bottom w:val="none" w:sz="0" w:space="0" w:color="auto"/>
            <w:right w:val="none" w:sz="0" w:space="0" w:color="auto"/>
          </w:divBdr>
        </w:div>
        <w:div w:id="870915144">
          <w:marLeft w:val="0"/>
          <w:marRight w:val="0"/>
          <w:marTop w:val="0"/>
          <w:marBottom w:val="0"/>
          <w:divBdr>
            <w:top w:val="none" w:sz="0" w:space="0" w:color="auto"/>
            <w:left w:val="none" w:sz="0" w:space="0" w:color="auto"/>
            <w:bottom w:val="none" w:sz="0" w:space="0" w:color="auto"/>
            <w:right w:val="none" w:sz="0" w:space="0" w:color="auto"/>
          </w:divBdr>
        </w:div>
        <w:div w:id="1935241559">
          <w:marLeft w:val="0"/>
          <w:marRight w:val="0"/>
          <w:marTop w:val="0"/>
          <w:marBottom w:val="0"/>
          <w:divBdr>
            <w:top w:val="none" w:sz="0" w:space="0" w:color="auto"/>
            <w:left w:val="none" w:sz="0" w:space="0" w:color="auto"/>
            <w:bottom w:val="none" w:sz="0" w:space="0" w:color="auto"/>
            <w:right w:val="none" w:sz="0" w:space="0" w:color="auto"/>
          </w:divBdr>
        </w:div>
        <w:div w:id="1112017525">
          <w:marLeft w:val="0"/>
          <w:marRight w:val="0"/>
          <w:marTop w:val="0"/>
          <w:marBottom w:val="0"/>
          <w:divBdr>
            <w:top w:val="none" w:sz="0" w:space="0" w:color="auto"/>
            <w:left w:val="none" w:sz="0" w:space="0" w:color="auto"/>
            <w:bottom w:val="none" w:sz="0" w:space="0" w:color="auto"/>
            <w:right w:val="none" w:sz="0" w:space="0" w:color="auto"/>
          </w:divBdr>
        </w:div>
        <w:div w:id="736586994">
          <w:marLeft w:val="0"/>
          <w:marRight w:val="0"/>
          <w:marTop w:val="0"/>
          <w:marBottom w:val="0"/>
          <w:divBdr>
            <w:top w:val="none" w:sz="0" w:space="0" w:color="auto"/>
            <w:left w:val="none" w:sz="0" w:space="0" w:color="auto"/>
            <w:bottom w:val="none" w:sz="0" w:space="0" w:color="auto"/>
            <w:right w:val="none" w:sz="0" w:space="0" w:color="auto"/>
          </w:divBdr>
        </w:div>
        <w:div w:id="391468712">
          <w:marLeft w:val="0"/>
          <w:marRight w:val="0"/>
          <w:marTop w:val="0"/>
          <w:marBottom w:val="0"/>
          <w:divBdr>
            <w:top w:val="none" w:sz="0" w:space="0" w:color="auto"/>
            <w:left w:val="none" w:sz="0" w:space="0" w:color="auto"/>
            <w:bottom w:val="none" w:sz="0" w:space="0" w:color="auto"/>
            <w:right w:val="none" w:sz="0" w:space="0" w:color="auto"/>
          </w:divBdr>
        </w:div>
        <w:div w:id="459887675">
          <w:marLeft w:val="0"/>
          <w:marRight w:val="0"/>
          <w:marTop w:val="0"/>
          <w:marBottom w:val="0"/>
          <w:divBdr>
            <w:top w:val="none" w:sz="0" w:space="0" w:color="auto"/>
            <w:left w:val="none" w:sz="0" w:space="0" w:color="auto"/>
            <w:bottom w:val="none" w:sz="0" w:space="0" w:color="auto"/>
            <w:right w:val="none" w:sz="0" w:space="0" w:color="auto"/>
          </w:divBdr>
        </w:div>
        <w:div w:id="1815488273">
          <w:marLeft w:val="0"/>
          <w:marRight w:val="0"/>
          <w:marTop w:val="0"/>
          <w:marBottom w:val="0"/>
          <w:divBdr>
            <w:top w:val="none" w:sz="0" w:space="0" w:color="auto"/>
            <w:left w:val="none" w:sz="0" w:space="0" w:color="auto"/>
            <w:bottom w:val="none" w:sz="0" w:space="0" w:color="auto"/>
            <w:right w:val="none" w:sz="0" w:space="0" w:color="auto"/>
          </w:divBdr>
        </w:div>
        <w:div w:id="940721906">
          <w:marLeft w:val="0"/>
          <w:marRight w:val="0"/>
          <w:marTop w:val="0"/>
          <w:marBottom w:val="0"/>
          <w:divBdr>
            <w:top w:val="none" w:sz="0" w:space="0" w:color="auto"/>
            <w:left w:val="none" w:sz="0" w:space="0" w:color="auto"/>
            <w:bottom w:val="none" w:sz="0" w:space="0" w:color="auto"/>
            <w:right w:val="none" w:sz="0" w:space="0" w:color="auto"/>
          </w:divBdr>
        </w:div>
      </w:divsChild>
    </w:div>
    <w:div w:id="1279409151">
      <w:bodyDiv w:val="1"/>
      <w:marLeft w:val="0"/>
      <w:marRight w:val="0"/>
      <w:marTop w:val="0"/>
      <w:marBottom w:val="0"/>
      <w:divBdr>
        <w:top w:val="none" w:sz="0" w:space="0" w:color="auto"/>
        <w:left w:val="none" w:sz="0" w:space="0" w:color="auto"/>
        <w:bottom w:val="none" w:sz="0" w:space="0" w:color="auto"/>
        <w:right w:val="none" w:sz="0" w:space="0" w:color="auto"/>
      </w:divBdr>
    </w:div>
    <w:div w:id="1281374242">
      <w:bodyDiv w:val="1"/>
      <w:marLeft w:val="0"/>
      <w:marRight w:val="0"/>
      <w:marTop w:val="0"/>
      <w:marBottom w:val="0"/>
      <w:divBdr>
        <w:top w:val="none" w:sz="0" w:space="0" w:color="auto"/>
        <w:left w:val="none" w:sz="0" w:space="0" w:color="auto"/>
        <w:bottom w:val="none" w:sz="0" w:space="0" w:color="auto"/>
        <w:right w:val="none" w:sz="0" w:space="0" w:color="auto"/>
      </w:divBdr>
      <w:divsChild>
        <w:div w:id="1209804771">
          <w:marLeft w:val="0"/>
          <w:marRight w:val="0"/>
          <w:marTop w:val="0"/>
          <w:marBottom w:val="0"/>
          <w:divBdr>
            <w:top w:val="none" w:sz="0" w:space="0" w:color="auto"/>
            <w:left w:val="none" w:sz="0" w:space="0" w:color="auto"/>
            <w:bottom w:val="none" w:sz="0" w:space="0" w:color="auto"/>
            <w:right w:val="none" w:sz="0" w:space="0" w:color="auto"/>
          </w:divBdr>
        </w:div>
        <w:div w:id="907303374">
          <w:marLeft w:val="0"/>
          <w:marRight w:val="0"/>
          <w:marTop w:val="0"/>
          <w:marBottom w:val="0"/>
          <w:divBdr>
            <w:top w:val="none" w:sz="0" w:space="0" w:color="auto"/>
            <w:left w:val="none" w:sz="0" w:space="0" w:color="auto"/>
            <w:bottom w:val="none" w:sz="0" w:space="0" w:color="auto"/>
            <w:right w:val="none" w:sz="0" w:space="0" w:color="auto"/>
          </w:divBdr>
        </w:div>
        <w:div w:id="1734431859">
          <w:marLeft w:val="0"/>
          <w:marRight w:val="0"/>
          <w:marTop w:val="0"/>
          <w:marBottom w:val="0"/>
          <w:divBdr>
            <w:top w:val="none" w:sz="0" w:space="0" w:color="auto"/>
            <w:left w:val="none" w:sz="0" w:space="0" w:color="auto"/>
            <w:bottom w:val="none" w:sz="0" w:space="0" w:color="auto"/>
            <w:right w:val="none" w:sz="0" w:space="0" w:color="auto"/>
          </w:divBdr>
        </w:div>
        <w:div w:id="1771969407">
          <w:marLeft w:val="0"/>
          <w:marRight w:val="0"/>
          <w:marTop w:val="0"/>
          <w:marBottom w:val="0"/>
          <w:divBdr>
            <w:top w:val="none" w:sz="0" w:space="0" w:color="auto"/>
            <w:left w:val="none" w:sz="0" w:space="0" w:color="auto"/>
            <w:bottom w:val="none" w:sz="0" w:space="0" w:color="auto"/>
            <w:right w:val="none" w:sz="0" w:space="0" w:color="auto"/>
          </w:divBdr>
        </w:div>
        <w:div w:id="1624769565">
          <w:marLeft w:val="0"/>
          <w:marRight w:val="0"/>
          <w:marTop w:val="0"/>
          <w:marBottom w:val="0"/>
          <w:divBdr>
            <w:top w:val="none" w:sz="0" w:space="0" w:color="auto"/>
            <w:left w:val="none" w:sz="0" w:space="0" w:color="auto"/>
            <w:bottom w:val="none" w:sz="0" w:space="0" w:color="auto"/>
            <w:right w:val="none" w:sz="0" w:space="0" w:color="auto"/>
          </w:divBdr>
        </w:div>
        <w:div w:id="1410149917">
          <w:marLeft w:val="0"/>
          <w:marRight w:val="0"/>
          <w:marTop w:val="0"/>
          <w:marBottom w:val="0"/>
          <w:divBdr>
            <w:top w:val="none" w:sz="0" w:space="0" w:color="auto"/>
            <w:left w:val="none" w:sz="0" w:space="0" w:color="auto"/>
            <w:bottom w:val="none" w:sz="0" w:space="0" w:color="auto"/>
            <w:right w:val="none" w:sz="0" w:space="0" w:color="auto"/>
          </w:divBdr>
        </w:div>
        <w:div w:id="804154106">
          <w:marLeft w:val="0"/>
          <w:marRight w:val="0"/>
          <w:marTop w:val="0"/>
          <w:marBottom w:val="0"/>
          <w:divBdr>
            <w:top w:val="none" w:sz="0" w:space="0" w:color="auto"/>
            <w:left w:val="none" w:sz="0" w:space="0" w:color="auto"/>
            <w:bottom w:val="none" w:sz="0" w:space="0" w:color="auto"/>
            <w:right w:val="none" w:sz="0" w:space="0" w:color="auto"/>
          </w:divBdr>
        </w:div>
        <w:div w:id="745687134">
          <w:marLeft w:val="0"/>
          <w:marRight w:val="0"/>
          <w:marTop w:val="0"/>
          <w:marBottom w:val="0"/>
          <w:divBdr>
            <w:top w:val="none" w:sz="0" w:space="0" w:color="auto"/>
            <w:left w:val="none" w:sz="0" w:space="0" w:color="auto"/>
            <w:bottom w:val="none" w:sz="0" w:space="0" w:color="auto"/>
            <w:right w:val="none" w:sz="0" w:space="0" w:color="auto"/>
          </w:divBdr>
        </w:div>
        <w:div w:id="1333408703">
          <w:marLeft w:val="0"/>
          <w:marRight w:val="0"/>
          <w:marTop w:val="0"/>
          <w:marBottom w:val="0"/>
          <w:divBdr>
            <w:top w:val="none" w:sz="0" w:space="0" w:color="auto"/>
            <w:left w:val="none" w:sz="0" w:space="0" w:color="auto"/>
            <w:bottom w:val="none" w:sz="0" w:space="0" w:color="auto"/>
            <w:right w:val="none" w:sz="0" w:space="0" w:color="auto"/>
          </w:divBdr>
        </w:div>
        <w:div w:id="723715942">
          <w:marLeft w:val="0"/>
          <w:marRight w:val="0"/>
          <w:marTop w:val="0"/>
          <w:marBottom w:val="0"/>
          <w:divBdr>
            <w:top w:val="none" w:sz="0" w:space="0" w:color="auto"/>
            <w:left w:val="none" w:sz="0" w:space="0" w:color="auto"/>
            <w:bottom w:val="none" w:sz="0" w:space="0" w:color="auto"/>
            <w:right w:val="none" w:sz="0" w:space="0" w:color="auto"/>
          </w:divBdr>
        </w:div>
        <w:div w:id="1565943623">
          <w:marLeft w:val="0"/>
          <w:marRight w:val="0"/>
          <w:marTop w:val="0"/>
          <w:marBottom w:val="0"/>
          <w:divBdr>
            <w:top w:val="none" w:sz="0" w:space="0" w:color="auto"/>
            <w:left w:val="none" w:sz="0" w:space="0" w:color="auto"/>
            <w:bottom w:val="none" w:sz="0" w:space="0" w:color="auto"/>
            <w:right w:val="none" w:sz="0" w:space="0" w:color="auto"/>
          </w:divBdr>
        </w:div>
        <w:div w:id="928200787">
          <w:marLeft w:val="0"/>
          <w:marRight w:val="0"/>
          <w:marTop w:val="0"/>
          <w:marBottom w:val="0"/>
          <w:divBdr>
            <w:top w:val="none" w:sz="0" w:space="0" w:color="auto"/>
            <w:left w:val="none" w:sz="0" w:space="0" w:color="auto"/>
            <w:bottom w:val="none" w:sz="0" w:space="0" w:color="auto"/>
            <w:right w:val="none" w:sz="0" w:space="0" w:color="auto"/>
          </w:divBdr>
        </w:div>
        <w:div w:id="1872183588">
          <w:marLeft w:val="0"/>
          <w:marRight w:val="0"/>
          <w:marTop w:val="0"/>
          <w:marBottom w:val="0"/>
          <w:divBdr>
            <w:top w:val="none" w:sz="0" w:space="0" w:color="auto"/>
            <w:left w:val="none" w:sz="0" w:space="0" w:color="auto"/>
            <w:bottom w:val="none" w:sz="0" w:space="0" w:color="auto"/>
            <w:right w:val="none" w:sz="0" w:space="0" w:color="auto"/>
          </w:divBdr>
        </w:div>
        <w:div w:id="711733584">
          <w:marLeft w:val="0"/>
          <w:marRight w:val="0"/>
          <w:marTop w:val="0"/>
          <w:marBottom w:val="0"/>
          <w:divBdr>
            <w:top w:val="none" w:sz="0" w:space="0" w:color="auto"/>
            <w:left w:val="none" w:sz="0" w:space="0" w:color="auto"/>
            <w:bottom w:val="none" w:sz="0" w:space="0" w:color="auto"/>
            <w:right w:val="none" w:sz="0" w:space="0" w:color="auto"/>
          </w:divBdr>
        </w:div>
        <w:div w:id="1783182765">
          <w:marLeft w:val="0"/>
          <w:marRight w:val="0"/>
          <w:marTop w:val="0"/>
          <w:marBottom w:val="0"/>
          <w:divBdr>
            <w:top w:val="none" w:sz="0" w:space="0" w:color="auto"/>
            <w:left w:val="none" w:sz="0" w:space="0" w:color="auto"/>
            <w:bottom w:val="none" w:sz="0" w:space="0" w:color="auto"/>
            <w:right w:val="none" w:sz="0" w:space="0" w:color="auto"/>
          </w:divBdr>
        </w:div>
      </w:divsChild>
    </w:div>
    <w:div w:id="1337686088">
      <w:bodyDiv w:val="1"/>
      <w:marLeft w:val="0"/>
      <w:marRight w:val="0"/>
      <w:marTop w:val="0"/>
      <w:marBottom w:val="0"/>
      <w:divBdr>
        <w:top w:val="none" w:sz="0" w:space="0" w:color="auto"/>
        <w:left w:val="none" w:sz="0" w:space="0" w:color="auto"/>
        <w:bottom w:val="none" w:sz="0" w:space="0" w:color="auto"/>
        <w:right w:val="none" w:sz="0" w:space="0" w:color="auto"/>
      </w:divBdr>
      <w:divsChild>
        <w:div w:id="658460266">
          <w:marLeft w:val="0"/>
          <w:marRight w:val="0"/>
          <w:marTop w:val="0"/>
          <w:marBottom w:val="0"/>
          <w:divBdr>
            <w:top w:val="none" w:sz="0" w:space="0" w:color="auto"/>
            <w:left w:val="none" w:sz="0" w:space="0" w:color="auto"/>
            <w:bottom w:val="none" w:sz="0" w:space="0" w:color="auto"/>
            <w:right w:val="none" w:sz="0" w:space="0" w:color="auto"/>
          </w:divBdr>
        </w:div>
        <w:div w:id="1762069623">
          <w:marLeft w:val="0"/>
          <w:marRight w:val="0"/>
          <w:marTop w:val="0"/>
          <w:marBottom w:val="0"/>
          <w:divBdr>
            <w:top w:val="none" w:sz="0" w:space="0" w:color="auto"/>
            <w:left w:val="none" w:sz="0" w:space="0" w:color="auto"/>
            <w:bottom w:val="none" w:sz="0" w:space="0" w:color="auto"/>
            <w:right w:val="none" w:sz="0" w:space="0" w:color="auto"/>
          </w:divBdr>
        </w:div>
        <w:div w:id="986319715">
          <w:marLeft w:val="0"/>
          <w:marRight w:val="0"/>
          <w:marTop w:val="0"/>
          <w:marBottom w:val="0"/>
          <w:divBdr>
            <w:top w:val="none" w:sz="0" w:space="0" w:color="auto"/>
            <w:left w:val="none" w:sz="0" w:space="0" w:color="auto"/>
            <w:bottom w:val="none" w:sz="0" w:space="0" w:color="auto"/>
            <w:right w:val="none" w:sz="0" w:space="0" w:color="auto"/>
          </w:divBdr>
        </w:div>
        <w:div w:id="1314410446">
          <w:marLeft w:val="0"/>
          <w:marRight w:val="0"/>
          <w:marTop w:val="0"/>
          <w:marBottom w:val="0"/>
          <w:divBdr>
            <w:top w:val="none" w:sz="0" w:space="0" w:color="auto"/>
            <w:left w:val="none" w:sz="0" w:space="0" w:color="auto"/>
            <w:bottom w:val="none" w:sz="0" w:space="0" w:color="auto"/>
            <w:right w:val="none" w:sz="0" w:space="0" w:color="auto"/>
          </w:divBdr>
        </w:div>
        <w:div w:id="728963473">
          <w:marLeft w:val="0"/>
          <w:marRight w:val="0"/>
          <w:marTop w:val="0"/>
          <w:marBottom w:val="0"/>
          <w:divBdr>
            <w:top w:val="none" w:sz="0" w:space="0" w:color="auto"/>
            <w:left w:val="none" w:sz="0" w:space="0" w:color="auto"/>
            <w:bottom w:val="none" w:sz="0" w:space="0" w:color="auto"/>
            <w:right w:val="none" w:sz="0" w:space="0" w:color="auto"/>
          </w:divBdr>
        </w:div>
      </w:divsChild>
    </w:div>
    <w:div w:id="1348605462">
      <w:bodyDiv w:val="1"/>
      <w:marLeft w:val="0"/>
      <w:marRight w:val="0"/>
      <w:marTop w:val="0"/>
      <w:marBottom w:val="0"/>
      <w:divBdr>
        <w:top w:val="none" w:sz="0" w:space="0" w:color="auto"/>
        <w:left w:val="none" w:sz="0" w:space="0" w:color="auto"/>
        <w:bottom w:val="none" w:sz="0" w:space="0" w:color="auto"/>
        <w:right w:val="none" w:sz="0" w:space="0" w:color="auto"/>
      </w:divBdr>
    </w:div>
    <w:div w:id="1363746887">
      <w:bodyDiv w:val="1"/>
      <w:marLeft w:val="0"/>
      <w:marRight w:val="0"/>
      <w:marTop w:val="0"/>
      <w:marBottom w:val="0"/>
      <w:divBdr>
        <w:top w:val="none" w:sz="0" w:space="0" w:color="auto"/>
        <w:left w:val="none" w:sz="0" w:space="0" w:color="auto"/>
        <w:bottom w:val="none" w:sz="0" w:space="0" w:color="auto"/>
        <w:right w:val="none" w:sz="0" w:space="0" w:color="auto"/>
      </w:divBdr>
    </w:div>
    <w:div w:id="1394617028">
      <w:bodyDiv w:val="1"/>
      <w:marLeft w:val="0"/>
      <w:marRight w:val="0"/>
      <w:marTop w:val="0"/>
      <w:marBottom w:val="0"/>
      <w:divBdr>
        <w:top w:val="none" w:sz="0" w:space="0" w:color="auto"/>
        <w:left w:val="none" w:sz="0" w:space="0" w:color="auto"/>
        <w:bottom w:val="none" w:sz="0" w:space="0" w:color="auto"/>
        <w:right w:val="none" w:sz="0" w:space="0" w:color="auto"/>
      </w:divBdr>
      <w:divsChild>
        <w:div w:id="1104233325">
          <w:marLeft w:val="0"/>
          <w:marRight w:val="0"/>
          <w:marTop w:val="0"/>
          <w:marBottom w:val="0"/>
          <w:divBdr>
            <w:top w:val="none" w:sz="0" w:space="0" w:color="auto"/>
            <w:left w:val="none" w:sz="0" w:space="0" w:color="auto"/>
            <w:bottom w:val="none" w:sz="0" w:space="0" w:color="auto"/>
            <w:right w:val="none" w:sz="0" w:space="0" w:color="auto"/>
          </w:divBdr>
        </w:div>
      </w:divsChild>
    </w:div>
    <w:div w:id="1596666384">
      <w:bodyDiv w:val="1"/>
      <w:marLeft w:val="0"/>
      <w:marRight w:val="0"/>
      <w:marTop w:val="0"/>
      <w:marBottom w:val="0"/>
      <w:divBdr>
        <w:top w:val="none" w:sz="0" w:space="0" w:color="auto"/>
        <w:left w:val="none" w:sz="0" w:space="0" w:color="auto"/>
        <w:bottom w:val="none" w:sz="0" w:space="0" w:color="auto"/>
        <w:right w:val="none" w:sz="0" w:space="0" w:color="auto"/>
      </w:divBdr>
      <w:divsChild>
        <w:div w:id="1755273968">
          <w:marLeft w:val="0"/>
          <w:marRight w:val="0"/>
          <w:marTop w:val="0"/>
          <w:marBottom w:val="0"/>
          <w:divBdr>
            <w:top w:val="none" w:sz="0" w:space="0" w:color="auto"/>
            <w:left w:val="none" w:sz="0" w:space="0" w:color="auto"/>
            <w:bottom w:val="none" w:sz="0" w:space="0" w:color="auto"/>
            <w:right w:val="none" w:sz="0" w:space="0" w:color="auto"/>
          </w:divBdr>
          <w:divsChild>
            <w:div w:id="1110011060">
              <w:marLeft w:val="0"/>
              <w:marRight w:val="0"/>
              <w:marTop w:val="0"/>
              <w:marBottom w:val="0"/>
              <w:divBdr>
                <w:top w:val="none" w:sz="0" w:space="0" w:color="auto"/>
                <w:left w:val="none" w:sz="0" w:space="0" w:color="auto"/>
                <w:bottom w:val="none" w:sz="0" w:space="0" w:color="auto"/>
                <w:right w:val="none" w:sz="0" w:space="0" w:color="auto"/>
              </w:divBdr>
              <w:divsChild>
                <w:div w:id="8874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460854">
      <w:bodyDiv w:val="1"/>
      <w:marLeft w:val="0"/>
      <w:marRight w:val="0"/>
      <w:marTop w:val="0"/>
      <w:marBottom w:val="0"/>
      <w:divBdr>
        <w:top w:val="none" w:sz="0" w:space="0" w:color="auto"/>
        <w:left w:val="none" w:sz="0" w:space="0" w:color="auto"/>
        <w:bottom w:val="none" w:sz="0" w:space="0" w:color="auto"/>
        <w:right w:val="none" w:sz="0" w:space="0" w:color="auto"/>
      </w:divBdr>
      <w:divsChild>
        <w:div w:id="1332677202">
          <w:marLeft w:val="0"/>
          <w:marRight w:val="0"/>
          <w:marTop w:val="0"/>
          <w:marBottom w:val="0"/>
          <w:divBdr>
            <w:top w:val="none" w:sz="0" w:space="0" w:color="auto"/>
            <w:left w:val="none" w:sz="0" w:space="0" w:color="auto"/>
            <w:bottom w:val="none" w:sz="0" w:space="0" w:color="auto"/>
            <w:right w:val="none" w:sz="0" w:space="0" w:color="auto"/>
          </w:divBdr>
        </w:div>
        <w:div w:id="99111092">
          <w:marLeft w:val="0"/>
          <w:marRight w:val="0"/>
          <w:marTop w:val="0"/>
          <w:marBottom w:val="0"/>
          <w:divBdr>
            <w:top w:val="none" w:sz="0" w:space="0" w:color="auto"/>
            <w:left w:val="none" w:sz="0" w:space="0" w:color="auto"/>
            <w:bottom w:val="none" w:sz="0" w:space="0" w:color="auto"/>
            <w:right w:val="none" w:sz="0" w:space="0" w:color="auto"/>
          </w:divBdr>
        </w:div>
        <w:div w:id="961619783">
          <w:marLeft w:val="0"/>
          <w:marRight w:val="0"/>
          <w:marTop w:val="0"/>
          <w:marBottom w:val="0"/>
          <w:divBdr>
            <w:top w:val="none" w:sz="0" w:space="0" w:color="auto"/>
            <w:left w:val="none" w:sz="0" w:space="0" w:color="auto"/>
            <w:bottom w:val="none" w:sz="0" w:space="0" w:color="auto"/>
            <w:right w:val="none" w:sz="0" w:space="0" w:color="auto"/>
          </w:divBdr>
        </w:div>
        <w:div w:id="1896893383">
          <w:marLeft w:val="0"/>
          <w:marRight w:val="0"/>
          <w:marTop w:val="0"/>
          <w:marBottom w:val="0"/>
          <w:divBdr>
            <w:top w:val="none" w:sz="0" w:space="0" w:color="auto"/>
            <w:left w:val="none" w:sz="0" w:space="0" w:color="auto"/>
            <w:bottom w:val="none" w:sz="0" w:space="0" w:color="auto"/>
            <w:right w:val="none" w:sz="0" w:space="0" w:color="auto"/>
          </w:divBdr>
        </w:div>
        <w:div w:id="1106195375">
          <w:marLeft w:val="0"/>
          <w:marRight w:val="0"/>
          <w:marTop w:val="0"/>
          <w:marBottom w:val="0"/>
          <w:divBdr>
            <w:top w:val="none" w:sz="0" w:space="0" w:color="auto"/>
            <w:left w:val="none" w:sz="0" w:space="0" w:color="auto"/>
            <w:bottom w:val="none" w:sz="0" w:space="0" w:color="auto"/>
            <w:right w:val="none" w:sz="0" w:space="0" w:color="auto"/>
          </w:divBdr>
        </w:div>
      </w:divsChild>
    </w:div>
    <w:div w:id="1657026226">
      <w:bodyDiv w:val="1"/>
      <w:marLeft w:val="0"/>
      <w:marRight w:val="0"/>
      <w:marTop w:val="0"/>
      <w:marBottom w:val="0"/>
      <w:divBdr>
        <w:top w:val="none" w:sz="0" w:space="0" w:color="auto"/>
        <w:left w:val="none" w:sz="0" w:space="0" w:color="auto"/>
        <w:bottom w:val="none" w:sz="0" w:space="0" w:color="auto"/>
        <w:right w:val="none" w:sz="0" w:space="0" w:color="auto"/>
      </w:divBdr>
    </w:div>
    <w:div w:id="1734427233">
      <w:bodyDiv w:val="1"/>
      <w:marLeft w:val="0"/>
      <w:marRight w:val="0"/>
      <w:marTop w:val="0"/>
      <w:marBottom w:val="0"/>
      <w:divBdr>
        <w:top w:val="none" w:sz="0" w:space="0" w:color="auto"/>
        <w:left w:val="none" w:sz="0" w:space="0" w:color="auto"/>
        <w:bottom w:val="none" w:sz="0" w:space="0" w:color="auto"/>
        <w:right w:val="none" w:sz="0" w:space="0" w:color="auto"/>
      </w:divBdr>
      <w:divsChild>
        <w:div w:id="1289774817">
          <w:marLeft w:val="0"/>
          <w:marRight w:val="0"/>
          <w:marTop w:val="0"/>
          <w:marBottom w:val="0"/>
          <w:divBdr>
            <w:top w:val="none" w:sz="0" w:space="0" w:color="auto"/>
            <w:left w:val="none" w:sz="0" w:space="0" w:color="auto"/>
            <w:bottom w:val="none" w:sz="0" w:space="0" w:color="auto"/>
            <w:right w:val="none" w:sz="0" w:space="0" w:color="auto"/>
          </w:divBdr>
        </w:div>
      </w:divsChild>
    </w:div>
    <w:div w:id="1740404145">
      <w:bodyDiv w:val="1"/>
      <w:marLeft w:val="0"/>
      <w:marRight w:val="0"/>
      <w:marTop w:val="0"/>
      <w:marBottom w:val="0"/>
      <w:divBdr>
        <w:top w:val="none" w:sz="0" w:space="0" w:color="auto"/>
        <w:left w:val="none" w:sz="0" w:space="0" w:color="auto"/>
        <w:bottom w:val="none" w:sz="0" w:space="0" w:color="auto"/>
        <w:right w:val="none" w:sz="0" w:space="0" w:color="auto"/>
      </w:divBdr>
      <w:divsChild>
        <w:div w:id="550382844">
          <w:marLeft w:val="0"/>
          <w:marRight w:val="0"/>
          <w:marTop w:val="0"/>
          <w:marBottom w:val="0"/>
          <w:divBdr>
            <w:top w:val="none" w:sz="0" w:space="0" w:color="auto"/>
            <w:left w:val="none" w:sz="0" w:space="0" w:color="auto"/>
            <w:bottom w:val="none" w:sz="0" w:space="0" w:color="auto"/>
            <w:right w:val="none" w:sz="0" w:space="0" w:color="auto"/>
          </w:divBdr>
          <w:divsChild>
            <w:div w:id="1848592960">
              <w:marLeft w:val="0"/>
              <w:marRight w:val="0"/>
              <w:marTop w:val="0"/>
              <w:marBottom w:val="0"/>
              <w:divBdr>
                <w:top w:val="none" w:sz="0" w:space="0" w:color="auto"/>
                <w:left w:val="none" w:sz="0" w:space="0" w:color="auto"/>
                <w:bottom w:val="none" w:sz="0" w:space="0" w:color="auto"/>
                <w:right w:val="none" w:sz="0" w:space="0" w:color="auto"/>
              </w:divBdr>
              <w:divsChild>
                <w:div w:id="16495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37198">
      <w:bodyDiv w:val="1"/>
      <w:marLeft w:val="0"/>
      <w:marRight w:val="0"/>
      <w:marTop w:val="0"/>
      <w:marBottom w:val="0"/>
      <w:divBdr>
        <w:top w:val="none" w:sz="0" w:space="0" w:color="auto"/>
        <w:left w:val="none" w:sz="0" w:space="0" w:color="auto"/>
        <w:bottom w:val="none" w:sz="0" w:space="0" w:color="auto"/>
        <w:right w:val="none" w:sz="0" w:space="0" w:color="auto"/>
      </w:divBdr>
      <w:divsChild>
        <w:div w:id="1468468228">
          <w:marLeft w:val="0"/>
          <w:marRight w:val="0"/>
          <w:marTop w:val="0"/>
          <w:marBottom w:val="0"/>
          <w:divBdr>
            <w:top w:val="none" w:sz="0" w:space="0" w:color="auto"/>
            <w:left w:val="none" w:sz="0" w:space="0" w:color="auto"/>
            <w:bottom w:val="none" w:sz="0" w:space="0" w:color="auto"/>
            <w:right w:val="none" w:sz="0" w:space="0" w:color="auto"/>
          </w:divBdr>
        </w:div>
        <w:div w:id="1941453769">
          <w:marLeft w:val="0"/>
          <w:marRight w:val="0"/>
          <w:marTop w:val="0"/>
          <w:marBottom w:val="0"/>
          <w:divBdr>
            <w:top w:val="none" w:sz="0" w:space="0" w:color="auto"/>
            <w:left w:val="none" w:sz="0" w:space="0" w:color="auto"/>
            <w:bottom w:val="none" w:sz="0" w:space="0" w:color="auto"/>
            <w:right w:val="none" w:sz="0" w:space="0" w:color="auto"/>
          </w:divBdr>
        </w:div>
        <w:div w:id="951549459">
          <w:marLeft w:val="0"/>
          <w:marRight w:val="0"/>
          <w:marTop w:val="0"/>
          <w:marBottom w:val="0"/>
          <w:divBdr>
            <w:top w:val="none" w:sz="0" w:space="0" w:color="auto"/>
            <w:left w:val="none" w:sz="0" w:space="0" w:color="auto"/>
            <w:bottom w:val="none" w:sz="0" w:space="0" w:color="auto"/>
            <w:right w:val="none" w:sz="0" w:space="0" w:color="auto"/>
          </w:divBdr>
        </w:div>
        <w:div w:id="1215192294">
          <w:marLeft w:val="0"/>
          <w:marRight w:val="0"/>
          <w:marTop w:val="0"/>
          <w:marBottom w:val="0"/>
          <w:divBdr>
            <w:top w:val="none" w:sz="0" w:space="0" w:color="auto"/>
            <w:left w:val="none" w:sz="0" w:space="0" w:color="auto"/>
            <w:bottom w:val="none" w:sz="0" w:space="0" w:color="auto"/>
            <w:right w:val="none" w:sz="0" w:space="0" w:color="auto"/>
          </w:divBdr>
        </w:div>
        <w:div w:id="124546380">
          <w:marLeft w:val="0"/>
          <w:marRight w:val="0"/>
          <w:marTop w:val="0"/>
          <w:marBottom w:val="0"/>
          <w:divBdr>
            <w:top w:val="none" w:sz="0" w:space="0" w:color="auto"/>
            <w:left w:val="none" w:sz="0" w:space="0" w:color="auto"/>
            <w:bottom w:val="none" w:sz="0" w:space="0" w:color="auto"/>
            <w:right w:val="none" w:sz="0" w:space="0" w:color="auto"/>
          </w:divBdr>
        </w:div>
        <w:div w:id="774131553">
          <w:marLeft w:val="0"/>
          <w:marRight w:val="0"/>
          <w:marTop w:val="0"/>
          <w:marBottom w:val="0"/>
          <w:divBdr>
            <w:top w:val="none" w:sz="0" w:space="0" w:color="auto"/>
            <w:left w:val="none" w:sz="0" w:space="0" w:color="auto"/>
            <w:bottom w:val="none" w:sz="0" w:space="0" w:color="auto"/>
            <w:right w:val="none" w:sz="0" w:space="0" w:color="auto"/>
          </w:divBdr>
        </w:div>
        <w:div w:id="1302803983">
          <w:marLeft w:val="0"/>
          <w:marRight w:val="0"/>
          <w:marTop w:val="0"/>
          <w:marBottom w:val="0"/>
          <w:divBdr>
            <w:top w:val="none" w:sz="0" w:space="0" w:color="auto"/>
            <w:left w:val="none" w:sz="0" w:space="0" w:color="auto"/>
            <w:bottom w:val="none" w:sz="0" w:space="0" w:color="auto"/>
            <w:right w:val="none" w:sz="0" w:space="0" w:color="auto"/>
          </w:divBdr>
        </w:div>
        <w:div w:id="1724481148">
          <w:marLeft w:val="0"/>
          <w:marRight w:val="0"/>
          <w:marTop w:val="0"/>
          <w:marBottom w:val="0"/>
          <w:divBdr>
            <w:top w:val="none" w:sz="0" w:space="0" w:color="auto"/>
            <w:left w:val="none" w:sz="0" w:space="0" w:color="auto"/>
            <w:bottom w:val="none" w:sz="0" w:space="0" w:color="auto"/>
            <w:right w:val="none" w:sz="0" w:space="0" w:color="auto"/>
          </w:divBdr>
        </w:div>
        <w:div w:id="109594512">
          <w:marLeft w:val="0"/>
          <w:marRight w:val="0"/>
          <w:marTop w:val="0"/>
          <w:marBottom w:val="0"/>
          <w:divBdr>
            <w:top w:val="none" w:sz="0" w:space="0" w:color="auto"/>
            <w:left w:val="none" w:sz="0" w:space="0" w:color="auto"/>
            <w:bottom w:val="none" w:sz="0" w:space="0" w:color="auto"/>
            <w:right w:val="none" w:sz="0" w:space="0" w:color="auto"/>
          </w:divBdr>
        </w:div>
        <w:div w:id="1838378293">
          <w:marLeft w:val="0"/>
          <w:marRight w:val="0"/>
          <w:marTop w:val="0"/>
          <w:marBottom w:val="0"/>
          <w:divBdr>
            <w:top w:val="none" w:sz="0" w:space="0" w:color="auto"/>
            <w:left w:val="none" w:sz="0" w:space="0" w:color="auto"/>
            <w:bottom w:val="none" w:sz="0" w:space="0" w:color="auto"/>
            <w:right w:val="none" w:sz="0" w:space="0" w:color="auto"/>
          </w:divBdr>
        </w:div>
        <w:div w:id="888421392">
          <w:marLeft w:val="0"/>
          <w:marRight w:val="0"/>
          <w:marTop w:val="0"/>
          <w:marBottom w:val="0"/>
          <w:divBdr>
            <w:top w:val="none" w:sz="0" w:space="0" w:color="auto"/>
            <w:left w:val="none" w:sz="0" w:space="0" w:color="auto"/>
            <w:bottom w:val="none" w:sz="0" w:space="0" w:color="auto"/>
            <w:right w:val="none" w:sz="0" w:space="0" w:color="auto"/>
          </w:divBdr>
        </w:div>
        <w:div w:id="1308588520">
          <w:marLeft w:val="0"/>
          <w:marRight w:val="0"/>
          <w:marTop w:val="0"/>
          <w:marBottom w:val="0"/>
          <w:divBdr>
            <w:top w:val="none" w:sz="0" w:space="0" w:color="auto"/>
            <w:left w:val="none" w:sz="0" w:space="0" w:color="auto"/>
            <w:bottom w:val="none" w:sz="0" w:space="0" w:color="auto"/>
            <w:right w:val="none" w:sz="0" w:space="0" w:color="auto"/>
          </w:divBdr>
        </w:div>
        <w:div w:id="1945573858">
          <w:marLeft w:val="0"/>
          <w:marRight w:val="0"/>
          <w:marTop w:val="0"/>
          <w:marBottom w:val="0"/>
          <w:divBdr>
            <w:top w:val="none" w:sz="0" w:space="0" w:color="auto"/>
            <w:left w:val="none" w:sz="0" w:space="0" w:color="auto"/>
            <w:bottom w:val="none" w:sz="0" w:space="0" w:color="auto"/>
            <w:right w:val="none" w:sz="0" w:space="0" w:color="auto"/>
          </w:divBdr>
        </w:div>
        <w:div w:id="98642412">
          <w:marLeft w:val="0"/>
          <w:marRight w:val="0"/>
          <w:marTop w:val="0"/>
          <w:marBottom w:val="0"/>
          <w:divBdr>
            <w:top w:val="none" w:sz="0" w:space="0" w:color="auto"/>
            <w:left w:val="none" w:sz="0" w:space="0" w:color="auto"/>
            <w:bottom w:val="none" w:sz="0" w:space="0" w:color="auto"/>
            <w:right w:val="none" w:sz="0" w:space="0" w:color="auto"/>
          </w:divBdr>
        </w:div>
        <w:div w:id="1570192361">
          <w:marLeft w:val="0"/>
          <w:marRight w:val="0"/>
          <w:marTop w:val="0"/>
          <w:marBottom w:val="0"/>
          <w:divBdr>
            <w:top w:val="none" w:sz="0" w:space="0" w:color="auto"/>
            <w:left w:val="none" w:sz="0" w:space="0" w:color="auto"/>
            <w:bottom w:val="none" w:sz="0" w:space="0" w:color="auto"/>
            <w:right w:val="none" w:sz="0" w:space="0" w:color="auto"/>
          </w:divBdr>
        </w:div>
        <w:div w:id="2078673765">
          <w:marLeft w:val="0"/>
          <w:marRight w:val="0"/>
          <w:marTop w:val="0"/>
          <w:marBottom w:val="0"/>
          <w:divBdr>
            <w:top w:val="none" w:sz="0" w:space="0" w:color="auto"/>
            <w:left w:val="none" w:sz="0" w:space="0" w:color="auto"/>
            <w:bottom w:val="none" w:sz="0" w:space="0" w:color="auto"/>
            <w:right w:val="none" w:sz="0" w:space="0" w:color="auto"/>
          </w:divBdr>
        </w:div>
        <w:div w:id="1056196666">
          <w:marLeft w:val="0"/>
          <w:marRight w:val="0"/>
          <w:marTop w:val="0"/>
          <w:marBottom w:val="0"/>
          <w:divBdr>
            <w:top w:val="none" w:sz="0" w:space="0" w:color="auto"/>
            <w:left w:val="none" w:sz="0" w:space="0" w:color="auto"/>
            <w:bottom w:val="none" w:sz="0" w:space="0" w:color="auto"/>
            <w:right w:val="none" w:sz="0" w:space="0" w:color="auto"/>
          </w:divBdr>
        </w:div>
      </w:divsChild>
    </w:div>
    <w:div w:id="1752004716">
      <w:bodyDiv w:val="1"/>
      <w:marLeft w:val="0"/>
      <w:marRight w:val="0"/>
      <w:marTop w:val="0"/>
      <w:marBottom w:val="0"/>
      <w:divBdr>
        <w:top w:val="none" w:sz="0" w:space="0" w:color="auto"/>
        <w:left w:val="none" w:sz="0" w:space="0" w:color="auto"/>
        <w:bottom w:val="none" w:sz="0" w:space="0" w:color="auto"/>
        <w:right w:val="none" w:sz="0" w:space="0" w:color="auto"/>
      </w:divBdr>
      <w:divsChild>
        <w:div w:id="1408573909">
          <w:marLeft w:val="0"/>
          <w:marRight w:val="0"/>
          <w:marTop w:val="0"/>
          <w:marBottom w:val="0"/>
          <w:divBdr>
            <w:top w:val="none" w:sz="0" w:space="0" w:color="auto"/>
            <w:left w:val="none" w:sz="0" w:space="0" w:color="auto"/>
            <w:bottom w:val="none" w:sz="0" w:space="0" w:color="auto"/>
            <w:right w:val="none" w:sz="0" w:space="0" w:color="auto"/>
          </w:divBdr>
          <w:divsChild>
            <w:div w:id="1520003882">
              <w:marLeft w:val="0"/>
              <w:marRight w:val="0"/>
              <w:marTop w:val="0"/>
              <w:marBottom w:val="0"/>
              <w:divBdr>
                <w:top w:val="none" w:sz="0" w:space="0" w:color="auto"/>
                <w:left w:val="none" w:sz="0" w:space="0" w:color="auto"/>
                <w:bottom w:val="none" w:sz="0" w:space="0" w:color="auto"/>
                <w:right w:val="none" w:sz="0" w:space="0" w:color="auto"/>
              </w:divBdr>
              <w:divsChild>
                <w:div w:id="1139881163">
                  <w:marLeft w:val="0"/>
                  <w:marRight w:val="0"/>
                  <w:marTop w:val="0"/>
                  <w:marBottom w:val="0"/>
                  <w:divBdr>
                    <w:top w:val="none" w:sz="0" w:space="0" w:color="auto"/>
                    <w:left w:val="none" w:sz="0" w:space="0" w:color="auto"/>
                    <w:bottom w:val="none" w:sz="0" w:space="0" w:color="auto"/>
                    <w:right w:val="none" w:sz="0" w:space="0" w:color="auto"/>
                  </w:divBdr>
                  <w:divsChild>
                    <w:div w:id="21303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90546">
      <w:bodyDiv w:val="1"/>
      <w:marLeft w:val="0"/>
      <w:marRight w:val="0"/>
      <w:marTop w:val="0"/>
      <w:marBottom w:val="0"/>
      <w:divBdr>
        <w:top w:val="none" w:sz="0" w:space="0" w:color="auto"/>
        <w:left w:val="none" w:sz="0" w:space="0" w:color="auto"/>
        <w:bottom w:val="none" w:sz="0" w:space="0" w:color="auto"/>
        <w:right w:val="none" w:sz="0" w:space="0" w:color="auto"/>
      </w:divBdr>
      <w:divsChild>
        <w:div w:id="967278357">
          <w:marLeft w:val="0"/>
          <w:marRight w:val="0"/>
          <w:marTop w:val="0"/>
          <w:marBottom w:val="0"/>
          <w:divBdr>
            <w:top w:val="none" w:sz="0" w:space="0" w:color="auto"/>
            <w:left w:val="none" w:sz="0" w:space="0" w:color="auto"/>
            <w:bottom w:val="none" w:sz="0" w:space="0" w:color="auto"/>
            <w:right w:val="none" w:sz="0" w:space="0" w:color="auto"/>
          </w:divBdr>
        </w:div>
      </w:divsChild>
    </w:div>
    <w:div w:id="1888642415">
      <w:bodyDiv w:val="1"/>
      <w:marLeft w:val="0"/>
      <w:marRight w:val="0"/>
      <w:marTop w:val="0"/>
      <w:marBottom w:val="0"/>
      <w:divBdr>
        <w:top w:val="none" w:sz="0" w:space="0" w:color="auto"/>
        <w:left w:val="none" w:sz="0" w:space="0" w:color="auto"/>
        <w:bottom w:val="none" w:sz="0" w:space="0" w:color="auto"/>
        <w:right w:val="none" w:sz="0" w:space="0" w:color="auto"/>
      </w:divBdr>
      <w:divsChild>
        <w:div w:id="1008751345">
          <w:marLeft w:val="0"/>
          <w:marRight w:val="0"/>
          <w:marTop w:val="0"/>
          <w:marBottom w:val="0"/>
          <w:divBdr>
            <w:top w:val="none" w:sz="0" w:space="0" w:color="auto"/>
            <w:left w:val="none" w:sz="0" w:space="0" w:color="auto"/>
            <w:bottom w:val="none" w:sz="0" w:space="0" w:color="auto"/>
            <w:right w:val="none" w:sz="0" w:space="0" w:color="auto"/>
          </w:divBdr>
        </w:div>
        <w:div w:id="353463327">
          <w:marLeft w:val="0"/>
          <w:marRight w:val="0"/>
          <w:marTop w:val="0"/>
          <w:marBottom w:val="0"/>
          <w:divBdr>
            <w:top w:val="none" w:sz="0" w:space="0" w:color="auto"/>
            <w:left w:val="none" w:sz="0" w:space="0" w:color="auto"/>
            <w:bottom w:val="none" w:sz="0" w:space="0" w:color="auto"/>
            <w:right w:val="none" w:sz="0" w:space="0" w:color="auto"/>
          </w:divBdr>
        </w:div>
        <w:div w:id="78452324">
          <w:marLeft w:val="0"/>
          <w:marRight w:val="0"/>
          <w:marTop w:val="0"/>
          <w:marBottom w:val="0"/>
          <w:divBdr>
            <w:top w:val="none" w:sz="0" w:space="0" w:color="auto"/>
            <w:left w:val="none" w:sz="0" w:space="0" w:color="auto"/>
            <w:bottom w:val="none" w:sz="0" w:space="0" w:color="auto"/>
            <w:right w:val="none" w:sz="0" w:space="0" w:color="auto"/>
          </w:divBdr>
        </w:div>
        <w:div w:id="239796420">
          <w:marLeft w:val="0"/>
          <w:marRight w:val="0"/>
          <w:marTop w:val="0"/>
          <w:marBottom w:val="0"/>
          <w:divBdr>
            <w:top w:val="none" w:sz="0" w:space="0" w:color="auto"/>
            <w:left w:val="none" w:sz="0" w:space="0" w:color="auto"/>
            <w:bottom w:val="none" w:sz="0" w:space="0" w:color="auto"/>
            <w:right w:val="none" w:sz="0" w:space="0" w:color="auto"/>
          </w:divBdr>
        </w:div>
        <w:div w:id="1801612743">
          <w:marLeft w:val="0"/>
          <w:marRight w:val="0"/>
          <w:marTop w:val="0"/>
          <w:marBottom w:val="0"/>
          <w:divBdr>
            <w:top w:val="none" w:sz="0" w:space="0" w:color="auto"/>
            <w:left w:val="none" w:sz="0" w:space="0" w:color="auto"/>
            <w:bottom w:val="none" w:sz="0" w:space="0" w:color="auto"/>
            <w:right w:val="none" w:sz="0" w:space="0" w:color="auto"/>
          </w:divBdr>
        </w:div>
        <w:div w:id="130221234">
          <w:marLeft w:val="0"/>
          <w:marRight w:val="0"/>
          <w:marTop w:val="0"/>
          <w:marBottom w:val="0"/>
          <w:divBdr>
            <w:top w:val="none" w:sz="0" w:space="0" w:color="auto"/>
            <w:left w:val="none" w:sz="0" w:space="0" w:color="auto"/>
            <w:bottom w:val="none" w:sz="0" w:space="0" w:color="auto"/>
            <w:right w:val="none" w:sz="0" w:space="0" w:color="auto"/>
          </w:divBdr>
        </w:div>
        <w:div w:id="761145823">
          <w:marLeft w:val="0"/>
          <w:marRight w:val="0"/>
          <w:marTop w:val="0"/>
          <w:marBottom w:val="0"/>
          <w:divBdr>
            <w:top w:val="none" w:sz="0" w:space="0" w:color="auto"/>
            <w:left w:val="none" w:sz="0" w:space="0" w:color="auto"/>
            <w:bottom w:val="none" w:sz="0" w:space="0" w:color="auto"/>
            <w:right w:val="none" w:sz="0" w:space="0" w:color="auto"/>
          </w:divBdr>
        </w:div>
      </w:divsChild>
    </w:div>
    <w:div w:id="1957131060">
      <w:bodyDiv w:val="1"/>
      <w:marLeft w:val="0"/>
      <w:marRight w:val="0"/>
      <w:marTop w:val="0"/>
      <w:marBottom w:val="0"/>
      <w:divBdr>
        <w:top w:val="none" w:sz="0" w:space="0" w:color="auto"/>
        <w:left w:val="none" w:sz="0" w:space="0" w:color="auto"/>
        <w:bottom w:val="none" w:sz="0" w:space="0" w:color="auto"/>
        <w:right w:val="none" w:sz="0" w:space="0" w:color="auto"/>
      </w:divBdr>
      <w:divsChild>
        <w:div w:id="967591836">
          <w:marLeft w:val="0"/>
          <w:marRight w:val="0"/>
          <w:marTop w:val="0"/>
          <w:marBottom w:val="0"/>
          <w:divBdr>
            <w:top w:val="none" w:sz="0" w:space="0" w:color="auto"/>
            <w:left w:val="none" w:sz="0" w:space="0" w:color="auto"/>
            <w:bottom w:val="none" w:sz="0" w:space="0" w:color="auto"/>
            <w:right w:val="none" w:sz="0" w:space="0" w:color="auto"/>
          </w:divBdr>
        </w:div>
        <w:div w:id="1367408974">
          <w:marLeft w:val="0"/>
          <w:marRight w:val="0"/>
          <w:marTop w:val="0"/>
          <w:marBottom w:val="0"/>
          <w:divBdr>
            <w:top w:val="none" w:sz="0" w:space="0" w:color="auto"/>
            <w:left w:val="none" w:sz="0" w:space="0" w:color="auto"/>
            <w:bottom w:val="none" w:sz="0" w:space="0" w:color="auto"/>
            <w:right w:val="none" w:sz="0" w:space="0" w:color="auto"/>
          </w:divBdr>
        </w:div>
        <w:div w:id="261572136">
          <w:marLeft w:val="0"/>
          <w:marRight w:val="0"/>
          <w:marTop w:val="0"/>
          <w:marBottom w:val="0"/>
          <w:divBdr>
            <w:top w:val="none" w:sz="0" w:space="0" w:color="auto"/>
            <w:left w:val="none" w:sz="0" w:space="0" w:color="auto"/>
            <w:bottom w:val="none" w:sz="0" w:space="0" w:color="auto"/>
            <w:right w:val="none" w:sz="0" w:space="0" w:color="auto"/>
          </w:divBdr>
        </w:div>
        <w:div w:id="165901570">
          <w:marLeft w:val="0"/>
          <w:marRight w:val="0"/>
          <w:marTop w:val="0"/>
          <w:marBottom w:val="0"/>
          <w:divBdr>
            <w:top w:val="none" w:sz="0" w:space="0" w:color="auto"/>
            <w:left w:val="none" w:sz="0" w:space="0" w:color="auto"/>
            <w:bottom w:val="none" w:sz="0" w:space="0" w:color="auto"/>
            <w:right w:val="none" w:sz="0" w:space="0" w:color="auto"/>
          </w:divBdr>
        </w:div>
        <w:div w:id="2060930149">
          <w:marLeft w:val="0"/>
          <w:marRight w:val="0"/>
          <w:marTop w:val="0"/>
          <w:marBottom w:val="0"/>
          <w:divBdr>
            <w:top w:val="none" w:sz="0" w:space="0" w:color="auto"/>
            <w:left w:val="none" w:sz="0" w:space="0" w:color="auto"/>
            <w:bottom w:val="none" w:sz="0" w:space="0" w:color="auto"/>
            <w:right w:val="none" w:sz="0" w:space="0" w:color="auto"/>
          </w:divBdr>
        </w:div>
        <w:div w:id="1727875185">
          <w:marLeft w:val="0"/>
          <w:marRight w:val="0"/>
          <w:marTop w:val="0"/>
          <w:marBottom w:val="0"/>
          <w:divBdr>
            <w:top w:val="none" w:sz="0" w:space="0" w:color="auto"/>
            <w:left w:val="none" w:sz="0" w:space="0" w:color="auto"/>
            <w:bottom w:val="none" w:sz="0" w:space="0" w:color="auto"/>
            <w:right w:val="none" w:sz="0" w:space="0" w:color="auto"/>
          </w:divBdr>
        </w:div>
        <w:div w:id="748304820">
          <w:marLeft w:val="0"/>
          <w:marRight w:val="0"/>
          <w:marTop w:val="0"/>
          <w:marBottom w:val="0"/>
          <w:divBdr>
            <w:top w:val="none" w:sz="0" w:space="0" w:color="auto"/>
            <w:left w:val="none" w:sz="0" w:space="0" w:color="auto"/>
            <w:bottom w:val="none" w:sz="0" w:space="0" w:color="auto"/>
            <w:right w:val="none" w:sz="0" w:space="0" w:color="auto"/>
          </w:divBdr>
        </w:div>
        <w:div w:id="1491140940">
          <w:marLeft w:val="0"/>
          <w:marRight w:val="0"/>
          <w:marTop w:val="0"/>
          <w:marBottom w:val="0"/>
          <w:divBdr>
            <w:top w:val="none" w:sz="0" w:space="0" w:color="auto"/>
            <w:left w:val="none" w:sz="0" w:space="0" w:color="auto"/>
            <w:bottom w:val="none" w:sz="0" w:space="0" w:color="auto"/>
            <w:right w:val="none" w:sz="0" w:space="0" w:color="auto"/>
          </w:divBdr>
        </w:div>
        <w:div w:id="911626539">
          <w:marLeft w:val="0"/>
          <w:marRight w:val="0"/>
          <w:marTop w:val="0"/>
          <w:marBottom w:val="0"/>
          <w:divBdr>
            <w:top w:val="none" w:sz="0" w:space="0" w:color="auto"/>
            <w:left w:val="none" w:sz="0" w:space="0" w:color="auto"/>
            <w:bottom w:val="none" w:sz="0" w:space="0" w:color="auto"/>
            <w:right w:val="none" w:sz="0" w:space="0" w:color="auto"/>
          </w:divBdr>
        </w:div>
      </w:divsChild>
    </w:div>
    <w:div w:id="1986664373">
      <w:bodyDiv w:val="1"/>
      <w:marLeft w:val="0"/>
      <w:marRight w:val="0"/>
      <w:marTop w:val="0"/>
      <w:marBottom w:val="0"/>
      <w:divBdr>
        <w:top w:val="none" w:sz="0" w:space="0" w:color="auto"/>
        <w:left w:val="none" w:sz="0" w:space="0" w:color="auto"/>
        <w:bottom w:val="none" w:sz="0" w:space="0" w:color="auto"/>
        <w:right w:val="none" w:sz="0" w:space="0" w:color="auto"/>
      </w:divBdr>
      <w:divsChild>
        <w:div w:id="1562869336">
          <w:marLeft w:val="0"/>
          <w:marRight w:val="0"/>
          <w:marTop w:val="0"/>
          <w:marBottom w:val="0"/>
          <w:divBdr>
            <w:top w:val="none" w:sz="0" w:space="0" w:color="auto"/>
            <w:left w:val="none" w:sz="0" w:space="0" w:color="auto"/>
            <w:bottom w:val="none" w:sz="0" w:space="0" w:color="auto"/>
            <w:right w:val="none" w:sz="0" w:space="0" w:color="auto"/>
          </w:divBdr>
        </w:div>
        <w:div w:id="503282804">
          <w:marLeft w:val="0"/>
          <w:marRight w:val="0"/>
          <w:marTop w:val="0"/>
          <w:marBottom w:val="0"/>
          <w:divBdr>
            <w:top w:val="none" w:sz="0" w:space="0" w:color="auto"/>
            <w:left w:val="none" w:sz="0" w:space="0" w:color="auto"/>
            <w:bottom w:val="none" w:sz="0" w:space="0" w:color="auto"/>
            <w:right w:val="none" w:sz="0" w:space="0" w:color="auto"/>
          </w:divBdr>
        </w:div>
        <w:div w:id="452091105">
          <w:marLeft w:val="0"/>
          <w:marRight w:val="0"/>
          <w:marTop w:val="0"/>
          <w:marBottom w:val="0"/>
          <w:divBdr>
            <w:top w:val="none" w:sz="0" w:space="0" w:color="auto"/>
            <w:left w:val="none" w:sz="0" w:space="0" w:color="auto"/>
            <w:bottom w:val="none" w:sz="0" w:space="0" w:color="auto"/>
            <w:right w:val="none" w:sz="0" w:space="0" w:color="auto"/>
          </w:divBdr>
        </w:div>
        <w:div w:id="1087994894">
          <w:marLeft w:val="0"/>
          <w:marRight w:val="0"/>
          <w:marTop w:val="0"/>
          <w:marBottom w:val="0"/>
          <w:divBdr>
            <w:top w:val="none" w:sz="0" w:space="0" w:color="auto"/>
            <w:left w:val="none" w:sz="0" w:space="0" w:color="auto"/>
            <w:bottom w:val="none" w:sz="0" w:space="0" w:color="auto"/>
            <w:right w:val="none" w:sz="0" w:space="0" w:color="auto"/>
          </w:divBdr>
        </w:div>
        <w:div w:id="1636374699">
          <w:marLeft w:val="0"/>
          <w:marRight w:val="0"/>
          <w:marTop w:val="0"/>
          <w:marBottom w:val="0"/>
          <w:divBdr>
            <w:top w:val="none" w:sz="0" w:space="0" w:color="auto"/>
            <w:left w:val="none" w:sz="0" w:space="0" w:color="auto"/>
            <w:bottom w:val="none" w:sz="0" w:space="0" w:color="auto"/>
            <w:right w:val="none" w:sz="0" w:space="0" w:color="auto"/>
          </w:divBdr>
        </w:div>
        <w:div w:id="1720015704">
          <w:marLeft w:val="0"/>
          <w:marRight w:val="0"/>
          <w:marTop w:val="0"/>
          <w:marBottom w:val="0"/>
          <w:divBdr>
            <w:top w:val="none" w:sz="0" w:space="0" w:color="auto"/>
            <w:left w:val="none" w:sz="0" w:space="0" w:color="auto"/>
            <w:bottom w:val="none" w:sz="0" w:space="0" w:color="auto"/>
            <w:right w:val="none" w:sz="0" w:space="0" w:color="auto"/>
          </w:divBdr>
        </w:div>
        <w:div w:id="1946767068">
          <w:marLeft w:val="0"/>
          <w:marRight w:val="0"/>
          <w:marTop w:val="0"/>
          <w:marBottom w:val="0"/>
          <w:divBdr>
            <w:top w:val="none" w:sz="0" w:space="0" w:color="auto"/>
            <w:left w:val="none" w:sz="0" w:space="0" w:color="auto"/>
            <w:bottom w:val="none" w:sz="0" w:space="0" w:color="auto"/>
            <w:right w:val="none" w:sz="0" w:space="0" w:color="auto"/>
          </w:divBdr>
        </w:div>
        <w:div w:id="2021925873">
          <w:marLeft w:val="0"/>
          <w:marRight w:val="0"/>
          <w:marTop w:val="0"/>
          <w:marBottom w:val="0"/>
          <w:divBdr>
            <w:top w:val="none" w:sz="0" w:space="0" w:color="auto"/>
            <w:left w:val="none" w:sz="0" w:space="0" w:color="auto"/>
            <w:bottom w:val="none" w:sz="0" w:space="0" w:color="auto"/>
            <w:right w:val="none" w:sz="0" w:space="0" w:color="auto"/>
          </w:divBdr>
        </w:div>
        <w:div w:id="1895240131">
          <w:marLeft w:val="0"/>
          <w:marRight w:val="0"/>
          <w:marTop w:val="0"/>
          <w:marBottom w:val="0"/>
          <w:divBdr>
            <w:top w:val="none" w:sz="0" w:space="0" w:color="auto"/>
            <w:left w:val="none" w:sz="0" w:space="0" w:color="auto"/>
            <w:bottom w:val="none" w:sz="0" w:space="0" w:color="auto"/>
            <w:right w:val="none" w:sz="0" w:space="0" w:color="auto"/>
          </w:divBdr>
        </w:div>
      </w:divsChild>
    </w:div>
    <w:div w:id="2018775386">
      <w:bodyDiv w:val="1"/>
      <w:marLeft w:val="0"/>
      <w:marRight w:val="0"/>
      <w:marTop w:val="0"/>
      <w:marBottom w:val="0"/>
      <w:divBdr>
        <w:top w:val="none" w:sz="0" w:space="0" w:color="auto"/>
        <w:left w:val="none" w:sz="0" w:space="0" w:color="auto"/>
        <w:bottom w:val="none" w:sz="0" w:space="0" w:color="auto"/>
        <w:right w:val="none" w:sz="0" w:space="0" w:color="auto"/>
      </w:divBdr>
      <w:divsChild>
        <w:div w:id="362364929">
          <w:marLeft w:val="0"/>
          <w:marRight w:val="0"/>
          <w:marTop w:val="0"/>
          <w:marBottom w:val="0"/>
          <w:divBdr>
            <w:top w:val="none" w:sz="0" w:space="0" w:color="auto"/>
            <w:left w:val="none" w:sz="0" w:space="0" w:color="auto"/>
            <w:bottom w:val="none" w:sz="0" w:space="0" w:color="auto"/>
            <w:right w:val="none" w:sz="0" w:space="0" w:color="auto"/>
          </w:divBdr>
        </w:div>
      </w:divsChild>
    </w:div>
    <w:div w:id="2021735275">
      <w:bodyDiv w:val="1"/>
      <w:marLeft w:val="0"/>
      <w:marRight w:val="0"/>
      <w:marTop w:val="0"/>
      <w:marBottom w:val="0"/>
      <w:divBdr>
        <w:top w:val="none" w:sz="0" w:space="0" w:color="auto"/>
        <w:left w:val="none" w:sz="0" w:space="0" w:color="auto"/>
        <w:bottom w:val="none" w:sz="0" w:space="0" w:color="auto"/>
        <w:right w:val="none" w:sz="0" w:space="0" w:color="auto"/>
      </w:divBdr>
      <w:divsChild>
        <w:div w:id="1850294023">
          <w:marLeft w:val="0"/>
          <w:marRight w:val="0"/>
          <w:marTop w:val="0"/>
          <w:marBottom w:val="0"/>
          <w:divBdr>
            <w:top w:val="none" w:sz="0" w:space="0" w:color="auto"/>
            <w:left w:val="none" w:sz="0" w:space="0" w:color="auto"/>
            <w:bottom w:val="none" w:sz="0" w:space="0" w:color="auto"/>
            <w:right w:val="none" w:sz="0" w:space="0" w:color="auto"/>
          </w:divBdr>
          <w:divsChild>
            <w:div w:id="194737086">
              <w:marLeft w:val="0"/>
              <w:marRight w:val="0"/>
              <w:marTop w:val="0"/>
              <w:marBottom w:val="0"/>
              <w:divBdr>
                <w:top w:val="none" w:sz="0" w:space="0" w:color="auto"/>
                <w:left w:val="none" w:sz="0" w:space="0" w:color="auto"/>
                <w:bottom w:val="none" w:sz="0" w:space="0" w:color="auto"/>
                <w:right w:val="none" w:sz="0" w:space="0" w:color="auto"/>
              </w:divBdr>
              <w:divsChild>
                <w:div w:id="15092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92230">
      <w:bodyDiv w:val="1"/>
      <w:marLeft w:val="0"/>
      <w:marRight w:val="0"/>
      <w:marTop w:val="0"/>
      <w:marBottom w:val="0"/>
      <w:divBdr>
        <w:top w:val="none" w:sz="0" w:space="0" w:color="auto"/>
        <w:left w:val="none" w:sz="0" w:space="0" w:color="auto"/>
        <w:bottom w:val="none" w:sz="0" w:space="0" w:color="auto"/>
        <w:right w:val="none" w:sz="0" w:space="0" w:color="auto"/>
      </w:divBdr>
      <w:divsChild>
        <w:div w:id="1409034382">
          <w:marLeft w:val="0"/>
          <w:marRight w:val="0"/>
          <w:marTop w:val="0"/>
          <w:marBottom w:val="0"/>
          <w:divBdr>
            <w:top w:val="none" w:sz="0" w:space="0" w:color="auto"/>
            <w:left w:val="none" w:sz="0" w:space="0" w:color="auto"/>
            <w:bottom w:val="none" w:sz="0" w:space="0" w:color="auto"/>
            <w:right w:val="none" w:sz="0" w:space="0" w:color="auto"/>
          </w:divBdr>
        </w:div>
        <w:div w:id="1890217086">
          <w:marLeft w:val="0"/>
          <w:marRight w:val="0"/>
          <w:marTop w:val="0"/>
          <w:marBottom w:val="0"/>
          <w:divBdr>
            <w:top w:val="none" w:sz="0" w:space="0" w:color="auto"/>
            <w:left w:val="none" w:sz="0" w:space="0" w:color="auto"/>
            <w:bottom w:val="none" w:sz="0" w:space="0" w:color="auto"/>
            <w:right w:val="none" w:sz="0" w:space="0" w:color="auto"/>
          </w:divBdr>
        </w:div>
        <w:div w:id="1189294765">
          <w:marLeft w:val="0"/>
          <w:marRight w:val="0"/>
          <w:marTop w:val="0"/>
          <w:marBottom w:val="0"/>
          <w:divBdr>
            <w:top w:val="none" w:sz="0" w:space="0" w:color="auto"/>
            <w:left w:val="none" w:sz="0" w:space="0" w:color="auto"/>
            <w:bottom w:val="none" w:sz="0" w:space="0" w:color="auto"/>
            <w:right w:val="none" w:sz="0" w:space="0" w:color="auto"/>
          </w:divBdr>
        </w:div>
        <w:div w:id="745877853">
          <w:marLeft w:val="0"/>
          <w:marRight w:val="0"/>
          <w:marTop w:val="0"/>
          <w:marBottom w:val="0"/>
          <w:divBdr>
            <w:top w:val="none" w:sz="0" w:space="0" w:color="auto"/>
            <w:left w:val="none" w:sz="0" w:space="0" w:color="auto"/>
            <w:bottom w:val="none" w:sz="0" w:space="0" w:color="auto"/>
            <w:right w:val="none" w:sz="0" w:space="0" w:color="auto"/>
          </w:divBdr>
        </w:div>
        <w:div w:id="1311518418">
          <w:marLeft w:val="0"/>
          <w:marRight w:val="0"/>
          <w:marTop w:val="0"/>
          <w:marBottom w:val="0"/>
          <w:divBdr>
            <w:top w:val="none" w:sz="0" w:space="0" w:color="auto"/>
            <w:left w:val="none" w:sz="0" w:space="0" w:color="auto"/>
            <w:bottom w:val="none" w:sz="0" w:space="0" w:color="auto"/>
            <w:right w:val="none" w:sz="0" w:space="0" w:color="auto"/>
          </w:divBdr>
        </w:div>
        <w:div w:id="844513055">
          <w:marLeft w:val="0"/>
          <w:marRight w:val="0"/>
          <w:marTop w:val="0"/>
          <w:marBottom w:val="0"/>
          <w:divBdr>
            <w:top w:val="none" w:sz="0" w:space="0" w:color="auto"/>
            <w:left w:val="none" w:sz="0" w:space="0" w:color="auto"/>
            <w:bottom w:val="none" w:sz="0" w:space="0" w:color="auto"/>
            <w:right w:val="none" w:sz="0" w:space="0" w:color="auto"/>
          </w:divBdr>
        </w:div>
        <w:div w:id="654994232">
          <w:marLeft w:val="0"/>
          <w:marRight w:val="0"/>
          <w:marTop w:val="0"/>
          <w:marBottom w:val="0"/>
          <w:divBdr>
            <w:top w:val="none" w:sz="0" w:space="0" w:color="auto"/>
            <w:left w:val="none" w:sz="0" w:space="0" w:color="auto"/>
            <w:bottom w:val="none" w:sz="0" w:space="0" w:color="auto"/>
            <w:right w:val="none" w:sz="0" w:space="0" w:color="auto"/>
          </w:divBdr>
        </w:div>
        <w:div w:id="1712071336">
          <w:marLeft w:val="0"/>
          <w:marRight w:val="0"/>
          <w:marTop w:val="0"/>
          <w:marBottom w:val="0"/>
          <w:divBdr>
            <w:top w:val="none" w:sz="0" w:space="0" w:color="auto"/>
            <w:left w:val="none" w:sz="0" w:space="0" w:color="auto"/>
            <w:bottom w:val="none" w:sz="0" w:space="0" w:color="auto"/>
            <w:right w:val="none" w:sz="0" w:space="0" w:color="auto"/>
          </w:divBdr>
        </w:div>
        <w:div w:id="557595183">
          <w:marLeft w:val="0"/>
          <w:marRight w:val="0"/>
          <w:marTop w:val="0"/>
          <w:marBottom w:val="0"/>
          <w:divBdr>
            <w:top w:val="none" w:sz="0" w:space="0" w:color="auto"/>
            <w:left w:val="none" w:sz="0" w:space="0" w:color="auto"/>
            <w:bottom w:val="none" w:sz="0" w:space="0" w:color="auto"/>
            <w:right w:val="none" w:sz="0" w:space="0" w:color="auto"/>
          </w:divBdr>
        </w:div>
        <w:div w:id="712509777">
          <w:marLeft w:val="0"/>
          <w:marRight w:val="0"/>
          <w:marTop w:val="0"/>
          <w:marBottom w:val="0"/>
          <w:divBdr>
            <w:top w:val="none" w:sz="0" w:space="0" w:color="auto"/>
            <w:left w:val="none" w:sz="0" w:space="0" w:color="auto"/>
            <w:bottom w:val="none" w:sz="0" w:space="0" w:color="auto"/>
            <w:right w:val="none" w:sz="0" w:space="0" w:color="auto"/>
          </w:divBdr>
        </w:div>
        <w:div w:id="1805275770">
          <w:marLeft w:val="0"/>
          <w:marRight w:val="0"/>
          <w:marTop w:val="0"/>
          <w:marBottom w:val="0"/>
          <w:divBdr>
            <w:top w:val="none" w:sz="0" w:space="0" w:color="auto"/>
            <w:left w:val="none" w:sz="0" w:space="0" w:color="auto"/>
            <w:bottom w:val="none" w:sz="0" w:space="0" w:color="auto"/>
            <w:right w:val="none" w:sz="0" w:space="0" w:color="auto"/>
          </w:divBdr>
        </w:div>
        <w:div w:id="1044450282">
          <w:marLeft w:val="0"/>
          <w:marRight w:val="0"/>
          <w:marTop w:val="0"/>
          <w:marBottom w:val="0"/>
          <w:divBdr>
            <w:top w:val="none" w:sz="0" w:space="0" w:color="auto"/>
            <w:left w:val="none" w:sz="0" w:space="0" w:color="auto"/>
            <w:bottom w:val="none" w:sz="0" w:space="0" w:color="auto"/>
            <w:right w:val="none" w:sz="0" w:space="0" w:color="auto"/>
          </w:divBdr>
        </w:div>
        <w:div w:id="770852964">
          <w:marLeft w:val="0"/>
          <w:marRight w:val="0"/>
          <w:marTop w:val="0"/>
          <w:marBottom w:val="0"/>
          <w:divBdr>
            <w:top w:val="none" w:sz="0" w:space="0" w:color="auto"/>
            <w:left w:val="none" w:sz="0" w:space="0" w:color="auto"/>
            <w:bottom w:val="none" w:sz="0" w:space="0" w:color="auto"/>
            <w:right w:val="none" w:sz="0" w:space="0" w:color="auto"/>
          </w:divBdr>
        </w:div>
        <w:div w:id="1297100755">
          <w:marLeft w:val="0"/>
          <w:marRight w:val="0"/>
          <w:marTop w:val="0"/>
          <w:marBottom w:val="0"/>
          <w:divBdr>
            <w:top w:val="none" w:sz="0" w:space="0" w:color="auto"/>
            <w:left w:val="none" w:sz="0" w:space="0" w:color="auto"/>
            <w:bottom w:val="none" w:sz="0" w:space="0" w:color="auto"/>
            <w:right w:val="none" w:sz="0" w:space="0" w:color="auto"/>
          </w:divBdr>
        </w:div>
        <w:div w:id="1515806901">
          <w:marLeft w:val="0"/>
          <w:marRight w:val="0"/>
          <w:marTop w:val="0"/>
          <w:marBottom w:val="0"/>
          <w:divBdr>
            <w:top w:val="none" w:sz="0" w:space="0" w:color="auto"/>
            <w:left w:val="none" w:sz="0" w:space="0" w:color="auto"/>
            <w:bottom w:val="none" w:sz="0" w:space="0" w:color="auto"/>
            <w:right w:val="none" w:sz="0" w:space="0" w:color="auto"/>
          </w:divBdr>
        </w:div>
        <w:div w:id="740711993">
          <w:marLeft w:val="0"/>
          <w:marRight w:val="0"/>
          <w:marTop w:val="0"/>
          <w:marBottom w:val="0"/>
          <w:divBdr>
            <w:top w:val="none" w:sz="0" w:space="0" w:color="auto"/>
            <w:left w:val="none" w:sz="0" w:space="0" w:color="auto"/>
            <w:bottom w:val="none" w:sz="0" w:space="0" w:color="auto"/>
            <w:right w:val="none" w:sz="0" w:space="0" w:color="auto"/>
          </w:divBdr>
        </w:div>
        <w:div w:id="1581332152">
          <w:marLeft w:val="0"/>
          <w:marRight w:val="0"/>
          <w:marTop w:val="0"/>
          <w:marBottom w:val="0"/>
          <w:divBdr>
            <w:top w:val="none" w:sz="0" w:space="0" w:color="auto"/>
            <w:left w:val="none" w:sz="0" w:space="0" w:color="auto"/>
            <w:bottom w:val="none" w:sz="0" w:space="0" w:color="auto"/>
            <w:right w:val="none" w:sz="0" w:space="0" w:color="auto"/>
          </w:divBdr>
        </w:div>
        <w:div w:id="953485106">
          <w:marLeft w:val="0"/>
          <w:marRight w:val="0"/>
          <w:marTop w:val="0"/>
          <w:marBottom w:val="0"/>
          <w:divBdr>
            <w:top w:val="none" w:sz="0" w:space="0" w:color="auto"/>
            <w:left w:val="none" w:sz="0" w:space="0" w:color="auto"/>
            <w:bottom w:val="none" w:sz="0" w:space="0" w:color="auto"/>
            <w:right w:val="none" w:sz="0" w:space="0" w:color="auto"/>
          </w:divBdr>
        </w:div>
        <w:div w:id="212426738">
          <w:marLeft w:val="0"/>
          <w:marRight w:val="0"/>
          <w:marTop w:val="0"/>
          <w:marBottom w:val="0"/>
          <w:divBdr>
            <w:top w:val="none" w:sz="0" w:space="0" w:color="auto"/>
            <w:left w:val="none" w:sz="0" w:space="0" w:color="auto"/>
            <w:bottom w:val="none" w:sz="0" w:space="0" w:color="auto"/>
            <w:right w:val="none" w:sz="0" w:space="0" w:color="auto"/>
          </w:divBdr>
        </w:div>
        <w:div w:id="1577471745">
          <w:marLeft w:val="0"/>
          <w:marRight w:val="0"/>
          <w:marTop w:val="0"/>
          <w:marBottom w:val="0"/>
          <w:divBdr>
            <w:top w:val="none" w:sz="0" w:space="0" w:color="auto"/>
            <w:left w:val="none" w:sz="0" w:space="0" w:color="auto"/>
            <w:bottom w:val="none" w:sz="0" w:space="0" w:color="auto"/>
            <w:right w:val="none" w:sz="0" w:space="0" w:color="auto"/>
          </w:divBdr>
        </w:div>
        <w:div w:id="193464679">
          <w:marLeft w:val="0"/>
          <w:marRight w:val="0"/>
          <w:marTop w:val="0"/>
          <w:marBottom w:val="0"/>
          <w:divBdr>
            <w:top w:val="none" w:sz="0" w:space="0" w:color="auto"/>
            <w:left w:val="none" w:sz="0" w:space="0" w:color="auto"/>
            <w:bottom w:val="none" w:sz="0" w:space="0" w:color="auto"/>
            <w:right w:val="none" w:sz="0" w:space="0" w:color="auto"/>
          </w:divBdr>
        </w:div>
        <w:div w:id="1040519079">
          <w:marLeft w:val="0"/>
          <w:marRight w:val="0"/>
          <w:marTop w:val="0"/>
          <w:marBottom w:val="0"/>
          <w:divBdr>
            <w:top w:val="none" w:sz="0" w:space="0" w:color="auto"/>
            <w:left w:val="none" w:sz="0" w:space="0" w:color="auto"/>
            <w:bottom w:val="none" w:sz="0" w:space="0" w:color="auto"/>
            <w:right w:val="none" w:sz="0" w:space="0" w:color="auto"/>
          </w:divBdr>
        </w:div>
        <w:div w:id="2031098802">
          <w:marLeft w:val="0"/>
          <w:marRight w:val="0"/>
          <w:marTop w:val="0"/>
          <w:marBottom w:val="0"/>
          <w:divBdr>
            <w:top w:val="none" w:sz="0" w:space="0" w:color="auto"/>
            <w:left w:val="none" w:sz="0" w:space="0" w:color="auto"/>
            <w:bottom w:val="none" w:sz="0" w:space="0" w:color="auto"/>
            <w:right w:val="none" w:sz="0" w:space="0" w:color="auto"/>
          </w:divBdr>
        </w:div>
        <w:div w:id="32076394">
          <w:marLeft w:val="0"/>
          <w:marRight w:val="0"/>
          <w:marTop w:val="0"/>
          <w:marBottom w:val="0"/>
          <w:divBdr>
            <w:top w:val="none" w:sz="0" w:space="0" w:color="auto"/>
            <w:left w:val="none" w:sz="0" w:space="0" w:color="auto"/>
            <w:bottom w:val="none" w:sz="0" w:space="0" w:color="auto"/>
            <w:right w:val="none" w:sz="0" w:space="0" w:color="auto"/>
          </w:divBdr>
        </w:div>
      </w:divsChild>
    </w:div>
    <w:div w:id="2124688494">
      <w:bodyDiv w:val="1"/>
      <w:marLeft w:val="0"/>
      <w:marRight w:val="0"/>
      <w:marTop w:val="0"/>
      <w:marBottom w:val="0"/>
      <w:divBdr>
        <w:top w:val="none" w:sz="0" w:space="0" w:color="auto"/>
        <w:left w:val="none" w:sz="0" w:space="0" w:color="auto"/>
        <w:bottom w:val="none" w:sz="0" w:space="0" w:color="auto"/>
        <w:right w:val="none" w:sz="0" w:space="0" w:color="auto"/>
      </w:divBdr>
      <w:divsChild>
        <w:div w:id="113745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lgov.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A410E-47E5-074C-B01E-6876D6AB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1607</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According to the responsible party model, the link between parties’ policy positions and their supporters’ policy beliefs is crucial for representative democracy</vt:lpstr>
    </vt:vector>
  </TitlesOfParts>
  <Company>Microsoft Corporation</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the responsible party model, the link between parties’ policy positions and their supporters’ policy beliefs is crucial for representative democracy</dc:title>
  <dc:creator>James</dc:creator>
  <cp:lastModifiedBy>Bohmelt, Tobias</cp:lastModifiedBy>
  <cp:revision>333</cp:revision>
  <cp:lastPrinted>2015-07-01T13:27:00Z</cp:lastPrinted>
  <dcterms:created xsi:type="dcterms:W3CDTF">2015-07-06T11:02:00Z</dcterms:created>
  <dcterms:modified xsi:type="dcterms:W3CDTF">2020-06-22T09:44:00Z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id="CK4LwHnJ"/&gt;&lt;style id="http://www.zotero.org/styles/american-journal-of-political-science" hasBibliography="1" bibliographyStyleHasBeenSet="1"/&gt;&lt;prefs&gt;&lt;pref name="fieldType" value="Field"/&gt;&lt;/prefs</vt:lpwstr>
  </property>
  <property fmtid="{D5CDD505-2E9C-101B-9397-08002B2CF9AE}" pid="3" name="ZOTERO_PREF_2">
    <vt:lpwstr>&gt;&lt;/data&gt;</vt:lpwstr>
  </property>
</Properties>
</file>