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B3" w:rsidRPr="00406BB3" w:rsidRDefault="00406BB3" w:rsidP="00406BB3">
      <w:pPr>
        <w:pBdr>
          <w:bottom w:val="single" w:sz="6" w:space="1" w:color="auto"/>
        </w:pBd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en-US"/>
        </w:rPr>
      </w:pPr>
      <w:r w:rsidRPr="00406BB3">
        <w:rPr>
          <w:rFonts w:ascii="Times New Roman" w:eastAsia="Calibri" w:hAnsi="Times New Roman" w:cs="Times New Roman"/>
          <w:b/>
          <w:sz w:val="32"/>
          <w:szCs w:val="24"/>
          <w:lang w:val="en-US"/>
        </w:rPr>
        <w:t>Appendix</w:t>
      </w:r>
    </w:p>
    <w:p w:rsidR="00406BB3" w:rsidRPr="00406BB3" w:rsidRDefault="00406BB3" w:rsidP="00406BB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6BB3" w:rsidRPr="00406BB3" w:rsidRDefault="00406BB3" w:rsidP="00406BB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B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A1: Measures of partisan politics</w:t>
      </w:r>
    </w:p>
    <w:tbl>
      <w:tblPr>
        <w:tblW w:w="8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32"/>
        <w:gridCol w:w="1232"/>
        <w:gridCol w:w="1232"/>
        <w:gridCol w:w="1232"/>
        <w:gridCol w:w="1232"/>
        <w:gridCol w:w="1232"/>
      </w:tblGrid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Conserv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Liberals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Market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lib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Left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lib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Greens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Soc. Dem.</w:t>
            </w:r>
          </w:p>
        </w:tc>
      </w:tr>
      <w:tr w:rsidR="00406BB3" w:rsidRPr="00406BB3" w:rsidTr="00CF4FD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 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Denmark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155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155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155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155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155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155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Mean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20,8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47,7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36,6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11,1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26,1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Max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40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68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68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35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76,2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Min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18,2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val="sv-SE" w:eastAsia="de-DE"/>
              </w:rPr>
              <w:t>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val="sv-SE" w:eastAsia="de-DE"/>
              </w:rPr>
              <w:t>Std. dev.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18,2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31,7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13,2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31,9</w:t>
            </w:r>
          </w:p>
        </w:tc>
      </w:tr>
      <w:tr w:rsidR="00406BB3" w:rsidRPr="00406BB3" w:rsidTr="00CF4FD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France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48,8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6,8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1,7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27,3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90,6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39,3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39,3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9,1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87,2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3,03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Std.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dev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38,4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7,9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35,9</w:t>
            </w:r>
          </w:p>
        </w:tc>
      </w:tr>
      <w:tr w:rsidR="00406BB3" w:rsidRPr="00406BB3" w:rsidTr="00CF4FD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Germany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9,9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41,9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31,3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31,3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78,6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Std.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dev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14,3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14,3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12,8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33,8</w:t>
            </w:r>
          </w:p>
        </w:tc>
      </w:tr>
      <w:tr w:rsidR="00406BB3" w:rsidRPr="00406BB3" w:rsidTr="00CF4FD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United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Kingdom</w:t>
            </w:r>
            <w:proofErr w:type="spellEnd"/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205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54,6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2,4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2,4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42,9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21,7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21,7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Std.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dev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47,9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49,6</w:t>
            </w:r>
          </w:p>
        </w:tc>
      </w:tr>
      <w:tr w:rsidR="00406BB3" w:rsidRPr="00406BB3" w:rsidTr="00CF4FD6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Total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880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880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880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880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880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880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26,9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15,0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12,3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2,7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4,1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36,2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100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0</w:t>
            </w:r>
          </w:p>
        </w:tc>
      </w:tr>
      <w:tr w:rsidR="00406BB3" w:rsidRPr="00406BB3" w:rsidTr="00CF4FD6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 xml:space="preserve">Std.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dev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38,3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19,9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20,3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7,2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9,1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06BB3" w:rsidRPr="00406BB3" w:rsidRDefault="00406BB3" w:rsidP="00406B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406BB3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38,9</w:t>
            </w:r>
          </w:p>
        </w:tc>
      </w:tr>
    </w:tbl>
    <w:p w:rsidR="00406BB3" w:rsidRPr="00406BB3" w:rsidRDefault="00406BB3" w:rsidP="00406BB3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/>
        </w:rPr>
      </w:pPr>
      <w:r w:rsidRPr="00406BB3">
        <w:rPr>
          <w:rFonts w:ascii="Times New Roman" w:eastAsia="Calibri" w:hAnsi="Times New Roman" w:cs="Times New Roman"/>
          <w:sz w:val="20"/>
          <w:szCs w:val="24"/>
          <w:lang w:val="en-US"/>
        </w:rPr>
        <w:t xml:space="preserve">Source: Own calculations partly based on </w:t>
      </w:r>
      <w:r w:rsidRPr="00406BB3">
        <w:rPr>
          <w:rFonts w:ascii="Times New Roman" w:eastAsia="Calibri" w:hAnsi="Times New Roman" w:cs="Times New Roman"/>
          <w:noProof/>
          <w:sz w:val="20"/>
          <w:szCs w:val="24"/>
          <w:lang w:val="en-US"/>
        </w:rPr>
        <w:t>Armingeon et al. (2015), Döring and Manow (2018), Schmidt (2013), and Seki and Williams (2014)</w:t>
      </w:r>
      <w:r w:rsidRPr="00406BB3">
        <w:rPr>
          <w:rFonts w:ascii="Times New Roman" w:eastAsia="Calibri" w:hAnsi="Times New Roman" w:cs="Times New Roman"/>
          <w:sz w:val="20"/>
          <w:szCs w:val="24"/>
          <w:lang w:val="en-US"/>
        </w:rPr>
        <w:t>. Statistics based on the dataset for penal legislation.</w:t>
      </w:r>
    </w:p>
    <w:p w:rsidR="00406BB3" w:rsidRPr="00406BB3" w:rsidRDefault="00406BB3" w:rsidP="00406BB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6BB3" w:rsidRPr="00406BB3" w:rsidRDefault="00406BB3" w:rsidP="00406BB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BB3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406BB3" w:rsidRPr="00406BB3" w:rsidRDefault="00406BB3" w:rsidP="00406BB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BB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Table A2: Interaction effects – regression table (</w:t>
      </w:r>
      <w:proofErr w:type="spellStart"/>
      <w:r w:rsidRPr="00406B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ologit</w:t>
      </w:r>
      <w:proofErr w:type="spellEnd"/>
      <w:r w:rsidRPr="00406BB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all party/welfare interactions)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7"/>
        <w:gridCol w:w="1243"/>
        <w:gridCol w:w="1243"/>
        <w:gridCol w:w="1243"/>
        <w:gridCol w:w="1243"/>
        <w:gridCol w:w="1243"/>
      </w:tblGrid>
      <w:tr w:rsidR="00406BB3" w:rsidRPr="00406BB3" w:rsidTr="00CF4FD6">
        <w:tc>
          <w:tcPr>
            <w:tcW w:w="1574" w:type="pc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(3)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(4)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(5)</w:t>
            </w:r>
          </w:p>
        </w:tc>
      </w:tr>
      <w:tr w:rsidR="00406BB3" w:rsidRPr="00406BB3" w:rsidTr="00CF4FD6">
        <w:trPr>
          <w:trHeight w:val="233"/>
        </w:trPr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Average Welfare change prec. 6m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0.00086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-0.0025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0.0026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0.100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(-0.09)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(0.10)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(1.47)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(2.40)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Cab seats conservatives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-0.0077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-0.0087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-0.0087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-0.0072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(-2.78)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(-3.17)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(-3.17)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(-2.59)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Interaction welfare*cons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0.00081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(1.16)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Cab seats </w:t>
            </w:r>
          </w:p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 liberals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-0.021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-0.018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(-2.95)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(-2.89)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(-2.98)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(-2.44)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Interaction welfare*market lib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0.0020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(1.46)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Cab seats 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left liberals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-0.092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-0.092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-0.097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-0.085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-0.039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(-3.95)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(-3.94)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(-4.01)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(-3.57)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(-2.66)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Interaction welfare*left liberals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0.0045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(1.08)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Cab seats greens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-0.021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-0.017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-0.018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(-2.00)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(-2.08)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(-2.04)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(-1.61)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(-1.81)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Interaction welfare*greens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-0.0043</w:t>
            </w: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(-1.77)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Cab seats 3way 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soc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dem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0.0070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(2.89)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Interaction welfare*3w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soc</w:t>
            </w:r>
            <w:proofErr w:type="spellEnd"/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dem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-0.0016</w:t>
            </w: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(-2.30)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Fiscal balance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-0.048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-0.045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-0.047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-0.045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(-1.42)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(-1.30)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(-1.38)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(-1.31)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Net migration rate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0.016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0.015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(2.48)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(2.78)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(2.70)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(2.82)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(2.29)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Constant (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ols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Constant (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cut1)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-7.71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-7.71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-7.74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-7.49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-5.98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(-11.20)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(-11.18)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(-11.21)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(-10.61)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(-13.52)</w:t>
            </w:r>
          </w:p>
        </w:tc>
      </w:tr>
      <w:tr w:rsidR="00406BB3" w:rsidRPr="00406BB3" w:rsidTr="00CF4FD6">
        <w:tc>
          <w:tcPr>
            <w:tcW w:w="1574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Constant (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cut2)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-5.44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-5.43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-5.47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-5.22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-3.71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(-9.04)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(-9.02)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(-9.10)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(-8.43)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(-12.88)</w:t>
            </w:r>
          </w:p>
        </w:tc>
      </w:tr>
      <w:tr w:rsidR="00406BB3" w:rsidRPr="00406BB3" w:rsidTr="00CF4FD6">
        <w:tc>
          <w:tcPr>
            <w:tcW w:w="1574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Constant (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cut3)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-1.96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-1.96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-2.00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-1.73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-0.23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right w:val="nil"/>
            </w:tcBorders>
          </w:tcPr>
          <w:p w:rsidR="00406BB3" w:rsidRPr="00406BB3" w:rsidRDefault="00406BB3" w:rsidP="00406BB3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(-3.61)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(-3.60)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(-3.67)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(-3.08)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(-1.20)</w:t>
            </w:r>
          </w:p>
        </w:tc>
      </w:tr>
      <w:tr w:rsidR="00406BB3" w:rsidRPr="00406BB3" w:rsidTr="00CF4FD6">
        <w:tc>
          <w:tcPr>
            <w:tcW w:w="1574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Constant (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cut4)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-0.024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-0.019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-0.060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1.69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(-0.04)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(-0.04)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(-0.11)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(0.36)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(9.34)</w:t>
            </w:r>
          </w:p>
        </w:tc>
      </w:tr>
      <w:tr w:rsidR="00406BB3" w:rsidRPr="00406BB3" w:rsidTr="00CF4FD6">
        <w:tc>
          <w:tcPr>
            <w:tcW w:w="1574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6BB3" w:rsidRPr="00406BB3" w:rsidTr="00CF4FD6">
        <w:tc>
          <w:tcPr>
            <w:tcW w:w="1574" w:type="pct"/>
            <w:vMerge w:val="restart"/>
            <w:tcBorders>
              <w:top w:val="nil"/>
              <w:left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Constant (</w:t>
            </w:r>
            <w:proofErr w:type="spellStart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ologit</w:t>
            </w:r>
            <w:proofErr w:type="spellEnd"/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cut5)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1.75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1.76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1.72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1.98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3.47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406BB3" w:rsidRPr="00406BB3" w:rsidTr="00CF4FD6">
        <w:tc>
          <w:tcPr>
            <w:tcW w:w="157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(2.88)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(2.89)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(2.82)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(3.15)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(11.00)</w:t>
            </w:r>
          </w:p>
        </w:tc>
      </w:tr>
      <w:tr w:rsidR="00406BB3" w:rsidRPr="00406BB3" w:rsidTr="00CF4FD6">
        <w:tc>
          <w:tcPr>
            <w:tcW w:w="1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875</w:t>
            </w:r>
          </w:p>
        </w:tc>
      </w:tr>
      <w:tr w:rsidR="00406BB3" w:rsidRPr="00406BB3" w:rsidTr="00CF4FD6"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  <w:r w:rsidRPr="00406BB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B3" w:rsidRPr="00406BB3" w:rsidRDefault="00406BB3" w:rsidP="004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06B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0.041</w:t>
            </w:r>
          </w:p>
        </w:tc>
      </w:tr>
    </w:tbl>
    <w:p w:rsidR="00406BB3" w:rsidRPr="00406BB3" w:rsidRDefault="00406BB3" w:rsidP="0040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Note: Country dummies included; </w:t>
      </w:r>
      <w:r w:rsidRPr="00406BB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*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406BB3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p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&lt; .1, </w:t>
      </w:r>
      <w:r w:rsidRPr="00406BB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**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406BB3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p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&lt; .05, </w:t>
      </w:r>
      <w:r w:rsidRPr="00406BB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***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406BB3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p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&lt; .01; </w:t>
      </w:r>
      <w:r w:rsidRPr="00406BB3">
        <w:rPr>
          <w:rFonts w:ascii="Times New Roman" w:eastAsia="Calibri" w:hAnsi="Times New Roman" w:cs="Times New Roman"/>
          <w:i/>
          <w:sz w:val="20"/>
          <w:szCs w:val="20"/>
          <w:lang w:val="en-US"/>
        </w:rPr>
        <w:t>z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>- (</w:t>
      </w:r>
      <w:r w:rsidRPr="00406BB3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t-)</w:t>
      </w:r>
      <w:r w:rsidRPr="00406BB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statistics in parentheses</w:t>
      </w:r>
    </w:p>
    <w:p w:rsidR="00406BB3" w:rsidRPr="00406BB3" w:rsidRDefault="00406BB3" w:rsidP="00406B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BB3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406BB3" w:rsidRPr="00406BB3" w:rsidRDefault="00406BB3" w:rsidP="00406BB3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406BB3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Appendix References</w:t>
      </w:r>
    </w:p>
    <w:p w:rsidR="00406BB3" w:rsidRPr="00406BB3" w:rsidRDefault="00406BB3" w:rsidP="00406BB3">
      <w:pPr>
        <w:spacing w:after="24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lang w:val="en-US"/>
        </w:rPr>
      </w:pPr>
      <w:r w:rsidRPr="00406BB3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Armingeon K, Isler C, Knöpfel L, Weistanner D and Engler S </w:t>
      </w:r>
      <w:r w:rsidRPr="00406BB3">
        <w:rPr>
          <w:rFonts w:ascii="Times New Roman" w:eastAsia="Calibri" w:hAnsi="Times New Roman" w:cs="Times New Roman"/>
          <w:noProof/>
          <w:sz w:val="24"/>
          <w:lang w:val="en-US"/>
        </w:rPr>
        <w:t xml:space="preserve">(2015) </w:t>
      </w:r>
      <w:r w:rsidRPr="00406BB3">
        <w:rPr>
          <w:rFonts w:ascii="Times New Roman" w:eastAsia="Calibri" w:hAnsi="Times New Roman" w:cs="Times New Roman"/>
          <w:i/>
          <w:noProof/>
          <w:sz w:val="24"/>
          <w:lang w:val="en-US"/>
        </w:rPr>
        <w:t>Comparative Political Dataset 1960-2013</w:t>
      </w:r>
      <w:r w:rsidRPr="00406BB3">
        <w:rPr>
          <w:rFonts w:ascii="Times New Roman" w:eastAsia="Calibri" w:hAnsi="Times New Roman" w:cs="Times New Roman"/>
          <w:noProof/>
          <w:sz w:val="24"/>
          <w:lang w:val="en-US"/>
        </w:rPr>
        <w:t>. Institute of Political Science. UoB. Bern.</w:t>
      </w:r>
    </w:p>
    <w:p w:rsidR="00406BB3" w:rsidRPr="00406BB3" w:rsidRDefault="00406BB3" w:rsidP="00406BB3">
      <w:pPr>
        <w:spacing w:after="240" w:line="240" w:lineRule="auto"/>
        <w:ind w:left="720" w:hanging="720"/>
        <w:rPr>
          <w:rFonts w:ascii="Times New Roman" w:eastAsia="Calibri" w:hAnsi="Times New Roman" w:cs="Times New Roman"/>
          <w:noProof/>
          <w:sz w:val="24"/>
        </w:rPr>
      </w:pPr>
      <w:r w:rsidRPr="00406BB3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Döring H and Manow P </w:t>
      </w:r>
      <w:r w:rsidRPr="00406BB3">
        <w:rPr>
          <w:rFonts w:ascii="Times New Roman" w:eastAsia="Calibri" w:hAnsi="Times New Roman" w:cs="Times New Roman"/>
          <w:noProof/>
          <w:sz w:val="24"/>
          <w:lang w:val="en-US"/>
        </w:rPr>
        <w:t xml:space="preserve">(2018) </w:t>
      </w:r>
      <w:r w:rsidRPr="00406BB3">
        <w:rPr>
          <w:rFonts w:ascii="Times New Roman" w:eastAsia="Calibri" w:hAnsi="Times New Roman" w:cs="Times New Roman"/>
          <w:i/>
          <w:noProof/>
          <w:sz w:val="24"/>
          <w:lang w:val="en-US"/>
        </w:rPr>
        <w:t xml:space="preserve">Parliaments and governments database (ParlGov): Information on parties, elections and cabinets in modern democracies. </w:t>
      </w:r>
      <w:r w:rsidRPr="00406BB3">
        <w:rPr>
          <w:rFonts w:ascii="Times New Roman" w:eastAsia="Calibri" w:hAnsi="Times New Roman" w:cs="Times New Roman"/>
          <w:i/>
          <w:noProof/>
          <w:sz w:val="24"/>
        </w:rPr>
        <w:t>Development version</w:t>
      </w:r>
      <w:r w:rsidRPr="00406BB3">
        <w:rPr>
          <w:rFonts w:ascii="Times New Roman" w:eastAsia="Calibri" w:hAnsi="Times New Roman" w:cs="Times New Roman"/>
          <w:noProof/>
          <w:sz w:val="24"/>
        </w:rPr>
        <w:t>. In htp://www.parlgov.org (ed.).</w:t>
      </w:r>
    </w:p>
    <w:p w:rsidR="00406BB3" w:rsidRPr="00406BB3" w:rsidRDefault="00406BB3" w:rsidP="00406BB3">
      <w:pPr>
        <w:spacing w:after="240" w:line="240" w:lineRule="auto"/>
        <w:ind w:left="720" w:hanging="720"/>
        <w:rPr>
          <w:rFonts w:ascii="Times New Roman" w:eastAsia="Calibri" w:hAnsi="Times New Roman" w:cs="Times New Roman"/>
          <w:noProof/>
          <w:sz w:val="24"/>
        </w:rPr>
      </w:pPr>
      <w:r w:rsidRPr="00406BB3">
        <w:rPr>
          <w:rFonts w:ascii="Times New Roman" w:eastAsia="Calibri" w:hAnsi="Times New Roman" w:cs="Times New Roman"/>
          <w:b/>
          <w:noProof/>
          <w:sz w:val="24"/>
        </w:rPr>
        <w:t>Schmidt MG</w:t>
      </w:r>
      <w:r w:rsidRPr="00406BB3">
        <w:rPr>
          <w:rFonts w:ascii="Times New Roman" w:eastAsia="Calibri" w:hAnsi="Times New Roman" w:cs="Times New Roman"/>
          <w:noProof/>
          <w:sz w:val="24"/>
        </w:rPr>
        <w:t xml:space="preserve"> (2013) </w:t>
      </w:r>
      <w:r w:rsidRPr="00406BB3">
        <w:rPr>
          <w:rFonts w:ascii="Times New Roman" w:eastAsia="Calibri" w:hAnsi="Times New Roman" w:cs="Times New Roman"/>
          <w:i/>
          <w:noProof/>
          <w:sz w:val="24"/>
        </w:rPr>
        <w:t>Die parteipolitische Zusammensetzung demokratischer OECD-Mitgliedstaaten. SPSS-Datei vom 18.2.2013</w:t>
      </w:r>
      <w:r w:rsidRPr="00406BB3">
        <w:rPr>
          <w:rFonts w:ascii="Times New Roman" w:eastAsia="Calibri" w:hAnsi="Times New Roman" w:cs="Times New Roman"/>
          <w:noProof/>
          <w:sz w:val="24"/>
        </w:rPr>
        <w:t>. Heidelberg: Institut für Politische Wissenschaft.</w:t>
      </w:r>
    </w:p>
    <w:p w:rsidR="00406BB3" w:rsidRPr="00406BB3" w:rsidRDefault="00406BB3" w:rsidP="00406BB3">
      <w:pPr>
        <w:spacing w:after="200" w:line="240" w:lineRule="auto"/>
        <w:ind w:left="720" w:hanging="720"/>
        <w:rPr>
          <w:rFonts w:ascii="Times New Roman" w:eastAsia="Calibri" w:hAnsi="Times New Roman" w:cs="Times New Roman"/>
          <w:noProof/>
          <w:sz w:val="24"/>
        </w:rPr>
      </w:pPr>
      <w:r w:rsidRPr="00406BB3">
        <w:rPr>
          <w:rFonts w:ascii="Times New Roman" w:eastAsia="Calibri" w:hAnsi="Times New Roman" w:cs="Times New Roman"/>
          <w:b/>
          <w:noProof/>
          <w:sz w:val="24"/>
        </w:rPr>
        <w:t>Seki K and Williams LK</w:t>
      </w:r>
      <w:r w:rsidRPr="00406BB3">
        <w:rPr>
          <w:rFonts w:ascii="Times New Roman" w:eastAsia="Calibri" w:hAnsi="Times New Roman" w:cs="Times New Roman"/>
          <w:noProof/>
          <w:sz w:val="24"/>
        </w:rPr>
        <w:t xml:space="preserve"> (2014) Updating the Party Government data set, </w:t>
      </w:r>
      <w:r w:rsidRPr="00406BB3">
        <w:rPr>
          <w:rFonts w:ascii="Times New Roman" w:eastAsia="Calibri" w:hAnsi="Times New Roman" w:cs="Times New Roman"/>
          <w:i/>
          <w:noProof/>
          <w:sz w:val="24"/>
        </w:rPr>
        <w:t>Electoral Studies</w:t>
      </w:r>
      <w:r w:rsidRPr="00406BB3">
        <w:rPr>
          <w:rFonts w:ascii="Times New Roman" w:eastAsia="Calibri" w:hAnsi="Times New Roman" w:cs="Times New Roman"/>
          <w:noProof/>
          <w:sz w:val="24"/>
        </w:rPr>
        <w:t xml:space="preserve">, </w:t>
      </w:r>
      <w:r w:rsidRPr="00406BB3">
        <w:rPr>
          <w:rFonts w:ascii="Times New Roman" w:eastAsia="Calibri" w:hAnsi="Times New Roman" w:cs="Times New Roman"/>
          <w:b/>
          <w:noProof/>
          <w:sz w:val="24"/>
        </w:rPr>
        <w:t>34</w:t>
      </w:r>
      <w:r w:rsidRPr="00406BB3">
        <w:rPr>
          <w:rFonts w:ascii="Times New Roman" w:eastAsia="Calibri" w:hAnsi="Times New Roman" w:cs="Times New Roman"/>
          <w:noProof/>
          <w:sz w:val="24"/>
        </w:rPr>
        <w:t>: 270-279.</w:t>
      </w:r>
    </w:p>
    <w:p w:rsidR="00CE7E8C" w:rsidRDefault="00CE7E8C">
      <w:bookmarkStart w:id="0" w:name="_GoBack"/>
      <w:bookmarkEnd w:id="0"/>
    </w:p>
    <w:sectPr w:rsidR="00CE7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F"/>
    <w:rsid w:val="0006321F"/>
    <w:rsid w:val="00406BB3"/>
    <w:rsid w:val="00C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D8F7-3F27-461E-8EAB-AF7DBCF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hstaff</dc:creator>
  <cp:keywords/>
  <dc:description/>
  <cp:lastModifiedBy>hstaff</cp:lastModifiedBy>
  <cp:revision>2</cp:revision>
  <dcterms:created xsi:type="dcterms:W3CDTF">2020-06-04T07:13:00Z</dcterms:created>
  <dcterms:modified xsi:type="dcterms:W3CDTF">2020-06-04T07:13:00Z</dcterms:modified>
</cp:coreProperties>
</file>