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29A" w:rsidRPr="005A37D3" w:rsidRDefault="004B129A" w:rsidP="004B129A">
      <w:pPr>
        <w:pStyle w:val="Heading1"/>
        <w:numPr>
          <w:ilvl w:val="0"/>
          <w:numId w:val="0"/>
        </w:numPr>
        <w:spacing w:before="0" w:line="276" w:lineRule="auto"/>
        <w:ind w:left="360" w:hanging="360"/>
      </w:pPr>
      <w:r w:rsidRPr="001E67EF">
        <w:t>Supplementary Materials (Not for Publication)</w:t>
      </w:r>
    </w:p>
    <w:p w:rsidR="004B129A" w:rsidRPr="005A37D3" w:rsidRDefault="004B129A" w:rsidP="004B129A">
      <w:pPr>
        <w:pStyle w:val="Caption"/>
        <w:keepNext/>
        <w:rPr>
          <w:lang w:val="en-GB"/>
        </w:rPr>
      </w:pPr>
      <w:bookmarkStart w:id="0" w:name="_Ref519694737"/>
      <w:r>
        <w:rPr>
          <w:lang w:val="en-GB"/>
        </w:rPr>
        <w:t>Figure A</w:t>
      </w:r>
      <w:r>
        <w:fldChar w:fldCharType="begin"/>
      </w:r>
      <w:r w:rsidRPr="00E81F7A">
        <w:rPr>
          <w:lang w:val="en-GB"/>
        </w:rPr>
        <w:instrText xml:space="preserve"> SEQ Figure_A \* ARABIC </w:instrText>
      </w:r>
      <w:r>
        <w:fldChar w:fldCharType="separate"/>
      </w:r>
      <w:r>
        <w:rPr>
          <w:noProof/>
          <w:lang w:val="en-GB"/>
        </w:rPr>
        <w:t>1</w:t>
      </w:r>
      <w:r>
        <w:fldChar w:fldCharType="end"/>
      </w:r>
      <w:bookmarkEnd w:id="0"/>
      <w:r w:rsidRPr="005A37D3">
        <w:rPr>
          <w:lang w:val="en-GB"/>
        </w:rPr>
        <w:t>: Interaction between Ancillary and Primary Measures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5A37D3" w:rsidTr="00EC0A0E">
        <w:tc>
          <w:tcPr>
            <w:tcW w:w="9072" w:type="dxa"/>
            <w:tcMar>
              <w:left w:w="0" w:type="dxa"/>
              <w:right w:w="0" w:type="dxa"/>
            </w:tcMar>
          </w:tcPr>
          <w:p w:rsidR="004B129A" w:rsidRPr="005A37D3" w:rsidRDefault="004B129A" w:rsidP="00EC0A0E">
            <w:pPr>
              <w:spacing w:before="240"/>
              <w:jc w:val="center"/>
              <w:rPr>
                <w:lang w:val="en-GB"/>
              </w:rPr>
            </w:pPr>
            <w:r>
              <w:rPr>
                <w:noProof/>
                <w:lang w:eastAsia="de-CH"/>
              </w:rPr>
              <w:drawing>
                <wp:inline distT="0" distB="0" distL="0" distR="0" wp14:anchorId="70747E03" wp14:editId="40132549">
                  <wp:extent cx="5753100" cy="5676900"/>
                  <wp:effectExtent l="0" t="0" r="0" b="0"/>
                  <wp:docPr id="11" name="Picture 11" descr="sumsm_su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sm_sump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5676900"/>
                          </a:xfrm>
                          <a:prstGeom prst="rect">
                            <a:avLst/>
                          </a:prstGeom>
                          <a:noFill/>
                          <a:ln>
                            <a:noFill/>
                          </a:ln>
                        </pic:spPr>
                      </pic:pic>
                    </a:graphicData>
                  </a:graphic>
                </wp:inline>
              </w:drawing>
            </w:r>
          </w:p>
        </w:tc>
      </w:tr>
    </w:tbl>
    <w:p w:rsidR="004B129A" w:rsidRDefault="004B129A" w:rsidP="004B129A">
      <w:pPr>
        <w:pStyle w:val="Caption"/>
        <w:keepNext/>
        <w:rPr>
          <w:lang w:val="en-GB"/>
        </w:rPr>
      </w:pPr>
      <w:bookmarkStart w:id="1" w:name="_Ref519807024"/>
    </w:p>
    <w:p w:rsidR="004B129A" w:rsidRPr="005A37D3" w:rsidRDefault="004B129A" w:rsidP="004B129A">
      <w:pPr>
        <w:pStyle w:val="Caption"/>
        <w:keepNext/>
        <w:rPr>
          <w:lang w:val="en-GB"/>
        </w:rPr>
      </w:pPr>
      <w:r>
        <w:rPr>
          <w:lang w:val="en-GB"/>
        </w:rPr>
        <w:t>Figure A</w:t>
      </w:r>
      <w:r>
        <w:fldChar w:fldCharType="begin"/>
      </w:r>
      <w:r w:rsidRPr="00E81F7A">
        <w:rPr>
          <w:lang w:val="en-GB"/>
        </w:rPr>
        <w:instrText xml:space="preserve"> SEQ Figure_A \* ARABIC </w:instrText>
      </w:r>
      <w:r>
        <w:fldChar w:fldCharType="separate"/>
      </w:r>
      <w:r>
        <w:rPr>
          <w:noProof/>
          <w:lang w:val="en-GB"/>
        </w:rPr>
        <w:t>2</w:t>
      </w:r>
      <w:r>
        <w:fldChar w:fldCharType="end"/>
      </w:r>
      <w:r w:rsidRPr="005A37D3">
        <w:rPr>
          <w:lang w:val="en-GB"/>
        </w:rPr>
        <w:t xml:space="preserve">: Interaction between </w:t>
      </w:r>
      <w:r>
        <w:rPr>
          <w:lang w:val="en-GB"/>
        </w:rPr>
        <w:t>Primary</w:t>
      </w:r>
      <w:r w:rsidRPr="005A37D3">
        <w:rPr>
          <w:lang w:val="en-GB"/>
        </w:rPr>
        <w:t xml:space="preserve"> and </w:t>
      </w:r>
      <w:r>
        <w:rPr>
          <w:lang w:val="en-GB"/>
        </w:rPr>
        <w:t>Ancillary</w:t>
      </w:r>
      <w:r w:rsidRPr="005A37D3">
        <w:rPr>
          <w:lang w:val="en-GB"/>
        </w:rPr>
        <w:t xml:space="preserve"> Measures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4922E8" w:rsidTr="00EC0A0E">
        <w:tc>
          <w:tcPr>
            <w:tcW w:w="9072" w:type="dxa"/>
            <w:tcMar>
              <w:left w:w="0" w:type="dxa"/>
              <w:right w:w="0" w:type="dxa"/>
            </w:tcMar>
          </w:tcPr>
          <w:p w:rsidR="004B129A" w:rsidRPr="005A37D3" w:rsidRDefault="004B129A" w:rsidP="00EC0A0E">
            <w:pPr>
              <w:spacing w:before="240"/>
              <w:rPr>
                <w:lang w:val="en-GB"/>
              </w:rPr>
            </w:pPr>
            <w:r>
              <w:rPr>
                <w:noProof/>
                <w:lang w:eastAsia="de-CH"/>
              </w:rPr>
              <w:drawing>
                <wp:inline distT="0" distB="0" distL="0" distR="0" wp14:anchorId="398A4673" wp14:editId="08BD76F5">
                  <wp:extent cx="5753100" cy="4991100"/>
                  <wp:effectExtent l="0" t="0" r="0" b="0"/>
                  <wp:docPr id="9" name="Picture 9" descr="sumsm_su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sm_sump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inline>
              </w:drawing>
            </w:r>
          </w:p>
        </w:tc>
      </w:tr>
    </w:tbl>
    <w:p w:rsidR="004B129A" w:rsidRPr="004E513F" w:rsidRDefault="004B129A" w:rsidP="004B129A">
      <w:pPr>
        <w:rPr>
          <w:lang w:val="en-GB"/>
        </w:rPr>
      </w:pPr>
    </w:p>
    <w:p w:rsidR="004B129A" w:rsidRPr="005A37D3" w:rsidRDefault="004B129A" w:rsidP="004B129A">
      <w:pPr>
        <w:pStyle w:val="Caption"/>
        <w:keepNext/>
        <w:rPr>
          <w:lang w:val="en-GB"/>
        </w:rPr>
      </w:pPr>
      <w:r>
        <w:rPr>
          <w:lang w:val="en-GB"/>
        </w:rPr>
        <w:lastRenderedPageBreak/>
        <w:t>Figure A</w:t>
      </w:r>
      <w:r>
        <w:fldChar w:fldCharType="begin"/>
      </w:r>
      <w:r w:rsidRPr="00E81F7A">
        <w:rPr>
          <w:lang w:val="en-GB"/>
        </w:rPr>
        <w:instrText xml:space="preserve"> SEQ Figure_A \* ARABIC </w:instrText>
      </w:r>
      <w:r>
        <w:fldChar w:fldCharType="separate"/>
      </w:r>
      <w:r>
        <w:rPr>
          <w:noProof/>
          <w:lang w:val="en-GB"/>
        </w:rPr>
        <w:t>3</w:t>
      </w:r>
      <w:r>
        <w:fldChar w:fldCharType="end"/>
      </w:r>
      <w:bookmarkEnd w:id="1"/>
      <w:r w:rsidRPr="005A37D3">
        <w:rPr>
          <w:lang w:val="en-GB"/>
        </w:rPr>
        <w:t xml:space="preserve">: </w:t>
      </w:r>
      <w:r>
        <w:rPr>
          <w:lang w:val="en-GB"/>
        </w:rPr>
        <w:t>Rating prediction on 7-point scale depending on number of ancillary measures included in the package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4922E8" w:rsidTr="00EC0A0E">
        <w:tc>
          <w:tcPr>
            <w:tcW w:w="9072" w:type="dxa"/>
            <w:tcMar>
              <w:left w:w="0" w:type="dxa"/>
              <w:right w:w="0" w:type="dxa"/>
            </w:tcMar>
          </w:tcPr>
          <w:p w:rsidR="004B129A" w:rsidRPr="005A37D3" w:rsidRDefault="004B129A" w:rsidP="00EC0A0E">
            <w:pPr>
              <w:spacing w:before="240"/>
              <w:rPr>
                <w:lang w:val="en-GB"/>
              </w:rPr>
            </w:pPr>
            <w:r>
              <w:rPr>
                <w:noProof/>
                <w:lang w:eastAsia="de-CH"/>
              </w:rPr>
              <w:drawing>
                <wp:inline distT="0" distB="0" distL="0" distR="0" wp14:anchorId="67894BED" wp14:editId="1932A269">
                  <wp:extent cx="5762625" cy="3362325"/>
                  <wp:effectExtent l="0" t="0" r="9525" b="9525"/>
                  <wp:docPr id="5" name="Picture 5" descr="sum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An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tc>
      </w:tr>
    </w:tbl>
    <w:p w:rsidR="004B129A" w:rsidRDefault="004B129A" w:rsidP="004B129A">
      <w:pPr>
        <w:rPr>
          <w:lang w:val="en-GB"/>
        </w:rPr>
      </w:pPr>
    </w:p>
    <w:p w:rsidR="004B129A" w:rsidRPr="005A37D3" w:rsidRDefault="004B129A" w:rsidP="004B129A">
      <w:pPr>
        <w:pStyle w:val="Caption"/>
        <w:keepNext/>
        <w:rPr>
          <w:lang w:val="en-GB"/>
        </w:rPr>
      </w:pPr>
      <w:bookmarkStart w:id="2" w:name="_Ref519781709"/>
      <w:bookmarkStart w:id="3" w:name="_Ref519781707"/>
      <w:r>
        <w:rPr>
          <w:lang w:val="en-GB"/>
        </w:rPr>
        <w:t>Figure A</w:t>
      </w:r>
      <w:r>
        <w:fldChar w:fldCharType="begin"/>
      </w:r>
      <w:r w:rsidRPr="00E81F7A">
        <w:rPr>
          <w:lang w:val="en-GB"/>
        </w:rPr>
        <w:instrText xml:space="preserve"> SEQ Figure_A \* ARABIC </w:instrText>
      </w:r>
      <w:r>
        <w:fldChar w:fldCharType="separate"/>
      </w:r>
      <w:r>
        <w:rPr>
          <w:noProof/>
          <w:lang w:val="en-GB"/>
        </w:rPr>
        <w:t>4</w:t>
      </w:r>
      <w:r>
        <w:fldChar w:fldCharType="end"/>
      </w:r>
      <w:bookmarkEnd w:id="2"/>
      <w:r w:rsidRPr="005A37D3">
        <w:rPr>
          <w:lang w:val="en-GB"/>
        </w:rPr>
        <w:t xml:space="preserve">: </w:t>
      </w:r>
      <w:r>
        <w:rPr>
          <w:lang w:val="en-GB"/>
        </w:rPr>
        <w:t>Predicted Rating of policy-packages by primary measures with different ancillary measures included in the package</w:t>
      </w:r>
      <w:bookmarkEnd w:id="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B54D5B" w:rsidTr="00EC0A0E">
        <w:tc>
          <w:tcPr>
            <w:tcW w:w="9072" w:type="dxa"/>
            <w:tcMar>
              <w:left w:w="0" w:type="dxa"/>
              <w:right w:w="0" w:type="dxa"/>
            </w:tcMar>
          </w:tcPr>
          <w:p w:rsidR="004B129A" w:rsidRPr="00B54D5B" w:rsidRDefault="004B129A" w:rsidP="00EC0A0E">
            <w:pPr>
              <w:spacing w:before="240"/>
              <w:rPr>
                <w:noProof/>
                <w:lang w:eastAsia="de-CH"/>
              </w:rPr>
            </w:pPr>
            <w:r>
              <w:rPr>
                <w:noProof/>
                <w:lang w:eastAsia="de-CH"/>
              </w:rPr>
              <w:drawing>
                <wp:inline distT="0" distB="0" distL="0" distR="0" wp14:anchorId="468D4B6B" wp14:editId="35932755">
                  <wp:extent cx="5762625" cy="3362325"/>
                  <wp:effectExtent l="0" t="0" r="9525" b="9525"/>
                  <wp:docPr id="4" name="Picture 4" descr="Anc_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_R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tc>
      </w:tr>
    </w:tbl>
    <w:p w:rsidR="004B129A" w:rsidRDefault="004B129A" w:rsidP="004B129A">
      <w:pPr>
        <w:rPr>
          <w:lang w:val="en-GB"/>
        </w:rPr>
      </w:pPr>
    </w:p>
    <w:p w:rsidR="004B129A" w:rsidRPr="005A37D3" w:rsidRDefault="004B129A" w:rsidP="004B129A">
      <w:pPr>
        <w:pStyle w:val="Caption"/>
        <w:keepNext/>
        <w:rPr>
          <w:lang w:val="en-GB"/>
        </w:rPr>
      </w:pPr>
      <w:r>
        <w:rPr>
          <w:lang w:val="en-GB"/>
        </w:rPr>
        <w:lastRenderedPageBreak/>
        <w:t>Figure A</w:t>
      </w:r>
      <w:r>
        <w:fldChar w:fldCharType="begin"/>
      </w:r>
      <w:r w:rsidRPr="00E81F7A">
        <w:rPr>
          <w:lang w:val="en-GB"/>
        </w:rPr>
        <w:instrText xml:space="preserve"> SEQ Figure_A \* ARABIC </w:instrText>
      </w:r>
      <w:r>
        <w:fldChar w:fldCharType="separate"/>
      </w:r>
      <w:r>
        <w:rPr>
          <w:noProof/>
          <w:lang w:val="en-GB"/>
        </w:rPr>
        <w:t>5</w:t>
      </w:r>
      <w:r>
        <w:fldChar w:fldCharType="end"/>
      </w:r>
      <w:r w:rsidRPr="005A37D3">
        <w:rPr>
          <w:lang w:val="en-GB"/>
        </w:rPr>
        <w:t xml:space="preserve">: </w:t>
      </w:r>
      <w:r>
        <w:rPr>
          <w:lang w:val="en-GB"/>
        </w:rPr>
        <w:t>Predicted Choice (margins) of policy-packages by primary measures with different ancillary measures included in the package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8C6E95" w:rsidTr="00EC0A0E">
        <w:tc>
          <w:tcPr>
            <w:tcW w:w="9072" w:type="dxa"/>
            <w:tcMar>
              <w:left w:w="0" w:type="dxa"/>
              <w:right w:w="0" w:type="dxa"/>
            </w:tcMar>
          </w:tcPr>
          <w:p w:rsidR="004B129A" w:rsidRPr="008C6E95" w:rsidRDefault="0004663C" w:rsidP="00EC0A0E">
            <w:pPr>
              <w:spacing w:before="240"/>
              <w:rPr>
                <w:noProof/>
                <w:lang w:val="en-GB" w:eastAsia="de-CH"/>
              </w:rPr>
            </w:pPr>
            <w:r>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64.75pt">
                  <v:imagedata r:id="rId11" o:title="JPP_FigureA5"/>
                </v:shape>
              </w:pict>
            </w:r>
          </w:p>
        </w:tc>
      </w:tr>
    </w:tbl>
    <w:p w:rsidR="004B129A" w:rsidRDefault="004B129A" w:rsidP="004B129A">
      <w:pPr>
        <w:rPr>
          <w:lang w:val="en-GB"/>
        </w:rPr>
      </w:pPr>
    </w:p>
    <w:p w:rsidR="004B129A" w:rsidRPr="005A37D3" w:rsidRDefault="004B129A" w:rsidP="004B129A">
      <w:pPr>
        <w:pStyle w:val="Caption"/>
        <w:keepNext/>
        <w:rPr>
          <w:lang w:val="en-GB"/>
        </w:rPr>
      </w:pPr>
      <w:r>
        <w:rPr>
          <w:lang w:val="en-GB"/>
        </w:rPr>
        <w:t>Figure A</w:t>
      </w:r>
      <w:r>
        <w:fldChar w:fldCharType="begin"/>
      </w:r>
      <w:r w:rsidRPr="00E81F7A">
        <w:rPr>
          <w:lang w:val="en-GB"/>
        </w:rPr>
        <w:instrText xml:space="preserve"> SEQ Figure_A \* ARABIC </w:instrText>
      </w:r>
      <w:r>
        <w:fldChar w:fldCharType="separate"/>
      </w:r>
      <w:r>
        <w:rPr>
          <w:noProof/>
          <w:lang w:val="en-GB"/>
        </w:rPr>
        <w:t>6</w:t>
      </w:r>
      <w:r>
        <w:fldChar w:fldCharType="end"/>
      </w:r>
      <w:r w:rsidRPr="005A37D3">
        <w:rPr>
          <w:lang w:val="en-GB"/>
        </w:rPr>
        <w:t xml:space="preserve">: </w:t>
      </w:r>
      <w:r>
        <w:rPr>
          <w:lang w:val="en-GB"/>
        </w:rPr>
        <w:t>Predicted Rating (margins) of policy-packages by primary measures with different ancillary measures included in the package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B92697" w:rsidTr="00EC0A0E">
        <w:tc>
          <w:tcPr>
            <w:tcW w:w="9072" w:type="dxa"/>
            <w:tcMar>
              <w:left w:w="0" w:type="dxa"/>
              <w:right w:w="0" w:type="dxa"/>
            </w:tcMar>
          </w:tcPr>
          <w:p w:rsidR="004B129A" w:rsidRPr="0081206B" w:rsidRDefault="0004663C" w:rsidP="00EC0A0E">
            <w:pPr>
              <w:spacing w:before="240"/>
              <w:rPr>
                <w:noProof/>
                <w:lang w:val="en-GB" w:eastAsia="de-CH"/>
              </w:rPr>
            </w:pPr>
            <w:r>
              <w:rPr>
                <w:noProof/>
                <w:lang w:eastAsia="de-CH"/>
              </w:rPr>
              <w:pict>
                <v:shape id="_x0000_i1026" type="#_x0000_t75" style="width:453.75pt;height:264.75pt">
                  <v:imagedata r:id="rId12" o:title="JPP_FigureA6"/>
                </v:shape>
              </w:pict>
            </w:r>
          </w:p>
        </w:tc>
      </w:tr>
    </w:tbl>
    <w:p w:rsidR="004B129A" w:rsidRDefault="004B129A" w:rsidP="004B129A">
      <w:pPr>
        <w:rPr>
          <w:lang w:val="en-GB"/>
        </w:rPr>
      </w:pPr>
    </w:p>
    <w:p w:rsidR="004B129A" w:rsidRPr="005A37D3" w:rsidRDefault="004B129A" w:rsidP="004B129A">
      <w:pPr>
        <w:pStyle w:val="Caption"/>
        <w:keepNext/>
        <w:rPr>
          <w:lang w:val="en-GB"/>
        </w:rPr>
      </w:pPr>
      <w:r>
        <w:rPr>
          <w:lang w:val="en-GB"/>
        </w:rPr>
        <w:lastRenderedPageBreak/>
        <w:t>Figure A</w:t>
      </w:r>
      <w:r>
        <w:fldChar w:fldCharType="begin"/>
      </w:r>
      <w:r w:rsidRPr="00E81F7A">
        <w:rPr>
          <w:lang w:val="en-GB"/>
        </w:rPr>
        <w:instrText xml:space="preserve"> SEQ Figure_A \* ARABIC </w:instrText>
      </w:r>
      <w:r>
        <w:fldChar w:fldCharType="separate"/>
      </w:r>
      <w:r>
        <w:rPr>
          <w:noProof/>
          <w:lang w:val="en-GB"/>
        </w:rPr>
        <w:t>7</w:t>
      </w:r>
      <w:r>
        <w:fldChar w:fldCharType="end"/>
      </w:r>
      <w:r w:rsidRPr="005A37D3">
        <w:rPr>
          <w:lang w:val="en-GB"/>
        </w:rPr>
        <w:t xml:space="preserve">: </w:t>
      </w:r>
      <w:r>
        <w:rPr>
          <w:lang w:val="en-GB"/>
        </w:rPr>
        <w:t>Predicted Choice of policy-packages with different primary measures included in the package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3006B0" w:rsidTr="00EC0A0E">
        <w:tc>
          <w:tcPr>
            <w:tcW w:w="9072" w:type="dxa"/>
            <w:tcMar>
              <w:left w:w="0" w:type="dxa"/>
              <w:right w:w="0" w:type="dxa"/>
            </w:tcMar>
          </w:tcPr>
          <w:p w:rsidR="004B129A" w:rsidRPr="008C6E95" w:rsidRDefault="004B129A" w:rsidP="00EC0A0E">
            <w:pPr>
              <w:spacing w:before="240"/>
              <w:rPr>
                <w:noProof/>
                <w:lang w:val="en-GB" w:eastAsia="de-CH"/>
              </w:rPr>
            </w:pPr>
            <w:r>
              <w:rPr>
                <w:noProof/>
                <w:lang w:eastAsia="de-CH"/>
              </w:rPr>
              <w:drawing>
                <wp:inline distT="0" distB="0" distL="0" distR="0" wp14:anchorId="58FD6C7B" wp14:editId="0D377E9B">
                  <wp:extent cx="5753100" cy="3714750"/>
                  <wp:effectExtent l="0" t="0" r="0" b="0"/>
                  <wp:docPr id="8" name="Picture 8" descr="C:\Users\wimi\AppData\Local\Microsoft\Windows\INetCache\Content.Word\p_prim_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wimi\AppData\Local\Microsoft\Windows\INetCache\Content.Word\p_prim_choic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tc>
      </w:tr>
    </w:tbl>
    <w:p w:rsidR="004B129A" w:rsidRDefault="004B129A" w:rsidP="004B129A">
      <w:pPr>
        <w:rPr>
          <w:lang w:val="en-GB"/>
        </w:rPr>
      </w:pPr>
    </w:p>
    <w:p w:rsidR="004B129A" w:rsidRPr="005A37D3" w:rsidRDefault="004B129A" w:rsidP="004B129A">
      <w:pPr>
        <w:pStyle w:val="Caption"/>
        <w:keepNext/>
        <w:rPr>
          <w:lang w:val="en-GB"/>
        </w:rPr>
      </w:pPr>
      <w:r>
        <w:rPr>
          <w:lang w:val="en-GB"/>
        </w:rPr>
        <w:t>Figure A</w:t>
      </w:r>
      <w:r>
        <w:fldChar w:fldCharType="begin"/>
      </w:r>
      <w:r w:rsidRPr="00E81F7A">
        <w:rPr>
          <w:lang w:val="en-GB"/>
        </w:rPr>
        <w:instrText xml:space="preserve"> SEQ Figure_A \* ARABIC </w:instrText>
      </w:r>
      <w:r>
        <w:fldChar w:fldCharType="separate"/>
      </w:r>
      <w:r>
        <w:rPr>
          <w:noProof/>
          <w:lang w:val="en-GB"/>
        </w:rPr>
        <w:t>8</w:t>
      </w:r>
      <w:r>
        <w:fldChar w:fldCharType="end"/>
      </w:r>
      <w:r w:rsidRPr="005A37D3">
        <w:rPr>
          <w:lang w:val="en-GB"/>
        </w:rPr>
        <w:t xml:space="preserve">: </w:t>
      </w:r>
      <w:r>
        <w:rPr>
          <w:lang w:val="en-GB"/>
        </w:rPr>
        <w:t>Predicted Rating of policy-packages with different primary measures included in the package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3006B0" w:rsidTr="00EC0A0E">
        <w:tc>
          <w:tcPr>
            <w:tcW w:w="9072" w:type="dxa"/>
            <w:tcMar>
              <w:left w:w="0" w:type="dxa"/>
              <w:right w:w="0" w:type="dxa"/>
            </w:tcMar>
          </w:tcPr>
          <w:p w:rsidR="004B129A" w:rsidRPr="008C6E95" w:rsidRDefault="004B129A" w:rsidP="00EC0A0E">
            <w:pPr>
              <w:spacing w:before="240"/>
              <w:rPr>
                <w:noProof/>
                <w:lang w:val="en-GB" w:eastAsia="de-CH"/>
              </w:rPr>
            </w:pPr>
            <w:r>
              <w:rPr>
                <w:noProof/>
                <w:lang w:eastAsia="de-CH"/>
              </w:rPr>
              <w:drawing>
                <wp:inline distT="0" distB="0" distL="0" distR="0" wp14:anchorId="2500C492" wp14:editId="2981DAB9">
                  <wp:extent cx="5753100" cy="3714750"/>
                  <wp:effectExtent l="0" t="0" r="0" b="0"/>
                  <wp:docPr id="1" name="Picture 1" descr="p_prim_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prim_r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tc>
      </w:tr>
    </w:tbl>
    <w:p w:rsidR="004B129A" w:rsidRDefault="004B129A" w:rsidP="004B129A">
      <w:pPr>
        <w:rPr>
          <w:lang w:val="en-GB"/>
        </w:rPr>
      </w:pPr>
    </w:p>
    <w:p w:rsidR="004B129A" w:rsidRPr="005A37D3" w:rsidRDefault="004B129A" w:rsidP="004B129A">
      <w:pPr>
        <w:pStyle w:val="Caption"/>
        <w:keepNext/>
        <w:rPr>
          <w:lang w:val="en-GB"/>
        </w:rPr>
      </w:pPr>
      <w:r>
        <w:rPr>
          <w:lang w:val="en-GB"/>
        </w:rPr>
        <w:lastRenderedPageBreak/>
        <w:t>Figure A</w:t>
      </w:r>
      <w:r>
        <w:fldChar w:fldCharType="begin"/>
      </w:r>
      <w:r w:rsidRPr="00E81F7A">
        <w:rPr>
          <w:lang w:val="en-GB"/>
        </w:rPr>
        <w:instrText xml:space="preserve"> SEQ Figure_A \* ARABIC </w:instrText>
      </w:r>
      <w:r>
        <w:fldChar w:fldCharType="separate"/>
      </w:r>
      <w:r>
        <w:rPr>
          <w:noProof/>
          <w:lang w:val="en-GB"/>
        </w:rPr>
        <w:t>9</w:t>
      </w:r>
      <w:r>
        <w:fldChar w:fldCharType="end"/>
      </w:r>
      <w:r w:rsidRPr="005A37D3">
        <w:rPr>
          <w:lang w:val="en-GB"/>
        </w:rPr>
        <w:t xml:space="preserve">: </w:t>
      </w:r>
      <w:r>
        <w:rPr>
          <w:lang w:val="en-GB"/>
        </w:rPr>
        <w:t xml:space="preserve">Estimated </w:t>
      </w:r>
      <w:r w:rsidRPr="005A37D3">
        <w:rPr>
          <w:lang w:val="en-GB"/>
        </w:rPr>
        <w:t>Average Marginal Component Effects</w:t>
      </w:r>
      <w:r>
        <w:rPr>
          <w:lang w:val="en-GB"/>
        </w:rPr>
        <w:t xml:space="preserve"> for Choice Task by Round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3B264D" w:rsidTr="00EC0A0E">
        <w:tc>
          <w:tcPr>
            <w:tcW w:w="9072" w:type="dxa"/>
            <w:tcMar>
              <w:left w:w="0" w:type="dxa"/>
              <w:right w:w="0" w:type="dxa"/>
            </w:tcMar>
          </w:tcPr>
          <w:p w:rsidR="004B129A" w:rsidRPr="00A02B4F" w:rsidRDefault="004B129A" w:rsidP="00EC0A0E">
            <w:pPr>
              <w:spacing w:before="240"/>
              <w:rPr>
                <w:noProof/>
                <w:lang w:val="en-GB" w:eastAsia="de-CH"/>
              </w:rPr>
            </w:pPr>
            <w:r>
              <w:rPr>
                <w:noProof/>
                <w:lang w:eastAsia="de-CH"/>
              </w:rPr>
              <w:drawing>
                <wp:inline distT="0" distB="0" distL="0" distR="0" wp14:anchorId="75B0C232" wp14:editId="1916F3F3">
                  <wp:extent cx="5759161" cy="703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mi\AppData\Local\Microsoft\Windows\INetCache\Content.Word\rounds_output.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9161" cy="7038975"/>
                          </a:xfrm>
                          <a:prstGeom prst="rect">
                            <a:avLst/>
                          </a:prstGeom>
                          <a:noFill/>
                          <a:ln>
                            <a:noFill/>
                          </a:ln>
                        </pic:spPr>
                      </pic:pic>
                    </a:graphicData>
                  </a:graphic>
                </wp:inline>
              </w:drawing>
            </w:r>
          </w:p>
        </w:tc>
      </w:tr>
    </w:tbl>
    <w:p w:rsidR="004B129A" w:rsidRDefault="004B129A" w:rsidP="004B129A">
      <w:pPr>
        <w:rPr>
          <w:lang w:val="en-GB"/>
        </w:rPr>
      </w:pPr>
    </w:p>
    <w:p w:rsidR="004B129A" w:rsidRDefault="004B129A" w:rsidP="004B129A">
      <w:pPr>
        <w:rPr>
          <w:lang w:val="en-GB"/>
        </w:rPr>
      </w:pPr>
    </w:p>
    <w:p w:rsidR="004B129A" w:rsidRPr="005A37D3" w:rsidRDefault="004B129A" w:rsidP="004B129A">
      <w:pPr>
        <w:pStyle w:val="Caption"/>
        <w:keepNext/>
        <w:rPr>
          <w:lang w:val="en-GB"/>
        </w:rPr>
      </w:pPr>
      <w:r>
        <w:rPr>
          <w:lang w:val="en-GB"/>
        </w:rPr>
        <w:lastRenderedPageBreak/>
        <w:t>Figure A</w:t>
      </w:r>
      <w:r>
        <w:fldChar w:fldCharType="begin"/>
      </w:r>
      <w:r w:rsidRPr="00E81F7A">
        <w:rPr>
          <w:lang w:val="en-GB"/>
        </w:rPr>
        <w:instrText xml:space="preserve"> SEQ Figure_A \* ARABIC </w:instrText>
      </w:r>
      <w:r>
        <w:fldChar w:fldCharType="separate"/>
      </w:r>
      <w:r>
        <w:rPr>
          <w:noProof/>
          <w:lang w:val="en-GB"/>
        </w:rPr>
        <w:t>10</w:t>
      </w:r>
      <w:r>
        <w:fldChar w:fldCharType="end"/>
      </w:r>
      <w:r w:rsidRPr="005A37D3">
        <w:rPr>
          <w:lang w:val="en-GB"/>
        </w:rPr>
        <w:t xml:space="preserve">: </w:t>
      </w:r>
      <w:r>
        <w:rPr>
          <w:lang w:val="en-GB"/>
        </w:rPr>
        <w:t xml:space="preserve">Estimated </w:t>
      </w:r>
      <w:r w:rsidRPr="005A37D3">
        <w:rPr>
          <w:lang w:val="en-GB"/>
        </w:rPr>
        <w:t>Average Marginal Component Effects</w:t>
      </w:r>
      <w:r>
        <w:rPr>
          <w:lang w:val="en-GB"/>
        </w:rPr>
        <w:t xml:space="preserve"> for Rating Task by Round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B129A" w:rsidRPr="003B264D" w:rsidTr="00EC0A0E">
        <w:tc>
          <w:tcPr>
            <w:tcW w:w="9072" w:type="dxa"/>
            <w:tcMar>
              <w:left w:w="0" w:type="dxa"/>
              <w:right w:w="0" w:type="dxa"/>
            </w:tcMar>
          </w:tcPr>
          <w:p w:rsidR="004B129A" w:rsidRPr="006C1CCF" w:rsidRDefault="004B129A" w:rsidP="00EC0A0E">
            <w:pPr>
              <w:spacing w:before="240"/>
              <w:rPr>
                <w:noProof/>
                <w:lang w:val="en-GB" w:eastAsia="de-CH"/>
              </w:rPr>
            </w:pPr>
            <w:r>
              <w:rPr>
                <w:noProof/>
                <w:lang w:eastAsia="de-CH"/>
              </w:rPr>
              <w:drawing>
                <wp:inline distT="0" distB="0" distL="0" distR="0" wp14:anchorId="20996774" wp14:editId="38228D21">
                  <wp:extent cx="5759161" cy="703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mi\AppData\Local\Microsoft\Windows\INetCache\Content.Word\rounds_output_r.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9161" cy="7038975"/>
                          </a:xfrm>
                          <a:prstGeom prst="rect">
                            <a:avLst/>
                          </a:prstGeom>
                          <a:noFill/>
                          <a:ln>
                            <a:noFill/>
                          </a:ln>
                        </pic:spPr>
                      </pic:pic>
                    </a:graphicData>
                  </a:graphic>
                </wp:inline>
              </w:drawing>
            </w:r>
          </w:p>
        </w:tc>
      </w:tr>
    </w:tbl>
    <w:p w:rsidR="004B129A" w:rsidRDefault="004B129A" w:rsidP="004B129A">
      <w:pPr>
        <w:rPr>
          <w:lang w:val="en-GB"/>
        </w:rPr>
      </w:pPr>
    </w:p>
    <w:p w:rsidR="004B129A" w:rsidRDefault="004B129A" w:rsidP="004B129A">
      <w:pPr>
        <w:rPr>
          <w:lang w:val="en-GB"/>
        </w:rPr>
      </w:pPr>
    </w:p>
    <w:p w:rsidR="004B129A" w:rsidRDefault="004B129A" w:rsidP="004B129A">
      <w:pPr>
        <w:rPr>
          <w:lang w:val="en-GB"/>
        </w:rPr>
      </w:pPr>
    </w:p>
    <w:tbl>
      <w:tblPr>
        <w:tblW w:w="9406" w:type="dxa"/>
        <w:jc w:val="center"/>
        <w:tblCellSpacing w:w="0" w:type="dxa"/>
        <w:tblCellMar>
          <w:top w:w="15" w:type="dxa"/>
          <w:left w:w="15" w:type="dxa"/>
          <w:bottom w:w="15" w:type="dxa"/>
          <w:right w:w="15" w:type="dxa"/>
        </w:tblCellMar>
        <w:tblLook w:val="04A0" w:firstRow="1" w:lastRow="0" w:firstColumn="1" w:lastColumn="0" w:noHBand="0" w:noVBand="1"/>
      </w:tblPr>
      <w:tblGrid>
        <w:gridCol w:w="3982"/>
        <w:gridCol w:w="1780"/>
        <w:gridCol w:w="1851"/>
        <w:gridCol w:w="1793"/>
      </w:tblGrid>
      <w:tr w:rsidR="004B129A" w:rsidRPr="0004663C" w:rsidTr="00EC0A0E">
        <w:trPr>
          <w:tblCellSpacing w:w="0" w:type="dxa"/>
          <w:jc w:val="center"/>
        </w:trPr>
        <w:tc>
          <w:tcPr>
            <w:tcW w:w="9406" w:type="dxa"/>
            <w:gridSpan w:val="4"/>
            <w:vAlign w:val="center"/>
          </w:tcPr>
          <w:p w:rsidR="004B129A" w:rsidRPr="00164456" w:rsidRDefault="004B129A" w:rsidP="00EC0A0E">
            <w:pPr>
              <w:pStyle w:val="Caption"/>
              <w:keepNext/>
              <w:rPr>
                <w:lang w:val="en-GB"/>
              </w:rPr>
            </w:pPr>
            <w:bookmarkStart w:id="4" w:name="_Ref519694862"/>
            <w:bookmarkStart w:id="5" w:name="_Ref509581804"/>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1</w:t>
            </w:r>
            <w:r>
              <w:rPr>
                <w:lang w:val="en-GB"/>
              </w:rPr>
              <w:fldChar w:fldCharType="end"/>
            </w:r>
            <w:bookmarkEnd w:id="4"/>
            <w:r>
              <w:rPr>
                <w:lang w:val="en-GB"/>
              </w:rPr>
              <w:t xml:space="preserve">: Interaction effects </w:t>
            </w:r>
            <w:r w:rsidRPr="00FF378A">
              <w:rPr>
                <w:lang w:val="en-US"/>
              </w:rPr>
              <w:t xml:space="preserve">Registration </w:t>
            </w:r>
            <w:r>
              <w:rPr>
                <w:lang w:val="en-GB"/>
              </w:rPr>
              <w:t>Ban and Package Rating</w:t>
            </w:r>
            <w:bookmarkEnd w:id="5"/>
          </w:p>
        </w:tc>
      </w:tr>
      <w:tr w:rsidR="004B129A" w:rsidRPr="00164456" w:rsidTr="00EC0A0E">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Three</w:t>
            </w:r>
            <w:r>
              <w:rPr>
                <w:rFonts w:eastAsia="Times New Roman" w:cs="Times New Roman"/>
                <w:b/>
                <w:bCs/>
                <w:sz w:val="24"/>
                <w:szCs w:val="24"/>
                <w:lang w:val="en-US"/>
              </w:rPr>
              <w:t>-</w:t>
            </w:r>
            <w:r w:rsidRPr="00164456">
              <w:rPr>
                <w:rFonts w:eastAsia="Times New Roman" w:cs="Times New Roman"/>
                <w:b/>
                <w:bCs/>
                <w:sz w:val="24"/>
                <w:szCs w:val="24"/>
                <w:lang w:val="en-US"/>
              </w:rPr>
              <w:t>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Four</w:t>
            </w:r>
            <w:r>
              <w:rPr>
                <w:rFonts w:eastAsia="Times New Roman" w:cs="Times New Roman"/>
                <w:b/>
                <w:bCs/>
                <w:sz w:val="24"/>
                <w:szCs w:val="24"/>
                <w:lang w:val="en-US"/>
              </w:rPr>
              <w:t>-</w:t>
            </w:r>
            <w:r w:rsidRPr="00164456">
              <w:rPr>
                <w:rFonts w:eastAsia="Times New Roman" w:cs="Times New Roman"/>
                <w:b/>
                <w:bCs/>
                <w:sz w:val="24"/>
                <w:szCs w:val="24"/>
                <w:lang w:val="en-US"/>
              </w:rPr>
              <w:t>Way Interaction</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4.14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4.14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4.15 (0.05)</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Registration 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(0.06)</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(0.06)</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(0.06)</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(0.06)</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(0.06)</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Stricter </w:t>
            </w:r>
            <w:r w:rsidRPr="00164456">
              <w:rPr>
                <w:rFonts w:eastAsia="Times New Roman" w:cs="Times New Roman"/>
                <w:sz w:val="24"/>
                <w:szCs w:val="24"/>
                <w:lang w:val="en-US"/>
              </w:rPr>
              <w:t>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164456">
              <w:rPr>
                <w:rFonts w:eastAsia="Times New Roman" w:cs="Times New Roman"/>
                <w:sz w:val="24"/>
                <w:szCs w:val="24"/>
                <w:lang w:val="en-US"/>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PT </w:t>
            </w:r>
            <w:r w:rsidRPr="00164456">
              <w:rPr>
                <w:rFonts w:eastAsia="Times New Roman" w:cs="Times New Roman"/>
                <w:sz w:val="24"/>
                <w:szCs w:val="24"/>
                <w:lang w:val="en-US"/>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-0.11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-0.05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(0.07)</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0.05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(0.09)</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0.16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 xml:space="preserve">Registration </w:t>
            </w:r>
            <w:r w:rsidRPr="00164456">
              <w:rPr>
                <w:rFonts w:eastAsia="Times New Roman" w:cs="Times New Roman"/>
                <w:sz w:val="24"/>
                <w:szCs w:val="24"/>
                <w:lang w:val="en-US"/>
              </w:rPr>
              <w:t>Ban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0.05 (0.17)</w:t>
            </w:r>
          </w:p>
        </w:tc>
      </w:tr>
      <w:tr w:rsidR="004B129A" w:rsidRPr="00164456" w:rsidTr="00EC0A0E">
        <w:trPr>
          <w:tblCellSpacing w:w="0" w:type="dxa"/>
          <w:jc w:val="center"/>
        </w:trPr>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AIC</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76165.45</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76192.09</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76199.94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76323.85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76398.02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76421.71</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-38062.72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-38070.05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-38071.97</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r>
      <w:tr w:rsidR="004B129A" w:rsidRPr="00164456" w:rsidTr="00EC0A0E">
        <w:trPr>
          <w:tblCellSpacing w:w="0" w:type="dxa"/>
          <w:jc w:val="center"/>
        </w:trPr>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Var: Residual</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r>
      <w:tr w:rsidR="004B129A" w:rsidRPr="0004663C" w:rsidTr="00EC0A0E">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 xml:space="preserve">p &lt; 0.01, </w:t>
            </w: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 xml:space="preserve">p &lt; 0.05, </w:t>
            </w: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p &lt; 0.1</w:t>
            </w:r>
            <w:r>
              <w:rPr>
                <w:rFonts w:eastAsia="Times New Roman" w:cs="Times New Roman"/>
                <w:sz w:val="19"/>
                <w:szCs w:val="19"/>
                <w:lang w:val="en-US"/>
              </w:rPr>
              <w:t xml:space="preserve">, </w:t>
            </w:r>
            <w:r w:rsidRPr="00227531">
              <w:rPr>
                <w:rFonts w:eastAsia="Times New Roman" w:cs="Times New Roman"/>
                <w:sz w:val="19"/>
                <w:szCs w:val="19"/>
                <w:lang w:val="en-US"/>
              </w:rPr>
              <w:t>linear mixed effects regression of seven-point Likert scale rating</w:t>
            </w:r>
          </w:p>
        </w:tc>
      </w:tr>
    </w:tbl>
    <w:p w:rsidR="004B129A" w:rsidRDefault="004B129A" w:rsidP="004B129A">
      <w:pPr>
        <w:rPr>
          <w:lang w:val="en-GB"/>
        </w:rPr>
      </w:pPr>
    </w:p>
    <w:p w:rsidR="004B129A" w:rsidRPr="00F774EA" w:rsidRDefault="004B129A" w:rsidP="004B129A">
      <w:pPr>
        <w:pStyle w:val="Caption"/>
        <w:keepNext/>
        <w:rPr>
          <w:lang w:val="en-US"/>
        </w:rPr>
      </w:pPr>
      <w:bookmarkStart w:id="6" w:name="_Ref519694864"/>
      <w:bookmarkStart w:id="7" w:name="_Ref509581805"/>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2</w:t>
      </w:r>
      <w:r>
        <w:rPr>
          <w:lang w:val="en-GB"/>
        </w:rPr>
        <w:fldChar w:fldCharType="end"/>
      </w:r>
      <w:bookmarkEnd w:id="6"/>
      <w:r w:rsidRPr="00F774EA">
        <w:rPr>
          <w:lang w:val="en-US"/>
        </w:rPr>
        <w:t xml:space="preserve">: Interaction effects </w:t>
      </w:r>
      <w:r>
        <w:rPr>
          <w:lang w:val="en-US"/>
        </w:rPr>
        <w:t>Emission Dependent Car Tax</w:t>
      </w:r>
      <w:r w:rsidRPr="00F774EA">
        <w:rPr>
          <w:lang w:val="en-US"/>
        </w:rPr>
        <w:t xml:space="preserve"> and Package Rating</w:t>
      </w:r>
      <w:bookmarkEnd w:id="7"/>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4250"/>
        <w:gridCol w:w="1590"/>
        <w:gridCol w:w="1634"/>
        <w:gridCol w:w="1598"/>
      </w:tblGrid>
      <w:tr w:rsidR="004B129A" w:rsidRPr="00D53748" w:rsidTr="00EC0A0E">
        <w:trPr>
          <w:tblCellSpacing w:w="0" w:type="dxa"/>
          <w:jc w:val="center"/>
        </w:trPr>
        <w:tc>
          <w:tcPr>
            <w:tcW w:w="9356" w:type="dxa"/>
            <w:gridSpan w:val="4"/>
            <w:tcBorders>
              <w:top w:val="nil"/>
              <w:left w:val="nil"/>
              <w:bottom w:val="nil"/>
              <w:right w:val="nil"/>
            </w:tcBorders>
            <w:tcMar>
              <w:top w:w="15" w:type="dxa"/>
              <w:left w:w="15" w:type="dxa"/>
              <w:bottom w:w="15" w:type="dxa"/>
              <w:right w:w="180" w:type="dxa"/>
            </w:tcMar>
            <w:vAlign w:val="center"/>
            <w:hideMark/>
          </w:tcPr>
          <w:p w:rsidR="004B129A" w:rsidRPr="00227531" w:rsidRDefault="004B129A" w:rsidP="00EC0A0E">
            <w:pPr>
              <w:spacing w:after="0" w:line="240" w:lineRule="auto"/>
              <w:jc w:val="left"/>
              <w:rPr>
                <w:rFonts w:eastAsia="Times New Roman" w:cs="Times New Roman"/>
                <w:sz w:val="19"/>
                <w:szCs w:val="19"/>
                <w:lang w:val="en-US"/>
              </w:rPr>
            </w:pPr>
          </w:p>
        </w:tc>
      </w:tr>
      <w:tr w:rsidR="004B129A" w:rsidRPr="00D53748" w:rsidTr="00EC0A0E">
        <w:trPr>
          <w:gridAfter w:val="3"/>
          <w:wAfter w:w="5106" w:type="dxa"/>
          <w:tblCellSpacing w:w="0" w:type="dxa"/>
          <w:jc w:val="center"/>
        </w:trPr>
        <w:tc>
          <w:tcPr>
            <w:tcW w:w="4250" w:type="dxa"/>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r>
      <w:tr w:rsidR="004B129A" w:rsidRPr="00164456" w:rsidTr="00EC0A0E">
        <w:trPr>
          <w:tblCellSpacing w:w="0" w:type="dxa"/>
          <w:jc w:val="center"/>
        </w:trPr>
        <w:tc>
          <w:tcPr>
            <w:tcW w:w="4250"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Three</w:t>
            </w:r>
            <w:r>
              <w:rPr>
                <w:rFonts w:eastAsia="Times New Roman" w:cs="Times New Roman"/>
                <w:b/>
                <w:bCs/>
                <w:sz w:val="24"/>
                <w:szCs w:val="24"/>
                <w:lang w:val="en-US"/>
              </w:rPr>
              <w:t>-</w:t>
            </w:r>
            <w:r w:rsidRPr="00164456">
              <w:rPr>
                <w:rFonts w:eastAsia="Times New Roman" w:cs="Times New Roman"/>
                <w:b/>
                <w:bCs/>
                <w:sz w:val="24"/>
                <w:szCs w:val="24"/>
                <w:lang w:val="en-US"/>
              </w:rPr>
              <w:t>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Four</w:t>
            </w:r>
            <w:r>
              <w:rPr>
                <w:rFonts w:eastAsia="Times New Roman" w:cs="Times New Roman"/>
                <w:b/>
                <w:bCs/>
                <w:sz w:val="24"/>
                <w:szCs w:val="24"/>
                <w:lang w:val="en-US"/>
              </w:rPr>
              <w:t>-</w:t>
            </w:r>
            <w:r w:rsidRPr="00164456">
              <w:rPr>
                <w:rFonts w:eastAsia="Times New Roman" w:cs="Times New Roman"/>
                <w:b/>
                <w:bCs/>
                <w:sz w:val="24"/>
                <w:szCs w:val="24"/>
                <w:lang w:val="en-US"/>
              </w:rPr>
              <w:t>Way Interaction</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4.16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4.19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4.21 (0.05)</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0.00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-0.05 (0.06)</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(0.06)</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(0.06)</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(0.06)</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Registration 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164456">
              <w:rPr>
                <w:rFonts w:eastAsia="Times New Roman" w:cs="Times New Roman"/>
                <w:sz w:val="24"/>
                <w:szCs w:val="24"/>
                <w:lang w:val="en-US"/>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PT </w:t>
            </w:r>
            <w:r w:rsidRPr="00164456">
              <w:rPr>
                <w:rFonts w:eastAsia="Times New Roman" w:cs="Times New Roman"/>
                <w:sz w:val="24"/>
                <w:szCs w:val="24"/>
                <w:lang w:val="en-US"/>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(0.08)</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(0.08)</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(0.09)</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0.00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(0.09)</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(0.08)</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0.17 (0.09)</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(0.12)</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-0.21 (0.12)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(0.12)</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-0.19 (0.13)</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r w:rsidRPr="00164456">
              <w:rPr>
                <w:rFonts w:eastAsia="Times New Roman" w:cs="Times New Roman"/>
                <w:sz w:val="24"/>
                <w:szCs w:val="24"/>
                <w:lang w:val="en-US"/>
              </w:rPr>
              <w:t xml:space="preserve">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0.27 (0.18)</w:t>
            </w:r>
          </w:p>
        </w:tc>
      </w:tr>
      <w:tr w:rsidR="004B129A" w:rsidRPr="00164456" w:rsidTr="00EC0A0E">
        <w:trPr>
          <w:tblCellSpacing w:w="0" w:type="dxa"/>
          <w:jc w:val="center"/>
        </w:trPr>
        <w:tc>
          <w:tcPr>
            <w:tcW w:w="4250" w:type="dxa"/>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AIC</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76163.14</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76194.44</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76200.31</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76321.55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76400.37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76422.08</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-38061.57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-38071.22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-38072.15</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r>
      <w:tr w:rsidR="004B129A" w:rsidRPr="00164456" w:rsidTr="00EC0A0E">
        <w:trPr>
          <w:tblCellSpacing w:w="0" w:type="dxa"/>
          <w:jc w:val="center"/>
        </w:trPr>
        <w:tc>
          <w:tcPr>
            <w:tcW w:w="4250" w:type="dxa"/>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r>
      <w:tr w:rsidR="004B129A" w:rsidRPr="00164456" w:rsidTr="00EC0A0E">
        <w:trPr>
          <w:tblCellSpacing w:w="0" w:type="dxa"/>
          <w:jc w:val="center"/>
        </w:trPr>
        <w:tc>
          <w:tcPr>
            <w:tcW w:w="4250" w:type="dxa"/>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Var: Residual</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r>
      <w:tr w:rsidR="004B129A" w:rsidRPr="0004663C" w:rsidTr="00EC0A0E">
        <w:trPr>
          <w:tblCellSpacing w:w="0" w:type="dxa"/>
          <w:jc w:val="center"/>
        </w:trPr>
        <w:tc>
          <w:tcPr>
            <w:tcW w:w="9356" w:type="dxa"/>
            <w:gridSpan w:val="4"/>
            <w:tcBorders>
              <w:top w:val="nil"/>
              <w:left w:val="nil"/>
              <w:bottom w:val="nil"/>
              <w:right w:val="nil"/>
            </w:tcBorders>
            <w:tcMar>
              <w:top w:w="15" w:type="dxa"/>
              <w:left w:w="15" w:type="dxa"/>
              <w:bottom w:w="15" w:type="dxa"/>
              <w:right w:w="180" w:type="dxa"/>
            </w:tcMar>
            <w:vAlign w:val="center"/>
            <w:hideMark/>
          </w:tcPr>
          <w:p w:rsidR="004B129A" w:rsidRDefault="004B129A" w:rsidP="00EC0A0E">
            <w:pPr>
              <w:spacing w:after="0" w:line="240" w:lineRule="auto"/>
              <w:jc w:val="left"/>
              <w:rPr>
                <w:rFonts w:eastAsia="Times New Roman" w:cs="Times New Roman"/>
                <w:sz w:val="19"/>
                <w:szCs w:val="19"/>
                <w:lang w:val="en-US"/>
              </w:rPr>
            </w:pP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 xml:space="preserve">p &lt; 0.01, </w:t>
            </w: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 xml:space="preserve">p &lt; 0.05, </w:t>
            </w: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p &lt; 0.1</w:t>
            </w:r>
            <w:r>
              <w:rPr>
                <w:rFonts w:eastAsia="Times New Roman" w:cs="Times New Roman"/>
                <w:sz w:val="19"/>
                <w:szCs w:val="19"/>
                <w:lang w:val="en-US"/>
              </w:rPr>
              <w:t xml:space="preserve">, </w:t>
            </w:r>
            <w:r w:rsidRPr="00227531">
              <w:rPr>
                <w:rFonts w:eastAsia="Times New Roman" w:cs="Times New Roman"/>
                <w:sz w:val="19"/>
                <w:szCs w:val="19"/>
                <w:lang w:val="en-US"/>
              </w:rPr>
              <w:t>linear mixed effects regression of seven-point Likert scale rating</w:t>
            </w:r>
          </w:p>
          <w:p w:rsidR="004B129A" w:rsidRDefault="004B129A" w:rsidP="00EC0A0E">
            <w:pPr>
              <w:spacing w:after="0" w:line="240" w:lineRule="auto"/>
              <w:jc w:val="left"/>
              <w:rPr>
                <w:rFonts w:eastAsia="Times New Roman" w:cs="Times New Roman"/>
                <w:sz w:val="24"/>
                <w:szCs w:val="24"/>
                <w:lang w:val="en-US"/>
              </w:rPr>
            </w:pPr>
          </w:p>
          <w:p w:rsidR="004B129A" w:rsidRPr="00164456" w:rsidRDefault="004B129A" w:rsidP="00EC0A0E">
            <w:pPr>
              <w:spacing w:after="0" w:line="240" w:lineRule="auto"/>
              <w:jc w:val="left"/>
              <w:rPr>
                <w:rFonts w:eastAsia="Times New Roman" w:cs="Times New Roman"/>
                <w:sz w:val="24"/>
                <w:szCs w:val="24"/>
                <w:lang w:val="en-US"/>
              </w:rPr>
            </w:pPr>
          </w:p>
        </w:tc>
      </w:tr>
    </w:tbl>
    <w:p w:rsidR="004B129A" w:rsidRPr="00EF043A" w:rsidRDefault="004B129A" w:rsidP="004B129A">
      <w:pPr>
        <w:pStyle w:val="Caption"/>
        <w:keepNext/>
        <w:rPr>
          <w:lang w:val="en-US"/>
        </w:rPr>
      </w:pPr>
      <w:bookmarkStart w:id="8" w:name="_Ref519694865"/>
      <w:bookmarkStart w:id="9" w:name="_Ref509581807"/>
      <w:bookmarkStart w:id="10" w:name="_Ref519694867"/>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3</w:t>
      </w:r>
      <w:r>
        <w:rPr>
          <w:lang w:val="en-GB"/>
        </w:rPr>
        <w:fldChar w:fldCharType="end"/>
      </w:r>
      <w:bookmarkEnd w:id="8"/>
      <w:r w:rsidRPr="00EF043A">
        <w:rPr>
          <w:lang w:val="en-US"/>
        </w:rPr>
        <w:t xml:space="preserve">: Interaction effects </w:t>
      </w:r>
      <w:r>
        <w:rPr>
          <w:lang w:val="en-US"/>
        </w:rPr>
        <w:t>Stricter Energy Label</w:t>
      </w:r>
      <w:r w:rsidRPr="00EF043A">
        <w:rPr>
          <w:lang w:val="en-US"/>
        </w:rPr>
        <w:t xml:space="preserve"> and Package Rating</w:t>
      </w:r>
      <w:bookmarkEnd w:id="9"/>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853"/>
        <w:gridCol w:w="1716"/>
        <w:gridCol w:w="1777"/>
        <w:gridCol w:w="1726"/>
      </w:tblGrid>
      <w:tr w:rsidR="004B129A" w:rsidRPr="00164456" w:rsidTr="00EC0A0E">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Three</w:t>
            </w:r>
            <w:r>
              <w:rPr>
                <w:rFonts w:eastAsia="Times New Roman" w:cs="Times New Roman"/>
                <w:b/>
                <w:bCs/>
                <w:sz w:val="24"/>
                <w:szCs w:val="24"/>
                <w:lang w:val="en-US"/>
              </w:rPr>
              <w:t>-</w:t>
            </w:r>
            <w:r w:rsidRPr="00164456">
              <w:rPr>
                <w:rFonts w:eastAsia="Times New Roman" w:cs="Times New Roman"/>
                <w:b/>
                <w:bCs/>
                <w:sz w:val="24"/>
                <w:szCs w:val="24"/>
                <w:lang w:val="en-US"/>
              </w:rPr>
              <w:t>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b/>
                <w:bCs/>
                <w:sz w:val="24"/>
                <w:szCs w:val="24"/>
                <w:lang w:val="en-US"/>
              </w:rPr>
            </w:pPr>
            <w:r w:rsidRPr="00164456">
              <w:rPr>
                <w:rFonts w:eastAsia="Times New Roman" w:cs="Times New Roman"/>
                <w:b/>
                <w:bCs/>
                <w:sz w:val="24"/>
                <w:szCs w:val="24"/>
                <w:lang w:val="en-US"/>
              </w:rPr>
              <w:t>Four</w:t>
            </w:r>
            <w:r>
              <w:rPr>
                <w:rFonts w:eastAsia="Times New Roman" w:cs="Times New Roman"/>
                <w:b/>
                <w:bCs/>
                <w:sz w:val="24"/>
                <w:szCs w:val="24"/>
                <w:lang w:val="en-US"/>
              </w:rPr>
              <w:t>-</w:t>
            </w:r>
            <w:r w:rsidRPr="00164456">
              <w:rPr>
                <w:rFonts w:eastAsia="Times New Roman" w:cs="Times New Roman"/>
                <w:b/>
                <w:bCs/>
                <w:sz w:val="24"/>
                <w:szCs w:val="24"/>
                <w:lang w:val="en-US"/>
              </w:rPr>
              <w:t>Way Interaction</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4.14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4.11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4.11 (0.05)</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(0.06)</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0.20 (0.06)</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0.15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0.15 (0.06)</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(0.05)</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(0.06)</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0.07 (0.06)</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FF378A">
              <w:rPr>
                <w:rFonts w:eastAsia="Times New Roman" w:cs="Times New Roman"/>
                <w:sz w:val="24"/>
                <w:szCs w:val="24"/>
                <w:lang w:val="en-US"/>
              </w:rPr>
              <w:t>Registration 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(0.02)</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0.04 (0.02)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0.02 (0.03)</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164456">
              <w:rPr>
                <w:rFonts w:eastAsia="Times New Roman" w:cs="Times New Roman"/>
                <w:sz w:val="24"/>
                <w:szCs w:val="24"/>
                <w:lang w:val="en-US"/>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-0.13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(0.03)</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(0.03)</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RU: PT</w:t>
            </w:r>
            <w:r w:rsidRPr="00164456">
              <w:rPr>
                <w:rFonts w:eastAsia="Times New Roman" w:cs="Times New Roman"/>
                <w:sz w:val="24"/>
                <w:szCs w:val="24"/>
                <w:lang w:val="en-US"/>
              </w:rPr>
              <w:t xml:space="preserve"> 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-0.01 (0.04)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(0.04)</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-0.10 (0.04)</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(0.03)</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-0.17 (0.07)</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-0.20 (0.08)</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(0.08)</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-0.11 (0.09)</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-0.16 (0.07)</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-0.19 (0.08)</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-0.06 (0.08)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-0.09 (0.09)</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0.03 (0.09)</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0.12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0.18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0.17 (0.09)</w:t>
            </w:r>
            <w:r w:rsidRPr="00164456">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0.24 (0.12)</w:t>
            </w:r>
            <w:r w:rsidRPr="00164456">
              <w:rPr>
                <w:rFonts w:eastAsia="Times New Roman" w:cs="Times New Roman"/>
                <w:sz w:val="24"/>
                <w:szCs w:val="24"/>
                <w:vertAlign w:val="superscript"/>
                <w:lang w:val="en-US"/>
              </w:rPr>
              <w:t>*</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0.08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0.15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0.00 (0.12)</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r w:rsidRPr="00164456">
              <w:rPr>
                <w:rFonts w:eastAsia="Times New Roman" w:cs="Times New Roman"/>
                <w:sz w:val="24"/>
                <w:szCs w:val="24"/>
                <w:lang w:val="en-US"/>
              </w:rPr>
              <w:t xml:space="preserve">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-0.14 (0.17)</w:t>
            </w:r>
          </w:p>
        </w:tc>
      </w:tr>
      <w:tr w:rsidR="004B129A" w:rsidRPr="00164456" w:rsidTr="00EC0A0E">
        <w:trPr>
          <w:tblCellSpacing w:w="0" w:type="dxa"/>
          <w:jc w:val="center"/>
        </w:trPr>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AIC</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76164.64</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76189.89</w:t>
            </w:r>
          </w:p>
        </w:tc>
        <w:tc>
          <w:tcPr>
            <w:tcW w:w="0" w:type="auto"/>
            <w:tcBorders>
              <w:top w:val="single" w:sz="6"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76197.41</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76323.05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76395.82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76419.18</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-38062.32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-38068.95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-38070.70</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20340</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2034</w:t>
            </w:r>
          </w:p>
        </w:tc>
      </w:tr>
      <w:tr w:rsidR="004B129A" w:rsidRPr="00164456"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0.56</w:t>
            </w:r>
          </w:p>
        </w:tc>
      </w:tr>
      <w:tr w:rsidR="004B129A" w:rsidRPr="00164456" w:rsidTr="00EC0A0E">
        <w:trPr>
          <w:tblCellSpacing w:w="0" w:type="dxa"/>
          <w:jc w:val="center"/>
        </w:trPr>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Var: Residual</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24"/>
                <w:szCs w:val="24"/>
                <w:lang w:val="en-US"/>
              </w:rPr>
              <w:t>2.17</w:t>
            </w:r>
          </w:p>
        </w:tc>
      </w:tr>
      <w:tr w:rsidR="004B129A" w:rsidRPr="0004663C" w:rsidTr="00EC0A0E">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4B129A" w:rsidRPr="00164456" w:rsidRDefault="004B129A" w:rsidP="00EC0A0E">
            <w:pPr>
              <w:spacing w:after="0" w:line="240" w:lineRule="auto"/>
              <w:jc w:val="left"/>
              <w:rPr>
                <w:rFonts w:eastAsia="Times New Roman" w:cs="Times New Roman"/>
                <w:sz w:val="24"/>
                <w:szCs w:val="24"/>
                <w:lang w:val="en-US"/>
              </w:rPr>
            </w:pP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 xml:space="preserve">p &lt; 0.01, </w:t>
            </w: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 xml:space="preserve">p &lt; 0.05, </w:t>
            </w:r>
            <w:r w:rsidRPr="00164456">
              <w:rPr>
                <w:rFonts w:eastAsia="Times New Roman" w:cs="Times New Roman"/>
                <w:sz w:val="19"/>
                <w:szCs w:val="19"/>
                <w:vertAlign w:val="superscript"/>
                <w:lang w:val="en-US"/>
              </w:rPr>
              <w:t>*</w:t>
            </w:r>
            <w:r w:rsidRPr="00164456">
              <w:rPr>
                <w:rFonts w:eastAsia="Times New Roman" w:cs="Times New Roman"/>
                <w:sz w:val="19"/>
                <w:szCs w:val="19"/>
                <w:lang w:val="en-US"/>
              </w:rPr>
              <w:t>p &lt; 0.1</w:t>
            </w:r>
            <w:r>
              <w:rPr>
                <w:rFonts w:eastAsia="Times New Roman" w:cs="Times New Roman"/>
                <w:sz w:val="19"/>
                <w:szCs w:val="19"/>
                <w:lang w:val="en-US"/>
              </w:rPr>
              <w:t xml:space="preserve">, </w:t>
            </w:r>
            <w:r w:rsidRPr="00227531">
              <w:rPr>
                <w:rFonts w:eastAsia="Times New Roman" w:cs="Times New Roman"/>
                <w:sz w:val="19"/>
                <w:szCs w:val="19"/>
                <w:lang w:val="en-US"/>
              </w:rPr>
              <w:t>linear mixed effects regression of seven-point Likert scale rating</w:t>
            </w:r>
          </w:p>
        </w:tc>
      </w:tr>
    </w:tbl>
    <w:p w:rsidR="004B129A" w:rsidRPr="00FF378A" w:rsidRDefault="004B129A" w:rsidP="004B129A">
      <w:pPr>
        <w:rPr>
          <w:lang w:val="en-GB"/>
        </w:rPr>
      </w:pPr>
      <w:r w:rsidRPr="00FF378A">
        <w:rPr>
          <w:i/>
          <w:iCs/>
          <w:lang w:val="en-GB"/>
        </w:rPr>
        <w:br w:type="page"/>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9072"/>
      </w:tblGrid>
      <w:tr w:rsidR="004B129A" w:rsidRPr="0004663C"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rsidR="004B129A" w:rsidRDefault="004B129A" w:rsidP="00EC0A0E">
            <w:pPr>
              <w:pStyle w:val="Caption"/>
              <w:keepNext/>
              <w:rPr>
                <w:lang w:val="en-GB"/>
              </w:rPr>
            </w:pPr>
            <w:bookmarkStart w:id="11" w:name="_Ref509581874"/>
            <w:bookmarkStart w:id="12" w:name="_Ref509581810"/>
            <w:bookmarkEnd w:id="10"/>
          </w:p>
          <w:p w:rsidR="004B129A" w:rsidRPr="00C67E7F" w:rsidRDefault="004B129A" w:rsidP="00EC0A0E">
            <w:pPr>
              <w:pStyle w:val="Caption"/>
              <w:keepNext/>
              <w:rPr>
                <w:lang w:val="en-US"/>
              </w:rPr>
            </w:pPr>
            <w:r>
              <w:rPr>
                <w:lang w:val="en-GB"/>
              </w:rPr>
              <w:t>Table A</w:t>
            </w:r>
            <w:r>
              <w:rPr>
                <w:lang w:val="en-GB"/>
              </w:rPr>
              <w:fldChar w:fldCharType="begin"/>
            </w:r>
            <w:r>
              <w:rPr>
                <w:lang w:val="en-GB"/>
              </w:rPr>
              <w:instrText xml:space="preserve"> SEQ Table_A \* ARABIC </w:instrText>
            </w:r>
            <w:r>
              <w:rPr>
                <w:lang w:val="en-GB"/>
              </w:rPr>
              <w:fldChar w:fldCharType="separate"/>
            </w:r>
            <w:r>
              <w:rPr>
                <w:noProof/>
                <w:lang w:val="en-GB"/>
              </w:rPr>
              <w:t>4</w:t>
            </w:r>
            <w:r>
              <w:rPr>
                <w:lang w:val="en-GB"/>
              </w:rPr>
              <w:fldChar w:fldCharType="end"/>
            </w:r>
            <w:r w:rsidRPr="00C67E7F">
              <w:rPr>
                <w:lang w:val="en-US"/>
              </w:rPr>
              <w:t xml:space="preserve">: Interaction effects </w:t>
            </w:r>
            <w:r>
              <w:rPr>
                <w:lang w:val="en-US"/>
              </w:rPr>
              <w:t>Road Pricing</w:t>
            </w:r>
            <w:r w:rsidRPr="00C67E7F">
              <w:rPr>
                <w:lang w:val="en-US"/>
              </w:rPr>
              <w:t xml:space="preserve"> and Package Rating</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607"/>
              <w:gridCol w:w="1737"/>
              <w:gridCol w:w="1793"/>
              <w:gridCol w:w="1740"/>
            </w:tblGrid>
            <w:tr w:rsidR="004B129A" w:rsidRPr="00FF378A" w:rsidTr="00EC0A0E">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0"/>
                      <w:szCs w:val="20"/>
                      <w:lang w:val="en-US"/>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b/>
                      <w:bCs/>
                      <w:sz w:val="24"/>
                      <w:szCs w:val="24"/>
                      <w:lang w:val="en-US"/>
                    </w:rPr>
                  </w:pPr>
                  <w:r w:rsidRPr="00C67E7F">
                    <w:rPr>
                      <w:rFonts w:eastAsia="Times New Roman" w:cs="Times New Roman"/>
                      <w:b/>
                      <w:bCs/>
                      <w:sz w:val="24"/>
                      <w:szCs w:val="24"/>
                      <w:lang w:val="en-US"/>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b/>
                      <w:bCs/>
                      <w:sz w:val="24"/>
                      <w:szCs w:val="24"/>
                      <w:lang w:val="en-US"/>
                    </w:rPr>
                  </w:pPr>
                  <w:r w:rsidRPr="00C67E7F">
                    <w:rPr>
                      <w:rFonts w:eastAsia="Times New Roman" w:cs="Times New Roman"/>
                      <w:b/>
                      <w:bCs/>
                      <w:sz w:val="24"/>
                      <w:szCs w:val="24"/>
                      <w:lang w:val="en-US"/>
                    </w:rPr>
                    <w:t>Three 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b/>
                      <w:bCs/>
                      <w:sz w:val="24"/>
                      <w:szCs w:val="24"/>
                      <w:lang w:val="en-US"/>
                    </w:rPr>
                  </w:pPr>
                  <w:r w:rsidRPr="00C67E7F">
                    <w:rPr>
                      <w:rFonts w:eastAsia="Times New Roman" w:cs="Times New Roman"/>
                      <w:b/>
                      <w:bCs/>
                      <w:sz w:val="24"/>
                      <w:szCs w:val="24"/>
                      <w:lang w:val="en-US"/>
                    </w:rPr>
                    <w:t>Four Way Interaction</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4.14 (0.05)</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4.16 (0.05)</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4.17 (0.05)</w:t>
                  </w:r>
                  <w:r w:rsidRPr="00C67E7F">
                    <w:rPr>
                      <w:rFonts w:eastAsia="Times New Roman" w:cs="Times New Roman"/>
                      <w:sz w:val="24"/>
                      <w:szCs w:val="24"/>
                      <w:vertAlign w:val="superscript"/>
                      <w:lang w:val="en-US"/>
                    </w:rPr>
                    <w:t>***</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-0.17 (0.04)</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-0.18 (0.06)</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-0.19 (0.06)</w:t>
                  </w:r>
                  <w:r w:rsidRPr="00C67E7F">
                    <w:rPr>
                      <w:rFonts w:eastAsia="Times New Roman" w:cs="Times New Roman"/>
                      <w:sz w:val="24"/>
                      <w:szCs w:val="24"/>
                      <w:vertAlign w:val="superscript"/>
                      <w:lang w:val="en-US"/>
                    </w:rPr>
                    <w:t>***</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0.12 (0.03)</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0.09 (0.05)</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0.08 (0.06)</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-0.06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-0.08 (0.06)</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(0.03)</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0.07 (0.05)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0.05 (0.06)</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Registration</w:t>
                  </w:r>
                  <w:r w:rsidRPr="00C67E7F">
                    <w:rPr>
                      <w:rFonts w:eastAsia="Times New Roman" w:cs="Times New Roman"/>
                      <w:sz w:val="24"/>
                      <w:szCs w:val="24"/>
                      <w:lang w:val="en-US"/>
                    </w:rPr>
                    <w:t xml:space="preserve"> 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0.13 (0.02)</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0.13 (0.02)</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0.12 (0.02)</w:t>
                  </w:r>
                  <w:r w:rsidRPr="00C67E7F">
                    <w:rPr>
                      <w:rFonts w:eastAsia="Times New Roman" w:cs="Times New Roman"/>
                      <w:sz w:val="24"/>
                      <w:szCs w:val="24"/>
                      <w:vertAlign w:val="superscript"/>
                      <w:lang w:val="en-US"/>
                    </w:rPr>
                    <w:t>***</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0.06 (0.02)</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0.07 (0.02)</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0.07 (0.02)</w:t>
                  </w:r>
                  <w:r w:rsidRPr="00C67E7F">
                    <w:rPr>
                      <w:rFonts w:eastAsia="Times New Roman" w:cs="Times New Roman"/>
                      <w:sz w:val="24"/>
                      <w:szCs w:val="24"/>
                      <w:vertAlign w:val="superscript"/>
                      <w:lang w:val="en-US"/>
                    </w:rPr>
                    <w:t>***</w:t>
                  </w:r>
                </w:p>
              </w:tc>
            </w:tr>
            <w:tr w:rsidR="004B129A" w:rsidRPr="00FF378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(0.02)</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0.02 (0.03)</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w:t>
                  </w:r>
                  <w:r w:rsidRPr="00C67E7F">
                    <w:rPr>
                      <w:rFonts w:eastAsia="Times New Roman" w:cs="Times New Roman"/>
                      <w:sz w:val="24"/>
                      <w:szCs w:val="24"/>
                      <w:lang w:val="en-US"/>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-0.12 (0.03)</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-0.13 (0.03)</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-0.13 (0.03)</w:t>
                  </w:r>
                  <w:r w:rsidRPr="00C67E7F">
                    <w:rPr>
                      <w:rFonts w:eastAsia="Times New Roman" w:cs="Times New Roman"/>
                      <w:sz w:val="24"/>
                      <w:szCs w:val="24"/>
                      <w:vertAlign w:val="superscript"/>
                      <w:lang w:val="en-US"/>
                    </w:rPr>
                    <w:t>***</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 xml:space="preserve">RU: PT </w:t>
                  </w:r>
                  <w:r w:rsidRPr="00C67E7F">
                    <w:rPr>
                      <w:rFonts w:eastAsia="Times New Roman" w:cs="Times New Roman"/>
                      <w:sz w:val="24"/>
                      <w:szCs w:val="24"/>
                      <w:lang w:val="en-US"/>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-0.01 (0.04)</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-0.04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(0.04)</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(0.04)</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(0.04)</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(0.04)</w:t>
                  </w:r>
                  <w:r w:rsidRPr="00C67E7F">
                    <w:rPr>
                      <w:rFonts w:eastAsia="Times New Roman" w:cs="Times New Roman"/>
                      <w:sz w:val="24"/>
                      <w:szCs w:val="24"/>
                      <w:vertAlign w:val="superscript"/>
                      <w:lang w:val="en-US"/>
                    </w:rPr>
                    <w:t>***</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(0.03)</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(0.04)</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-0.05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(0.08)</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(0.04)</w:t>
                  </w:r>
                  <w:r w:rsidRPr="00C67E7F">
                    <w:rPr>
                      <w:rFonts w:eastAsia="Times New Roman" w:cs="Times New Roman"/>
                      <w:sz w:val="24"/>
                      <w:szCs w:val="24"/>
                      <w:vertAlign w:val="superscript"/>
                      <w:lang w:val="en-US"/>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0.12 (0.08)</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-0.01 (0.04)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-0.02 (0.07)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0.00 (0.09)</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0.02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0.05 (0.08)</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0.03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0.07 (0.09)</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0.04 (0.06)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0.09 (0.09)</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-0.07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-0.10 (0.12)</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-0.04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-0.08 (0.12)</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0.06 (0.09)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0.01 (0.13)</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-0.09 (0.13)</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Road Pricing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0"/>
                      <w:szCs w:val="20"/>
                      <w:lang w:val="en-US"/>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0.09 (0.18)</w:t>
                  </w:r>
                </w:p>
              </w:tc>
            </w:tr>
            <w:tr w:rsidR="004B129A" w:rsidRPr="00C67E7F" w:rsidTr="00EC0A0E">
              <w:trPr>
                <w:tblCellSpacing w:w="0" w:type="dxa"/>
                <w:jc w:val="center"/>
              </w:trPr>
              <w:tc>
                <w:tcPr>
                  <w:tcW w:w="0" w:type="auto"/>
                  <w:tcBorders>
                    <w:top w:val="single" w:sz="6"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AIC</w:t>
                  </w:r>
                </w:p>
              </w:tc>
              <w:tc>
                <w:tcPr>
                  <w:tcW w:w="0" w:type="auto"/>
                  <w:tcBorders>
                    <w:top w:val="single" w:sz="6"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76154.86</w:t>
                  </w:r>
                </w:p>
              </w:tc>
              <w:tc>
                <w:tcPr>
                  <w:tcW w:w="0" w:type="auto"/>
                  <w:tcBorders>
                    <w:top w:val="single" w:sz="6"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76184.97</w:t>
                  </w:r>
                </w:p>
              </w:tc>
              <w:tc>
                <w:tcPr>
                  <w:tcW w:w="0" w:type="auto"/>
                  <w:tcBorders>
                    <w:top w:val="single" w:sz="6"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76193.13</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76313.26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76390.90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76414.90</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-38057.43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-38066.48</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-38068.56</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20340</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2034</w:t>
                  </w:r>
                </w:p>
              </w:tc>
            </w:tr>
            <w:tr w:rsidR="004B129A" w:rsidRPr="00C67E7F"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0.56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0.56</w:t>
                  </w:r>
                </w:p>
              </w:tc>
            </w:tr>
            <w:tr w:rsidR="004B129A" w:rsidRPr="00C67E7F" w:rsidTr="00EC0A0E">
              <w:trPr>
                <w:tblCellSpacing w:w="0" w:type="dxa"/>
                <w:jc w:val="center"/>
              </w:trPr>
              <w:tc>
                <w:tcPr>
                  <w:tcW w:w="0" w:type="auto"/>
                  <w:tcBorders>
                    <w:bottom w:val="single" w:sz="12"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Var: Residual</w:t>
                  </w:r>
                </w:p>
              </w:tc>
              <w:tc>
                <w:tcPr>
                  <w:tcW w:w="0" w:type="auto"/>
                  <w:tcBorders>
                    <w:bottom w:val="single" w:sz="12"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2.17</w:t>
                  </w:r>
                </w:p>
              </w:tc>
              <w:tc>
                <w:tcPr>
                  <w:tcW w:w="0" w:type="auto"/>
                  <w:tcBorders>
                    <w:bottom w:val="single" w:sz="12" w:space="0" w:color="000000"/>
                  </w:tcBorders>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24"/>
                      <w:szCs w:val="24"/>
                      <w:lang w:val="en-US"/>
                    </w:rPr>
                    <w:t>2.17</w:t>
                  </w:r>
                </w:p>
              </w:tc>
            </w:tr>
            <w:tr w:rsidR="004B129A" w:rsidRPr="0004663C" w:rsidTr="00EC0A0E">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4B129A" w:rsidRPr="00C67E7F" w:rsidRDefault="004B129A" w:rsidP="00EC0A0E">
                  <w:pPr>
                    <w:spacing w:after="0" w:line="240" w:lineRule="auto"/>
                    <w:jc w:val="left"/>
                    <w:rPr>
                      <w:rFonts w:eastAsia="Times New Roman" w:cs="Times New Roman"/>
                      <w:sz w:val="24"/>
                      <w:szCs w:val="24"/>
                      <w:lang w:val="en-US"/>
                    </w:rPr>
                  </w:pPr>
                  <w:r w:rsidRPr="00C67E7F">
                    <w:rPr>
                      <w:rFonts w:eastAsia="Times New Roman" w:cs="Times New Roman"/>
                      <w:sz w:val="19"/>
                      <w:szCs w:val="19"/>
                      <w:vertAlign w:val="superscript"/>
                      <w:lang w:val="en-US"/>
                    </w:rPr>
                    <w:t>***</w:t>
                  </w:r>
                  <w:r w:rsidRPr="00C67E7F">
                    <w:rPr>
                      <w:rFonts w:eastAsia="Times New Roman" w:cs="Times New Roman"/>
                      <w:sz w:val="19"/>
                      <w:szCs w:val="19"/>
                      <w:lang w:val="en-US"/>
                    </w:rPr>
                    <w:t xml:space="preserve">p &lt; 0.01, </w:t>
                  </w:r>
                  <w:r w:rsidRPr="00C67E7F">
                    <w:rPr>
                      <w:rFonts w:eastAsia="Times New Roman" w:cs="Times New Roman"/>
                      <w:sz w:val="19"/>
                      <w:szCs w:val="19"/>
                      <w:vertAlign w:val="superscript"/>
                      <w:lang w:val="en-US"/>
                    </w:rPr>
                    <w:t>**</w:t>
                  </w:r>
                  <w:r w:rsidRPr="00C67E7F">
                    <w:rPr>
                      <w:rFonts w:eastAsia="Times New Roman" w:cs="Times New Roman"/>
                      <w:sz w:val="19"/>
                      <w:szCs w:val="19"/>
                      <w:lang w:val="en-US"/>
                    </w:rPr>
                    <w:t xml:space="preserve">p &lt; 0.05, </w:t>
                  </w:r>
                  <w:r w:rsidRPr="00C67E7F">
                    <w:rPr>
                      <w:rFonts w:eastAsia="Times New Roman" w:cs="Times New Roman"/>
                      <w:sz w:val="19"/>
                      <w:szCs w:val="19"/>
                      <w:vertAlign w:val="superscript"/>
                      <w:lang w:val="en-US"/>
                    </w:rPr>
                    <w:t>*</w:t>
                  </w:r>
                  <w:r w:rsidRPr="00C67E7F">
                    <w:rPr>
                      <w:rFonts w:eastAsia="Times New Roman" w:cs="Times New Roman"/>
                      <w:sz w:val="19"/>
                      <w:szCs w:val="19"/>
                      <w:lang w:val="en-US"/>
                    </w:rPr>
                    <w:t>p &lt; 0.1</w:t>
                  </w:r>
                  <w:r>
                    <w:rPr>
                      <w:rFonts w:eastAsia="Times New Roman" w:cs="Times New Roman"/>
                      <w:sz w:val="19"/>
                      <w:szCs w:val="19"/>
                      <w:lang w:val="en-US"/>
                    </w:rPr>
                    <w:t xml:space="preserve">, </w:t>
                  </w:r>
                  <w:r w:rsidRPr="00227531">
                    <w:rPr>
                      <w:rFonts w:eastAsia="Times New Roman" w:cs="Times New Roman"/>
                      <w:sz w:val="19"/>
                      <w:szCs w:val="19"/>
                      <w:lang w:val="en-US"/>
                    </w:rPr>
                    <w:t>linear mixed effects regression of seven-point Likert scale rating</w:t>
                  </w:r>
                </w:p>
              </w:tc>
            </w:tr>
          </w:tbl>
          <w:p w:rsidR="004B129A" w:rsidRPr="00164456" w:rsidRDefault="004B129A" w:rsidP="00EC0A0E">
            <w:pPr>
              <w:spacing w:after="0" w:line="240" w:lineRule="auto"/>
              <w:jc w:val="left"/>
              <w:rPr>
                <w:rFonts w:eastAsia="Times New Roman" w:cs="Times New Roman"/>
                <w:sz w:val="19"/>
                <w:szCs w:val="19"/>
                <w:vertAlign w:val="superscript"/>
                <w:lang w:val="en-US"/>
              </w:rPr>
            </w:pPr>
          </w:p>
        </w:tc>
      </w:tr>
    </w:tbl>
    <w:p w:rsidR="004B129A" w:rsidRDefault="004B129A" w:rsidP="004B129A">
      <w:pPr>
        <w:pStyle w:val="Caption"/>
        <w:keepNext/>
        <w:rPr>
          <w:lang w:val="en-US"/>
        </w:rPr>
      </w:pPr>
      <w:r>
        <w:rPr>
          <w:lang w:val="en-US"/>
        </w:rPr>
        <w:br w:type="page"/>
      </w:r>
    </w:p>
    <w:p w:rsidR="004B129A" w:rsidRPr="00F774EA" w:rsidRDefault="004B129A" w:rsidP="004B129A">
      <w:pPr>
        <w:pStyle w:val="Caption"/>
        <w:keepNext/>
        <w:rPr>
          <w:lang w:val="en-US"/>
        </w:rPr>
      </w:pPr>
      <w:bookmarkStart w:id="13" w:name="_Ref519694869"/>
      <w:bookmarkEnd w:id="11"/>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5</w:t>
      </w:r>
      <w:r>
        <w:rPr>
          <w:lang w:val="en-GB"/>
        </w:rPr>
        <w:fldChar w:fldCharType="end"/>
      </w:r>
      <w:bookmarkEnd w:id="13"/>
      <w:r w:rsidRPr="00F774EA">
        <w:rPr>
          <w:lang w:val="en-US"/>
        </w:rPr>
        <w:t xml:space="preserve">: Interaction Effect </w:t>
      </w:r>
      <w:r w:rsidRPr="00FF378A">
        <w:rPr>
          <w:lang w:val="en-US"/>
        </w:rPr>
        <w:t xml:space="preserve">Registration </w:t>
      </w:r>
      <w:r w:rsidRPr="00F774EA">
        <w:rPr>
          <w:lang w:val="en-US"/>
        </w:rPr>
        <w:t>Ban on Likelihood of Package Choice</w:t>
      </w:r>
      <w:bookmarkEnd w:id="12"/>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794"/>
        <w:gridCol w:w="1739"/>
        <w:gridCol w:w="1796"/>
        <w:gridCol w:w="1743"/>
      </w:tblGrid>
      <w:tr w:rsidR="004B129A" w:rsidRPr="00F774EA" w:rsidTr="00EC0A0E">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before="72" w:after="0" w:line="240" w:lineRule="auto"/>
              <w:jc w:val="left"/>
              <w:textAlignment w:val="baseline"/>
              <w:rPr>
                <w:rFonts w:eastAsia="Times New Roman"/>
                <w:sz w:val="24"/>
                <w:szCs w:val="24"/>
                <w:lang w:val="en-GB"/>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Three 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Four Way Interaction</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0.47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0.48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rPr>
              <w:t>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w:t>
            </w:r>
            <w:r w:rsidRPr="00F774EA">
              <w:rPr>
                <w:rFonts w:eastAsia="Times New Roman"/>
                <w:sz w:val="24"/>
                <w:szCs w:val="24"/>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PT </w:t>
            </w:r>
            <w:r w:rsidRPr="00F774EA">
              <w:rPr>
                <w:rFonts w:eastAsia="Times New Roman"/>
                <w:sz w:val="24"/>
                <w:szCs w:val="24"/>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rPr>
              <w:t>Ban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lang w:val="en-GB"/>
              </w:rPr>
              <w:t>Ban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lang w:val="en-GB"/>
              </w:rPr>
              <w:t>Ban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(0.03)</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lang w:val="en-GB"/>
              </w:rPr>
              <w:t>Ban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-0.07 (0.04)</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lang w:val="en-GB"/>
              </w:rPr>
              <w:t>Ban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lang w:val="en-GB"/>
              </w:rPr>
              <w:t>Ban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lang w:val="en-GB"/>
              </w:rPr>
              <w:t>Ban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(0.06)</w:t>
            </w:r>
          </w:p>
        </w:tc>
      </w:tr>
      <w:tr w:rsidR="004B129A" w:rsidRPr="00F774EA" w:rsidTr="00EC0A0E">
        <w:trPr>
          <w:tblCellSpacing w:w="0" w:type="dxa"/>
          <w:jc w:val="center"/>
        </w:trPr>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AIC</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29421.48</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29465.21</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29476.87</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29579.89</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29671.14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29698.64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-14690.74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-14706.60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-14710.43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r>
      <w:tr w:rsidR="004B129A" w:rsidRPr="00F774EA" w:rsidTr="00EC0A0E">
        <w:trPr>
          <w:tblCellSpacing w:w="0" w:type="dxa"/>
          <w:jc w:val="center"/>
        </w:trPr>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Var: Residual</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r>
      <w:tr w:rsidR="004B129A" w:rsidRPr="0004663C" w:rsidTr="00EC0A0E">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US"/>
              </w:rPr>
            </w:pPr>
            <w:r w:rsidRPr="00F774EA">
              <w:rPr>
                <w:rFonts w:eastAsia="Times New Roman"/>
                <w:sz w:val="19"/>
                <w:szCs w:val="19"/>
                <w:vertAlign w:val="superscript"/>
                <w:lang w:val="en-US"/>
              </w:rPr>
              <w:t>***</w:t>
            </w:r>
            <w:r w:rsidRPr="00F774EA">
              <w:rPr>
                <w:rFonts w:eastAsia="Times New Roman"/>
                <w:sz w:val="19"/>
                <w:szCs w:val="19"/>
                <w:lang w:val="en-US"/>
              </w:rPr>
              <w:t xml:space="preserve">p &lt; 0.01, </w:t>
            </w:r>
            <w:r w:rsidRPr="00F774EA">
              <w:rPr>
                <w:rFonts w:eastAsia="Times New Roman"/>
                <w:sz w:val="19"/>
                <w:szCs w:val="19"/>
                <w:vertAlign w:val="superscript"/>
                <w:lang w:val="en-US"/>
              </w:rPr>
              <w:t>**</w:t>
            </w:r>
            <w:r w:rsidRPr="00F774EA">
              <w:rPr>
                <w:rFonts w:eastAsia="Times New Roman"/>
                <w:sz w:val="19"/>
                <w:szCs w:val="19"/>
                <w:lang w:val="en-US"/>
              </w:rPr>
              <w:t xml:space="preserve">p &lt; 0.05, </w:t>
            </w:r>
            <w:r w:rsidRPr="00F774EA">
              <w:rPr>
                <w:rFonts w:eastAsia="Times New Roman"/>
                <w:sz w:val="19"/>
                <w:szCs w:val="19"/>
                <w:vertAlign w:val="superscript"/>
                <w:lang w:val="en-US"/>
              </w:rPr>
              <w:t>*</w:t>
            </w:r>
            <w:r w:rsidRPr="00F774EA">
              <w:rPr>
                <w:rFonts w:eastAsia="Times New Roman"/>
                <w:sz w:val="19"/>
                <w:szCs w:val="19"/>
                <w:lang w:val="en-US"/>
              </w:rPr>
              <w:t xml:space="preserve">p &lt; 0.1, </w:t>
            </w:r>
            <w:r w:rsidRPr="00F774EA">
              <w:rPr>
                <w:rFonts w:eastAsia="Times New Roman" w:cs="Times New Roman"/>
                <w:sz w:val="19"/>
                <w:szCs w:val="19"/>
                <w:lang w:val="en-US"/>
              </w:rPr>
              <w:t>linear</w:t>
            </w:r>
            <w:r w:rsidRPr="00227531">
              <w:rPr>
                <w:rFonts w:eastAsia="Times New Roman" w:cs="Times New Roman"/>
                <w:sz w:val="19"/>
                <w:szCs w:val="19"/>
                <w:lang w:val="en-US"/>
              </w:rPr>
              <w:t xml:space="preserve"> mixed effects regression of </w:t>
            </w:r>
            <w:r>
              <w:rPr>
                <w:rFonts w:eastAsia="Times New Roman" w:cs="Times New Roman"/>
                <w:sz w:val="19"/>
                <w:szCs w:val="19"/>
                <w:lang w:val="en-US"/>
              </w:rPr>
              <w:t>binary choice</w:t>
            </w:r>
          </w:p>
        </w:tc>
      </w:tr>
    </w:tbl>
    <w:p w:rsidR="004B129A" w:rsidRDefault="004B129A" w:rsidP="004B129A">
      <w:pPr>
        <w:rPr>
          <w:lang w:val="en-GB"/>
        </w:rPr>
      </w:pPr>
    </w:p>
    <w:p w:rsidR="004B129A" w:rsidRPr="00F774EA" w:rsidRDefault="004B129A" w:rsidP="004B129A">
      <w:pPr>
        <w:pStyle w:val="Caption"/>
        <w:keepNext/>
        <w:rPr>
          <w:lang w:val="en-US"/>
        </w:rPr>
      </w:pPr>
      <w:bookmarkStart w:id="14" w:name="_Ref519694871"/>
      <w:bookmarkStart w:id="15" w:name="_Ref509581811"/>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6</w:t>
      </w:r>
      <w:r>
        <w:rPr>
          <w:lang w:val="en-GB"/>
        </w:rPr>
        <w:fldChar w:fldCharType="end"/>
      </w:r>
      <w:bookmarkEnd w:id="14"/>
      <w:r w:rsidRPr="00F774EA">
        <w:rPr>
          <w:lang w:val="en-US"/>
        </w:rPr>
        <w:t>: Interaction Effect Road Pricing on Likelihood of Package Choice</w:t>
      </w:r>
      <w:bookmarkEnd w:id="15"/>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719"/>
        <w:gridCol w:w="1763"/>
        <w:gridCol w:w="1823"/>
        <w:gridCol w:w="1767"/>
      </w:tblGrid>
      <w:tr w:rsidR="004B129A" w:rsidRPr="00F774EA" w:rsidTr="00EC0A0E">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before="72" w:after="0" w:line="240" w:lineRule="auto"/>
              <w:jc w:val="center"/>
              <w:textAlignment w:val="baseline"/>
              <w:rPr>
                <w:rFonts w:eastAsia="Times New Roman"/>
                <w:sz w:val="24"/>
                <w:szCs w:val="24"/>
                <w:lang w:val="en-GB"/>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Three 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Four Way Interaction</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0.48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0.49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-0.08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-0.09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rPr>
              <w:t>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w:t>
            </w:r>
            <w:r w:rsidRPr="00F774EA">
              <w:rPr>
                <w:rFonts w:eastAsia="Times New Roman"/>
                <w:sz w:val="24"/>
                <w:szCs w:val="24"/>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PT </w:t>
            </w:r>
            <w:r w:rsidRPr="00F774EA">
              <w:rPr>
                <w:rFonts w:eastAsia="Times New Roman"/>
                <w:sz w:val="24"/>
                <w:szCs w:val="24"/>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Road Pricing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Road Pricing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0.08 (0.03)</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Road Pricing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0.07 (0.03)</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Road Pricing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Road Pricing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-0.08 (0.03)</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-0.12 (0.04)</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Road Pricing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Road Pricing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0.08 (0.06)</w:t>
            </w:r>
          </w:p>
        </w:tc>
      </w:tr>
      <w:tr w:rsidR="004B129A" w:rsidRPr="00F774EA" w:rsidTr="00EC0A0E">
        <w:trPr>
          <w:tblCellSpacing w:w="0" w:type="dxa"/>
          <w:jc w:val="center"/>
        </w:trPr>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AIC</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29416.08</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29454.43</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29465.22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29574.48</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29660.36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29686.99</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-14688.04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-14701.22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-14704.61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r>
      <w:tr w:rsidR="004B129A" w:rsidRPr="00F774EA" w:rsidTr="00EC0A0E">
        <w:trPr>
          <w:tblCellSpacing w:w="0" w:type="dxa"/>
          <w:jc w:val="center"/>
        </w:trPr>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Var: Residual</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r>
      <w:tr w:rsidR="004B129A" w:rsidRPr="0004663C" w:rsidTr="00EC0A0E">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4B129A" w:rsidRDefault="004B129A" w:rsidP="00EC0A0E">
            <w:pPr>
              <w:spacing w:after="0" w:line="240" w:lineRule="auto"/>
              <w:rPr>
                <w:rFonts w:eastAsia="Times New Roman" w:cs="Times New Roman"/>
                <w:sz w:val="19"/>
                <w:szCs w:val="19"/>
                <w:lang w:val="en-US"/>
              </w:rPr>
            </w:pPr>
            <w:r w:rsidRPr="00F774EA">
              <w:rPr>
                <w:rFonts w:eastAsia="Times New Roman"/>
                <w:sz w:val="19"/>
                <w:szCs w:val="19"/>
                <w:vertAlign w:val="superscript"/>
                <w:lang w:val="en-US"/>
              </w:rPr>
              <w:t>***</w:t>
            </w:r>
            <w:r w:rsidRPr="00F774EA">
              <w:rPr>
                <w:rFonts w:eastAsia="Times New Roman"/>
                <w:sz w:val="19"/>
                <w:szCs w:val="19"/>
                <w:lang w:val="en-US"/>
              </w:rPr>
              <w:t xml:space="preserve">p &lt; 0.01, </w:t>
            </w:r>
            <w:r w:rsidRPr="00F774EA">
              <w:rPr>
                <w:rFonts w:eastAsia="Times New Roman"/>
                <w:sz w:val="19"/>
                <w:szCs w:val="19"/>
                <w:vertAlign w:val="superscript"/>
                <w:lang w:val="en-US"/>
              </w:rPr>
              <w:t>**</w:t>
            </w:r>
            <w:r w:rsidRPr="00F774EA">
              <w:rPr>
                <w:rFonts w:eastAsia="Times New Roman"/>
                <w:sz w:val="19"/>
                <w:szCs w:val="19"/>
                <w:lang w:val="en-US"/>
              </w:rPr>
              <w:t xml:space="preserve">p &lt; 0.05, </w:t>
            </w:r>
            <w:r w:rsidRPr="00F774EA">
              <w:rPr>
                <w:rFonts w:eastAsia="Times New Roman"/>
                <w:sz w:val="19"/>
                <w:szCs w:val="19"/>
                <w:vertAlign w:val="superscript"/>
                <w:lang w:val="en-US"/>
              </w:rPr>
              <w:t>*</w:t>
            </w:r>
            <w:r w:rsidRPr="00F774EA">
              <w:rPr>
                <w:rFonts w:eastAsia="Times New Roman"/>
                <w:sz w:val="19"/>
                <w:szCs w:val="19"/>
                <w:lang w:val="en-US"/>
              </w:rPr>
              <w:t xml:space="preserve">p &lt; 0.1, </w:t>
            </w:r>
            <w:r w:rsidRPr="00F774EA">
              <w:rPr>
                <w:rFonts w:eastAsia="Times New Roman" w:cs="Times New Roman"/>
                <w:sz w:val="19"/>
                <w:szCs w:val="19"/>
                <w:lang w:val="en-US"/>
              </w:rPr>
              <w:t>linear</w:t>
            </w:r>
            <w:r w:rsidRPr="00227531">
              <w:rPr>
                <w:rFonts w:eastAsia="Times New Roman" w:cs="Times New Roman"/>
                <w:sz w:val="19"/>
                <w:szCs w:val="19"/>
                <w:lang w:val="en-US"/>
              </w:rPr>
              <w:t xml:space="preserve"> mixed effects regression of </w:t>
            </w:r>
            <w:r>
              <w:rPr>
                <w:rFonts w:eastAsia="Times New Roman" w:cs="Times New Roman"/>
                <w:sz w:val="19"/>
                <w:szCs w:val="19"/>
                <w:lang w:val="en-US"/>
              </w:rPr>
              <w:t>binary choice</w:t>
            </w:r>
          </w:p>
          <w:p w:rsidR="004B129A" w:rsidRDefault="004B129A" w:rsidP="00EC0A0E">
            <w:pPr>
              <w:spacing w:after="0" w:line="240" w:lineRule="auto"/>
              <w:rPr>
                <w:rFonts w:eastAsia="Times New Roman" w:cs="Times New Roman"/>
                <w:sz w:val="19"/>
                <w:szCs w:val="19"/>
                <w:lang w:val="en-US"/>
              </w:rPr>
            </w:pPr>
          </w:p>
          <w:p w:rsidR="004B129A" w:rsidRDefault="004B129A" w:rsidP="00EC0A0E">
            <w:pPr>
              <w:spacing w:after="0" w:line="240" w:lineRule="auto"/>
              <w:rPr>
                <w:rFonts w:eastAsia="Times New Roman" w:cs="Times New Roman"/>
                <w:sz w:val="19"/>
                <w:szCs w:val="19"/>
                <w:lang w:val="en-US"/>
              </w:rPr>
            </w:pPr>
          </w:p>
          <w:p w:rsidR="004B129A" w:rsidRDefault="004B129A" w:rsidP="00EC0A0E">
            <w:pPr>
              <w:spacing w:after="0" w:line="240" w:lineRule="auto"/>
              <w:rPr>
                <w:rFonts w:eastAsia="Times New Roman" w:cs="Times New Roman"/>
                <w:sz w:val="19"/>
                <w:szCs w:val="19"/>
                <w:lang w:val="en-US"/>
              </w:rPr>
            </w:pPr>
          </w:p>
          <w:p w:rsidR="004B129A" w:rsidRPr="00F774EA" w:rsidRDefault="004B129A" w:rsidP="00EC0A0E">
            <w:pPr>
              <w:spacing w:after="0" w:line="240" w:lineRule="auto"/>
              <w:rPr>
                <w:rFonts w:eastAsia="Times New Roman"/>
                <w:sz w:val="19"/>
                <w:szCs w:val="19"/>
                <w:lang w:val="en-US"/>
              </w:rPr>
            </w:pPr>
          </w:p>
        </w:tc>
      </w:tr>
    </w:tbl>
    <w:p w:rsidR="004B129A" w:rsidRPr="00F774EA" w:rsidRDefault="004B129A" w:rsidP="004B129A">
      <w:pPr>
        <w:pStyle w:val="Caption"/>
        <w:keepNext/>
        <w:rPr>
          <w:lang w:val="en-US"/>
        </w:rPr>
      </w:pPr>
      <w:bookmarkStart w:id="16" w:name="_Ref519694873"/>
      <w:bookmarkStart w:id="17" w:name="_Ref509581813"/>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7</w:t>
      </w:r>
      <w:r>
        <w:rPr>
          <w:lang w:val="en-GB"/>
        </w:rPr>
        <w:fldChar w:fldCharType="end"/>
      </w:r>
      <w:bookmarkEnd w:id="16"/>
      <w:r w:rsidRPr="00F774EA">
        <w:rPr>
          <w:lang w:val="en-US"/>
        </w:rPr>
        <w:t xml:space="preserve">: Interaction Effect </w:t>
      </w:r>
      <w:r>
        <w:rPr>
          <w:lang w:val="en-US"/>
        </w:rPr>
        <w:t>Emission Dependent Car Tax</w:t>
      </w:r>
      <w:r w:rsidRPr="00F774EA">
        <w:rPr>
          <w:lang w:val="en-US"/>
        </w:rPr>
        <w:t xml:space="preserve"> on Likelihood of Package Choice</w:t>
      </w:r>
      <w:bookmarkEnd w:id="17"/>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4261"/>
        <w:gridCol w:w="1590"/>
        <w:gridCol w:w="1628"/>
        <w:gridCol w:w="1593"/>
      </w:tblGrid>
      <w:tr w:rsidR="004B129A" w:rsidRPr="00F774EA" w:rsidTr="00EC0A0E">
        <w:trPr>
          <w:tblCellSpacing w:w="0" w:type="dxa"/>
          <w:jc w:val="center"/>
        </w:trPr>
        <w:tc>
          <w:tcPr>
            <w:tcW w:w="4261"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before="72" w:after="0" w:line="240" w:lineRule="auto"/>
              <w:jc w:val="center"/>
              <w:textAlignment w:val="baseline"/>
              <w:rPr>
                <w:rFonts w:eastAsia="Times New Roman"/>
                <w:sz w:val="24"/>
                <w:szCs w:val="24"/>
                <w:lang w:val="en-US"/>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Three 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Four Way Interaction</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0.48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0.48 (0.02)</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rPr>
              <w:t>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w:t>
            </w:r>
            <w:r w:rsidRPr="00F774EA">
              <w:rPr>
                <w:rFonts w:eastAsia="Times New Roman"/>
                <w:sz w:val="24"/>
                <w:szCs w:val="24"/>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PT </w:t>
            </w:r>
            <w:r w:rsidRPr="00F774EA">
              <w:rPr>
                <w:rFonts w:eastAsia="Times New Roman"/>
                <w:sz w:val="24"/>
                <w:szCs w:val="24"/>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3006B0" w:rsidRDefault="004B129A" w:rsidP="00EC0A0E">
            <w:pPr>
              <w:spacing w:after="0" w:line="240" w:lineRule="auto"/>
              <w:jc w:val="left"/>
              <w:rPr>
                <w:sz w:val="24"/>
                <w:lang w:val="en-GB"/>
              </w:rPr>
            </w:pPr>
            <w:r w:rsidRPr="003006B0">
              <w:rPr>
                <w:sz w:val="24"/>
                <w:lang w:val="en-GB"/>
              </w:rPr>
              <w:t>Emission Dependent Car Tax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Emission Dependent Car Tax</w:t>
            </w:r>
            <w:r w:rsidRPr="00F774EA">
              <w:rPr>
                <w:rFonts w:eastAsia="Times New Roman"/>
                <w:sz w:val="24"/>
                <w:szCs w:val="24"/>
                <w:lang w:val="en-GB"/>
              </w:rPr>
              <w:t xml:space="preserv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Emission Dependent Car Tax</w:t>
            </w:r>
            <w:r w:rsidRPr="00F774EA">
              <w:rPr>
                <w:rFonts w:eastAsia="Times New Roman"/>
                <w:sz w:val="24"/>
                <w:szCs w:val="24"/>
                <w:lang w:val="en-GB"/>
              </w:rPr>
              <w:t xml:space="preserve">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(0.03)</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Emission Dependent Car Tax</w:t>
            </w:r>
            <w:r w:rsidRPr="00F774EA">
              <w:rPr>
                <w:rFonts w:eastAsia="Times New Roman"/>
                <w:sz w:val="24"/>
                <w:szCs w:val="24"/>
                <w:lang w:val="en-GB"/>
              </w:rPr>
              <w:t xml:space="preserve">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(0.03)</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-0.07 (0.04)</w:t>
            </w:r>
            <w:r w:rsidRPr="00F774EA">
              <w:rPr>
                <w:rFonts w:eastAsia="Times New Roman"/>
                <w:sz w:val="24"/>
                <w:szCs w:val="24"/>
                <w:vertAlign w:val="superscript"/>
              </w:rPr>
              <w:t>*</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Emission Dependent Car Tax</w:t>
            </w:r>
            <w:r w:rsidRPr="00F774EA">
              <w:rPr>
                <w:rFonts w:eastAsia="Times New Roman"/>
                <w:sz w:val="24"/>
                <w:szCs w:val="24"/>
                <w:lang w:val="en-GB"/>
              </w:rPr>
              <w:t xml:space="preserve">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(0.04)</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Emission Dependent Car Tax</w:t>
            </w:r>
            <w:r w:rsidRPr="00F774EA">
              <w:rPr>
                <w:rFonts w:eastAsia="Times New Roman"/>
                <w:sz w:val="24"/>
                <w:szCs w:val="24"/>
                <w:lang w:val="en-GB"/>
              </w:rPr>
              <w:t xml:space="preserve">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(0.04)</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(0.04)</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Emission Dependent Car Tax</w:t>
            </w:r>
            <w:r w:rsidRPr="00F774EA">
              <w:rPr>
                <w:rFonts w:eastAsia="Times New Roman"/>
                <w:sz w:val="24"/>
                <w:szCs w:val="24"/>
                <w:lang w:val="en-GB"/>
              </w:rPr>
              <w:t xml:space="preserve">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(0.06)</w:t>
            </w:r>
          </w:p>
        </w:tc>
      </w:tr>
      <w:tr w:rsidR="004B129A" w:rsidRPr="00F774EA" w:rsidTr="00EC0A0E">
        <w:trPr>
          <w:tblCellSpacing w:w="0" w:type="dxa"/>
          <w:jc w:val="center"/>
        </w:trPr>
        <w:tc>
          <w:tcPr>
            <w:tcW w:w="4261" w:type="dxa"/>
            <w:tcBorders>
              <w:top w:val="single" w:sz="6" w:space="0" w:color="000000"/>
            </w:tcBorders>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AIC</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29419.66</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29460.44</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29472.91</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29578.07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29666.37</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29694.68</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-14689.83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-14704.22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-14708.45</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r>
      <w:tr w:rsidR="004B129A" w:rsidRPr="00F774EA" w:rsidTr="00EC0A0E">
        <w:trPr>
          <w:tblCellSpacing w:w="0" w:type="dxa"/>
          <w:jc w:val="center"/>
        </w:trPr>
        <w:tc>
          <w:tcPr>
            <w:tcW w:w="4261" w:type="dxa"/>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r>
      <w:tr w:rsidR="004B129A" w:rsidRPr="00F774EA" w:rsidTr="00EC0A0E">
        <w:trPr>
          <w:tblCellSpacing w:w="0" w:type="dxa"/>
          <w:jc w:val="center"/>
        </w:trPr>
        <w:tc>
          <w:tcPr>
            <w:tcW w:w="4261" w:type="dxa"/>
            <w:tcBorders>
              <w:bottom w:val="single" w:sz="12" w:space="0" w:color="000000"/>
            </w:tcBorders>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Var: Residual</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r>
      <w:tr w:rsidR="004B129A" w:rsidRPr="0004663C" w:rsidTr="00EC0A0E">
        <w:trPr>
          <w:tblCellSpacing w:w="0" w:type="dxa"/>
          <w:jc w:val="center"/>
        </w:trPr>
        <w:tc>
          <w:tcPr>
            <w:tcW w:w="9356" w:type="dxa"/>
            <w:gridSpan w:val="4"/>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US"/>
              </w:rPr>
            </w:pPr>
            <w:r w:rsidRPr="00F774EA">
              <w:rPr>
                <w:rFonts w:eastAsia="Times New Roman"/>
                <w:sz w:val="19"/>
                <w:szCs w:val="19"/>
                <w:vertAlign w:val="superscript"/>
                <w:lang w:val="en-US"/>
              </w:rPr>
              <w:t>***</w:t>
            </w:r>
            <w:r w:rsidRPr="00F774EA">
              <w:rPr>
                <w:rFonts w:eastAsia="Times New Roman"/>
                <w:sz w:val="19"/>
                <w:szCs w:val="19"/>
                <w:lang w:val="en-US"/>
              </w:rPr>
              <w:t xml:space="preserve">p &lt; 0.01, </w:t>
            </w:r>
            <w:r w:rsidRPr="00F774EA">
              <w:rPr>
                <w:rFonts w:eastAsia="Times New Roman"/>
                <w:sz w:val="19"/>
                <w:szCs w:val="19"/>
                <w:vertAlign w:val="superscript"/>
                <w:lang w:val="en-US"/>
              </w:rPr>
              <w:t>**</w:t>
            </w:r>
            <w:r w:rsidRPr="00F774EA">
              <w:rPr>
                <w:rFonts w:eastAsia="Times New Roman"/>
                <w:sz w:val="19"/>
                <w:szCs w:val="19"/>
                <w:lang w:val="en-US"/>
              </w:rPr>
              <w:t xml:space="preserve">p &lt; 0.05, </w:t>
            </w:r>
            <w:r w:rsidRPr="00F774EA">
              <w:rPr>
                <w:rFonts w:eastAsia="Times New Roman"/>
                <w:sz w:val="19"/>
                <w:szCs w:val="19"/>
                <w:vertAlign w:val="superscript"/>
                <w:lang w:val="en-US"/>
              </w:rPr>
              <w:t>*</w:t>
            </w:r>
            <w:r w:rsidRPr="00F774EA">
              <w:rPr>
                <w:rFonts w:eastAsia="Times New Roman"/>
                <w:sz w:val="19"/>
                <w:szCs w:val="19"/>
                <w:lang w:val="en-US"/>
              </w:rPr>
              <w:t xml:space="preserve">p &lt; 0.1, </w:t>
            </w:r>
            <w:r w:rsidRPr="00F774EA">
              <w:rPr>
                <w:rFonts w:eastAsia="Times New Roman" w:cs="Times New Roman"/>
                <w:sz w:val="19"/>
                <w:szCs w:val="19"/>
                <w:lang w:val="en-US"/>
              </w:rPr>
              <w:t>linear</w:t>
            </w:r>
            <w:r w:rsidRPr="00227531">
              <w:rPr>
                <w:rFonts w:eastAsia="Times New Roman" w:cs="Times New Roman"/>
                <w:sz w:val="19"/>
                <w:szCs w:val="19"/>
                <w:lang w:val="en-US"/>
              </w:rPr>
              <w:t xml:space="preserve"> mixed effects regression of </w:t>
            </w:r>
            <w:r>
              <w:rPr>
                <w:rFonts w:eastAsia="Times New Roman" w:cs="Times New Roman"/>
                <w:sz w:val="19"/>
                <w:szCs w:val="19"/>
                <w:lang w:val="en-US"/>
              </w:rPr>
              <w:t>binary choice</w:t>
            </w:r>
          </w:p>
        </w:tc>
      </w:tr>
    </w:tbl>
    <w:p w:rsidR="004B129A" w:rsidRDefault="004B129A" w:rsidP="004B129A">
      <w:pPr>
        <w:rPr>
          <w:lang w:val="en-GB"/>
        </w:rPr>
      </w:pPr>
    </w:p>
    <w:p w:rsidR="004B129A" w:rsidRPr="00F774EA" w:rsidRDefault="004B129A" w:rsidP="004B129A">
      <w:pPr>
        <w:pStyle w:val="Caption"/>
        <w:keepNext/>
        <w:rPr>
          <w:lang w:val="en-US"/>
        </w:rPr>
      </w:pPr>
      <w:bookmarkStart w:id="18" w:name="_Ref519694875"/>
      <w:bookmarkStart w:id="19" w:name="_Ref509581815"/>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8</w:t>
      </w:r>
      <w:r>
        <w:rPr>
          <w:lang w:val="en-GB"/>
        </w:rPr>
        <w:fldChar w:fldCharType="end"/>
      </w:r>
      <w:bookmarkEnd w:id="18"/>
      <w:r w:rsidRPr="00F774EA">
        <w:rPr>
          <w:lang w:val="en-US"/>
        </w:rPr>
        <w:t xml:space="preserve">: Interaction Effect </w:t>
      </w:r>
      <w:r>
        <w:rPr>
          <w:lang w:val="en-US"/>
        </w:rPr>
        <w:t>Stricter Energy Label</w:t>
      </w:r>
      <w:r w:rsidRPr="00F774EA">
        <w:rPr>
          <w:lang w:val="en-US"/>
        </w:rPr>
        <w:t xml:space="preserve"> on Likelihood of Package Choice</w:t>
      </w:r>
      <w:bookmarkEnd w:id="19"/>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862"/>
        <w:gridCol w:w="1718"/>
        <w:gridCol w:w="1771"/>
        <w:gridCol w:w="1721"/>
      </w:tblGrid>
      <w:tr w:rsidR="004B129A" w:rsidRPr="00F774EA" w:rsidTr="00EC0A0E">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before="72" w:after="0" w:line="240" w:lineRule="auto"/>
              <w:jc w:val="center"/>
              <w:textAlignment w:val="baseline"/>
              <w:rPr>
                <w:rFonts w:eastAsia="Times New Roman"/>
                <w:sz w:val="24"/>
                <w:szCs w:val="24"/>
                <w:lang w:val="en-US"/>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Two-Way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Three Way Interaction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b/>
                <w:bCs/>
                <w:sz w:val="24"/>
                <w:szCs w:val="24"/>
              </w:rPr>
            </w:pPr>
            <w:r w:rsidRPr="00F774EA">
              <w:rPr>
                <w:rFonts w:eastAsia="Times New Roman"/>
                <w:b/>
                <w:bCs/>
                <w:sz w:val="24"/>
                <w:szCs w:val="24"/>
              </w:rPr>
              <w:t>Four Way Interaction</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0.47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0.47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0.47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Stricter Energy Label</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(0.02)</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(0.02)</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cs="Times New Roman"/>
                <w:sz w:val="24"/>
                <w:szCs w:val="24"/>
                <w:lang w:val="en-US"/>
              </w:rPr>
              <w:t>Registration</w:t>
            </w:r>
            <w:r w:rsidRPr="00C67E7F">
              <w:rPr>
                <w:rFonts w:eastAsia="Times New Roman" w:cs="Times New Roman"/>
                <w:sz w:val="24"/>
                <w:szCs w:val="24"/>
                <w:lang w:val="en-US"/>
              </w:rPr>
              <w:t xml:space="preserve"> </w:t>
            </w:r>
            <w:r w:rsidRPr="00F774EA">
              <w:rPr>
                <w:rFonts w:eastAsia="Times New Roman"/>
                <w:sz w:val="24"/>
                <w:szCs w:val="24"/>
              </w:rPr>
              <w:t>Ban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Road Pricing</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Emission Dependent Car Tax</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 xml:space="preserve">RU: </w:t>
            </w:r>
            <w:r w:rsidRPr="00F6668F">
              <w:rPr>
                <w:rFonts w:eastAsia="Times New Roman" w:cs="Times New Roman"/>
                <w:sz w:val="24"/>
                <w:szCs w:val="24"/>
                <w:lang w:val="en-US"/>
              </w:rPr>
              <w:t>Road and PT Infrastructure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w:t>
            </w:r>
            <w:r w:rsidRPr="00F774EA">
              <w:rPr>
                <w:rFonts w:eastAsia="Times New Roman"/>
                <w:sz w:val="24"/>
                <w:szCs w:val="24"/>
              </w:rPr>
              <w:t>General Budget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-0.05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Pr>
                <w:rFonts w:eastAsia="Times New Roman"/>
                <w:sz w:val="24"/>
                <w:szCs w:val="24"/>
              </w:rPr>
              <w:t xml:space="preserve">RU: PT </w:t>
            </w:r>
            <w:r w:rsidRPr="00F774EA">
              <w:rPr>
                <w:rFonts w:eastAsia="Times New Roman"/>
                <w:sz w:val="24"/>
                <w:szCs w:val="24"/>
              </w:rPr>
              <w:t>Price Reduction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2035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(0.01)</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Implementation 2045</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F378A" w:rsidRDefault="004B129A" w:rsidP="00EC0A0E">
            <w:pPr>
              <w:spacing w:after="0" w:line="240" w:lineRule="auto"/>
              <w:jc w:val="left"/>
              <w:rPr>
                <w:rFonts w:eastAsia="Times New Roman"/>
                <w:sz w:val="24"/>
                <w:szCs w:val="24"/>
                <w:lang w:val="en-GB"/>
              </w:rPr>
            </w:pPr>
            <w:r w:rsidRPr="00FF378A">
              <w:rPr>
                <w:rFonts w:eastAsia="Times New Roman"/>
                <w:sz w:val="24"/>
                <w:szCs w:val="24"/>
                <w:lang w:val="en-GB"/>
              </w:rPr>
              <w:t>Stricter Energy Label x Campaign</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Stricter Energy Label</w:t>
            </w:r>
            <w:r w:rsidRPr="00F774EA">
              <w:rPr>
                <w:rFonts w:eastAsia="Times New Roman"/>
                <w:sz w:val="24"/>
                <w:szCs w:val="24"/>
                <w:lang w:val="en-GB"/>
              </w:rPr>
              <w:t xml:space="preserv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Stricter Energy Label</w:t>
            </w:r>
            <w:r w:rsidRPr="00F774EA">
              <w:rPr>
                <w:rFonts w:eastAsia="Times New Roman"/>
                <w:sz w:val="24"/>
                <w:szCs w:val="24"/>
                <w:lang w:val="en-GB"/>
              </w:rPr>
              <w:t xml:space="preserve">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(0.01)</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-0.03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(0.02)</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Stricter Energy Label</w:t>
            </w:r>
            <w:r w:rsidRPr="00F774EA">
              <w:rPr>
                <w:rFonts w:eastAsia="Times New Roman"/>
                <w:sz w:val="24"/>
                <w:szCs w:val="24"/>
                <w:lang w:val="en-GB"/>
              </w:rPr>
              <w:t xml:space="preserve"> x Campaign x Test Phase</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-0.02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Stricter Energy Label</w:t>
            </w:r>
            <w:r w:rsidRPr="00F774EA">
              <w:rPr>
                <w:rFonts w:eastAsia="Times New Roman"/>
                <w:sz w:val="24"/>
                <w:szCs w:val="24"/>
                <w:lang w:val="en-GB"/>
              </w:rPr>
              <w:t xml:space="preserve"> x Campaign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0.06 (0.03)</w:t>
            </w:r>
            <w:r w:rsidRPr="00F774EA">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0.08 (0.04)</w:t>
            </w:r>
            <w:r w:rsidRPr="00F774EA">
              <w:rPr>
                <w:rFonts w:eastAsia="Times New Roman"/>
                <w:sz w:val="24"/>
                <w:szCs w:val="24"/>
                <w:vertAlign w:val="superscript"/>
              </w:rPr>
              <w:t>*</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Stricter Energy Label</w:t>
            </w:r>
            <w:r w:rsidRPr="00F774EA">
              <w:rPr>
                <w:rFonts w:eastAsia="Times New Roman"/>
                <w:sz w:val="24"/>
                <w:szCs w:val="24"/>
                <w:lang w:val="en-GB"/>
              </w:rPr>
              <w:t xml:space="preserve">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(0.03)</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0.01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sidRPr="00F774EA">
              <w:rPr>
                <w:rFonts w:eastAsia="Times New Roman"/>
                <w:sz w:val="24"/>
                <w:szCs w:val="24"/>
                <w:lang w:val="en-GB"/>
              </w:rPr>
              <w:t>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 (0.04)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lang w:val="en-GB"/>
              </w:rPr>
            </w:pPr>
            <w:r>
              <w:rPr>
                <w:rFonts w:eastAsia="Times New Roman"/>
                <w:sz w:val="24"/>
                <w:szCs w:val="24"/>
                <w:lang w:val="en-GB"/>
              </w:rPr>
              <w:t>Stricter Energy Label</w:t>
            </w:r>
            <w:r w:rsidRPr="00F774EA">
              <w:rPr>
                <w:rFonts w:eastAsia="Times New Roman"/>
                <w:sz w:val="24"/>
                <w:szCs w:val="24"/>
                <w:lang w:val="en-GB"/>
              </w:rPr>
              <w:t xml:space="preserve"> x Campaign x Test Phase x Expert Involvement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GB"/>
              </w:rPr>
            </w:pP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-0.04 (0.06)</w:t>
            </w:r>
          </w:p>
        </w:tc>
      </w:tr>
      <w:tr w:rsidR="004B129A" w:rsidRPr="00F774EA" w:rsidTr="00EC0A0E">
        <w:trPr>
          <w:tblCellSpacing w:w="0" w:type="dxa"/>
          <w:jc w:val="center"/>
        </w:trPr>
        <w:tc>
          <w:tcPr>
            <w:tcW w:w="0" w:type="auto"/>
            <w:tcBorders>
              <w:top w:val="single" w:sz="6" w:space="0" w:color="000000"/>
            </w:tcBorders>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AIC</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29419.60</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29462.53</w:t>
            </w:r>
          </w:p>
        </w:tc>
        <w:tc>
          <w:tcPr>
            <w:tcW w:w="0" w:type="auto"/>
            <w:tcBorders>
              <w:top w:val="single" w:sz="6"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29474.59</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BIC</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29578.00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29668.46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29696.36</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-14689.80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-14705.26</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-14709.30</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Num. obs.</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20340</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Num. groups: id</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2034</w:t>
            </w:r>
          </w:p>
        </w:tc>
      </w:tr>
      <w:tr w:rsidR="004B129A" w:rsidRPr="00F774EA" w:rsidTr="00EC0A0E">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Var: id (Intercept)</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c>
          <w:tcPr>
            <w:tcW w:w="0" w:type="auto"/>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0.00</w:t>
            </w:r>
          </w:p>
        </w:tc>
      </w:tr>
      <w:tr w:rsidR="004B129A" w:rsidRPr="00F774EA" w:rsidTr="00EC0A0E">
        <w:trPr>
          <w:tblCellSpacing w:w="0" w:type="dxa"/>
          <w:jc w:val="center"/>
        </w:trPr>
        <w:tc>
          <w:tcPr>
            <w:tcW w:w="0" w:type="auto"/>
            <w:tcBorders>
              <w:bottom w:val="single" w:sz="12" w:space="0" w:color="000000"/>
            </w:tcBorders>
            <w:vAlign w:val="center"/>
            <w:hideMark/>
          </w:tcPr>
          <w:p w:rsidR="004B129A" w:rsidRPr="00F774EA" w:rsidRDefault="004B129A" w:rsidP="00EC0A0E">
            <w:pPr>
              <w:spacing w:after="0" w:line="240" w:lineRule="auto"/>
              <w:jc w:val="left"/>
              <w:rPr>
                <w:rFonts w:eastAsia="Times New Roman"/>
                <w:sz w:val="24"/>
                <w:szCs w:val="24"/>
              </w:rPr>
            </w:pPr>
            <w:r w:rsidRPr="00F774EA">
              <w:rPr>
                <w:rFonts w:eastAsia="Times New Roman"/>
                <w:sz w:val="24"/>
                <w:szCs w:val="24"/>
              </w:rPr>
              <w:t>Var: Residual</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c>
          <w:tcPr>
            <w:tcW w:w="0" w:type="auto"/>
            <w:tcBorders>
              <w:bottom w:val="single" w:sz="12" w:space="0" w:color="000000"/>
            </w:tcBorders>
            <w:vAlign w:val="center"/>
            <w:hideMark/>
          </w:tcPr>
          <w:p w:rsidR="004B129A" w:rsidRPr="00F774EA" w:rsidRDefault="004B129A" w:rsidP="00EC0A0E">
            <w:pPr>
              <w:spacing w:after="0" w:line="240" w:lineRule="auto"/>
              <w:rPr>
                <w:rFonts w:eastAsia="Times New Roman"/>
                <w:sz w:val="24"/>
                <w:szCs w:val="24"/>
              </w:rPr>
            </w:pPr>
            <w:r w:rsidRPr="00F774EA">
              <w:rPr>
                <w:rFonts w:eastAsia="Times New Roman"/>
                <w:sz w:val="24"/>
                <w:szCs w:val="24"/>
              </w:rPr>
              <w:t>0.25</w:t>
            </w:r>
          </w:p>
        </w:tc>
      </w:tr>
      <w:tr w:rsidR="004B129A" w:rsidRPr="0004663C" w:rsidTr="00EC0A0E">
        <w:trPr>
          <w:tblCellSpacing w:w="0" w:type="dxa"/>
          <w:jc w:val="center"/>
        </w:trPr>
        <w:tc>
          <w:tcPr>
            <w:tcW w:w="0" w:type="auto"/>
            <w:gridSpan w:val="4"/>
            <w:tcBorders>
              <w:top w:val="nil"/>
              <w:left w:val="nil"/>
              <w:bottom w:val="nil"/>
              <w:right w:val="nil"/>
            </w:tcBorders>
            <w:tcMar>
              <w:top w:w="15" w:type="dxa"/>
              <w:left w:w="15" w:type="dxa"/>
              <w:bottom w:w="15" w:type="dxa"/>
              <w:right w:w="180" w:type="dxa"/>
            </w:tcMar>
            <w:vAlign w:val="center"/>
            <w:hideMark/>
          </w:tcPr>
          <w:p w:rsidR="004B129A" w:rsidRPr="00F774EA" w:rsidRDefault="004B129A" w:rsidP="00EC0A0E">
            <w:pPr>
              <w:spacing w:after="0" w:line="240" w:lineRule="auto"/>
              <w:rPr>
                <w:rFonts w:eastAsia="Times New Roman"/>
                <w:sz w:val="24"/>
                <w:szCs w:val="24"/>
                <w:lang w:val="en-US"/>
              </w:rPr>
            </w:pPr>
            <w:r w:rsidRPr="00F774EA">
              <w:rPr>
                <w:rFonts w:eastAsia="Times New Roman"/>
                <w:sz w:val="19"/>
                <w:szCs w:val="19"/>
                <w:vertAlign w:val="superscript"/>
                <w:lang w:val="en-US"/>
              </w:rPr>
              <w:t>***</w:t>
            </w:r>
            <w:r w:rsidRPr="00F774EA">
              <w:rPr>
                <w:rFonts w:eastAsia="Times New Roman"/>
                <w:sz w:val="19"/>
                <w:szCs w:val="19"/>
                <w:lang w:val="en-US"/>
              </w:rPr>
              <w:t xml:space="preserve">p &lt; 0.01, </w:t>
            </w:r>
            <w:r w:rsidRPr="00F774EA">
              <w:rPr>
                <w:rFonts w:eastAsia="Times New Roman"/>
                <w:sz w:val="19"/>
                <w:szCs w:val="19"/>
                <w:vertAlign w:val="superscript"/>
                <w:lang w:val="en-US"/>
              </w:rPr>
              <w:t>**</w:t>
            </w:r>
            <w:r w:rsidRPr="00F774EA">
              <w:rPr>
                <w:rFonts w:eastAsia="Times New Roman"/>
                <w:sz w:val="19"/>
                <w:szCs w:val="19"/>
                <w:lang w:val="en-US"/>
              </w:rPr>
              <w:t xml:space="preserve">p &lt; 0.05, </w:t>
            </w:r>
            <w:r w:rsidRPr="00F774EA">
              <w:rPr>
                <w:rFonts w:eastAsia="Times New Roman"/>
                <w:sz w:val="19"/>
                <w:szCs w:val="19"/>
                <w:vertAlign w:val="superscript"/>
                <w:lang w:val="en-US"/>
              </w:rPr>
              <w:t>*</w:t>
            </w:r>
            <w:r w:rsidRPr="00F774EA">
              <w:rPr>
                <w:rFonts w:eastAsia="Times New Roman"/>
                <w:sz w:val="19"/>
                <w:szCs w:val="19"/>
                <w:lang w:val="en-US"/>
              </w:rPr>
              <w:t xml:space="preserve">p &lt; 0.1, </w:t>
            </w:r>
            <w:r w:rsidRPr="00F774EA">
              <w:rPr>
                <w:rFonts w:eastAsia="Times New Roman" w:cs="Times New Roman"/>
                <w:sz w:val="19"/>
                <w:szCs w:val="19"/>
                <w:lang w:val="en-US"/>
              </w:rPr>
              <w:t>linear</w:t>
            </w:r>
            <w:r w:rsidRPr="00227531">
              <w:rPr>
                <w:rFonts w:eastAsia="Times New Roman" w:cs="Times New Roman"/>
                <w:sz w:val="19"/>
                <w:szCs w:val="19"/>
                <w:lang w:val="en-US"/>
              </w:rPr>
              <w:t xml:space="preserve"> mixed effects regression of </w:t>
            </w:r>
            <w:r>
              <w:rPr>
                <w:rFonts w:eastAsia="Times New Roman" w:cs="Times New Roman"/>
                <w:sz w:val="19"/>
                <w:szCs w:val="19"/>
                <w:lang w:val="en-US"/>
              </w:rPr>
              <w:t>binary choice</w:t>
            </w:r>
          </w:p>
        </w:tc>
      </w:tr>
    </w:tbl>
    <w:p w:rsidR="004B129A" w:rsidRDefault="004B129A" w:rsidP="004B129A">
      <w:pPr>
        <w:pStyle w:val="Caption"/>
        <w:keepNext/>
        <w:rPr>
          <w:lang w:val="en-GB"/>
        </w:rPr>
      </w:pPr>
    </w:p>
    <w:p w:rsidR="004B129A" w:rsidRPr="00402908" w:rsidRDefault="004B129A" w:rsidP="004B129A">
      <w:pPr>
        <w:rPr>
          <w:lang w:val="en-GB"/>
        </w:rPr>
      </w:pPr>
    </w:p>
    <w:p w:rsidR="004B129A" w:rsidRPr="005A37D3" w:rsidRDefault="004B129A" w:rsidP="004B129A">
      <w:pPr>
        <w:pStyle w:val="Caption"/>
        <w:keepNext/>
        <w:rPr>
          <w:lang w:val="en-GB"/>
        </w:rPr>
      </w:pPr>
      <w:bookmarkStart w:id="20" w:name="_Ref519694878"/>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9</w:t>
      </w:r>
      <w:r>
        <w:rPr>
          <w:lang w:val="en-GB"/>
        </w:rPr>
        <w:fldChar w:fldCharType="end"/>
      </w:r>
      <w:bookmarkEnd w:id="20"/>
      <w:r w:rsidRPr="005A37D3">
        <w:rPr>
          <w:lang w:val="en-GB"/>
        </w:rPr>
        <w:t xml:space="preserve">: </w:t>
      </w:r>
      <w:r>
        <w:rPr>
          <w:lang w:val="en-GB"/>
        </w:rPr>
        <w:t>Effect of included primary and ancillary measures on choice and rating</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403"/>
        <w:gridCol w:w="1333"/>
        <w:gridCol w:w="1334"/>
        <w:gridCol w:w="1334"/>
        <w:gridCol w:w="1334"/>
        <w:gridCol w:w="1334"/>
      </w:tblGrid>
      <w:tr w:rsidR="004B129A" w:rsidRPr="005A37D3" w:rsidTr="00EC0A0E">
        <w:trPr>
          <w:tblCellSpacing w:w="0" w:type="dxa"/>
          <w:jc w:val="center"/>
        </w:trPr>
        <w:tc>
          <w:tcPr>
            <w:tcW w:w="2403"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3"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b/>
                <w:bCs/>
                <w:sz w:val="24"/>
                <w:szCs w:val="24"/>
                <w:lang w:val="en-GB"/>
              </w:rPr>
            </w:pPr>
            <w:r w:rsidRPr="005A37D3">
              <w:rPr>
                <w:rFonts w:eastAsia="Times New Roman" w:cs="Times New Roman"/>
                <w:b/>
                <w:bCs/>
                <w:sz w:val="24"/>
                <w:szCs w:val="24"/>
                <w:lang w:val="en-GB"/>
              </w:rPr>
              <w:t>Choice: Baseline</w:t>
            </w:r>
          </w:p>
        </w:tc>
        <w:tc>
          <w:tcPr>
            <w:tcW w:w="1334"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b/>
                <w:bCs/>
                <w:sz w:val="24"/>
                <w:szCs w:val="24"/>
                <w:lang w:val="en-GB"/>
              </w:rPr>
            </w:pPr>
            <w:r w:rsidRPr="005A37D3">
              <w:rPr>
                <w:rFonts w:eastAsia="Times New Roman" w:cs="Times New Roman"/>
                <w:b/>
                <w:bCs/>
                <w:sz w:val="24"/>
                <w:szCs w:val="24"/>
                <w:lang w:val="en-GB"/>
              </w:rPr>
              <w:t>Rate: Baseline</w:t>
            </w:r>
          </w:p>
        </w:tc>
        <w:tc>
          <w:tcPr>
            <w:tcW w:w="1334"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b/>
                <w:bCs/>
                <w:sz w:val="24"/>
                <w:szCs w:val="24"/>
                <w:lang w:val="en-GB"/>
              </w:rPr>
            </w:pPr>
            <w:r w:rsidRPr="005A37D3">
              <w:rPr>
                <w:rFonts w:eastAsia="Times New Roman" w:cs="Times New Roman"/>
                <w:b/>
                <w:bCs/>
                <w:sz w:val="24"/>
                <w:szCs w:val="24"/>
                <w:lang w:val="en-GB"/>
              </w:rPr>
              <w:t>Rate: Controls</w:t>
            </w:r>
          </w:p>
        </w:tc>
        <w:tc>
          <w:tcPr>
            <w:tcW w:w="1334"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b/>
                <w:bCs/>
                <w:sz w:val="24"/>
                <w:szCs w:val="24"/>
                <w:lang w:val="en-GB"/>
              </w:rPr>
            </w:pPr>
            <w:r w:rsidRPr="005A37D3">
              <w:rPr>
                <w:rFonts w:eastAsia="Times New Roman" w:cs="Times New Roman"/>
                <w:b/>
                <w:bCs/>
                <w:sz w:val="24"/>
                <w:szCs w:val="24"/>
                <w:lang w:val="en-GB"/>
              </w:rPr>
              <w:t>Choice: Full</w:t>
            </w:r>
          </w:p>
        </w:tc>
        <w:tc>
          <w:tcPr>
            <w:tcW w:w="1334"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b/>
                <w:bCs/>
                <w:sz w:val="24"/>
                <w:szCs w:val="24"/>
                <w:lang w:val="en-GB"/>
              </w:rPr>
            </w:pPr>
            <w:r w:rsidRPr="005A37D3">
              <w:rPr>
                <w:rFonts w:eastAsia="Times New Roman" w:cs="Times New Roman"/>
                <w:b/>
                <w:bCs/>
                <w:sz w:val="24"/>
                <w:szCs w:val="24"/>
                <w:lang w:val="en-GB"/>
              </w:rPr>
              <w:t>Rate: Full</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No. of Primary Meas.</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0.02</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0.02</w:t>
            </w:r>
            <w:r w:rsidR="0004663C"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0.03</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0.05</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No. of Ancillary Meas.</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0.02</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0.05</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0.05</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0.03</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0.07</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Interaction</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Primary Meas. sq.</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Ancillary Meas. sq.</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Emission Frame</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0.07</w:t>
            </w:r>
            <w:r w:rsidR="0004663C"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0.07</w:t>
            </w:r>
            <w:r w:rsidR="0004663C" w:rsidRPr="005A37D3">
              <w:rPr>
                <w:rFonts w:eastAsia="Times New Roman" w:cs="Times New Roman"/>
                <w:sz w:val="24"/>
                <w:szCs w:val="24"/>
                <w:vertAlign w:val="superscript"/>
                <w:lang w:val="en-GB"/>
              </w:rPr>
              <w:t>*</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(0.04)</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Age</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r w:rsidRPr="005A37D3">
              <w:rPr>
                <w:rFonts w:eastAsia="Times New Roman" w:cs="Times New Roman"/>
                <w:sz w:val="24"/>
                <w:szCs w:val="24"/>
                <w:vertAlign w:val="superscript"/>
                <w:lang w:val="en-GB"/>
              </w:rPr>
              <w:t>*</w:t>
            </w:r>
            <w:r w:rsidR="0004663C"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r w:rsidRPr="005A37D3">
              <w:rPr>
                <w:rFonts w:eastAsia="Times New Roman" w:cs="Times New Roman"/>
                <w:sz w:val="24"/>
                <w:szCs w:val="24"/>
                <w:vertAlign w:val="superscript"/>
                <w:lang w:val="en-GB"/>
              </w:rPr>
              <w:t>*</w:t>
            </w:r>
            <w:r w:rsidR="0004663C" w:rsidRPr="005A37D3">
              <w:rPr>
                <w:rFonts w:eastAsia="Times New Roman" w:cs="Times New Roman"/>
                <w:sz w:val="24"/>
                <w:szCs w:val="24"/>
                <w:vertAlign w:val="superscript"/>
                <w:lang w:val="en-GB"/>
              </w:rPr>
              <w:t>*</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Male</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-0.09</w:t>
            </w:r>
            <w:r w:rsidRPr="005A37D3">
              <w:rPr>
                <w:rFonts w:eastAsia="Times New Roman" w:cs="Times New Roman"/>
                <w:sz w:val="24"/>
                <w:szCs w:val="24"/>
                <w:vertAlign w:val="superscript"/>
                <w:lang w:val="en-GB"/>
              </w:rPr>
              <w:t>*</w:t>
            </w:r>
            <w:r w:rsidR="0004663C"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-0.09</w:t>
            </w:r>
            <w:r w:rsidRPr="005A37D3">
              <w:rPr>
                <w:rFonts w:eastAsia="Times New Roman" w:cs="Times New Roman"/>
                <w:sz w:val="24"/>
                <w:szCs w:val="24"/>
                <w:vertAlign w:val="superscript"/>
                <w:lang w:val="en-GB"/>
              </w:rPr>
              <w:t>*</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(0.04)</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tcPr>
          <w:p w:rsidR="004B129A" w:rsidRPr="00630636" w:rsidRDefault="004B129A" w:rsidP="00EC0A0E">
            <w:pPr>
              <w:spacing w:after="0" w:line="240" w:lineRule="auto"/>
              <w:jc w:val="left"/>
              <w:rPr>
                <w:rFonts w:eastAsia="Times New Roman" w:cs="Times New Roman"/>
                <w:sz w:val="24"/>
                <w:szCs w:val="24"/>
                <w:vertAlign w:val="superscript"/>
                <w:lang w:val="en-GB"/>
              </w:rPr>
            </w:pPr>
            <w:r w:rsidRPr="00630636">
              <w:rPr>
                <w:rFonts w:eastAsia="Times New Roman" w:cs="Times New Roman"/>
                <w:sz w:val="24"/>
                <w:szCs w:val="24"/>
                <w:lang w:val="en-GB"/>
              </w:rPr>
              <w:t>Other education</w:t>
            </w:r>
            <w:r>
              <w:rPr>
                <w:rFonts w:eastAsia="Times New Roman" w:cs="Times New Roman"/>
                <w:sz w:val="24"/>
                <w:szCs w:val="24"/>
                <w:vertAlign w:val="superscript"/>
                <w:lang w:val="en-GB"/>
              </w:rPr>
              <w:t>1</w:t>
            </w:r>
          </w:p>
        </w:tc>
        <w:tc>
          <w:tcPr>
            <w:tcW w:w="133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0.19</w:t>
            </w: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0.19</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(0.25)</w:t>
            </w: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(0.25)</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tcPr>
          <w:p w:rsidR="004B129A" w:rsidRPr="00630636" w:rsidRDefault="004B129A" w:rsidP="00EC0A0E">
            <w:pPr>
              <w:spacing w:after="0" w:line="240" w:lineRule="auto"/>
              <w:jc w:val="left"/>
              <w:rPr>
                <w:rFonts w:eastAsia="Times New Roman" w:cs="Times New Roman"/>
                <w:sz w:val="24"/>
                <w:szCs w:val="24"/>
                <w:vertAlign w:val="superscript"/>
                <w:lang w:val="en-GB"/>
              </w:rPr>
            </w:pPr>
            <w:r w:rsidRPr="00630636">
              <w:rPr>
                <w:rFonts w:eastAsia="Times New Roman" w:cs="Times New Roman"/>
                <w:sz w:val="24"/>
                <w:szCs w:val="24"/>
                <w:lang w:val="en-GB"/>
              </w:rPr>
              <w:t>Secondary education</w:t>
            </w:r>
            <w:r>
              <w:rPr>
                <w:rFonts w:eastAsia="Times New Roman" w:cs="Times New Roman"/>
                <w:sz w:val="24"/>
                <w:szCs w:val="24"/>
                <w:vertAlign w:val="superscript"/>
                <w:lang w:val="en-GB"/>
              </w:rPr>
              <w:t>1</w:t>
            </w:r>
          </w:p>
        </w:tc>
        <w:tc>
          <w:tcPr>
            <w:tcW w:w="133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0.12</w:t>
            </w: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0.12</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(0.10)</w:t>
            </w: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(0.10)</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tcPr>
          <w:p w:rsidR="004B129A" w:rsidRPr="00630636" w:rsidRDefault="004B129A" w:rsidP="00EC0A0E">
            <w:pPr>
              <w:spacing w:after="0" w:line="240" w:lineRule="auto"/>
              <w:jc w:val="left"/>
              <w:rPr>
                <w:rFonts w:eastAsia="Times New Roman" w:cs="Times New Roman"/>
                <w:sz w:val="24"/>
                <w:szCs w:val="24"/>
                <w:vertAlign w:val="superscript"/>
                <w:lang w:val="en-GB"/>
              </w:rPr>
            </w:pPr>
            <w:r w:rsidRPr="00630636">
              <w:rPr>
                <w:rFonts w:eastAsia="Times New Roman" w:cs="Times New Roman"/>
                <w:sz w:val="24"/>
                <w:szCs w:val="24"/>
                <w:lang w:val="en-GB"/>
              </w:rPr>
              <w:t>Tertiary education</w:t>
            </w:r>
            <w:r>
              <w:rPr>
                <w:rFonts w:eastAsia="Times New Roman" w:cs="Times New Roman"/>
                <w:sz w:val="24"/>
                <w:szCs w:val="24"/>
                <w:vertAlign w:val="superscript"/>
                <w:lang w:val="en-GB"/>
              </w:rPr>
              <w:t>1</w:t>
            </w:r>
          </w:p>
        </w:tc>
        <w:tc>
          <w:tcPr>
            <w:tcW w:w="133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0.20</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0.20</w:t>
            </w:r>
            <w:r w:rsidRPr="005A37D3">
              <w:rPr>
                <w:rFonts w:eastAsia="Times New Roman" w:cs="Times New Roman"/>
                <w:sz w:val="24"/>
                <w:szCs w:val="24"/>
                <w:vertAlign w:val="superscript"/>
                <w:lang w:val="en-GB"/>
              </w:rPr>
              <w:t>**</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(0.10)</w:t>
            </w: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tcPr>
          <w:p w:rsidR="004B129A" w:rsidRPr="005A37D3" w:rsidRDefault="004B129A" w:rsidP="00EC0A0E">
            <w:pPr>
              <w:spacing w:after="0" w:line="240" w:lineRule="auto"/>
              <w:jc w:val="left"/>
              <w:rPr>
                <w:rFonts w:eastAsia="Times New Roman" w:cs="Times New Roman"/>
                <w:sz w:val="24"/>
                <w:szCs w:val="24"/>
                <w:lang w:val="en-GB"/>
              </w:rPr>
            </w:pPr>
            <w:r>
              <w:rPr>
                <w:rFonts w:eastAsia="Times New Roman" w:cs="Times New Roman"/>
                <w:sz w:val="24"/>
                <w:szCs w:val="24"/>
                <w:lang w:val="en-GB"/>
              </w:rPr>
              <w:t>(0.10)</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Weekly Car Usage</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-0.06</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-0.06</w:t>
            </w:r>
            <w:r w:rsidRPr="005A37D3">
              <w:rPr>
                <w:rFonts w:eastAsia="Times New Roman" w:cs="Times New Roman"/>
                <w:sz w:val="24"/>
                <w:szCs w:val="24"/>
                <w:vertAlign w:val="superscript"/>
                <w:lang w:val="en-GB"/>
              </w:rPr>
              <w:t>***</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0"/>
                <w:szCs w:val="20"/>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Intercept</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0.44</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4.09</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04663C">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4.3</w:t>
            </w:r>
            <w:r w:rsidR="0004663C">
              <w:rPr>
                <w:rFonts w:eastAsia="Times New Roman" w:cs="Times New Roman"/>
                <w:sz w:val="24"/>
                <w:szCs w:val="24"/>
                <w:lang w:val="en-GB"/>
              </w:rPr>
              <w:t>1</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0.43</w:t>
            </w:r>
            <w:r w:rsidRPr="005A37D3">
              <w:rPr>
                <w:rFonts w:eastAsia="Times New Roman" w:cs="Times New Roman"/>
                <w:sz w:val="24"/>
                <w:szCs w:val="24"/>
                <w:vertAlign w:val="superscript"/>
                <w:lang w:val="en-GB"/>
              </w:rPr>
              <w:t>***</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4.28</w:t>
            </w:r>
            <w:r w:rsidRPr="005A37D3">
              <w:rPr>
                <w:rFonts w:eastAsia="Times New Roman" w:cs="Times New Roman"/>
                <w:sz w:val="24"/>
                <w:szCs w:val="24"/>
                <w:vertAlign w:val="superscript"/>
                <w:lang w:val="en-GB"/>
              </w:rPr>
              <w:t>***</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(0.03)</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(0.11)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(0.02)</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(0.12)</w:t>
            </w:r>
          </w:p>
        </w:tc>
      </w:tr>
      <w:tr w:rsidR="004B129A" w:rsidRPr="005A37D3" w:rsidTr="00EC0A0E">
        <w:trPr>
          <w:tblCellSpacing w:w="0" w:type="dxa"/>
          <w:jc w:val="center"/>
        </w:trPr>
        <w:tc>
          <w:tcPr>
            <w:tcW w:w="2403" w:type="dxa"/>
            <w:tcBorders>
              <w:top w:val="single" w:sz="6"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AIC</w:t>
            </w:r>
          </w:p>
        </w:tc>
        <w:tc>
          <w:tcPr>
            <w:tcW w:w="1333" w:type="dxa"/>
            <w:tcBorders>
              <w:top w:val="single" w:sz="6"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29512.85</w:t>
            </w:r>
          </w:p>
        </w:tc>
        <w:tc>
          <w:tcPr>
            <w:tcW w:w="1334" w:type="dxa"/>
            <w:tcBorders>
              <w:top w:val="single" w:sz="6"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76223.38</w:t>
            </w:r>
          </w:p>
        </w:tc>
        <w:tc>
          <w:tcPr>
            <w:tcW w:w="1334" w:type="dxa"/>
            <w:tcBorders>
              <w:top w:val="single" w:sz="6"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76202.62</w:t>
            </w:r>
          </w:p>
        </w:tc>
        <w:tc>
          <w:tcPr>
            <w:tcW w:w="1334" w:type="dxa"/>
            <w:tcBorders>
              <w:top w:val="single" w:sz="6"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29544.46</w:t>
            </w:r>
          </w:p>
        </w:tc>
        <w:tc>
          <w:tcPr>
            <w:tcW w:w="1334" w:type="dxa"/>
            <w:tcBorders>
              <w:top w:val="single" w:sz="6"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76229.54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BIC</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29552.45</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76262.98</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76297.67</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29607.83</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76348.34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Log Likelihood</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-14751.42</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-38106.69</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-38089.31</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-14764.23</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-38099.77</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Num. obs.</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20340</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Num. of individuals</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2034</w:t>
            </w:r>
          </w:p>
        </w:tc>
      </w:tr>
      <w:tr w:rsidR="004B129A" w:rsidRPr="005A37D3" w:rsidTr="00EC0A0E">
        <w:trPr>
          <w:tblCellSpacing w:w="0" w:type="dxa"/>
          <w:jc w:val="center"/>
        </w:trPr>
        <w:tc>
          <w:tcPr>
            <w:tcW w:w="240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Var: id (Intercept)</w:t>
            </w:r>
          </w:p>
        </w:tc>
        <w:tc>
          <w:tcPr>
            <w:tcW w:w="1333"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0.55</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0.53</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0.00</w:t>
            </w:r>
          </w:p>
        </w:tc>
        <w:tc>
          <w:tcPr>
            <w:tcW w:w="1334" w:type="dxa"/>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0.53</w:t>
            </w:r>
          </w:p>
        </w:tc>
      </w:tr>
      <w:tr w:rsidR="004B129A" w:rsidRPr="005A37D3" w:rsidTr="00EC0A0E">
        <w:trPr>
          <w:tblCellSpacing w:w="0" w:type="dxa"/>
          <w:jc w:val="center"/>
        </w:trPr>
        <w:tc>
          <w:tcPr>
            <w:tcW w:w="2403" w:type="dxa"/>
            <w:tcBorders>
              <w:bottom w:val="single" w:sz="12"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Var: Residual</w:t>
            </w:r>
          </w:p>
        </w:tc>
        <w:tc>
          <w:tcPr>
            <w:tcW w:w="1333" w:type="dxa"/>
            <w:tcBorders>
              <w:bottom w:val="single" w:sz="12"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0.25</w:t>
            </w:r>
          </w:p>
        </w:tc>
        <w:tc>
          <w:tcPr>
            <w:tcW w:w="1334" w:type="dxa"/>
            <w:tcBorders>
              <w:bottom w:val="single" w:sz="12"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2.19</w:t>
            </w:r>
          </w:p>
        </w:tc>
        <w:tc>
          <w:tcPr>
            <w:tcW w:w="1334" w:type="dxa"/>
            <w:tcBorders>
              <w:bottom w:val="single" w:sz="12"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2.19</w:t>
            </w:r>
          </w:p>
        </w:tc>
        <w:tc>
          <w:tcPr>
            <w:tcW w:w="1334" w:type="dxa"/>
            <w:tcBorders>
              <w:bottom w:val="single" w:sz="12"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0.25</w:t>
            </w:r>
          </w:p>
        </w:tc>
        <w:tc>
          <w:tcPr>
            <w:tcW w:w="1334" w:type="dxa"/>
            <w:tcBorders>
              <w:bottom w:val="single" w:sz="12" w:space="0" w:color="000000"/>
            </w:tcBorders>
            <w:vAlign w:val="center"/>
            <w:hideMark/>
          </w:tcPr>
          <w:p w:rsidR="004B129A" w:rsidRPr="005A37D3" w:rsidRDefault="004B129A" w:rsidP="00EC0A0E">
            <w:pPr>
              <w:spacing w:after="0" w:line="240" w:lineRule="auto"/>
              <w:jc w:val="left"/>
              <w:rPr>
                <w:rFonts w:eastAsia="Times New Roman" w:cs="Times New Roman"/>
                <w:sz w:val="24"/>
                <w:szCs w:val="24"/>
                <w:lang w:val="en-GB"/>
              </w:rPr>
            </w:pPr>
            <w:r w:rsidRPr="005A37D3">
              <w:rPr>
                <w:rFonts w:eastAsia="Times New Roman" w:cs="Times New Roman"/>
                <w:sz w:val="24"/>
                <w:szCs w:val="24"/>
                <w:lang w:val="en-GB"/>
              </w:rPr>
              <w:t>2.19</w:t>
            </w:r>
          </w:p>
        </w:tc>
      </w:tr>
      <w:tr w:rsidR="004B129A" w:rsidRPr="0004663C" w:rsidTr="00EC0A0E">
        <w:trPr>
          <w:tblCellSpacing w:w="0" w:type="dxa"/>
          <w:jc w:val="center"/>
        </w:trPr>
        <w:tc>
          <w:tcPr>
            <w:tcW w:w="0" w:type="auto"/>
            <w:gridSpan w:val="6"/>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sz w:val="19"/>
                <w:szCs w:val="19"/>
                <w:lang w:val="en-GB"/>
              </w:rPr>
            </w:pPr>
            <w:r w:rsidRPr="005A37D3">
              <w:rPr>
                <w:rFonts w:eastAsia="Times New Roman"/>
                <w:sz w:val="19"/>
                <w:szCs w:val="19"/>
                <w:lang w:val="en-GB"/>
              </w:rPr>
              <w:t>Entries are unstandardized regression coefficients from a linear mixed effects regression.</w:t>
            </w:r>
          </w:p>
          <w:p w:rsidR="004B129A" w:rsidRPr="003006B0" w:rsidRDefault="004B129A" w:rsidP="00EC0A0E">
            <w:pPr>
              <w:spacing w:after="0" w:line="240" w:lineRule="auto"/>
              <w:jc w:val="left"/>
              <w:rPr>
                <w:sz w:val="19"/>
                <w:lang w:val="en-GB"/>
              </w:rPr>
            </w:pPr>
            <w:r w:rsidRPr="005A37D3">
              <w:rPr>
                <w:rFonts w:eastAsia="Times New Roman"/>
                <w:sz w:val="19"/>
                <w:szCs w:val="19"/>
                <w:lang w:val="en-GB"/>
              </w:rPr>
              <w:t>Choice was rated binary, while rating was conducted on a seven-point Likert scale.</w:t>
            </w:r>
          </w:p>
          <w:p w:rsidR="004B129A" w:rsidRPr="00630636" w:rsidRDefault="004B129A" w:rsidP="00EC0A0E">
            <w:pPr>
              <w:spacing w:after="0" w:line="240" w:lineRule="auto"/>
              <w:jc w:val="left"/>
              <w:rPr>
                <w:rFonts w:eastAsia="Times New Roman" w:cs="Times New Roman"/>
                <w:sz w:val="19"/>
                <w:szCs w:val="19"/>
                <w:lang w:val="en-GB"/>
              </w:rPr>
            </w:pPr>
            <w:r>
              <w:rPr>
                <w:rFonts w:eastAsia="Times New Roman"/>
                <w:sz w:val="19"/>
                <w:szCs w:val="19"/>
                <w:vertAlign w:val="superscript"/>
                <w:lang w:val="en-GB"/>
              </w:rPr>
              <w:t>1</w:t>
            </w:r>
            <w:r>
              <w:rPr>
                <w:rFonts w:eastAsia="Times New Roman"/>
                <w:sz w:val="19"/>
                <w:szCs w:val="19"/>
                <w:lang w:val="en-GB"/>
              </w:rPr>
              <w:t>Baseline: Primary education</w:t>
            </w:r>
          </w:p>
          <w:p w:rsidR="004B129A" w:rsidRPr="005A37D3" w:rsidRDefault="004B129A" w:rsidP="00EC0A0E">
            <w:pPr>
              <w:spacing w:after="0" w:line="240" w:lineRule="auto"/>
              <w:jc w:val="left"/>
              <w:rPr>
                <w:rFonts w:eastAsia="Times New Roman" w:cs="Times New Roman"/>
                <w:sz w:val="19"/>
                <w:szCs w:val="19"/>
                <w:lang w:val="en-GB"/>
              </w:rPr>
            </w:pPr>
            <w:r w:rsidRPr="005A37D3">
              <w:rPr>
                <w:rFonts w:eastAsia="Times New Roman" w:cs="Times New Roman"/>
                <w:sz w:val="19"/>
                <w:szCs w:val="19"/>
                <w:vertAlign w:val="superscript"/>
                <w:lang w:val="en-GB"/>
              </w:rPr>
              <w:t>***</w:t>
            </w:r>
            <w:r w:rsidRPr="005A37D3">
              <w:rPr>
                <w:rFonts w:eastAsia="Times New Roman" w:cs="Times New Roman"/>
                <w:sz w:val="19"/>
                <w:szCs w:val="19"/>
                <w:lang w:val="en-GB"/>
              </w:rPr>
              <w:t xml:space="preserve">p &lt; 0.001, </w:t>
            </w:r>
            <w:r w:rsidRPr="005A37D3">
              <w:rPr>
                <w:rFonts w:eastAsia="Times New Roman" w:cs="Times New Roman"/>
                <w:sz w:val="19"/>
                <w:szCs w:val="19"/>
                <w:vertAlign w:val="superscript"/>
                <w:lang w:val="en-GB"/>
              </w:rPr>
              <w:t>**</w:t>
            </w:r>
            <w:r w:rsidRPr="005A37D3">
              <w:rPr>
                <w:rFonts w:eastAsia="Times New Roman" w:cs="Times New Roman"/>
                <w:sz w:val="19"/>
                <w:szCs w:val="19"/>
                <w:lang w:val="en-GB"/>
              </w:rPr>
              <w:t xml:space="preserve">p &lt; 0.01, </w:t>
            </w:r>
            <w:r w:rsidRPr="005A37D3">
              <w:rPr>
                <w:rFonts w:eastAsia="Times New Roman" w:cs="Times New Roman"/>
                <w:sz w:val="19"/>
                <w:szCs w:val="19"/>
                <w:vertAlign w:val="superscript"/>
                <w:lang w:val="en-GB"/>
              </w:rPr>
              <w:t>*</w:t>
            </w:r>
            <w:r w:rsidRPr="005A37D3">
              <w:rPr>
                <w:rFonts w:eastAsia="Times New Roman" w:cs="Times New Roman"/>
                <w:sz w:val="19"/>
                <w:szCs w:val="19"/>
                <w:lang w:val="en-GB"/>
              </w:rPr>
              <w:t xml:space="preserve">p &lt; 0.05. </w:t>
            </w:r>
          </w:p>
        </w:tc>
      </w:tr>
    </w:tbl>
    <w:p w:rsidR="004B129A" w:rsidRDefault="004B129A" w:rsidP="004B129A">
      <w:pPr>
        <w:rPr>
          <w:lang w:val="en-GB"/>
        </w:rPr>
      </w:pPr>
    </w:p>
    <w:p w:rsidR="004B129A" w:rsidRDefault="004B129A" w:rsidP="004B129A">
      <w:pPr>
        <w:rPr>
          <w:lang w:val="en-GB"/>
        </w:rPr>
      </w:pPr>
    </w:p>
    <w:p w:rsidR="004B129A" w:rsidRDefault="004B129A" w:rsidP="004B129A">
      <w:pPr>
        <w:rPr>
          <w:lang w:val="en-GB"/>
        </w:rPr>
      </w:pPr>
    </w:p>
    <w:p w:rsidR="004B129A" w:rsidRPr="005A37D3" w:rsidRDefault="004B129A" w:rsidP="004B129A">
      <w:pPr>
        <w:pStyle w:val="Caption"/>
        <w:keepNext/>
        <w:rPr>
          <w:lang w:val="en-GB"/>
        </w:rPr>
      </w:pPr>
      <w:bookmarkStart w:id="21" w:name="_Ref519781932"/>
      <w:r>
        <w:rPr>
          <w:lang w:val="en-GB"/>
        </w:rPr>
        <w:lastRenderedPageBreak/>
        <w:t>Table A</w:t>
      </w:r>
      <w:r>
        <w:rPr>
          <w:lang w:val="en-GB"/>
        </w:rPr>
        <w:fldChar w:fldCharType="begin"/>
      </w:r>
      <w:r>
        <w:rPr>
          <w:lang w:val="en-GB"/>
        </w:rPr>
        <w:instrText xml:space="preserve"> SEQ Table_A \* ARABIC </w:instrText>
      </w:r>
      <w:r>
        <w:rPr>
          <w:lang w:val="en-GB"/>
        </w:rPr>
        <w:fldChar w:fldCharType="separate"/>
      </w:r>
      <w:r>
        <w:rPr>
          <w:noProof/>
          <w:lang w:val="en-GB"/>
        </w:rPr>
        <w:t>10</w:t>
      </w:r>
      <w:r>
        <w:rPr>
          <w:lang w:val="en-GB"/>
        </w:rPr>
        <w:fldChar w:fldCharType="end"/>
      </w:r>
      <w:bookmarkEnd w:id="21"/>
      <w:r w:rsidRPr="005A37D3">
        <w:rPr>
          <w:lang w:val="en-GB"/>
        </w:rPr>
        <w:t>: Regression output</w:t>
      </w:r>
      <w:r>
        <w:rPr>
          <w:lang w:val="en-GB"/>
        </w:rPr>
        <w:t xml:space="preserve"> for choice and rating of policy-packages including interaction effects of primary measures</w:t>
      </w:r>
    </w:p>
    <w:tbl>
      <w:tblPr>
        <w:tblW w:w="0" w:type="auto"/>
        <w:jc w:val="center"/>
        <w:tblCellSpacing w:w="0" w:type="dxa"/>
        <w:tblCellMar>
          <w:top w:w="15" w:type="dxa"/>
          <w:left w:w="0" w:type="dxa"/>
          <w:bottom w:w="15" w:type="dxa"/>
          <w:right w:w="0" w:type="dxa"/>
        </w:tblCellMar>
        <w:tblLook w:val="04A0" w:firstRow="1" w:lastRow="0" w:firstColumn="1" w:lastColumn="0" w:noHBand="0" w:noVBand="1"/>
      </w:tblPr>
      <w:tblGrid>
        <w:gridCol w:w="2430"/>
        <w:gridCol w:w="1660"/>
        <w:gridCol w:w="1661"/>
        <w:gridCol w:w="1660"/>
        <w:gridCol w:w="1661"/>
      </w:tblGrid>
      <w:tr w:rsidR="004B129A" w:rsidRPr="00A7734F" w:rsidTr="00EC0A0E">
        <w:trPr>
          <w:tblCellSpacing w:w="0" w:type="dxa"/>
          <w:jc w:val="center"/>
        </w:trPr>
        <w:tc>
          <w:tcPr>
            <w:tcW w:w="2430"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0"/>
                <w:szCs w:val="20"/>
                <w:lang w:val="en-US"/>
              </w:rPr>
            </w:pPr>
          </w:p>
        </w:tc>
        <w:tc>
          <w:tcPr>
            <w:tcW w:w="1660"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b/>
                <w:bCs/>
                <w:sz w:val="24"/>
                <w:szCs w:val="24"/>
                <w:lang w:val="en-US"/>
              </w:rPr>
            </w:pPr>
            <w:r w:rsidRPr="00A7734F">
              <w:rPr>
                <w:rFonts w:eastAsia="Times New Roman" w:cs="Times New Roman"/>
                <w:b/>
                <w:bCs/>
                <w:sz w:val="24"/>
                <w:szCs w:val="24"/>
                <w:lang w:val="en-US"/>
              </w:rPr>
              <w:t>Baseline Choice</w:t>
            </w:r>
          </w:p>
        </w:tc>
        <w:tc>
          <w:tcPr>
            <w:tcW w:w="1661"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b/>
                <w:bCs/>
                <w:sz w:val="24"/>
                <w:szCs w:val="24"/>
                <w:lang w:val="en-US"/>
              </w:rPr>
            </w:pPr>
            <w:r w:rsidRPr="00A7734F">
              <w:rPr>
                <w:rFonts w:eastAsia="Times New Roman" w:cs="Times New Roman"/>
                <w:b/>
                <w:bCs/>
                <w:sz w:val="24"/>
                <w:szCs w:val="24"/>
                <w:lang w:val="en-US"/>
              </w:rPr>
              <w:t xml:space="preserve">4w Interaction </w:t>
            </w:r>
            <w:r>
              <w:rPr>
                <w:rFonts w:eastAsia="Times New Roman" w:cs="Times New Roman"/>
                <w:b/>
                <w:bCs/>
                <w:sz w:val="24"/>
                <w:szCs w:val="24"/>
                <w:lang w:val="en-US"/>
              </w:rPr>
              <w:t>Choice</w:t>
            </w:r>
          </w:p>
        </w:tc>
        <w:tc>
          <w:tcPr>
            <w:tcW w:w="1660"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b/>
                <w:bCs/>
                <w:sz w:val="24"/>
                <w:szCs w:val="24"/>
                <w:lang w:val="en-US"/>
              </w:rPr>
            </w:pPr>
            <w:r w:rsidRPr="00A7734F">
              <w:rPr>
                <w:rFonts w:eastAsia="Times New Roman" w:cs="Times New Roman"/>
                <w:b/>
                <w:bCs/>
                <w:sz w:val="24"/>
                <w:szCs w:val="24"/>
                <w:lang w:val="en-US"/>
              </w:rPr>
              <w:t>Baseline Rating</w:t>
            </w:r>
          </w:p>
        </w:tc>
        <w:tc>
          <w:tcPr>
            <w:tcW w:w="1661" w:type="dxa"/>
            <w:tcBorders>
              <w:top w:val="single" w:sz="12" w:space="0" w:color="000000"/>
              <w:bottom w:val="single" w:sz="6" w:space="0" w:color="000000"/>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b/>
                <w:bCs/>
                <w:sz w:val="24"/>
                <w:szCs w:val="24"/>
                <w:lang w:val="en-US"/>
              </w:rPr>
            </w:pPr>
            <w:r w:rsidRPr="00A7734F">
              <w:rPr>
                <w:rFonts w:eastAsia="Times New Roman" w:cs="Times New Roman"/>
                <w:b/>
                <w:bCs/>
                <w:sz w:val="24"/>
                <w:szCs w:val="24"/>
                <w:lang w:val="en-US"/>
              </w:rPr>
              <w:t>4w Interaction Rating</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Intercept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0.46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0.45 (0.02)</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4.14 (0.04)</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4.10 (0.06)</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Registration Ban (RB)</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0.05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(0.02)</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0.13 (0.02)</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0.16 (0.06)</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Stricter Energy Label (EL)</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0.05 (0.02)</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0.07 (0.02)</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0.15 (0.06)</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Road Pricing</w:t>
            </w:r>
            <w:r>
              <w:rPr>
                <w:rFonts w:eastAsia="Times New Roman" w:cs="Times New Roman"/>
                <w:sz w:val="24"/>
                <w:szCs w:val="24"/>
                <w:lang w:val="en-US"/>
              </w:rPr>
              <w:t xml:space="preserve"> (RP)</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-0.06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-0.06 (0.02)</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-0.18 (0.02)</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-0.15 (0.06)</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Emission Dependent Car Tax (CT)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(0.02)</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(0.02)</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0.09 (0.06)</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Revenue Use:</w:t>
            </w:r>
          </w:p>
        </w:tc>
        <w:tc>
          <w:tcPr>
            <w:tcW w:w="1660"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p>
        </w:tc>
        <w:tc>
          <w:tcPr>
            <w:tcW w:w="1660"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tabs>
                <w:tab w:val="left" w:pos="270"/>
                <w:tab w:val="left" w:pos="465"/>
              </w:tabs>
              <w:spacing w:after="0" w:line="240" w:lineRule="auto"/>
              <w:ind w:left="255"/>
              <w:jc w:val="left"/>
              <w:rPr>
                <w:rFonts w:eastAsia="Times New Roman" w:cs="Times New Roman"/>
                <w:sz w:val="24"/>
                <w:szCs w:val="24"/>
                <w:lang w:val="en-US"/>
              </w:rPr>
            </w:pPr>
            <w:r w:rsidRPr="00164456">
              <w:rPr>
                <w:rFonts w:eastAsia="Times New Roman" w:cs="Times New Roman"/>
                <w:sz w:val="24"/>
                <w:szCs w:val="24"/>
                <w:lang w:val="en-US"/>
              </w:rPr>
              <w:t xml:space="preserve">Street </w:t>
            </w:r>
            <w:r w:rsidR="00D74734" w:rsidRPr="00164456">
              <w:rPr>
                <w:rFonts w:eastAsia="Times New Roman" w:cs="Times New Roman"/>
                <w:sz w:val="24"/>
                <w:szCs w:val="24"/>
                <w:lang w:val="en-US"/>
              </w:rPr>
              <w:t>Building</w:t>
            </w:r>
            <w:bookmarkStart w:id="22" w:name="_GoBack"/>
            <w:bookmarkEnd w:id="22"/>
            <w:r w:rsidRPr="00164456">
              <w:rPr>
                <w:rFonts w:eastAsia="Times New Roman" w:cs="Times New Roman"/>
                <w:sz w:val="24"/>
                <w:szCs w:val="24"/>
                <w:lang w:val="en-US"/>
              </w:rPr>
              <w:t xml:space="preserve">, Maintenance &amp; </w:t>
            </w:r>
            <w:r>
              <w:rPr>
                <w:rFonts w:eastAsia="Times New Roman" w:cs="Times New Roman"/>
                <w:sz w:val="24"/>
                <w:szCs w:val="24"/>
                <w:lang w:val="en-US"/>
              </w:rPr>
              <w:t>PT</w:t>
            </w:r>
          </w:p>
        </w:tc>
        <w:tc>
          <w:tcPr>
            <w:tcW w:w="1660"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p>
        </w:tc>
        <w:tc>
          <w:tcPr>
            <w:tcW w:w="1661"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p>
        </w:tc>
        <w:tc>
          <w:tcPr>
            <w:tcW w:w="1660"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0.02 (0.03)</w:t>
            </w:r>
          </w:p>
        </w:tc>
        <w:tc>
          <w:tcPr>
            <w:tcW w:w="1661" w:type="dxa"/>
            <w:tcBorders>
              <w:top w:val="nil"/>
              <w:left w:val="nil"/>
              <w:bottom w:val="nil"/>
              <w:right w:val="nil"/>
            </w:tcBorders>
            <w:tcMar>
              <w:top w:w="15" w:type="dxa"/>
              <w:left w:w="15" w:type="dxa"/>
              <w:bottom w:w="15" w:type="dxa"/>
              <w:right w:w="180" w:type="dxa"/>
            </w:tcMar>
            <w:vAlign w:val="center"/>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(0.03)</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tabs>
                <w:tab w:val="left" w:pos="270"/>
                <w:tab w:val="left" w:pos="465"/>
              </w:tabs>
              <w:spacing w:after="0" w:line="240" w:lineRule="auto"/>
              <w:ind w:left="255"/>
              <w:jc w:val="left"/>
              <w:rPr>
                <w:rFonts w:eastAsia="Times New Roman" w:cs="Times New Roman"/>
                <w:sz w:val="24"/>
                <w:szCs w:val="24"/>
                <w:lang w:val="en-US"/>
              </w:rPr>
            </w:pPr>
            <w:r w:rsidRPr="00A7734F">
              <w:rPr>
                <w:rFonts w:eastAsia="Times New Roman" w:cs="Times New Roman"/>
                <w:sz w:val="24"/>
                <w:szCs w:val="24"/>
                <w:lang w:val="en-US"/>
              </w:rPr>
              <w:t>General Budget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-0.05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-0.05 (0.01)</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-0.13 (0.03)</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-0.12 (0.03)</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tabs>
                <w:tab w:val="left" w:pos="270"/>
                <w:tab w:val="left" w:pos="465"/>
              </w:tabs>
              <w:spacing w:after="0" w:line="240" w:lineRule="auto"/>
              <w:ind w:left="255"/>
              <w:jc w:val="left"/>
              <w:rPr>
                <w:rFonts w:eastAsia="Times New Roman" w:cs="Times New Roman"/>
                <w:sz w:val="24"/>
                <w:szCs w:val="24"/>
                <w:lang w:val="en-US"/>
              </w:rPr>
            </w:pPr>
            <w:r>
              <w:rPr>
                <w:rFonts w:eastAsia="Times New Roman" w:cs="Times New Roman"/>
                <w:sz w:val="24"/>
                <w:szCs w:val="24"/>
                <w:lang w:val="en-US"/>
              </w:rPr>
              <w:t>PT</w:t>
            </w:r>
            <w:r w:rsidRPr="00A7734F">
              <w:rPr>
                <w:rFonts w:eastAsia="Times New Roman" w:cs="Times New Roman"/>
                <w:sz w:val="24"/>
                <w:szCs w:val="24"/>
                <w:lang w:val="en-US"/>
              </w:rPr>
              <w:t xml:space="preserve"> Price Reduction</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(0.03)</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(0.03)</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Campaign</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(0.01)</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0.07 (0.02)</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0.07 (0.02)</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Implementation 2030</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0.00 (0.01)</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0.00 (0.01)</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(0.04)</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(0.04)</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Implementation 2035</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(0.03)</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(0.04)</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Implementation 2040</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(0.01)</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-0.10 (0.04)</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-0.10 (0.04)</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Implementation 2045</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-0.02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-0.02 (0.01)</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(0.03)</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(0.03)</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Test Phase</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(0.01)</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0.10 (0.02)</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0.09 (0.02)</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Expert Involvement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(0.01)</w:t>
            </w:r>
            <w:r w:rsidRPr="00A7734F">
              <w:rPr>
                <w:rFonts w:eastAsia="Times New Roman" w:cs="Times New Roman"/>
                <w:sz w:val="24"/>
                <w:szCs w:val="24"/>
                <w:vertAlign w:val="superscript"/>
                <w:lang w:val="en-US"/>
              </w:rPr>
              <w:t>*</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0.02 (0.01)</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(0.02)</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(0.02)</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RB x EL</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(0.03)</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-0.08 (0.09)</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RB</w:t>
            </w:r>
            <w:r w:rsidRPr="00A7734F">
              <w:rPr>
                <w:rFonts w:eastAsia="Times New Roman" w:cs="Times New Roman"/>
                <w:sz w:val="24"/>
                <w:szCs w:val="24"/>
                <w:lang w:val="en-US"/>
              </w:rPr>
              <w:t xml:space="preserve"> x </w:t>
            </w:r>
            <w:r>
              <w:rPr>
                <w:rFonts w:eastAsia="Times New Roman" w:cs="Times New Roman"/>
                <w:sz w:val="24"/>
                <w:szCs w:val="24"/>
                <w:lang w:val="en-US"/>
              </w:rPr>
              <w:t>RP</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0.06 (0.03)</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(0.08)</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EL</w:t>
            </w:r>
            <w:r w:rsidRPr="00A7734F">
              <w:rPr>
                <w:rFonts w:eastAsia="Times New Roman" w:cs="Times New Roman"/>
                <w:sz w:val="24"/>
                <w:szCs w:val="24"/>
                <w:lang w:val="en-US"/>
              </w:rPr>
              <w:t xml:space="preserve"> x </w:t>
            </w:r>
            <w:r>
              <w:rPr>
                <w:rFonts w:eastAsia="Times New Roman" w:cs="Times New Roman"/>
                <w:sz w:val="24"/>
                <w:szCs w:val="24"/>
                <w:lang w:val="en-US"/>
              </w:rPr>
              <w:t>RP</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0.01 (0.03)</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-0.08 (0.08)</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RB</w:t>
            </w:r>
            <w:r w:rsidRPr="00A7734F">
              <w:rPr>
                <w:rFonts w:eastAsia="Times New Roman" w:cs="Times New Roman"/>
                <w:sz w:val="24"/>
                <w:szCs w:val="24"/>
                <w:lang w:val="en-US"/>
              </w:rPr>
              <w:t xml:space="preserve"> x </w:t>
            </w:r>
            <w:r>
              <w:rPr>
                <w:rFonts w:eastAsia="Times New Roman" w:cs="Times New Roman"/>
                <w:sz w:val="24"/>
                <w:szCs w:val="24"/>
                <w:lang w:val="en-US"/>
              </w:rPr>
              <w:t>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-0.00 (0.03)</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-0.06 (0.09)</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EL</w:t>
            </w:r>
            <w:r w:rsidRPr="00A7734F">
              <w:rPr>
                <w:rFonts w:eastAsia="Times New Roman" w:cs="Times New Roman"/>
                <w:sz w:val="24"/>
                <w:szCs w:val="24"/>
                <w:lang w:val="en-US"/>
              </w:rPr>
              <w:t xml:space="preserve"> x </w:t>
            </w:r>
            <w:r>
              <w:rPr>
                <w:rFonts w:eastAsia="Times New Roman" w:cs="Times New Roman"/>
                <w:sz w:val="24"/>
                <w:szCs w:val="24"/>
                <w:lang w:val="en-US"/>
              </w:rPr>
              <w:t>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-0.06 (0.03)</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-0.11 (0.08)</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RP</w:t>
            </w:r>
            <w:r w:rsidRPr="00A7734F">
              <w:rPr>
                <w:rFonts w:eastAsia="Times New Roman" w:cs="Times New Roman"/>
                <w:sz w:val="24"/>
                <w:szCs w:val="24"/>
                <w:lang w:val="en-US"/>
              </w:rPr>
              <w:t xml:space="preserve"> x </w:t>
            </w:r>
            <w:r>
              <w:rPr>
                <w:rFonts w:eastAsia="Times New Roman" w:cs="Times New Roman"/>
                <w:sz w:val="24"/>
                <w:szCs w:val="24"/>
                <w:lang w:val="en-US"/>
              </w:rPr>
              <w:t>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-0.04 (0.03)</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-0.07 (0.08)</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RB</w:t>
            </w:r>
            <w:r w:rsidRPr="00A7734F">
              <w:rPr>
                <w:rFonts w:eastAsia="Times New Roman" w:cs="Times New Roman"/>
                <w:sz w:val="24"/>
                <w:szCs w:val="24"/>
                <w:lang w:val="en-US"/>
              </w:rPr>
              <w:t xml:space="preserve"> x </w:t>
            </w:r>
            <w:r>
              <w:rPr>
                <w:rFonts w:eastAsia="Times New Roman" w:cs="Times New Roman"/>
                <w:sz w:val="24"/>
                <w:szCs w:val="24"/>
                <w:lang w:val="en-US"/>
              </w:rPr>
              <w:t>EL</w:t>
            </w:r>
            <w:r w:rsidRPr="00A7734F">
              <w:rPr>
                <w:rFonts w:eastAsia="Times New Roman" w:cs="Times New Roman"/>
                <w:sz w:val="24"/>
                <w:szCs w:val="24"/>
                <w:lang w:val="en-US"/>
              </w:rPr>
              <w:t xml:space="preserve"> x </w:t>
            </w:r>
            <w:r>
              <w:rPr>
                <w:rFonts w:eastAsia="Times New Roman" w:cs="Times New Roman"/>
                <w:sz w:val="24"/>
                <w:szCs w:val="24"/>
                <w:lang w:val="en-US"/>
              </w:rPr>
              <w:t>RP</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-0.10 (0.04)</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(0.12)</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RB</w:t>
            </w:r>
            <w:r w:rsidRPr="00A7734F">
              <w:rPr>
                <w:rFonts w:eastAsia="Times New Roman" w:cs="Times New Roman"/>
                <w:sz w:val="24"/>
                <w:szCs w:val="24"/>
                <w:lang w:val="en-US"/>
              </w:rPr>
              <w:t xml:space="preserve"> x </w:t>
            </w:r>
            <w:r>
              <w:rPr>
                <w:rFonts w:eastAsia="Times New Roman" w:cs="Times New Roman"/>
                <w:sz w:val="24"/>
                <w:szCs w:val="24"/>
                <w:lang w:val="en-US"/>
              </w:rPr>
              <w:t>EL</w:t>
            </w:r>
            <w:r w:rsidRPr="00A7734F">
              <w:rPr>
                <w:rFonts w:eastAsia="Times New Roman" w:cs="Times New Roman"/>
                <w:sz w:val="24"/>
                <w:szCs w:val="24"/>
                <w:lang w:val="en-US"/>
              </w:rPr>
              <w:t xml:space="preserve"> x </w:t>
            </w:r>
            <w:r>
              <w:rPr>
                <w:rFonts w:eastAsia="Times New Roman" w:cs="Times New Roman"/>
                <w:sz w:val="24"/>
                <w:szCs w:val="24"/>
                <w:lang w:val="en-US"/>
              </w:rPr>
              <w:t>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(0.04)</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0.11 (0.12)</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RB</w:t>
            </w:r>
            <w:r w:rsidRPr="00A7734F">
              <w:rPr>
                <w:rFonts w:eastAsia="Times New Roman" w:cs="Times New Roman"/>
                <w:sz w:val="24"/>
                <w:szCs w:val="24"/>
                <w:lang w:val="en-US"/>
              </w:rPr>
              <w:t xml:space="preserve"> x </w:t>
            </w:r>
            <w:r>
              <w:rPr>
                <w:rFonts w:eastAsia="Times New Roman" w:cs="Times New Roman"/>
                <w:sz w:val="24"/>
                <w:szCs w:val="24"/>
                <w:lang w:val="en-US"/>
              </w:rPr>
              <w:t>RP</w:t>
            </w:r>
            <w:r w:rsidRPr="00A7734F">
              <w:rPr>
                <w:rFonts w:eastAsia="Times New Roman" w:cs="Times New Roman"/>
                <w:sz w:val="24"/>
                <w:szCs w:val="24"/>
                <w:lang w:val="en-US"/>
              </w:rPr>
              <w:t xml:space="preserve"> x </w:t>
            </w:r>
            <w:r>
              <w:rPr>
                <w:rFonts w:eastAsia="Times New Roman" w:cs="Times New Roman"/>
                <w:sz w:val="24"/>
                <w:szCs w:val="24"/>
                <w:lang w:val="en-US"/>
              </w:rPr>
              <w:t>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-0.02 (0.04)</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0.03 (0.12)</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Pr>
                <w:rFonts w:eastAsia="Times New Roman" w:cs="Times New Roman"/>
                <w:sz w:val="24"/>
                <w:szCs w:val="24"/>
                <w:lang w:val="en-US"/>
              </w:rPr>
              <w:t>EL</w:t>
            </w:r>
            <w:r w:rsidRPr="00A7734F">
              <w:rPr>
                <w:rFonts w:eastAsia="Times New Roman" w:cs="Times New Roman"/>
                <w:sz w:val="24"/>
                <w:szCs w:val="24"/>
                <w:lang w:val="en-US"/>
              </w:rPr>
              <w:t xml:space="preserve"> x </w:t>
            </w:r>
            <w:r>
              <w:rPr>
                <w:rFonts w:eastAsia="Times New Roman" w:cs="Times New Roman"/>
                <w:sz w:val="24"/>
                <w:szCs w:val="24"/>
                <w:lang w:val="en-US"/>
              </w:rPr>
              <w:t>RP</w:t>
            </w:r>
            <w:r w:rsidRPr="00A7734F">
              <w:rPr>
                <w:rFonts w:eastAsia="Times New Roman" w:cs="Times New Roman"/>
                <w:sz w:val="24"/>
                <w:szCs w:val="24"/>
                <w:lang w:val="en-US"/>
              </w:rPr>
              <w:t xml:space="preserve"> x </w:t>
            </w:r>
            <w:r>
              <w:rPr>
                <w:rFonts w:eastAsia="Times New Roman" w:cs="Times New Roman"/>
                <w:sz w:val="24"/>
                <w:szCs w:val="24"/>
                <w:lang w:val="en-US"/>
              </w:rPr>
              <w:t>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0.07 (0.04)</w:t>
            </w:r>
            <w:r w:rsidRPr="00A7734F">
              <w:rPr>
                <w:rFonts w:eastAsia="Times New Roman" w:cs="Times New Roman"/>
                <w:sz w:val="24"/>
                <w:szCs w:val="24"/>
                <w:vertAlign w:val="superscript"/>
                <w:lang w:val="en-US"/>
              </w:rPr>
              <w: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0.21 (0.12)</w:t>
            </w:r>
            <w:r w:rsidRPr="00A7734F">
              <w:rPr>
                <w:rFonts w:eastAsia="Times New Roman" w:cs="Times New Roman"/>
                <w:sz w:val="24"/>
                <w:szCs w:val="24"/>
                <w:vertAlign w:val="superscript"/>
                <w:lang w:val="en-US"/>
              </w:rPr>
              <w:t>*</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s-ES"/>
              </w:rPr>
            </w:pPr>
            <w:r>
              <w:rPr>
                <w:rFonts w:eastAsia="Times New Roman" w:cs="Times New Roman"/>
                <w:sz w:val="24"/>
                <w:szCs w:val="24"/>
                <w:lang w:val="es-ES"/>
              </w:rPr>
              <w:t>RB</w:t>
            </w:r>
            <w:r w:rsidRPr="00A7734F">
              <w:rPr>
                <w:rFonts w:eastAsia="Times New Roman" w:cs="Times New Roman"/>
                <w:sz w:val="24"/>
                <w:szCs w:val="24"/>
                <w:lang w:val="es-ES"/>
              </w:rPr>
              <w:t xml:space="preserve"> x EL x RP x CT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s-E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0.00 (0.06)</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-0.14 (0.17)</w:t>
            </w:r>
          </w:p>
        </w:tc>
      </w:tr>
      <w:tr w:rsidR="004B129A" w:rsidRPr="00A7734F" w:rsidTr="00EC0A0E">
        <w:trPr>
          <w:tblCellSpacing w:w="0" w:type="dxa"/>
          <w:jc w:val="center"/>
        </w:trPr>
        <w:tc>
          <w:tcPr>
            <w:tcW w:w="2430" w:type="dxa"/>
            <w:tcBorders>
              <w:top w:val="single" w:sz="6"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AIC</w:t>
            </w:r>
          </w:p>
        </w:tc>
        <w:tc>
          <w:tcPr>
            <w:tcW w:w="1660" w:type="dxa"/>
            <w:tcBorders>
              <w:top w:val="single" w:sz="6"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29396.64</w:t>
            </w:r>
          </w:p>
        </w:tc>
        <w:tc>
          <w:tcPr>
            <w:tcW w:w="1661" w:type="dxa"/>
            <w:tcBorders>
              <w:top w:val="single" w:sz="6"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29458.19</w:t>
            </w:r>
          </w:p>
        </w:tc>
        <w:tc>
          <w:tcPr>
            <w:tcW w:w="1660" w:type="dxa"/>
            <w:tcBorders>
              <w:top w:val="single" w:sz="6"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76146.52</w:t>
            </w:r>
          </w:p>
        </w:tc>
        <w:tc>
          <w:tcPr>
            <w:tcW w:w="1661" w:type="dxa"/>
            <w:tcBorders>
              <w:top w:val="single" w:sz="6"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76199.77</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BIC</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29531.28</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29679.96</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76281.17</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76421.54</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Log Likelihood</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-14681.32</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-14701.09</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-38056.26</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-38071.89</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Num. obs.</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20340</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20340</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20340</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20340</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Num. groups: id</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2034</w:t>
            </w:r>
          </w:p>
        </w:tc>
      </w:tr>
      <w:tr w:rsidR="004B129A" w:rsidRPr="00A7734F" w:rsidTr="00EC0A0E">
        <w:trPr>
          <w:tblCellSpacing w:w="0" w:type="dxa"/>
          <w:jc w:val="center"/>
        </w:trPr>
        <w:tc>
          <w:tcPr>
            <w:tcW w:w="243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Var: id (Intercept)</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0.00</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0.00</w:t>
            </w:r>
          </w:p>
        </w:tc>
        <w:tc>
          <w:tcPr>
            <w:tcW w:w="1660"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0.56</w:t>
            </w:r>
          </w:p>
        </w:tc>
        <w:tc>
          <w:tcPr>
            <w:tcW w:w="1661" w:type="dxa"/>
            <w:tcBorders>
              <w:top w:val="nil"/>
              <w:left w:val="nil"/>
              <w:bottom w:val="nil"/>
              <w:right w:val="nil"/>
            </w:tcBorders>
            <w:tcMar>
              <w:top w:w="15" w:type="dxa"/>
              <w:left w:w="15" w:type="dxa"/>
              <w:bottom w:w="15" w:type="dxa"/>
              <w:right w:w="180" w:type="dxa"/>
            </w:tcMar>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0.56</w:t>
            </w:r>
          </w:p>
        </w:tc>
      </w:tr>
      <w:tr w:rsidR="004B129A" w:rsidRPr="00A7734F" w:rsidTr="00EC0A0E">
        <w:trPr>
          <w:tblCellSpacing w:w="0" w:type="dxa"/>
          <w:jc w:val="center"/>
        </w:trPr>
        <w:tc>
          <w:tcPr>
            <w:tcW w:w="2430" w:type="dxa"/>
            <w:tcBorders>
              <w:bottom w:val="single" w:sz="12"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Var: Residual</w:t>
            </w:r>
          </w:p>
        </w:tc>
        <w:tc>
          <w:tcPr>
            <w:tcW w:w="1660" w:type="dxa"/>
            <w:tcBorders>
              <w:bottom w:val="single" w:sz="12"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0.25</w:t>
            </w:r>
          </w:p>
        </w:tc>
        <w:tc>
          <w:tcPr>
            <w:tcW w:w="1661" w:type="dxa"/>
            <w:tcBorders>
              <w:bottom w:val="single" w:sz="12"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0.25</w:t>
            </w:r>
          </w:p>
        </w:tc>
        <w:tc>
          <w:tcPr>
            <w:tcW w:w="1660" w:type="dxa"/>
            <w:tcBorders>
              <w:bottom w:val="single" w:sz="12"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2.17</w:t>
            </w:r>
          </w:p>
        </w:tc>
        <w:tc>
          <w:tcPr>
            <w:tcW w:w="1661" w:type="dxa"/>
            <w:tcBorders>
              <w:bottom w:val="single" w:sz="12" w:space="0" w:color="000000"/>
            </w:tcBorders>
            <w:vAlign w:val="center"/>
            <w:hideMark/>
          </w:tcPr>
          <w:p w:rsidR="004B129A" w:rsidRPr="00A7734F" w:rsidRDefault="004B129A" w:rsidP="00EC0A0E">
            <w:pPr>
              <w:spacing w:after="0" w:line="240" w:lineRule="auto"/>
              <w:jc w:val="left"/>
              <w:rPr>
                <w:rFonts w:eastAsia="Times New Roman" w:cs="Times New Roman"/>
                <w:sz w:val="24"/>
                <w:szCs w:val="24"/>
                <w:lang w:val="en-US"/>
              </w:rPr>
            </w:pPr>
            <w:r w:rsidRPr="00A7734F">
              <w:rPr>
                <w:rFonts w:eastAsia="Times New Roman" w:cs="Times New Roman"/>
                <w:sz w:val="24"/>
                <w:szCs w:val="24"/>
                <w:lang w:val="en-US"/>
              </w:rPr>
              <w:t>2.17</w:t>
            </w:r>
          </w:p>
        </w:tc>
      </w:tr>
      <w:tr w:rsidR="004B129A" w:rsidRPr="00A7734F" w:rsidTr="00EC0A0E">
        <w:trPr>
          <w:tblCellSpacing w:w="0" w:type="dxa"/>
          <w:jc w:val="center"/>
        </w:trPr>
        <w:tc>
          <w:tcPr>
            <w:tcW w:w="0" w:type="auto"/>
            <w:gridSpan w:val="5"/>
            <w:tcBorders>
              <w:top w:val="nil"/>
              <w:left w:val="nil"/>
              <w:bottom w:val="nil"/>
              <w:right w:val="nil"/>
            </w:tcBorders>
            <w:tcMar>
              <w:top w:w="15" w:type="dxa"/>
              <w:left w:w="15" w:type="dxa"/>
              <w:bottom w:w="15" w:type="dxa"/>
              <w:right w:w="180" w:type="dxa"/>
            </w:tcMar>
            <w:vAlign w:val="center"/>
            <w:hideMark/>
          </w:tcPr>
          <w:p w:rsidR="004B129A" w:rsidRPr="005A37D3" w:rsidRDefault="004B129A" w:rsidP="00EC0A0E">
            <w:pPr>
              <w:spacing w:after="0" w:line="240" w:lineRule="auto"/>
              <w:jc w:val="left"/>
              <w:rPr>
                <w:rFonts w:eastAsia="Times New Roman"/>
                <w:sz w:val="19"/>
                <w:szCs w:val="19"/>
                <w:lang w:val="en-GB"/>
              </w:rPr>
            </w:pPr>
            <w:r w:rsidRPr="005A37D3">
              <w:rPr>
                <w:rFonts w:eastAsia="Times New Roman"/>
                <w:sz w:val="19"/>
                <w:szCs w:val="19"/>
                <w:lang w:val="en-GB"/>
              </w:rPr>
              <w:t>Entries are unstandardized regression coefficients from a linear mixed effects regression.</w:t>
            </w:r>
          </w:p>
          <w:p w:rsidR="004B129A" w:rsidRPr="005A37D3" w:rsidRDefault="004B129A" w:rsidP="00EC0A0E">
            <w:pPr>
              <w:spacing w:after="0" w:line="240" w:lineRule="auto"/>
              <w:jc w:val="left"/>
              <w:rPr>
                <w:rFonts w:eastAsia="Times New Roman" w:cs="Times New Roman"/>
                <w:sz w:val="19"/>
                <w:szCs w:val="19"/>
                <w:vertAlign w:val="superscript"/>
                <w:lang w:val="en-GB"/>
              </w:rPr>
            </w:pPr>
            <w:r w:rsidRPr="005A37D3">
              <w:rPr>
                <w:rFonts w:eastAsia="Times New Roman"/>
                <w:sz w:val="19"/>
                <w:szCs w:val="19"/>
                <w:lang w:val="en-GB"/>
              </w:rPr>
              <w:t>Choice was rated binary, while rating was conducted on a seven-point Likert scale.</w:t>
            </w:r>
          </w:p>
          <w:p w:rsidR="004B129A" w:rsidRPr="00A7734F" w:rsidRDefault="004B129A" w:rsidP="00EC0A0E">
            <w:pPr>
              <w:spacing w:after="0" w:line="240" w:lineRule="auto"/>
              <w:jc w:val="left"/>
              <w:rPr>
                <w:rFonts w:eastAsia="Times New Roman" w:cs="Times New Roman"/>
                <w:sz w:val="24"/>
                <w:szCs w:val="24"/>
                <w:lang w:val="en-US"/>
              </w:rPr>
            </w:pPr>
            <w:r w:rsidRPr="005A37D3">
              <w:rPr>
                <w:rFonts w:eastAsia="Times New Roman" w:cs="Times New Roman"/>
                <w:sz w:val="19"/>
                <w:szCs w:val="19"/>
                <w:vertAlign w:val="superscript"/>
                <w:lang w:val="en-GB"/>
              </w:rPr>
              <w:t>***</w:t>
            </w:r>
            <w:r w:rsidRPr="005A37D3">
              <w:rPr>
                <w:rFonts w:eastAsia="Times New Roman" w:cs="Times New Roman"/>
                <w:sz w:val="19"/>
                <w:szCs w:val="19"/>
                <w:lang w:val="en-GB"/>
              </w:rPr>
              <w:t xml:space="preserve">p &lt; 0.001, </w:t>
            </w:r>
            <w:r w:rsidRPr="005A37D3">
              <w:rPr>
                <w:rFonts w:eastAsia="Times New Roman" w:cs="Times New Roman"/>
                <w:sz w:val="19"/>
                <w:szCs w:val="19"/>
                <w:vertAlign w:val="superscript"/>
                <w:lang w:val="en-GB"/>
              </w:rPr>
              <w:t>**</w:t>
            </w:r>
            <w:r w:rsidRPr="005A37D3">
              <w:rPr>
                <w:rFonts w:eastAsia="Times New Roman" w:cs="Times New Roman"/>
                <w:sz w:val="19"/>
                <w:szCs w:val="19"/>
                <w:lang w:val="en-GB"/>
              </w:rPr>
              <w:t xml:space="preserve">p &lt; 0.01, </w:t>
            </w:r>
            <w:r w:rsidRPr="005A37D3">
              <w:rPr>
                <w:rFonts w:eastAsia="Times New Roman" w:cs="Times New Roman"/>
                <w:sz w:val="19"/>
                <w:szCs w:val="19"/>
                <w:vertAlign w:val="superscript"/>
                <w:lang w:val="en-GB"/>
              </w:rPr>
              <w:t>*</w:t>
            </w:r>
            <w:r w:rsidRPr="005A37D3">
              <w:rPr>
                <w:rFonts w:eastAsia="Times New Roman" w:cs="Times New Roman"/>
                <w:sz w:val="19"/>
                <w:szCs w:val="19"/>
                <w:lang w:val="en-GB"/>
              </w:rPr>
              <w:t>p &lt; 0.05.</w:t>
            </w:r>
          </w:p>
        </w:tc>
      </w:tr>
    </w:tbl>
    <w:p w:rsidR="004B129A" w:rsidRDefault="004B129A" w:rsidP="004B129A">
      <w:pPr>
        <w:rPr>
          <w:lang w:val="en-GB"/>
        </w:rPr>
      </w:pPr>
    </w:p>
    <w:p w:rsidR="004B129A" w:rsidRDefault="004B129A" w:rsidP="004B129A">
      <w:pPr>
        <w:pStyle w:val="Caption"/>
        <w:keepNext/>
      </w:pPr>
      <w:bookmarkStart w:id="23" w:name="_Ref525377419"/>
      <w:r>
        <w:lastRenderedPageBreak/>
        <w:t>Table A</w:t>
      </w:r>
      <w:r>
        <w:rPr>
          <w:noProof/>
        </w:rPr>
        <w:fldChar w:fldCharType="begin"/>
      </w:r>
      <w:r>
        <w:rPr>
          <w:noProof/>
        </w:rPr>
        <w:instrText xml:space="preserve"> SEQ Table_A \* ARABIC </w:instrText>
      </w:r>
      <w:r>
        <w:rPr>
          <w:noProof/>
        </w:rPr>
        <w:fldChar w:fldCharType="separate"/>
      </w:r>
      <w:r>
        <w:rPr>
          <w:noProof/>
        </w:rPr>
        <w:t>11</w:t>
      </w:r>
      <w:r>
        <w:rPr>
          <w:noProof/>
        </w:rPr>
        <w:fldChar w:fldCharType="end"/>
      </w:r>
      <w:bookmarkEnd w:id="23"/>
      <w:r>
        <w:t>: Interview Overview</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30"/>
        <w:gridCol w:w="7229"/>
      </w:tblGrid>
      <w:tr w:rsidR="004B129A" w:rsidRPr="003C1F5C" w:rsidTr="00EC0A0E">
        <w:tc>
          <w:tcPr>
            <w:tcW w:w="1130" w:type="dxa"/>
            <w:tcBorders>
              <w:top w:val="single" w:sz="4" w:space="0" w:color="auto"/>
              <w:bottom w:val="single" w:sz="4" w:space="0" w:color="auto"/>
            </w:tcBorders>
          </w:tcPr>
          <w:p w:rsidR="004B129A" w:rsidRPr="003C1F5C" w:rsidRDefault="004B129A" w:rsidP="00EC0A0E">
            <w:pPr>
              <w:spacing w:line="240" w:lineRule="auto"/>
            </w:pPr>
            <w:r w:rsidRPr="003C1F5C">
              <w:t>Interview</w:t>
            </w:r>
          </w:p>
        </w:tc>
        <w:tc>
          <w:tcPr>
            <w:tcW w:w="7229" w:type="dxa"/>
            <w:tcBorders>
              <w:top w:val="single" w:sz="4" w:space="0" w:color="auto"/>
              <w:bottom w:val="single" w:sz="4" w:space="0" w:color="auto"/>
            </w:tcBorders>
          </w:tcPr>
          <w:p w:rsidR="004B129A" w:rsidRPr="003C1F5C" w:rsidRDefault="004B129A" w:rsidP="00EC0A0E">
            <w:pPr>
              <w:spacing w:line="240" w:lineRule="auto"/>
            </w:pPr>
            <w:r w:rsidRPr="003C1F5C">
              <w:t>Description</w:t>
            </w:r>
          </w:p>
        </w:tc>
      </w:tr>
      <w:tr w:rsidR="004B129A" w:rsidRPr="0004663C" w:rsidTr="00EC0A0E">
        <w:tc>
          <w:tcPr>
            <w:tcW w:w="1130" w:type="dxa"/>
            <w:tcBorders>
              <w:top w:val="single" w:sz="4" w:space="0" w:color="auto"/>
            </w:tcBorders>
          </w:tcPr>
          <w:p w:rsidR="004B129A" w:rsidRPr="003C1F5C" w:rsidRDefault="004B129A" w:rsidP="00EC0A0E">
            <w:pPr>
              <w:spacing w:line="240" w:lineRule="auto"/>
            </w:pPr>
            <w:r w:rsidRPr="003C1F5C">
              <w:t>1</w:t>
            </w:r>
          </w:p>
        </w:tc>
        <w:tc>
          <w:tcPr>
            <w:tcW w:w="7229" w:type="dxa"/>
            <w:tcBorders>
              <w:top w:val="single" w:sz="4" w:space="0" w:color="auto"/>
            </w:tcBorders>
          </w:tcPr>
          <w:p w:rsidR="004B129A" w:rsidRPr="00515607" w:rsidRDefault="004B129A" w:rsidP="00EC0A0E">
            <w:pPr>
              <w:spacing w:line="240" w:lineRule="auto"/>
              <w:rPr>
                <w:lang w:val="en-GB"/>
              </w:rPr>
            </w:pPr>
            <w:r>
              <w:rPr>
                <w:lang w:val="en-GB"/>
              </w:rPr>
              <w:t xml:space="preserve">Cantonal </w:t>
            </w:r>
            <w:r w:rsidRPr="00515607">
              <w:rPr>
                <w:lang w:val="en-GB"/>
              </w:rPr>
              <w:t xml:space="preserve">MP of a left wing party </w:t>
            </w:r>
          </w:p>
        </w:tc>
      </w:tr>
      <w:tr w:rsidR="004B129A" w:rsidRPr="0004663C" w:rsidTr="00EC0A0E">
        <w:tc>
          <w:tcPr>
            <w:tcW w:w="1130" w:type="dxa"/>
          </w:tcPr>
          <w:p w:rsidR="004B129A" w:rsidRPr="003C1F5C" w:rsidRDefault="004B129A" w:rsidP="00EC0A0E">
            <w:pPr>
              <w:spacing w:line="240" w:lineRule="auto"/>
            </w:pPr>
            <w:r w:rsidRPr="003C1F5C">
              <w:t>2</w:t>
            </w:r>
          </w:p>
        </w:tc>
        <w:tc>
          <w:tcPr>
            <w:tcW w:w="7229" w:type="dxa"/>
          </w:tcPr>
          <w:p w:rsidR="004B129A" w:rsidRPr="00515607" w:rsidRDefault="004B129A" w:rsidP="00EC0A0E">
            <w:pPr>
              <w:spacing w:line="240" w:lineRule="auto"/>
              <w:rPr>
                <w:lang w:val="en-GB"/>
              </w:rPr>
            </w:pPr>
            <w:r>
              <w:rPr>
                <w:lang w:val="en-GB"/>
              </w:rPr>
              <w:t xml:space="preserve">Cantonal </w:t>
            </w:r>
            <w:r w:rsidRPr="00515607">
              <w:rPr>
                <w:lang w:val="en-GB"/>
              </w:rPr>
              <w:t xml:space="preserve">MP of a left wing party and </w:t>
            </w:r>
            <w:r>
              <w:rPr>
                <w:lang w:val="en-GB"/>
              </w:rPr>
              <w:t>representative of interest group</w:t>
            </w:r>
          </w:p>
        </w:tc>
      </w:tr>
      <w:tr w:rsidR="004B129A" w:rsidRPr="0004663C" w:rsidTr="00EC0A0E">
        <w:tc>
          <w:tcPr>
            <w:tcW w:w="1130" w:type="dxa"/>
          </w:tcPr>
          <w:p w:rsidR="004B129A" w:rsidRPr="003C1F5C" w:rsidRDefault="004B129A" w:rsidP="00EC0A0E">
            <w:pPr>
              <w:spacing w:line="240" w:lineRule="auto"/>
            </w:pPr>
            <w:r w:rsidRPr="003C1F5C">
              <w:t>3</w:t>
            </w:r>
          </w:p>
        </w:tc>
        <w:tc>
          <w:tcPr>
            <w:tcW w:w="7229" w:type="dxa"/>
          </w:tcPr>
          <w:p w:rsidR="004B129A" w:rsidRPr="00515607" w:rsidRDefault="004B129A" w:rsidP="00EC0A0E">
            <w:pPr>
              <w:spacing w:line="240" w:lineRule="auto"/>
              <w:rPr>
                <w:lang w:val="en-GB"/>
              </w:rPr>
            </w:pPr>
            <w:r w:rsidRPr="00515607">
              <w:rPr>
                <w:lang w:val="en-GB"/>
              </w:rPr>
              <w:t xml:space="preserve">Executive of </w:t>
            </w:r>
            <w:r>
              <w:rPr>
                <w:lang w:val="en-GB"/>
              </w:rPr>
              <w:t>a Cantonal</w:t>
            </w:r>
            <w:r w:rsidRPr="00515607">
              <w:rPr>
                <w:lang w:val="en-GB"/>
              </w:rPr>
              <w:t xml:space="preserve"> Office of Transport</w:t>
            </w:r>
          </w:p>
        </w:tc>
      </w:tr>
      <w:tr w:rsidR="004B129A" w:rsidRPr="0004663C" w:rsidTr="00EC0A0E">
        <w:tc>
          <w:tcPr>
            <w:tcW w:w="1130" w:type="dxa"/>
          </w:tcPr>
          <w:p w:rsidR="004B129A" w:rsidRPr="003C1F5C" w:rsidRDefault="004B129A" w:rsidP="00EC0A0E">
            <w:pPr>
              <w:spacing w:line="240" w:lineRule="auto"/>
            </w:pPr>
            <w:r w:rsidRPr="003C1F5C">
              <w:t>4</w:t>
            </w:r>
          </w:p>
        </w:tc>
        <w:tc>
          <w:tcPr>
            <w:tcW w:w="7229" w:type="dxa"/>
          </w:tcPr>
          <w:p w:rsidR="004B129A" w:rsidRPr="00515607" w:rsidRDefault="004B129A" w:rsidP="00EC0A0E">
            <w:pPr>
              <w:spacing w:line="240" w:lineRule="auto"/>
              <w:rPr>
                <w:lang w:val="en-GB"/>
              </w:rPr>
            </w:pPr>
            <w:r>
              <w:rPr>
                <w:lang w:val="en-GB"/>
              </w:rPr>
              <w:t xml:space="preserve">Cantonal </w:t>
            </w:r>
            <w:r w:rsidRPr="00515607">
              <w:rPr>
                <w:lang w:val="en-GB"/>
              </w:rPr>
              <w:t xml:space="preserve">MP of a centre-left party </w:t>
            </w:r>
          </w:p>
        </w:tc>
      </w:tr>
      <w:tr w:rsidR="004B129A" w:rsidRPr="0004663C" w:rsidTr="00EC0A0E">
        <w:tc>
          <w:tcPr>
            <w:tcW w:w="1130" w:type="dxa"/>
          </w:tcPr>
          <w:p w:rsidR="004B129A" w:rsidRPr="003C1F5C" w:rsidRDefault="004B129A" w:rsidP="00EC0A0E">
            <w:pPr>
              <w:spacing w:line="240" w:lineRule="auto"/>
            </w:pPr>
            <w:r w:rsidRPr="003C1F5C">
              <w:t>5</w:t>
            </w:r>
          </w:p>
        </w:tc>
        <w:tc>
          <w:tcPr>
            <w:tcW w:w="7229" w:type="dxa"/>
          </w:tcPr>
          <w:p w:rsidR="004B129A" w:rsidRPr="00515607" w:rsidRDefault="004B129A" w:rsidP="00EC0A0E">
            <w:pPr>
              <w:spacing w:line="240" w:lineRule="auto"/>
              <w:rPr>
                <w:lang w:val="en-GB"/>
              </w:rPr>
            </w:pPr>
            <w:r>
              <w:rPr>
                <w:lang w:val="en-GB"/>
              </w:rPr>
              <w:t xml:space="preserve">Cantonal </w:t>
            </w:r>
            <w:r w:rsidRPr="00515607">
              <w:rPr>
                <w:lang w:val="en-GB"/>
              </w:rPr>
              <w:t>MP of a right-wing party</w:t>
            </w:r>
            <w:r w:rsidRPr="00515607" w:rsidDel="00FF57B1">
              <w:rPr>
                <w:lang w:val="en-GB"/>
              </w:rPr>
              <w:t xml:space="preserve"> </w:t>
            </w:r>
          </w:p>
        </w:tc>
      </w:tr>
      <w:tr w:rsidR="004B129A" w:rsidRPr="0004663C" w:rsidTr="00EC0A0E">
        <w:tc>
          <w:tcPr>
            <w:tcW w:w="1130" w:type="dxa"/>
          </w:tcPr>
          <w:p w:rsidR="004B129A" w:rsidRPr="003C1F5C" w:rsidRDefault="004B129A" w:rsidP="00EC0A0E">
            <w:pPr>
              <w:spacing w:line="240" w:lineRule="auto"/>
            </w:pPr>
            <w:r w:rsidRPr="003C1F5C">
              <w:t>6</w:t>
            </w:r>
          </w:p>
        </w:tc>
        <w:tc>
          <w:tcPr>
            <w:tcW w:w="7229" w:type="dxa"/>
          </w:tcPr>
          <w:p w:rsidR="004B129A" w:rsidRPr="00515607" w:rsidRDefault="004B129A" w:rsidP="00EC0A0E">
            <w:pPr>
              <w:spacing w:line="240" w:lineRule="auto"/>
              <w:rPr>
                <w:lang w:val="en-GB"/>
              </w:rPr>
            </w:pPr>
            <w:r w:rsidRPr="00515607">
              <w:rPr>
                <w:lang w:val="en-GB"/>
              </w:rPr>
              <w:t>National MP of a liberal party</w:t>
            </w:r>
          </w:p>
        </w:tc>
      </w:tr>
      <w:tr w:rsidR="004B129A" w:rsidRPr="0004663C" w:rsidTr="00EC0A0E">
        <w:tc>
          <w:tcPr>
            <w:tcW w:w="1130" w:type="dxa"/>
          </w:tcPr>
          <w:p w:rsidR="004B129A" w:rsidRPr="003C1F5C" w:rsidRDefault="004B129A" w:rsidP="00EC0A0E">
            <w:pPr>
              <w:spacing w:line="240" w:lineRule="auto"/>
            </w:pPr>
            <w:r>
              <w:t>7</w:t>
            </w:r>
          </w:p>
        </w:tc>
        <w:tc>
          <w:tcPr>
            <w:tcW w:w="7229" w:type="dxa"/>
          </w:tcPr>
          <w:p w:rsidR="004B129A" w:rsidRPr="00515607" w:rsidRDefault="004B129A" w:rsidP="00EC0A0E">
            <w:pPr>
              <w:tabs>
                <w:tab w:val="left" w:pos="4716"/>
              </w:tabs>
              <w:spacing w:line="240" w:lineRule="auto"/>
              <w:rPr>
                <w:lang w:val="en-GB"/>
              </w:rPr>
            </w:pPr>
            <w:r>
              <w:rPr>
                <w:lang w:val="en-GB"/>
              </w:rPr>
              <w:t>Representative of interest group promoting E-</w:t>
            </w:r>
            <w:r w:rsidRPr="00515607">
              <w:rPr>
                <w:lang w:val="en-GB"/>
              </w:rPr>
              <w:t>Mobility</w:t>
            </w:r>
          </w:p>
        </w:tc>
      </w:tr>
      <w:tr w:rsidR="004B129A" w:rsidRPr="003C1F5C" w:rsidTr="00EC0A0E">
        <w:tc>
          <w:tcPr>
            <w:tcW w:w="1130" w:type="dxa"/>
          </w:tcPr>
          <w:p w:rsidR="004B129A" w:rsidRPr="003C1F5C" w:rsidRDefault="004B129A" w:rsidP="00EC0A0E">
            <w:pPr>
              <w:spacing w:line="240" w:lineRule="auto"/>
            </w:pPr>
            <w:r w:rsidRPr="003C1F5C">
              <w:t>8</w:t>
            </w:r>
          </w:p>
        </w:tc>
        <w:tc>
          <w:tcPr>
            <w:tcW w:w="7229" w:type="dxa"/>
          </w:tcPr>
          <w:p w:rsidR="004B129A" w:rsidRPr="00515607" w:rsidRDefault="004B129A" w:rsidP="00EC0A0E">
            <w:pPr>
              <w:spacing w:line="240" w:lineRule="auto"/>
              <w:rPr>
                <w:lang w:val="en-GB"/>
              </w:rPr>
            </w:pPr>
            <w:r w:rsidRPr="00DA4985">
              <w:t>Car industry interest group</w:t>
            </w:r>
          </w:p>
        </w:tc>
      </w:tr>
      <w:tr w:rsidR="004B129A" w:rsidRPr="0004663C" w:rsidTr="00EC0A0E">
        <w:tc>
          <w:tcPr>
            <w:tcW w:w="1130" w:type="dxa"/>
          </w:tcPr>
          <w:p w:rsidR="004B129A" w:rsidRPr="003C1F5C" w:rsidRDefault="004B129A" w:rsidP="00EC0A0E">
            <w:pPr>
              <w:spacing w:line="240" w:lineRule="auto"/>
            </w:pPr>
            <w:r>
              <w:t>9</w:t>
            </w:r>
          </w:p>
        </w:tc>
        <w:tc>
          <w:tcPr>
            <w:tcW w:w="7229" w:type="dxa"/>
          </w:tcPr>
          <w:p w:rsidR="004B129A" w:rsidRPr="00515607" w:rsidRDefault="004B129A" w:rsidP="00EC0A0E">
            <w:pPr>
              <w:spacing w:line="240" w:lineRule="auto"/>
              <w:rPr>
                <w:lang w:val="en-GB"/>
              </w:rPr>
            </w:pPr>
            <w:r w:rsidRPr="00515607">
              <w:rPr>
                <w:lang w:val="en-GB"/>
              </w:rPr>
              <w:t>National MP of a centre-left party</w:t>
            </w:r>
          </w:p>
        </w:tc>
      </w:tr>
      <w:tr w:rsidR="004B129A" w:rsidRPr="0004663C" w:rsidTr="00EC0A0E">
        <w:tc>
          <w:tcPr>
            <w:tcW w:w="1130" w:type="dxa"/>
          </w:tcPr>
          <w:p w:rsidR="004B129A" w:rsidRDefault="004B129A" w:rsidP="00EC0A0E">
            <w:pPr>
              <w:spacing w:line="240" w:lineRule="auto"/>
            </w:pPr>
            <w:r>
              <w:t>10</w:t>
            </w:r>
          </w:p>
        </w:tc>
        <w:tc>
          <w:tcPr>
            <w:tcW w:w="7229" w:type="dxa"/>
          </w:tcPr>
          <w:p w:rsidR="004B129A" w:rsidRPr="00515607" w:rsidRDefault="004B129A" w:rsidP="00EC0A0E">
            <w:pPr>
              <w:spacing w:line="240" w:lineRule="auto"/>
              <w:rPr>
                <w:lang w:val="en-GB"/>
              </w:rPr>
            </w:pPr>
            <w:r w:rsidRPr="00515607">
              <w:rPr>
                <w:lang w:val="en-GB"/>
              </w:rPr>
              <w:t>National MP of a left-wing party</w:t>
            </w:r>
          </w:p>
        </w:tc>
      </w:tr>
      <w:tr w:rsidR="004B129A" w:rsidRPr="0004663C" w:rsidTr="00EC0A0E">
        <w:tc>
          <w:tcPr>
            <w:tcW w:w="8359" w:type="dxa"/>
            <w:gridSpan w:val="2"/>
          </w:tcPr>
          <w:p w:rsidR="004B129A" w:rsidRPr="00515607" w:rsidRDefault="004B129A" w:rsidP="00EC0A0E">
            <w:pPr>
              <w:keepNext/>
              <w:spacing w:line="240" w:lineRule="auto"/>
              <w:rPr>
                <w:i/>
                <w:lang w:val="en-GB"/>
              </w:rPr>
            </w:pPr>
            <w:r w:rsidRPr="00515607">
              <w:rPr>
                <w:i/>
                <w:lang w:val="en-GB"/>
              </w:rPr>
              <w:t>Note: More information are available upon request.</w:t>
            </w:r>
          </w:p>
        </w:tc>
      </w:tr>
    </w:tbl>
    <w:p w:rsidR="004B129A" w:rsidRDefault="004B129A" w:rsidP="004B129A">
      <w:pPr>
        <w:rPr>
          <w:lang w:val="en-GB"/>
        </w:rPr>
        <w:sectPr w:rsidR="004B129A" w:rsidSect="00156CE9">
          <w:headerReference w:type="default" r:id="rId17"/>
          <w:footerReference w:type="default" r:id="rId18"/>
          <w:pgSz w:w="11906" w:h="16838"/>
          <w:pgMar w:top="1417" w:right="1417" w:bottom="1134" w:left="1417" w:header="708" w:footer="287" w:gutter="0"/>
          <w:cols w:space="708"/>
          <w:docGrid w:linePitch="360"/>
        </w:sectPr>
      </w:pPr>
    </w:p>
    <w:tbl>
      <w:tblPr>
        <w:tblStyle w:val="TableGrid"/>
        <w:tblW w:w="50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945"/>
        <w:gridCol w:w="11588"/>
      </w:tblGrid>
      <w:tr w:rsidR="004B129A" w:rsidRPr="005A37D3" w:rsidTr="00EC0A0E">
        <w:trPr>
          <w:trHeight w:val="269"/>
        </w:trPr>
        <w:tc>
          <w:tcPr>
            <w:tcW w:w="5000" w:type="pct"/>
            <w:gridSpan w:val="3"/>
            <w:tcBorders>
              <w:bottom w:val="single" w:sz="12" w:space="0" w:color="auto"/>
            </w:tcBorders>
          </w:tcPr>
          <w:p w:rsidR="004B129A" w:rsidRPr="005A37D3" w:rsidRDefault="004B129A" w:rsidP="00EC0A0E">
            <w:pPr>
              <w:pStyle w:val="Caption"/>
              <w:rPr>
                <w:lang w:val="en-GB"/>
              </w:rPr>
            </w:pPr>
            <w:bookmarkStart w:id="24" w:name="_Ref520206629"/>
            <w:r>
              <w:lastRenderedPageBreak/>
              <w:t>Table A</w:t>
            </w:r>
            <w:r>
              <w:rPr>
                <w:noProof/>
              </w:rPr>
              <w:fldChar w:fldCharType="begin"/>
            </w:r>
            <w:r>
              <w:rPr>
                <w:noProof/>
              </w:rPr>
              <w:instrText xml:space="preserve"> SEQ Table_A \* ARABIC </w:instrText>
            </w:r>
            <w:r>
              <w:rPr>
                <w:noProof/>
              </w:rPr>
              <w:fldChar w:fldCharType="separate"/>
            </w:r>
            <w:r>
              <w:rPr>
                <w:noProof/>
              </w:rPr>
              <w:t>12</w:t>
            </w:r>
            <w:r>
              <w:rPr>
                <w:noProof/>
              </w:rPr>
              <w:fldChar w:fldCharType="end"/>
            </w:r>
            <w:bookmarkEnd w:id="24"/>
            <w:r>
              <w:t>: Policy Instruments</w:t>
            </w:r>
          </w:p>
        </w:tc>
      </w:tr>
      <w:tr w:rsidR="004B129A" w:rsidRPr="005A37D3" w:rsidTr="00EC0A0E">
        <w:trPr>
          <w:trHeight w:val="284"/>
        </w:trPr>
        <w:tc>
          <w:tcPr>
            <w:tcW w:w="276" w:type="pct"/>
            <w:tcBorders>
              <w:bottom w:val="single" w:sz="12" w:space="0" w:color="auto"/>
            </w:tcBorders>
          </w:tcPr>
          <w:p w:rsidR="004B129A" w:rsidRPr="00E81F7A" w:rsidRDefault="004B129A" w:rsidP="00EC0A0E">
            <w:pPr>
              <w:spacing w:line="276" w:lineRule="auto"/>
              <w:rPr>
                <w:b/>
                <w:sz w:val="20"/>
                <w:szCs w:val="20"/>
                <w:lang w:val="en-GB"/>
              </w:rPr>
            </w:pPr>
          </w:p>
        </w:tc>
        <w:tc>
          <w:tcPr>
            <w:tcW w:w="679" w:type="pct"/>
            <w:tcBorders>
              <w:bottom w:val="single" w:sz="12" w:space="0" w:color="auto"/>
            </w:tcBorders>
            <w:vAlign w:val="center"/>
          </w:tcPr>
          <w:p w:rsidR="004B129A" w:rsidRPr="00E81F7A" w:rsidRDefault="004B129A" w:rsidP="00EC0A0E">
            <w:pPr>
              <w:spacing w:line="276" w:lineRule="auto"/>
              <w:rPr>
                <w:b/>
                <w:sz w:val="20"/>
                <w:szCs w:val="20"/>
                <w:lang w:val="en-GB"/>
              </w:rPr>
            </w:pPr>
            <w:r w:rsidRPr="00E81F7A">
              <w:rPr>
                <w:b/>
                <w:sz w:val="20"/>
                <w:szCs w:val="20"/>
                <w:lang w:val="en-GB"/>
              </w:rPr>
              <w:t>Instrument</w:t>
            </w:r>
          </w:p>
        </w:tc>
        <w:tc>
          <w:tcPr>
            <w:tcW w:w="4045" w:type="pct"/>
            <w:tcBorders>
              <w:bottom w:val="single" w:sz="12" w:space="0" w:color="auto"/>
            </w:tcBorders>
            <w:vAlign w:val="center"/>
          </w:tcPr>
          <w:p w:rsidR="004B129A" w:rsidRPr="00E81F7A" w:rsidRDefault="004B129A" w:rsidP="00EC0A0E">
            <w:pPr>
              <w:spacing w:line="276" w:lineRule="auto"/>
              <w:jc w:val="center"/>
              <w:rPr>
                <w:b/>
                <w:sz w:val="20"/>
                <w:szCs w:val="20"/>
                <w:lang w:val="en-GB"/>
              </w:rPr>
            </w:pPr>
            <w:r w:rsidRPr="00E81F7A">
              <w:rPr>
                <w:b/>
                <w:sz w:val="20"/>
                <w:szCs w:val="20"/>
                <w:lang w:val="en-GB"/>
              </w:rPr>
              <w:t>Description</w:t>
            </w:r>
          </w:p>
        </w:tc>
      </w:tr>
      <w:tr w:rsidR="004B129A" w:rsidRPr="0004663C" w:rsidTr="00EC0A0E">
        <w:trPr>
          <w:trHeight w:val="1392"/>
        </w:trPr>
        <w:tc>
          <w:tcPr>
            <w:tcW w:w="276" w:type="pct"/>
            <w:vMerge w:val="restart"/>
            <w:tcBorders>
              <w:top w:val="single" w:sz="12" w:space="0" w:color="auto"/>
              <w:bottom w:val="single" w:sz="4" w:space="0" w:color="auto"/>
              <w:right w:val="single" w:sz="12" w:space="0" w:color="auto"/>
            </w:tcBorders>
            <w:textDirection w:val="btLr"/>
          </w:tcPr>
          <w:p w:rsidR="004B129A" w:rsidRPr="00E81F7A" w:rsidRDefault="004B129A" w:rsidP="00EC0A0E">
            <w:pPr>
              <w:spacing w:line="276" w:lineRule="auto"/>
              <w:ind w:left="113" w:right="113"/>
              <w:jc w:val="center"/>
              <w:rPr>
                <w:sz w:val="20"/>
                <w:szCs w:val="20"/>
                <w:lang w:val="en-GB"/>
              </w:rPr>
            </w:pPr>
            <w:r w:rsidRPr="00E81F7A">
              <w:rPr>
                <w:sz w:val="20"/>
                <w:szCs w:val="20"/>
                <w:lang w:val="en-GB"/>
              </w:rPr>
              <w:t>Primary Measures</w:t>
            </w:r>
          </w:p>
        </w:tc>
        <w:tc>
          <w:tcPr>
            <w:tcW w:w="679" w:type="pct"/>
            <w:tcBorders>
              <w:top w:val="single" w:sz="12" w:space="0" w:color="auto"/>
              <w:right w:val="single" w:sz="12" w:space="0" w:color="auto"/>
            </w:tcBorders>
            <w:vAlign w:val="center"/>
          </w:tcPr>
          <w:p w:rsidR="004B129A" w:rsidRPr="00E81F7A" w:rsidRDefault="004B129A" w:rsidP="00EC0A0E">
            <w:pPr>
              <w:spacing w:line="276" w:lineRule="auto"/>
              <w:jc w:val="left"/>
              <w:rPr>
                <w:sz w:val="20"/>
                <w:szCs w:val="20"/>
                <w:lang w:val="en-GB"/>
              </w:rPr>
            </w:pPr>
            <w:r>
              <w:rPr>
                <w:sz w:val="20"/>
                <w:szCs w:val="20"/>
                <w:lang w:val="en-GB"/>
              </w:rPr>
              <w:t>Emission Dependent Car Tax</w:t>
            </w:r>
          </w:p>
        </w:tc>
        <w:tc>
          <w:tcPr>
            <w:tcW w:w="4045" w:type="pct"/>
            <w:tcBorders>
              <w:top w:val="single" w:sz="12" w:space="0" w:color="auto"/>
              <w:left w:val="single" w:sz="12" w:space="0" w:color="auto"/>
            </w:tcBorders>
            <w:vAlign w:val="center"/>
          </w:tcPr>
          <w:p w:rsidR="004B129A" w:rsidRPr="00E81F7A" w:rsidRDefault="004B129A" w:rsidP="00EC0A0E">
            <w:pPr>
              <w:spacing w:line="276" w:lineRule="auto"/>
              <w:rPr>
                <w:sz w:val="20"/>
                <w:szCs w:val="20"/>
                <w:lang w:val="en-GB"/>
              </w:rPr>
            </w:pPr>
            <w:r w:rsidRPr="00E81F7A">
              <w:rPr>
                <w:b/>
                <w:sz w:val="20"/>
                <w:szCs w:val="20"/>
                <w:lang w:val="en-US"/>
              </w:rPr>
              <w:t>[</w:t>
            </w:r>
            <w:r w:rsidRPr="00E81F7A">
              <w:rPr>
                <w:b/>
                <w:noProof/>
                <w:sz w:val="20"/>
                <w:szCs w:val="20"/>
                <w:lang w:val="en-US"/>
              </w:rPr>
              <w:t>To</w:t>
            </w:r>
            <w:r w:rsidRPr="00E81F7A">
              <w:rPr>
                <w:b/>
                <w:sz w:val="20"/>
                <w:szCs w:val="20"/>
                <w:lang w:val="en-US"/>
              </w:rPr>
              <w:t xml:space="preserve"> promote switching to electric vehicles / </w:t>
            </w:r>
            <w:r w:rsidRPr="00E81F7A">
              <w:rPr>
                <w:b/>
                <w:noProof/>
                <w:sz w:val="20"/>
                <w:szCs w:val="20"/>
                <w:lang w:val="en-US"/>
              </w:rPr>
              <w:t>to</w:t>
            </w:r>
            <w:r w:rsidRPr="00E81F7A">
              <w:rPr>
                <w:b/>
                <w:sz w:val="20"/>
                <w:szCs w:val="20"/>
                <w:lang w:val="en-US"/>
              </w:rPr>
              <w:t xml:space="preserve"> </w:t>
            </w:r>
            <w:r w:rsidRPr="00E81F7A">
              <w:rPr>
                <w:b/>
                <w:noProof/>
                <w:sz w:val="20"/>
                <w:szCs w:val="20"/>
                <w:lang w:val="en-US"/>
              </w:rPr>
              <w:t>promote</w:t>
            </w:r>
            <w:r w:rsidRPr="00E81F7A">
              <w:rPr>
                <w:b/>
                <w:sz w:val="20"/>
                <w:szCs w:val="20"/>
                <w:lang w:val="en-US"/>
              </w:rPr>
              <w:t xml:space="preserve"> </w:t>
            </w:r>
            <w:r w:rsidRPr="00E81F7A">
              <w:rPr>
                <w:b/>
                <w:noProof/>
                <w:sz w:val="20"/>
                <w:szCs w:val="20"/>
                <w:lang w:val="en-US"/>
              </w:rPr>
              <w:t>switching</w:t>
            </w:r>
            <w:r w:rsidRPr="00E81F7A">
              <w:rPr>
                <w:b/>
                <w:sz w:val="20"/>
                <w:szCs w:val="20"/>
                <w:lang w:val="en-US"/>
              </w:rPr>
              <w:t xml:space="preserve"> from highly emitting to low emission cars]</w:t>
            </w:r>
            <w:r w:rsidRPr="00E81F7A">
              <w:rPr>
                <w:sz w:val="20"/>
                <w:szCs w:val="20"/>
                <w:lang w:val="en-US"/>
              </w:rPr>
              <w:t xml:space="preserve"> in Switzerland,</w:t>
            </w:r>
            <w:r w:rsidRPr="00E81F7A">
              <w:rPr>
                <w:b/>
                <w:sz w:val="20"/>
                <w:szCs w:val="20"/>
                <w:lang w:val="en-US"/>
              </w:rPr>
              <w:t xml:space="preserve"> </w:t>
            </w:r>
            <w:r w:rsidRPr="00E81F7A">
              <w:rPr>
                <w:sz w:val="20"/>
                <w:szCs w:val="20"/>
                <w:lang w:val="en-US"/>
              </w:rPr>
              <w:t>it is proposed to</w:t>
            </w:r>
            <w:r w:rsidRPr="00E81F7A">
              <w:rPr>
                <w:b/>
                <w:sz w:val="20"/>
                <w:szCs w:val="20"/>
                <w:lang w:val="en-US"/>
              </w:rPr>
              <w:t xml:space="preserve"> </w:t>
            </w:r>
            <w:r w:rsidRPr="00E81F7A">
              <w:rPr>
                <w:sz w:val="20"/>
                <w:szCs w:val="20"/>
                <w:lang w:val="en-US"/>
              </w:rPr>
              <w:t xml:space="preserve">adjust and harmonise the car tax on the federal level. The car tax would then mainly consider the respective cars’ emissions and be more similar for all of Switzerland. Until now, the annual car tax considers several factors such as a car’s age, weight, power and partly its emissions. The federal government would bear the costs of implementing this policy. With this policy, </w:t>
            </w:r>
            <w:r w:rsidRPr="00E81F7A">
              <w:rPr>
                <w:b/>
                <w:sz w:val="20"/>
                <w:szCs w:val="20"/>
                <w:lang w:val="en-US"/>
              </w:rPr>
              <w:t>[electric vehicles / low emission cars]</w:t>
            </w:r>
            <w:r w:rsidRPr="00E81F7A">
              <w:rPr>
                <w:sz w:val="20"/>
                <w:szCs w:val="20"/>
                <w:lang w:val="en-US"/>
              </w:rPr>
              <w:t xml:space="preserve"> would pay fewer taxes than </w:t>
            </w:r>
            <w:r w:rsidRPr="00E81F7A">
              <w:rPr>
                <w:b/>
                <w:sz w:val="20"/>
                <w:szCs w:val="20"/>
                <w:lang w:val="en-US"/>
              </w:rPr>
              <w:t>[other cars / highly emitting cars]</w:t>
            </w:r>
            <w:r w:rsidRPr="00E81F7A">
              <w:rPr>
                <w:sz w:val="20"/>
                <w:szCs w:val="20"/>
                <w:lang w:val="en-US"/>
              </w:rPr>
              <w:t xml:space="preserve">. Thereby, the switch </w:t>
            </w:r>
            <w:r w:rsidRPr="00E81F7A">
              <w:rPr>
                <w:b/>
                <w:sz w:val="20"/>
                <w:szCs w:val="20"/>
                <w:lang w:val="en-US"/>
              </w:rPr>
              <w:t xml:space="preserve">[to electric </w:t>
            </w:r>
            <w:r w:rsidRPr="00E81F7A">
              <w:rPr>
                <w:b/>
                <w:noProof/>
                <w:sz w:val="20"/>
                <w:szCs w:val="20"/>
                <w:lang w:val="en-US"/>
              </w:rPr>
              <w:t>vehicles</w:t>
            </w:r>
            <w:r w:rsidRPr="00E81F7A">
              <w:rPr>
                <w:b/>
                <w:sz w:val="20"/>
                <w:szCs w:val="20"/>
                <w:lang w:val="en-US"/>
              </w:rPr>
              <w:t xml:space="preserve"> / from highly emitting to low emission cars]</w:t>
            </w:r>
            <w:r w:rsidRPr="00E81F7A">
              <w:rPr>
                <w:sz w:val="20"/>
                <w:szCs w:val="20"/>
                <w:lang w:val="en-US"/>
              </w:rPr>
              <w:t xml:space="preserve"> would be promoted.</w:t>
            </w:r>
          </w:p>
        </w:tc>
      </w:tr>
      <w:tr w:rsidR="004B129A" w:rsidRPr="0004663C" w:rsidTr="00EC0A0E">
        <w:trPr>
          <w:trHeight w:val="1407"/>
        </w:trPr>
        <w:tc>
          <w:tcPr>
            <w:tcW w:w="276" w:type="pct"/>
            <w:vMerge/>
            <w:tcBorders>
              <w:bottom w:val="single" w:sz="4" w:space="0" w:color="auto"/>
              <w:right w:val="single" w:sz="12" w:space="0" w:color="auto"/>
            </w:tcBorders>
          </w:tcPr>
          <w:p w:rsidR="004B129A" w:rsidRPr="00E81F7A" w:rsidRDefault="004B129A" w:rsidP="00EC0A0E">
            <w:pPr>
              <w:spacing w:line="276" w:lineRule="auto"/>
              <w:jc w:val="center"/>
              <w:rPr>
                <w:sz w:val="20"/>
                <w:szCs w:val="20"/>
                <w:lang w:val="en-GB"/>
              </w:rPr>
            </w:pPr>
          </w:p>
        </w:tc>
        <w:tc>
          <w:tcPr>
            <w:tcW w:w="679" w:type="pct"/>
            <w:tcBorders>
              <w:right w:val="single" w:sz="12" w:space="0" w:color="auto"/>
            </w:tcBorders>
            <w:vAlign w:val="center"/>
          </w:tcPr>
          <w:p w:rsidR="004B129A" w:rsidRPr="00E81F7A" w:rsidRDefault="004B129A" w:rsidP="00EC0A0E">
            <w:pPr>
              <w:spacing w:line="276" w:lineRule="auto"/>
              <w:jc w:val="left"/>
              <w:rPr>
                <w:sz w:val="20"/>
                <w:szCs w:val="20"/>
                <w:lang w:val="en-GB"/>
              </w:rPr>
            </w:pPr>
            <w:r>
              <w:rPr>
                <w:sz w:val="20"/>
                <w:szCs w:val="20"/>
                <w:lang w:val="en-GB"/>
              </w:rPr>
              <w:t>Registration Ban on High Emission Cars</w:t>
            </w:r>
          </w:p>
        </w:tc>
        <w:tc>
          <w:tcPr>
            <w:tcW w:w="4045" w:type="pct"/>
            <w:tcBorders>
              <w:left w:val="single" w:sz="12" w:space="0" w:color="auto"/>
            </w:tcBorders>
            <w:vAlign w:val="center"/>
          </w:tcPr>
          <w:p w:rsidR="004B129A" w:rsidRPr="00E81F7A" w:rsidRDefault="004B129A" w:rsidP="00EC0A0E">
            <w:pPr>
              <w:spacing w:line="276" w:lineRule="auto"/>
              <w:rPr>
                <w:sz w:val="20"/>
                <w:szCs w:val="20"/>
                <w:lang w:val="en-GB"/>
              </w:rPr>
            </w:pPr>
            <w:r w:rsidRPr="00E81F7A">
              <w:rPr>
                <w:b/>
                <w:sz w:val="20"/>
                <w:szCs w:val="20"/>
                <w:lang w:val="en-US"/>
              </w:rPr>
              <w:t>[</w:t>
            </w:r>
            <w:r w:rsidRPr="00E81F7A">
              <w:rPr>
                <w:b/>
                <w:noProof/>
                <w:sz w:val="20"/>
                <w:szCs w:val="20"/>
                <w:lang w:val="en-US"/>
              </w:rPr>
              <w:t>To</w:t>
            </w:r>
            <w:r w:rsidRPr="00E81F7A">
              <w:rPr>
                <w:b/>
                <w:sz w:val="20"/>
                <w:szCs w:val="20"/>
                <w:lang w:val="en-US"/>
              </w:rPr>
              <w:t xml:space="preserve"> promote switching to electric vehicles / </w:t>
            </w:r>
            <w:r w:rsidRPr="00E81F7A">
              <w:rPr>
                <w:b/>
                <w:noProof/>
                <w:sz w:val="20"/>
                <w:szCs w:val="20"/>
                <w:lang w:val="en-US"/>
              </w:rPr>
              <w:t>to</w:t>
            </w:r>
            <w:r w:rsidRPr="00E81F7A">
              <w:rPr>
                <w:b/>
                <w:sz w:val="20"/>
                <w:szCs w:val="20"/>
                <w:lang w:val="en-US"/>
              </w:rPr>
              <w:t xml:space="preserve"> promote switching from highly emitting to low emission cars] in Switzerland</w:t>
            </w:r>
            <w:r w:rsidRPr="00E81F7A">
              <w:rPr>
                <w:sz w:val="20"/>
                <w:szCs w:val="20"/>
                <w:lang w:val="en-US"/>
              </w:rPr>
              <w:t xml:space="preserve">, it is proposed to ban cars with high emissions from the registration. The registration of cars should be restricted based on the respective car’s emissions. Until now, </w:t>
            </w:r>
            <w:r w:rsidRPr="00E81F7A">
              <w:rPr>
                <w:noProof/>
                <w:sz w:val="20"/>
                <w:szCs w:val="20"/>
                <w:lang w:val="en-US"/>
              </w:rPr>
              <w:t>no uniform restriction of registration promotes</w:t>
            </w:r>
            <w:r w:rsidRPr="00E81F7A">
              <w:rPr>
                <w:sz w:val="20"/>
                <w:szCs w:val="20"/>
                <w:lang w:val="en-US"/>
              </w:rPr>
              <w:t xml:space="preserve"> electric vehicles. The federal government would bear the costs of implementing this policy. With this policy,</w:t>
            </w:r>
            <w:r w:rsidRPr="00E81F7A">
              <w:rPr>
                <w:b/>
                <w:sz w:val="20"/>
                <w:szCs w:val="20"/>
                <w:lang w:val="en-US"/>
              </w:rPr>
              <w:t xml:space="preserve"> [electric vehicles / highly emitting cars]</w:t>
            </w:r>
            <w:r w:rsidRPr="00E81F7A">
              <w:rPr>
                <w:sz w:val="20"/>
                <w:szCs w:val="20"/>
                <w:lang w:val="en-US"/>
              </w:rPr>
              <w:t xml:space="preserve">, </w:t>
            </w:r>
            <w:r w:rsidRPr="00E81F7A">
              <w:rPr>
                <w:b/>
                <w:sz w:val="20"/>
                <w:szCs w:val="20"/>
                <w:lang w:val="en-US"/>
              </w:rPr>
              <w:t>[which do not produce emissions / ]</w:t>
            </w:r>
            <w:r w:rsidRPr="00E81F7A">
              <w:rPr>
                <w:sz w:val="20"/>
                <w:szCs w:val="20"/>
                <w:lang w:val="en-US"/>
              </w:rPr>
              <w:t xml:space="preserve">, would be </w:t>
            </w:r>
            <w:r w:rsidRPr="00E81F7A">
              <w:rPr>
                <w:b/>
                <w:sz w:val="20"/>
                <w:szCs w:val="20"/>
                <w:lang w:val="en-US"/>
              </w:rPr>
              <w:t>[favoured / disadvantaged]</w:t>
            </w:r>
            <w:r w:rsidRPr="00E81F7A">
              <w:rPr>
                <w:sz w:val="20"/>
                <w:szCs w:val="20"/>
                <w:lang w:val="en-US"/>
              </w:rPr>
              <w:t xml:space="preserve"> compared to </w:t>
            </w:r>
            <w:r w:rsidRPr="00E81F7A">
              <w:rPr>
                <w:b/>
                <w:sz w:val="20"/>
                <w:szCs w:val="20"/>
                <w:lang w:val="en-US"/>
              </w:rPr>
              <w:t>[other cars / low emission cars]</w:t>
            </w:r>
            <w:r w:rsidRPr="00E81F7A">
              <w:rPr>
                <w:sz w:val="20"/>
                <w:szCs w:val="20"/>
                <w:lang w:val="en-US"/>
              </w:rPr>
              <w:t xml:space="preserve"> as they are </w:t>
            </w:r>
            <w:r w:rsidRPr="00E81F7A">
              <w:rPr>
                <w:b/>
                <w:sz w:val="20"/>
                <w:szCs w:val="20"/>
                <w:lang w:val="en-US"/>
              </w:rPr>
              <w:t>[exempted / harmed]</w:t>
            </w:r>
            <w:r w:rsidRPr="00E81F7A">
              <w:rPr>
                <w:sz w:val="20"/>
                <w:szCs w:val="20"/>
                <w:lang w:val="en-US"/>
              </w:rPr>
              <w:t xml:space="preserve"> from this ban. Thereby, the switch </w:t>
            </w:r>
            <w:r w:rsidRPr="00E81F7A">
              <w:rPr>
                <w:b/>
                <w:sz w:val="20"/>
                <w:szCs w:val="20"/>
                <w:lang w:val="en-US"/>
              </w:rPr>
              <w:t>[to electric vehicles / from highly emitting to low emission cars]</w:t>
            </w:r>
            <w:r w:rsidRPr="00E81F7A">
              <w:rPr>
                <w:sz w:val="20"/>
                <w:szCs w:val="20"/>
                <w:lang w:val="en-US"/>
              </w:rPr>
              <w:t xml:space="preserve"> would be promoted.</w:t>
            </w:r>
          </w:p>
        </w:tc>
      </w:tr>
      <w:tr w:rsidR="004B129A" w:rsidRPr="0004663C" w:rsidTr="00EC0A0E">
        <w:trPr>
          <w:trHeight w:val="1422"/>
        </w:trPr>
        <w:tc>
          <w:tcPr>
            <w:tcW w:w="276" w:type="pct"/>
            <w:vMerge/>
            <w:tcBorders>
              <w:bottom w:val="single" w:sz="4" w:space="0" w:color="auto"/>
              <w:right w:val="single" w:sz="12" w:space="0" w:color="auto"/>
            </w:tcBorders>
          </w:tcPr>
          <w:p w:rsidR="004B129A" w:rsidRPr="00E81F7A" w:rsidRDefault="004B129A" w:rsidP="00EC0A0E">
            <w:pPr>
              <w:spacing w:line="276" w:lineRule="auto"/>
              <w:jc w:val="center"/>
              <w:rPr>
                <w:sz w:val="20"/>
                <w:szCs w:val="20"/>
                <w:lang w:val="en-GB"/>
              </w:rPr>
            </w:pPr>
          </w:p>
        </w:tc>
        <w:tc>
          <w:tcPr>
            <w:tcW w:w="679" w:type="pct"/>
            <w:tcBorders>
              <w:right w:val="single" w:sz="12" w:space="0" w:color="auto"/>
            </w:tcBorders>
            <w:vAlign w:val="center"/>
          </w:tcPr>
          <w:p w:rsidR="004B129A" w:rsidRPr="00E81F7A" w:rsidRDefault="004B129A" w:rsidP="00EC0A0E">
            <w:pPr>
              <w:spacing w:line="276" w:lineRule="auto"/>
              <w:jc w:val="left"/>
              <w:rPr>
                <w:sz w:val="20"/>
                <w:szCs w:val="20"/>
                <w:lang w:val="en-GB"/>
              </w:rPr>
            </w:pPr>
            <w:r w:rsidRPr="00E81F7A">
              <w:rPr>
                <w:sz w:val="20"/>
                <w:szCs w:val="20"/>
                <w:lang w:val="en-GB"/>
              </w:rPr>
              <w:t xml:space="preserve">Road </w:t>
            </w:r>
            <w:r>
              <w:rPr>
                <w:sz w:val="20"/>
                <w:szCs w:val="20"/>
                <w:lang w:val="en-GB"/>
              </w:rPr>
              <w:t>P</w:t>
            </w:r>
            <w:r w:rsidRPr="00E81F7A">
              <w:rPr>
                <w:sz w:val="20"/>
                <w:szCs w:val="20"/>
                <w:lang w:val="en-GB"/>
              </w:rPr>
              <w:t>ricing</w:t>
            </w:r>
          </w:p>
        </w:tc>
        <w:tc>
          <w:tcPr>
            <w:tcW w:w="4045" w:type="pct"/>
            <w:tcBorders>
              <w:left w:val="single" w:sz="12" w:space="0" w:color="auto"/>
            </w:tcBorders>
            <w:vAlign w:val="center"/>
          </w:tcPr>
          <w:p w:rsidR="004B129A" w:rsidRPr="00E81F7A" w:rsidRDefault="004B129A" w:rsidP="00EC0A0E">
            <w:pPr>
              <w:spacing w:line="276" w:lineRule="auto"/>
              <w:rPr>
                <w:sz w:val="20"/>
                <w:szCs w:val="20"/>
                <w:lang w:val="en-GB"/>
              </w:rPr>
            </w:pPr>
            <w:r w:rsidRPr="00E81F7A">
              <w:rPr>
                <w:b/>
                <w:sz w:val="20"/>
                <w:szCs w:val="20"/>
                <w:lang w:val="en-US"/>
              </w:rPr>
              <w:t>[</w:t>
            </w:r>
            <w:r w:rsidRPr="00E81F7A">
              <w:rPr>
                <w:b/>
                <w:noProof/>
                <w:sz w:val="20"/>
                <w:szCs w:val="20"/>
                <w:lang w:val="en-US"/>
              </w:rPr>
              <w:t>To</w:t>
            </w:r>
            <w:r w:rsidRPr="00E81F7A">
              <w:rPr>
                <w:b/>
                <w:sz w:val="20"/>
                <w:szCs w:val="20"/>
                <w:lang w:val="en-US"/>
              </w:rPr>
              <w:t xml:space="preserve"> promote switching to electric vehicles / </w:t>
            </w:r>
            <w:r w:rsidRPr="00E81F7A">
              <w:rPr>
                <w:b/>
                <w:noProof/>
                <w:sz w:val="20"/>
                <w:szCs w:val="20"/>
                <w:lang w:val="en-US"/>
              </w:rPr>
              <w:t>to</w:t>
            </w:r>
            <w:r w:rsidRPr="00E81F7A">
              <w:rPr>
                <w:b/>
                <w:sz w:val="20"/>
                <w:szCs w:val="20"/>
                <w:lang w:val="en-US"/>
              </w:rPr>
              <w:t xml:space="preserve"> promote switching from highly emitting cars to low emission cars] in Switzerland</w:t>
            </w:r>
            <w:r w:rsidRPr="00E81F7A">
              <w:rPr>
                <w:sz w:val="20"/>
                <w:szCs w:val="20"/>
                <w:lang w:val="en-US"/>
              </w:rPr>
              <w:t xml:space="preserve">, it is proposed to implement </w:t>
            </w:r>
            <w:r w:rsidRPr="00E81F7A">
              <w:rPr>
                <w:noProof/>
                <w:sz w:val="20"/>
                <w:szCs w:val="20"/>
                <w:lang w:val="en-US"/>
              </w:rPr>
              <w:t>usage</w:t>
            </w:r>
            <w:r w:rsidRPr="00E81F7A">
              <w:rPr>
                <w:sz w:val="20"/>
                <w:szCs w:val="20"/>
                <w:lang w:val="en-US"/>
              </w:rPr>
              <w:t xml:space="preserve"> fees for roads. This measure is often called “road pricing” and means that car drivers now have to pay a fee</w:t>
            </w:r>
            <w:r>
              <w:rPr>
                <w:sz w:val="20"/>
                <w:szCs w:val="20"/>
                <w:lang w:val="en-US"/>
              </w:rPr>
              <w:t>,</w:t>
            </w:r>
            <w:r w:rsidRPr="00E81F7A">
              <w:rPr>
                <w:sz w:val="20"/>
                <w:szCs w:val="20"/>
                <w:lang w:val="en-US"/>
              </w:rPr>
              <w:t xml:space="preserve"> which depends on the driven distance and emissions. Until now, there is only a motorway permit sticker with a fixed price, and the price does not reflect emissions and distance. The federal government would bear the costs of implementing this policy. With this policy, </w:t>
            </w:r>
            <w:r w:rsidRPr="00E81F7A">
              <w:rPr>
                <w:b/>
                <w:sz w:val="20"/>
                <w:szCs w:val="20"/>
                <w:lang w:val="en-US"/>
              </w:rPr>
              <w:t>[electric vehicles / highly emitting cars]</w:t>
            </w:r>
            <w:r w:rsidRPr="00E81F7A">
              <w:rPr>
                <w:sz w:val="20"/>
                <w:szCs w:val="20"/>
                <w:lang w:val="en-US"/>
              </w:rPr>
              <w:t xml:space="preserve"> would be pay </w:t>
            </w:r>
            <w:r w:rsidRPr="00E81F7A">
              <w:rPr>
                <w:b/>
                <w:sz w:val="20"/>
                <w:szCs w:val="20"/>
                <w:lang w:val="en-US"/>
              </w:rPr>
              <w:t>[lower / higher]</w:t>
            </w:r>
            <w:r w:rsidRPr="00E81F7A">
              <w:rPr>
                <w:sz w:val="20"/>
                <w:szCs w:val="20"/>
                <w:lang w:val="en-US"/>
              </w:rPr>
              <w:t xml:space="preserve"> fees than </w:t>
            </w:r>
            <w:r w:rsidRPr="00E81F7A">
              <w:rPr>
                <w:b/>
                <w:sz w:val="20"/>
                <w:szCs w:val="20"/>
                <w:lang w:val="en-US"/>
              </w:rPr>
              <w:t>[other cars / low emission cars]</w:t>
            </w:r>
            <w:r w:rsidRPr="00E81F7A">
              <w:rPr>
                <w:sz w:val="20"/>
                <w:szCs w:val="20"/>
                <w:lang w:val="en-US"/>
              </w:rPr>
              <w:t xml:space="preserve"> as they produce </w:t>
            </w:r>
            <w:r w:rsidRPr="00E81F7A">
              <w:rPr>
                <w:b/>
                <w:sz w:val="20"/>
                <w:szCs w:val="20"/>
                <w:lang w:val="en-US"/>
              </w:rPr>
              <w:t>[no / more]</w:t>
            </w:r>
            <w:r w:rsidRPr="00E81F7A">
              <w:rPr>
                <w:sz w:val="20"/>
                <w:szCs w:val="20"/>
                <w:lang w:val="en-US"/>
              </w:rPr>
              <w:t xml:space="preserve"> emissions. Thereby, the switch </w:t>
            </w:r>
            <w:r w:rsidRPr="00E81F7A">
              <w:rPr>
                <w:b/>
                <w:sz w:val="20"/>
                <w:szCs w:val="20"/>
                <w:lang w:val="en-US"/>
              </w:rPr>
              <w:t>[to electric vehicles / from highly emitting to low emission cars]</w:t>
            </w:r>
            <w:r w:rsidRPr="00E81F7A">
              <w:rPr>
                <w:sz w:val="20"/>
                <w:szCs w:val="20"/>
                <w:lang w:val="en-US"/>
              </w:rPr>
              <w:t xml:space="preserve"> would be promoted.</w:t>
            </w:r>
          </w:p>
        </w:tc>
      </w:tr>
      <w:tr w:rsidR="004B129A" w:rsidRPr="0004663C" w:rsidTr="00EC0A0E">
        <w:trPr>
          <w:trHeight w:val="1407"/>
        </w:trPr>
        <w:tc>
          <w:tcPr>
            <w:tcW w:w="276" w:type="pct"/>
            <w:vMerge/>
            <w:tcBorders>
              <w:bottom w:val="single" w:sz="4" w:space="0" w:color="auto"/>
              <w:right w:val="single" w:sz="12" w:space="0" w:color="auto"/>
            </w:tcBorders>
          </w:tcPr>
          <w:p w:rsidR="004B129A" w:rsidRPr="00E81F7A" w:rsidRDefault="004B129A" w:rsidP="00EC0A0E">
            <w:pPr>
              <w:spacing w:line="276" w:lineRule="auto"/>
              <w:jc w:val="center"/>
              <w:rPr>
                <w:sz w:val="20"/>
                <w:szCs w:val="20"/>
                <w:lang w:val="en-GB"/>
              </w:rPr>
            </w:pPr>
          </w:p>
        </w:tc>
        <w:tc>
          <w:tcPr>
            <w:tcW w:w="679" w:type="pct"/>
            <w:tcBorders>
              <w:right w:val="single" w:sz="12" w:space="0" w:color="auto"/>
            </w:tcBorders>
            <w:vAlign w:val="center"/>
          </w:tcPr>
          <w:p w:rsidR="004B129A" w:rsidRPr="00E81F7A" w:rsidRDefault="004B129A" w:rsidP="00EC0A0E">
            <w:pPr>
              <w:spacing w:line="276" w:lineRule="auto"/>
              <w:jc w:val="left"/>
              <w:rPr>
                <w:sz w:val="20"/>
                <w:szCs w:val="20"/>
                <w:lang w:val="en-GB"/>
              </w:rPr>
            </w:pPr>
            <w:r>
              <w:rPr>
                <w:sz w:val="20"/>
                <w:szCs w:val="20"/>
                <w:lang w:val="en-GB"/>
              </w:rPr>
              <w:t>Stricter E</w:t>
            </w:r>
            <w:r w:rsidRPr="00E81F7A">
              <w:rPr>
                <w:sz w:val="20"/>
                <w:szCs w:val="20"/>
                <w:lang w:val="en-GB"/>
              </w:rPr>
              <w:t xml:space="preserve">nergy </w:t>
            </w:r>
            <w:r>
              <w:rPr>
                <w:sz w:val="20"/>
                <w:szCs w:val="20"/>
                <w:lang w:val="en-GB"/>
              </w:rPr>
              <w:t>Labels</w:t>
            </w:r>
          </w:p>
        </w:tc>
        <w:tc>
          <w:tcPr>
            <w:tcW w:w="4045" w:type="pct"/>
            <w:tcBorders>
              <w:left w:val="single" w:sz="12" w:space="0" w:color="auto"/>
            </w:tcBorders>
            <w:vAlign w:val="center"/>
          </w:tcPr>
          <w:p w:rsidR="004B129A" w:rsidRPr="00E81F7A" w:rsidRDefault="004B129A" w:rsidP="00EC0A0E">
            <w:pPr>
              <w:spacing w:line="276" w:lineRule="auto"/>
              <w:rPr>
                <w:sz w:val="20"/>
                <w:szCs w:val="20"/>
                <w:lang w:val="en-GB"/>
              </w:rPr>
            </w:pPr>
            <w:r w:rsidRPr="00E81F7A">
              <w:rPr>
                <w:b/>
                <w:sz w:val="20"/>
                <w:szCs w:val="20"/>
                <w:lang w:val="en-US"/>
              </w:rPr>
              <w:t>[</w:t>
            </w:r>
            <w:r w:rsidRPr="00E81F7A">
              <w:rPr>
                <w:b/>
                <w:noProof/>
                <w:sz w:val="20"/>
                <w:szCs w:val="20"/>
                <w:lang w:val="en-US"/>
              </w:rPr>
              <w:t>To</w:t>
            </w:r>
            <w:r w:rsidRPr="00E81F7A">
              <w:rPr>
                <w:b/>
                <w:sz w:val="20"/>
                <w:szCs w:val="20"/>
                <w:lang w:val="en-US"/>
              </w:rPr>
              <w:t xml:space="preserve"> promote switching to electric vehicles / </w:t>
            </w:r>
            <w:r w:rsidRPr="00E81F7A">
              <w:rPr>
                <w:b/>
                <w:noProof/>
                <w:sz w:val="20"/>
                <w:szCs w:val="20"/>
                <w:lang w:val="en-US"/>
              </w:rPr>
              <w:t>to</w:t>
            </w:r>
            <w:r w:rsidRPr="00E81F7A">
              <w:rPr>
                <w:b/>
                <w:sz w:val="20"/>
                <w:szCs w:val="20"/>
                <w:lang w:val="en-US"/>
              </w:rPr>
              <w:t xml:space="preserve"> </w:t>
            </w:r>
            <w:r w:rsidRPr="00E81F7A">
              <w:rPr>
                <w:b/>
                <w:noProof/>
                <w:sz w:val="20"/>
                <w:szCs w:val="20"/>
                <w:lang w:val="en-US"/>
              </w:rPr>
              <w:t>promote</w:t>
            </w:r>
            <w:r w:rsidRPr="00E81F7A">
              <w:rPr>
                <w:b/>
                <w:sz w:val="20"/>
                <w:szCs w:val="20"/>
                <w:lang w:val="en-US"/>
              </w:rPr>
              <w:t xml:space="preserve"> </w:t>
            </w:r>
            <w:r w:rsidRPr="00E81F7A">
              <w:rPr>
                <w:b/>
                <w:noProof/>
                <w:sz w:val="20"/>
                <w:szCs w:val="20"/>
                <w:lang w:val="en-US"/>
              </w:rPr>
              <w:t>switching</w:t>
            </w:r>
            <w:r w:rsidRPr="00E81F7A">
              <w:rPr>
                <w:b/>
                <w:sz w:val="20"/>
                <w:szCs w:val="20"/>
                <w:lang w:val="en-US"/>
              </w:rPr>
              <w:t xml:space="preserve"> from highly emitting cars to low emission cars] in Switzerland</w:t>
            </w:r>
            <w:r w:rsidRPr="00E81F7A">
              <w:rPr>
                <w:sz w:val="20"/>
                <w:szCs w:val="20"/>
                <w:lang w:val="en-US"/>
              </w:rPr>
              <w:t xml:space="preserve">, it is proposed to tighten rules for the mandatory energy label. </w:t>
            </w:r>
            <w:r>
              <w:rPr>
                <w:sz w:val="20"/>
                <w:szCs w:val="20"/>
                <w:lang w:val="en-US"/>
              </w:rPr>
              <w:t>E</w:t>
            </w:r>
            <w:r w:rsidRPr="00E81F7A">
              <w:rPr>
                <w:sz w:val="20"/>
                <w:szCs w:val="20"/>
                <w:lang w:val="en-US"/>
              </w:rPr>
              <w:t xml:space="preserve">nergy labels would have to display real emissions and consumption values which stem from independent tests. Until now, there is a federal energy label which </w:t>
            </w:r>
            <w:r w:rsidRPr="00E81F7A">
              <w:rPr>
                <w:noProof/>
                <w:sz w:val="20"/>
                <w:szCs w:val="20"/>
                <w:lang w:val="en-US"/>
              </w:rPr>
              <w:t>displays</w:t>
            </w:r>
            <w:r w:rsidRPr="00E81F7A">
              <w:rPr>
                <w:sz w:val="20"/>
                <w:szCs w:val="20"/>
                <w:lang w:val="en-US"/>
              </w:rPr>
              <w:t xml:space="preserve"> lower emission and consumption values which </w:t>
            </w:r>
            <w:r w:rsidRPr="00E81F7A">
              <w:rPr>
                <w:noProof/>
                <w:sz w:val="20"/>
                <w:szCs w:val="20"/>
                <w:lang w:val="en-US"/>
              </w:rPr>
              <w:t>stem</w:t>
            </w:r>
            <w:r w:rsidRPr="00E81F7A">
              <w:rPr>
                <w:sz w:val="20"/>
                <w:szCs w:val="20"/>
                <w:lang w:val="en-US"/>
              </w:rPr>
              <w:t xml:space="preserve"> from the car producers. The federal government would bear the costs of implementing this policy. With this policy, </w:t>
            </w:r>
            <w:r w:rsidRPr="00E81F7A">
              <w:rPr>
                <w:b/>
                <w:sz w:val="20"/>
                <w:szCs w:val="20"/>
                <w:lang w:val="en-US"/>
              </w:rPr>
              <w:t>[electric vehicles / highly emitting cars]</w:t>
            </w:r>
            <w:r w:rsidRPr="00E81F7A">
              <w:rPr>
                <w:sz w:val="20"/>
                <w:szCs w:val="20"/>
                <w:lang w:val="en-US"/>
              </w:rPr>
              <w:t xml:space="preserve"> would be </w:t>
            </w:r>
            <w:r w:rsidRPr="00E81F7A">
              <w:rPr>
                <w:b/>
                <w:sz w:val="20"/>
                <w:szCs w:val="20"/>
                <w:lang w:val="en-US"/>
              </w:rPr>
              <w:t>[</w:t>
            </w:r>
            <w:r w:rsidRPr="00E81F7A">
              <w:rPr>
                <w:b/>
                <w:noProof/>
                <w:sz w:val="20"/>
                <w:szCs w:val="20"/>
                <w:lang w:val="en-US"/>
              </w:rPr>
              <w:t>favoured / disadvantaged</w:t>
            </w:r>
            <w:r w:rsidRPr="00E81F7A">
              <w:rPr>
                <w:b/>
                <w:sz w:val="20"/>
                <w:szCs w:val="20"/>
                <w:lang w:val="en-US"/>
              </w:rPr>
              <w:t>]</w:t>
            </w:r>
            <w:r w:rsidRPr="00E81F7A">
              <w:rPr>
                <w:sz w:val="20"/>
                <w:szCs w:val="20"/>
                <w:lang w:val="en-US"/>
              </w:rPr>
              <w:t xml:space="preserve"> compared to </w:t>
            </w:r>
            <w:r w:rsidRPr="00E81F7A">
              <w:rPr>
                <w:b/>
                <w:sz w:val="20"/>
                <w:szCs w:val="20"/>
                <w:lang w:val="en-US"/>
              </w:rPr>
              <w:t>[other cars / low emission cars]</w:t>
            </w:r>
            <w:r w:rsidRPr="00E81F7A">
              <w:rPr>
                <w:sz w:val="20"/>
                <w:szCs w:val="20"/>
                <w:lang w:val="en-US"/>
              </w:rPr>
              <w:t xml:space="preserve"> as the consciousness concerning emissions and fuel costs increases. Thereby, the switch </w:t>
            </w:r>
            <w:r w:rsidRPr="00E81F7A">
              <w:rPr>
                <w:b/>
                <w:sz w:val="20"/>
                <w:szCs w:val="20"/>
                <w:lang w:val="en-US"/>
              </w:rPr>
              <w:t>[to electric vehicles / from highly emitting to low emission cars]</w:t>
            </w:r>
            <w:r w:rsidRPr="00E81F7A">
              <w:rPr>
                <w:sz w:val="20"/>
                <w:szCs w:val="20"/>
                <w:lang w:val="en-US"/>
              </w:rPr>
              <w:t xml:space="preserve"> would be promoted.</w:t>
            </w:r>
          </w:p>
        </w:tc>
      </w:tr>
      <w:tr w:rsidR="004B129A" w:rsidRPr="0004663C" w:rsidTr="00EC0A0E">
        <w:trPr>
          <w:trHeight w:val="554"/>
        </w:trPr>
        <w:tc>
          <w:tcPr>
            <w:tcW w:w="276" w:type="pct"/>
            <w:vMerge w:val="restart"/>
            <w:tcBorders>
              <w:top w:val="single" w:sz="4" w:space="0" w:color="auto"/>
              <w:right w:val="single" w:sz="12" w:space="0" w:color="auto"/>
            </w:tcBorders>
            <w:textDirection w:val="btLr"/>
          </w:tcPr>
          <w:p w:rsidR="004B129A" w:rsidRPr="00E81F7A" w:rsidRDefault="004B129A" w:rsidP="00EC0A0E">
            <w:pPr>
              <w:spacing w:line="276" w:lineRule="auto"/>
              <w:ind w:left="113" w:right="113"/>
              <w:jc w:val="center"/>
              <w:rPr>
                <w:sz w:val="20"/>
                <w:szCs w:val="20"/>
                <w:lang w:val="en-GB"/>
              </w:rPr>
            </w:pPr>
            <w:r w:rsidRPr="00E81F7A">
              <w:rPr>
                <w:sz w:val="20"/>
                <w:szCs w:val="20"/>
                <w:lang w:val="en-GB"/>
              </w:rPr>
              <w:t>Ancillary Measures</w:t>
            </w:r>
          </w:p>
        </w:tc>
        <w:tc>
          <w:tcPr>
            <w:tcW w:w="679" w:type="pct"/>
            <w:tcBorders>
              <w:right w:val="single" w:sz="12" w:space="0" w:color="auto"/>
            </w:tcBorders>
            <w:vAlign w:val="center"/>
          </w:tcPr>
          <w:p w:rsidR="004B129A" w:rsidRPr="00E81F7A" w:rsidRDefault="004B129A" w:rsidP="00EC0A0E">
            <w:pPr>
              <w:spacing w:line="276" w:lineRule="auto"/>
              <w:jc w:val="left"/>
              <w:rPr>
                <w:sz w:val="20"/>
                <w:szCs w:val="20"/>
                <w:lang w:val="en-GB"/>
              </w:rPr>
            </w:pPr>
            <w:r>
              <w:rPr>
                <w:sz w:val="20"/>
                <w:szCs w:val="20"/>
                <w:lang w:val="en-GB"/>
              </w:rPr>
              <w:t>Information</w:t>
            </w:r>
            <w:r w:rsidRPr="00E81F7A">
              <w:rPr>
                <w:sz w:val="20"/>
                <w:szCs w:val="20"/>
                <w:lang w:val="en-GB"/>
              </w:rPr>
              <w:t xml:space="preserve"> </w:t>
            </w:r>
            <w:r>
              <w:rPr>
                <w:sz w:val="20"/>
                <w:szCs w:val="20"/>
                <w:lang w:val="en-GB"/>
              </w:rPr>
              <w:t>C</w:t>
            </w:r>
            <w:r w:rsidRPr="00E81F7A">
              <w:rPr>
                <w:sz w:val="20"/>
                <w:szCs w:val="20"/>
                <w:lang w:val="en-GB"/>
              </w:rPr>
              <w:t>ampaign</w:t>
            </w:r>
          </w:p>
        </w:tc>
        <w:tc>
          <w:tcPr>
            <w:tcW w:w="4045" w:type="pct"/>
            <w:tcBorders>
              <w:left w:val="single" w:sz="12" w:space="0" w:color="auto"/>
            </w:tcBorders>
            <w:vAlign w:val="center"/>
          </w:tcPr>
          <w:p w:rsidR="004B129A" w:rsidRPr="00E81F7A" w:rsidRDefault="004B129A" w:rsidP="00EC0A0E">
            <w:pPr>
              <w:spacing w:line="276" w:lineRule="auto"/>
              <w:rPr>
                <w:sz w:val="20"/>
                <w:szCs w:val="20"/>
                <w:lang w:val="en-GB"/>
              </w:rPr>
            </w:pPr>
            <w:r w:rsidRPr="00E81F7A">
              <w:rPr>
                <w:sz w:val="20"/>
                <w:szCs w:val="20"/>
                <w:lang w:val="en-GB"/>
              </w:rPr>
              <w:t xml:space="preserve">To increase the public's understanding of the </w:t>
            </w:r>
            <w:r>
              <w:rPr>
                <w:sz w:val="20"/>
                <w:szCs w:val="20"/>
                <w:lang w:val="en-GB"/>
              </w:rPr>
              <w:t>policy-packag</w:t>
            </w:r>
            <w:r w:rsidRPr="00E81F7A">
              <w:rPr>
                <w:sz w:val="20"/>
                <w:szCs w:val="20"/>
                <w:lang w:val="en-GB"/>
              </w:rPr>
              <w:t xml:space="preserve">e, the government could launch a nationwide campaign to explain the content and benefits of the </w:t>
            </w:r>
            <w:r w:rsidRPr="00E81F7A">
              <w:rPr>
                <w:noProof/>
                <w:sz w:val="20"/>
                <w:szCs w:val="20"/>
                <w:lang w:val="en-GB"/>
              </w:rPr>
              <w:t>package</w:t>
            </w:r>
            <w:r w:rsidRPr="00E81F7A">
              <w:rPr>
                <w:sz w:val="20"/>
                <w:szCs w:val="20"/>
                <w:lang w:val="en-GB"/>
              </w:rPr>
              <w:t xml:space="preserve"> and respond to possible public concerns.</w:t>
            </w:r>
          </w:p>
        </w:tc>
      </w:tr>
      <w:tr w:rsidR="004B129A" w:rsidRPr="0004663C" w:rsidTr="00EC0A0E">
        <w:trPr>
          <w:trHeight w:val="838"/>
        </w:trPr>
        <w:tc>
          <w:tcPr>
            <w:tcW w:w="276" w:type="pct"/>
            <w:vMerge/>
            <w:tcBorders>
              <w:right w:val="single" w:sz="12" w:space="0" w:color="auto"/>
            </w:tcBorders>
          </w:tcPr>
          <w:p w:rsidR="004B129A" w:rsidRPr="00E81F7A" w:rsidRDefault="004B129A" w:rsidP="00EC0A0E">
            <w:pPr>
              <w:spacing w:line="276" w:lineRule="auto"/>
              <w:jc w:val="left"/>
              <w:rPr>
                <w:sz w:val="20"/>
                <w:szCs w:val="20"/>
                <w:lang w:val="en-GB"/>
              </w:rPr>
            </w:pPr>
          </w:p>
        </w:tc>
        <w:tc>
          <w:tcPr>
            <w:tcW w:w="679" w:type="pct"/>
            <w:tcBorders>
              <w:right w:val="single" w:sz="12" w:space="0" w:color="auto"/>
            </w:tcBorders>
            <w:vAlign w:val="center"/>
          </w:tcPr>
          <w:p w:rsidR="004B129A" w:rsidRPr="00E81F7A" w:rsidRDefault="004B129A" w:rsidP="00EC0A0E">
            <w:pPr>
              <w:spacing w:line="276" w:lineRule="auto"/>
              <w:jc w:val="left"/>
              <w:rPr>
                <w:sz w:val="20"/>
                <w:szCs w:val="20"/>
                <w:lang w:val="en-GB"/>
              </w:rPr>
            </w:pPr>
            <w:r w:rsidRPr="00E81F7A">
              <w:rPr>
                <w:sz w:val="20"/>
                <w:szCs w:val="20"/>
                <w:lang w:val="en-GB"/>
              </w:rPr>
              <w:t xml:space="preserve">Test </w:t>
            </w:r>
            <w:r>
              <w:rPr>
                <w:sz w:val="20"/>
                <w:szCs w:val="20"/>
                <w:lang w:val="en-GB"/>
              </w:rPr>
              <w:t>Phase</w:t>
            </w:r>
            <w:r w:rsidRPr="00E81F7A">
              <w:rPr>
                <w:sz w:val="20"/>
                <w:szCs w:val="20"/>
                <w:lang w:val="en-GB"/>
              </w:rPr>
              <w:t xml:space="preserve"> and </w:t>
            </w:r>
            <w:r>
              <w:rPr>
                <w:sz w:val="20"/>
                <w:szCs w:val="20"/>
                <w:lang w:val="en-GB"/>
              </w:rPr>
              <w:t>E</w:t>
            </w:r>
            <w:r w:rsidRPr="00E81F7A">
              <w:rPr>
                <w:sz w:val="20"/>
                <w:szCs w:val="20"/>
                <w:lang w:val="en-GB"/>
              </w:rPr>
              <w:t>valuation</w:t>
            </w:r>
          </w:p>
        </w:tc>
        <w:tc>
          <w:tcPr>
            <w:tcW w:w="4045" w:type="pct"/>
            <w:tcBorders>
              <w:left w:val="single" w:sz="12" w:space="0" w:color="auto"/>
            </w:tcBorders>
            <w:vAlign w:val="center"/>
          </w:tcPr>
          <w:p w:rsidR="004B129A" w:rsidRPr="00E81F7A" w:rsidRDefault="004B129A" w:rsidP="00EC0A0E">
            <w:pPr>
              <w:spacing w:line="276" w:lineRule="auto"/>
              <w:rPr>
                <w:sz w:val="20"/>
                <w:szCs w:val="20"/>
                <w:lang w:val="en-GB"/>
              </w:rPr>
            </w:pPr>
            <w:r w:rsidRPr="00E81F7A">
              <w:rPr>
                <w:sz w:val="20"/>
                <w:szCs w:val="20"/>
                <w:lang w:val="en-GB"/>
              </w:rPr>
              <w:t xml:space="preserve">To ensure the effectiveness of the </w:t>
            </w:r>
            <w:r>
              <w:rPr>
                <w:sz w:val="20"/>
                <w:szCs w:val="20"/>
                <w:lang w:val="en-GB"/>
              </w:rPr>
              <w:t>policy-packag</w:t>
            </w:r>
            <w:r w:rsidRPr="00E81F7A">
              <w:rPr>
                <w:sz w:val="20"/>
                <w:szCs w:val="20"/>
                <w:lang w:val="en-GB"/>
              </w:rPr>
              <w:t xml:space="preserve">e, the measures could be introduced in a two-year test phase. In this test phase, the broader impact of the </w:t>
            </w:r>
            <w:r w:rsidRPr="00E81F7A">
              <w:rPr>
                <w:noProof/>
                <w:sz w:val="20"/>
                <w:szCs w:val="20"/>
                <w:lang w:val="en-GB"/>
              </w:rPr>
              <w:t>measures</w:t>
            </w:r>
            <w:r w:rsidRPr="00E81F7A">
              <w:rPr>
                <w:sz w:val="20"/>
                <w:szCs w:val="20"/>
                <w:lang w:val="en-GB"/>
              </w:rPr>
              <w:t xml:space="preserve"> on society will be examined in more detail. The package of </w:t>
            </w:r>
            <w:r w:rsidRPr="00E81F7A">
              <w:rPr>
                <w:noProof/>
                <w:sz w:val="20"/>
                <w:szCs w:val="20"/>
                <w:lang w:val="en-GB"/>
              </w:rPr>
              <w:t>measures</w:t>
            </w:r>
            <w:r w:rsidRPr="00E81F7A">
              <w:rPr>
                <w:sz w:val="20"/>
                <w:szCs w:val="20"/>
                <w:lang w:val="en-GB"/>
              </w:rPr>
              <w:t xml:space="preserve"> will be evaluated after these two years. It will </w:t>
            </w:r>
            <w:r w:rsidRPr="00E81F7A">
              <w:rPr>
                <w:sz w:val="20"/>
                <w:szCs w:val="20"/>
                <w:lang w:val="en-GB"/>
              </w:rPr>
              <w:lastRenderedPageBreak/>
              <w:t xml:space="preserve">also </w:t>
            </w:r>
            <w:r w:rsidRPr="00E81F7A">
              <w:rPr>
                <w:noProof/>
                <w:sz w:val="20"/>
                <w:szCs w:val="20"/>
                <w:lang w:val="en-GB"/>
              </w:rPr>
              <w:t>examine</w:t>
            </w:r>
            <w:r w:rsidRPr="00E81F7A">
              <w:rPr>
                <w:sz w:val="20"/>
                <w:szCs w:val="20"/>
                <w:lang w:val="en-GB"/>
              </w:rPr>
              <w:t xml:space="preserve"> whether the package of measures is suitable for implementation throughout Switzerland or not. Only then, by this evaluation, will it be decided whether the package of </w:t>
            </w:r>
            <w:r w:rsidRPr="00E81F7A">
              <w:rPr>
                <w:noProof/>
                <w:sz w:val="20"/>
                <w:szCs w:val="20"/>
                <w:lang w:val="en-GB"/>
              </w:rPr>
              <w:t>measures</w:t>
            </w:r>
            <w:r w:rsidRPr="00E81F7A">
              <w:rPr>
                <w:sz w:val="20"/>
                <w:szCs w:val="20"/>
                <w:lang w:val="en-GB"/>
              </w:rPr>
              <w:t xml:space="preserve"> will be implemented definitively.</w:t>
            </w:r>
          </w:p>
        </w:tc>
      </w:tr>
      <w:tr w:rsidR="004B129A" w:rsidRPr="0004663C" w:rsidTr="00EC0A0E">
        <w:trPr>
          <w:trHeight w:val="568"/>
        </w:trPr>
        <w:tc>
          <w:tcPr>
            <w:tcW w:w="276" w:type="pct"/>
            <w:vMerge/>
            <w:tcBorders>
              <w:right w:val="single" w:sz="12" w:space="0" w:color="auto"/>
            </w:tcBorders>
          </w:tcPr>
          <w:p w:rsidR="004B129A" w:rsidRPr="00E81F7A" w:rsidRDefault="004B129A" w:rsidP="00EC0A0E">
            <w:pPr>
              <w:spacing w:line="276" w:lineRule="auto"/>
              <w:jc w:val="left"/>
              <w:rPr>
                <w:sz w:val="20"/>
                <w:szCs w:val="20"/>
                <w:lang w:val="en-GB"/>
              </w:rPr>
            </w:pPr>
          </w:p>
        </w:tc>
        <w:tc>
          <w:tcPr>
            <w:tcW w:w="679" w:type="pct"/>
            <w:tcBorders>
              <w:right w:val="single" w:sz="12" w:space="0" w:color="auto"/>
            </w:tcBorders>
            <w:vAlign w:val="center"/>
          </w:tcPr>
          <w:p w:rsidR="004B129A" w:rsidRPr="00E81F7A" w:rsidRDefault="004B129A" w:rsidP="00EC0A0E">
            <w:pPr>
              <w:spacing w:line="276" w:lineRule="auto"/>
              <w:jc w:val="left"/>
              <w:rPr>
                <w:sz w:val="20"/>
                <w:szCs w:val="20"/>
                <w:lang w:val="en-GB"/>
              </w:rPr>
            </w:pPr>
            <w:r w:rsidRPr="00E81F7A">
              <w:rPr>
                <w:sz w:val="20"/>
                <w:szCs w:val="20"/>
                <w:lang w:val="en-GB"/>
              </w:rPr>
              <w:t xml:space="preserve">Expert </w:t>
            </w:r>
            <w:r>
              <w:rPr>
                <w:sz w:val="20"/>
                <w:szCs w:val="20"/>
                <w:lang w:val="en-GB"/>
              </w:rPr>
              <w:t>I</w:t>
            </w:r>
            <w:r w:rsidRPr="00E81F7A">
              <w:rPr>
                <w:sz w:val="20"/>
                <w:szCs w:val="20"/>
                <w:lang w:val="en-GB"/>
              </w:rPr>
              <w:t>nvolvement</w:t>
            </w:r>
          </w:p>
        </w:tc>
        <w:tc>
          <w:tcPr>
            <w:tcW w:w="4045" w:type="pct"/>
            <w:tcBorders>
              <w:left w:val="single" w:sz="12" w:space="0" w:color="auto"/>
            </w:tcBorders>
            <w:vAlign w:val="center"/>
          </w:tcPr>
          <w:p w:rsidR="004B129A" w:rsidRPr="00E81F7A" w:rsidRDefault="004B129A" w:rsidP="00EC0A0E">
            <w:pPr>
              <w:spacing w:line="276" w:lineRule="auto"/>
              <w:rPr>
                <w:sz w:val="20"/>
                <w:szCs w:val="20"/>
                <w:lang w:val="en-GB"/>
              </w:rPr>
            </w:pPr>
            <w:r w:rsidRPr="00E81F7A">
              <w:rPr>
                <w:sz w:val="20"/>
                <w:szCs w:val="20"/>
                <w:lang w:val="en-GB"/>
              </w:rPr>
              <w:t xml:space="preserve">To implement the </w:t>
            </w:r>
            <w:r>
              <w:rPr>
                <w:sz w:val="20"/>
                <w:szCs w:val="20"/>
                <w:lang w:val="en-GB"/>
              </w:rPr>
              <w:t>policy-packag</w:t>
            </w:r>
            <w:r w:rsidRPr="00E81F7A">
              <w:rPr>
                <w:sz w:val="20"/>
                <w:szCs w:val="20"/>
                <w:lang w:val="en-GB"/>
              </w:rPr>
              <w:t xml:space="preserve">e as efficiently as possible, experts can be involved in the implementation and design of the </w:t>
            </w:r>
            <w:r w:rsidRPr="00E81F7A">
              <w:rPr>
                <w:noProof/>
                <w:sz w:val="20"/>
                <w:szCs w:val="20"/>
                <w:lang w:val="en-GB"/>
              </w:rPr>
              <w:t>package</w:t>
            </w:r>
            <w:r w:rsidRPr="00E81F7A">
              <w:rPr>
                <w:sz w:val="20"/>
                <w:szCs w:val="20"/>
                <w:lang w:val="en-GB"/>
              </w:rPr>
              <w:t xml:space="preserve">. Experts can use their knowledge to help prevent undesired effects of the </w:t>
            </w:r>
            <w:r w:rsidRPr="00E81F7A">
              <w:rPr>
                <w:noProof/>
                <w:sz w:val="20"/>
                <w:szCs w:val="20"/>
                <w:lang w:val="en-GB"/>
              </w:rPr>
              <w:t>package</w:t>
            </w:r>
            <w:r w:rsidRPr="00E81F7A">
              <w:rPr>
                <w:sz w:val="20"/>
                <w:szCs w:val="20"/>
                <w:lang w:val="en-GB"/>
              </w:rPr>
              <w:t xml:space="preserve"> and, if necessary, counteract them.</w:t>
            </w:r>
          </w:p>
        </w:tc>
      </w:tr>
      <w:tr w:rsidR="004B129A" w:rsidRPr="0004663C" w:rsidTr="00EC0A0E">
        <w:trPr>
          <w:trHeight w:val="269"/>
        </w:trPr>
        <w:tc>
          <w:tcPr>
            <w:tcW w:w="5000" w:type="pct"/>
            <w:gridSpan w:val="3"/>
          </w:tcPr>
          <w:p w:rsidR="004B129A" w:rsidRPr="00E81F7A" w:rsidRDefault="004B129A" w:rsidP="00EC0A0E">
            <w:pPr>
              <w:keepNext/>
              <w:spacing w:line="276" w:lineRule="auto"/>
              <w:rPr>
                <w:i/>
                <w:sz w:val="20"/>
                <w:szCs w:val="20"/>
                <w:lang w:val="en-GB"/>
              </w:rPr>
            </w:pPr>
            <w:r w:rsidRPr="00E81F7A">
              <w:rPr>
                <w:i/>
                <w:sz w:val="20"/>
                <w:szCs w:val="20"/>
                <w:lang w:val="en-GB"/>
              </w:rPr>
              <w:t>Note: Bold text highlights the differences between the frames. The first part in the brackets refers to the EV frame; the second text contains the emission-reduction frame.</w:t>
            </w:r>
          </w:p>
        </w:tc>
      </w:tr>
    </w:tbl>
    <w:p w:rsidR="004B129A" w:rsidRDefault="004B129A" w:rsidP="004B129A">
      <w:pPr>
        <w:pStyle w:val="Caption"/>
        <w:rPr>
          <w:lang w:val="en-GB"/>
        </w:rPr>
      </w:pPr>
    </w:p>
    <w:p w:rsidR="004B129A" w:rsidRDefault="004B129A" w:rsidP="004B129A">
      <w:pPr>
        <w:rPr>
          <w:lang w:val="en-GB"/>
        </w:rPr>
      </w:pPr>
    </w:p>
    <w:tbl>
      <w:tblPr>
        <w:tblStyle w:val="TableGrid"/>
        <w:tblW w:w="520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2234"/>
        <w:gridCol w:w="12163"/>
      </w:tblGrid>
      <w:tr w:rsidR="004B129A" w:rsidRPr="0004663C" w:rsidTr="00EC0A0E">
        <w:trPr>
          <w:trHeight w:val="267"/>
        </w:trPr>
        <w:tc>
          <w:tcPr>
            <w:tcW w:w="5000" w:type="pct"/>
            <w:gridSpan w:val="3"/>
            <w:tcBorders>
              <w:bottom w:val="single" w:sz="12" w:space="0" w:color="auto"/>
            </w:tcBorders>
          </w:tcPr>
          <w:p w:rsidR="004B129A" w:rsidRPr="005A37D3" w:rsidRDefault="004B129A" w:rsidP="00EC0A0E">
            <w:pPr>
              <w:pStyle w:val="Caption"/>
              <w:rPr>
                <w:lang w:val="en-GB"/>
              </w:rPr>
            </w:pPr>
            <w:bookmarkStart w:id="25" w:name="_Ref526777208"/>
            <w:r>
              <w:rPr>
                <w:lang w:val="en-GB"/>
              </w:rPr>
              <w:t>Table A</w:t>
            </w:r>
            <w:r>
              <w:rPr>
                <w:noProof/>
              </w:rPr>
              <w:fldChar w:fldCharType="begin"/>
            </w:r>
            <w:r w:rsidRPr="00796EBD">
              <w:rPr>
                <w:noProof/>
                <w:lang w:val="en-GB"/>
              </w:rPr>
              <w:instrText xml:space="preserve"> SEQ Table_A \* ARABIC </w:instrText>
            </w:r>
            <w:r>
              <w:rPr>
                <w:noProof/>
              </w:rPr>
              <w:fldChar w:fldCharType="separate"/>
            </w:r>
            <w:r>
              <w:rPr>
                <w:noProof/>
                <w:lang w:val="en-GB"/>
              </w:rPr>
              <w:t>13</w:t>
            </w:r>
            <w:r>
              <w:rPr>
                <w:noProof/>
              </w:rPr>
              <w:fldChar w:fldCharType="end"/>
            </w:r>
            <w:bookmarkEnd w:id="25"/>
            <w:r w:rsidRPr="00796EBD">
              <w:rPr>
                <w:lang w:val="en-GB"/>
              </w:rPr>
              <w:t>: Policy Instruments German</w:t>
            </w:r>
          </w:p>
        </w:tc>
      </w:tr>
      <w:tr w:rsidR="004B129A" w:rsidRPr="005A37D3" w:rsidTr="00EC0A0E">
        <w:trPr>
          <w:trHeight w:val="237"/>
        </w:trPr>
        <w:tc>
          <w:tcPr>
            <w:tcW w:w="146" w:type="pct"/>
            <w:tcBorders>
              <w:bottom w:val="single" w:sz="12" w:space="0" w:color="auto"/>
            </w:tcBorders>
          </w:tcPr>
          <w:p w:rsidR="004B129A" w:rsidRPr="00E81F7A" w:rsidRDefault="004B129A" w:rsidP="00EC0A0E">
            <w:pPr>
              <w:spacing w:line="240" w:lineRule="auto"/>
              <w:rPr>
                <w:b/>
                <w:sz w:val="20"/>
                <w:szCs w:val="20"/>
                <w:lang w:val="en-GB"/>
              </w:rPr>
            </w:pPr>
          </w:p>
        </w:tc>
        <w:tc>
          <w:tcPr>
            <w:tcW w:w="697" w:type="pct"/>
            <w:tcBorders>
              <w:bottom w:val="single" w:sz="12" w:space="0" w:color="auto"/>
            </w:tcBorders>
            <w:vAlign w:val="center"/>
          </w:tcPr>
          <w:p w:rsidR="004B129A" w:rsidRPr="00E81F7A" w:rsidRDefault="004B129A" w:rsidP="00EC0A0E">
            <w:pPr>
              <w:spacing w:line="240" w:lineRule="auto"/>
              <w:rPr>
                <w:b/>
                <w:sz w:val="20"/>
                <w:szCs w:val="20"/>
                <w:lang w:val="en-GB"/>
              </w:rPr>
            </w:pPr>
            <w:r w:rsidRPr="00E81F7A">
              <w:rPr>
                <w:b/>
                <w:sz w:val="20"/>
                <w:szCs w:val="20"/>
                <w:lang w:val="en-GB"/>
              </w:rPr>
              <w:t>Instrument</w:t>
            </w:r>
          </w:p>
        </w:tc>
        <w:tc>
          <w:tcPr>
            <w:tcW w:w="4157" w:type="pct"/>
            <w:tcBorders>
              <w:bottom w:val="single" w:sz="12" w:space="0" w:color="auto"/>
            </w:tcBorders>
            <w:vAlign w:val="center"/>
          </w:tcPr>
          <w:p w:rsidR="004B129A" w:rsidRPr="00E81F7A" w:rsidRDefault="004B129A" w:rsidP="00EC0A0E">
            <w:pPr>
              <w:spacing w:line="240" w:lineRule="auto"/>
              <w:jc w:val="center"/>
              <w:rPr>
                <w:b/>
                <w:sz w:val="20"/>
                <w:szCs w:val="20"/>
                <w:lang w:val="en-GB"/>
              </w:rPr>
            </w:pPr>
            <w:r w:rsidRPr="00E81F7A">
              <w:rPr>
                <w:b/>
                <w:sz w:val="20"/>
                <w:szCs w:val="20"/>
                <w:lang w:val="en-GB"/>
              </w:rPr>
              <w:t>Description</w:t>
            </w:r>
          </w:p>
        </w:tc>
      </w:tr>
      <w:tr w:rsidR="004B129A" w:rsidRPr="00670F87" w:rsidTr="00EC0A0E">
        <w:trPr>
          <w:trHeight w:val="1694"/>
        </w:trPr>
        <w:tc>
          <w:tcPr>
            <w:tcW w:w="146" w:type="pct"/>
            <w:vMerge w:val="restart"/>
            <w:tcBorders>
              <w:top w:val="single" w:sz="12" w:space="0" w:color="auto"/>
              <w:bottom w:val="single" w:sz="4" w:space="0" w:color="auto"/>
              <w:right w:val="single" w:sz="12" w:space="0" w:color="auto"/>
            </w:tcBorders>
            <w:textDirection w:val="btLr"/>
          </w:tcPr>
          <w:p w:rsidR="004B129A" w:rsidRPr="00E81F7A" w:rsidRDefault="004B129A" w:rsidP="00EC0A0E">
            <w:pPr>
              <w:spacing w:line="240" w:lineRule="auto"/>
              <w:ind w:left="113" w:right="113"/>
              <w:jc w:val="center"/>
              <w:rPr>
                <w:sz w:val="20"/>
                <w:szCs w:val="20"/>
                <w:lang w:val="en-GB"/>
              </w:rPr>
            </w:pPr>
            <w:r w:rsidRPr="00E81F7A">
              <w:rPr>
                <w:sz w:val="20"/>
                <w:szCs w:val="20"/>
                <w:lang w:val="en-GB"/>
              </w:rPr>
              <w:t>Primary Measures</w:t>
            </w:r>
          </w:p>
        </w:tc>
        <w:tc>
          <w:tcPr>
            <w:tcW w:w="697" w:type="pct"/>
            <w:tcBorders>
              <w:top w:val="single" w:sz="12" w:space="0" w:color="auto"/>
              <w:right w:val="single" w:sz="12" w:space="0" w:color="auto"/>
            </w:tcBorders>
            <w:vAlign w:val="center"/>
          </w:tcPr>
          <w:p w:rsidR="004B129A" w:rsidRPr="00095020" w:rsidRDefault="004B129A" w:rsidP="00EC0A0E">
            <w:pPr>
              <w:spacing w:line="240" w:lineRule="auto"/>
              <w:jc w:val="left"/>
              <w:rPr>
                <w:sz w:val="20"/>
                <w:szCs w:val="20"/>
              </w:rPr>
            </w:pPr>
            <w:r w:rsidRPr="00095020">
              <w:rPr>
                <w:sz w:val="20"/>
                <w:szCs w:val="20"/>
              </w:rPr>
              <w:t>Anpassung und Harmonisierung der Motorfahrzeugsteuer auf Bundesebene</w:t>
            </w:r>
          </w:p>
        </w:tc>
        <w:tc>
          <w:tcPr>
            <w:tcW w:w="4157" w:type="pct"/>
            <w:tcBorders>
              <w:top w:val="single" w:sz="12" w:space="0" w:color="auto"/>
              <w:left w:val="single" w:sz="12" w:space="0" w:color="auto"/>
            </w:tcBorders>
            <w:vAlign w:val="center"/>
          </w:tcPr>
          <w:p w:rsidR="004B129A" w:rsidRPr="00670F87" w:rsidRDefault="004B129A" w:rsidP="00EC0A0E">
            <w:pPr>
              <w:spacing w:line="240" w:lineRule="auto"/>
              <w:rPr>
                <w:sz w:val="20"/>
                <w:szCs w:val="20"/>
              </w:rPr>
            </w:pPr>
            <w:r w:rsidRPr="00670F87">
              <w:rPr>
                <w:b/>
                <w:sz w:val="20"/>
                <w:szCs w:val="20"/>
              </w:rPr>
              <w:t>[</w:t>
            </w:r>
            <w:r w:rsidRPr="00670F87">
              <w:rPr>
                <w:b/>
                <w:noProof/>
                <w:sz w:val="20"/>
                <w:szCs w:val="20"/>
              </w:rPr>
              <w:t>Um den Umstieg weg von Autos mit vielen Abgasen hin zu abgasarmen Autos in der Schweiz zu fördern</w:t>
            </w:r>
            <w:r w:rsidRPr="00670F87">
              <w:rPr>
                <w:b/>
                <w:sz w:val="20"/>
                <w:szCs w:val="20"/>
              </w:rPr>
              <w:t xml:space="preserve"> / </w:t>
            </w:r>
            <w:r w:rsidRPr="00670F87">
              <w:rPr>
                <w:b/>
                <w:noProof/>
                <w:sz w:val="20"/>
                <w:szCs w:val="20"/>
              </w:rPr>
              <w:t>Um den Umstieg auf Elektroautos in der Schweiz zu fördern</w:t>
            </w:r>
            <w:r w:rsidRPr="00670F87">
              <w:rPr>
                <w:b/>
                <w:sz w:val="20"/>
                <w:szCs w:val="20"/>
              </w:rPr>
              <w:t>]</w:t>
            </w:r>
            <w:r w:rsidRPr="00670F87">
              <w:rPr>
                <w:sz w:val="20"/>
                <w:szCs w:val="20"/>
              </w:rPr>
              <w:t>,</w:t>
            </w:r>
            <w:r w:rsidRPr="00670F87">
              <w:rPr>
                <w:b/>
                <w:sz w:val="20"/>
                <w:szCs w:val="20"/>
              </w:rPr>
              <w:t xml:space="preserve"> </w:t>
            </w:r>
            <w:r w:rsidRPr="00670F87">
              <w:rPr>
                <w:sz w:val="20"/>
                <w:szCs w:val="20"/>
              </w:rPr>
              <w:t xml:space="preserve">wird vorgeschlagen, die Motorfahrzeugsteuer anzupassen und auf Bundesebene zu harmonisieren. Die Motorfahrzeugsteuer würde sich dann neu vor allem an den Abgasen des betreffenden Autos orientieren und in der ganzen Schweiz einheitlicher bzw. kantonal weniger unterschiedlich ausgestaltet werden. Bisher orientiert sich die jährlich zu bezahlende Motorfahrzeugsteuer an mehreren Faktoren wie Alter, Gewicht, Leistung und nur teilweise an den Abgasen des Autos. Die anfallenden Kosten für die Umsetzung dieser Massnahme würden vom Bund getragen. Mit dieser Massnahme würden </w:t>
            </w:r>
            <w:r w:rsidRPr="00670F87">
              <w:rPr>
                <w:b/>
                <w:sz w:val="20"/>
                <w:szCs w:val="20"/>
              </w:rPr>
              <w:t>[</w:t>
            </w:r>
            <w:r>
              <w:rPr>
                <w:b/>
                <w:sz w:val="20"/>
                <w:szCs w:val="20"/>
              </w:rPr>
              <w:t>Elektroautos</w:t>
            </w:r>
            <w:r w:rsidRPr="00670F87">
              <w:rPr>
                <w:b/>
                <w:sz w:val="20"/>
                <w:szCs w:val="20"/>
              </w:rPr>
              <w:t xml:space="preserve"> / Autos mit hohen Abgasen]</w:t>
            </w:r>
            <w:r w:rsidRPr="00670F87">
              <w:rPr>
                <w:sz w:val="20"/>
                <w:szCs w:val="20"/>
              </w:rPr>
              <w:t xml:space="preserve"> im Vergleich zu </w:t>
            </w:r>
            <w:r w:rsidRPr="00670F87">
              <w:rPr>
                <w:b/>
                <w:sz w:val="20"/>
                <w:szCs w:val="20"/>
              </w:rPr>
              <w:t>[</w:t>
            </w:r>
            <w:r>
              <w:rPr>
                <w:b/>
                <w:sz w:val="20"/>
                <w:szCs w:val="20"/>
              </w:rPr>
              <w:t>anderen Autos</w:t>
            </w:r>
            <w:r w:rsidRPr="00670F87">
              <w:rPr>
                <w:b/>
                <w:sz w:val="20"/>
                <w:szCs w:val="20"/>
              </w:rPr>
              <w:t xml:space="preserve"> / abgasarmen Autos] </w:t>
            </w:r>
            <w:r>
              <w:rPr>
                <w:sz w:val="20"/>
                <w:szCs w:val="20"/>
              </w:rPr>
              <w:t>künftig höher besteuert</w:t>
            </w:r>
            <w:r w:rsidRPr="00670F87">
              <w:rPr>
                <w:sz w:val="20"/>
                <w:szCs w:val="20"/>
              </w:rPr>
              <w:t xml:space="preserve">. Der Umstieg </w:t>
            </w:r>
            <w:r w:rsidRPr="00670F87">
              <w:rPr>
                <w:b/>
                <w:sz w:val="20"/>
                <w:szCs w:val="20"/>
              </w:rPr>
              <w:t>[</w:t>
            </w:r>
            <w:r>
              <w:rPr>
                <w:b/>
                <w:sz w:val="20"/>
                <w:szCs w:val="20"/>
              </w:rPr>
              <w:t>auf Elektroautos</w:t>
            </w:r>
            <w:r w:rsidRPr="00670F87">
              <w:rPr>
                <w:b/>
                <w:sz w:val="20"/>
                <w:szCs w:val="20"/>
              </w:rPr>
              <w:t xml:space="preserve"> / weg von Autos mit vielen Abgasen hin zu abgasarmen Autos]</w:t>
            </w:r>
            <w:r w:rsidRPr="00670F87">
              <w:rPr>
                <w:sz w:val="20"/>
                <w:szCs w:val="20"/>
              </w:rPr>
              <w:t xml:space="preserve"> würde damit gefördert.</w:t>
            </w:r>
          </w:p>
        </w:tc>
      </w:tr>
      <w:tr w:rsidR="004B129A" w:rsidRPr="00095020" w:rsidTr="00EC0A0E">
        <w:trPr>
          <w:trHeight w:val="142"/>
        </w:trPr>
        <w:tc>
          <w:tcPr>
            <w:tcW w:w="146" w:type="pct"/>
            <w:vMerge/>
            <w:tcBorders>
              <w:bottom w:val="single" w:sz="4" w:space="0" w:color="auto"/>
              <w:right w:val="single" w:sz="12" w:space="0" w:color="auto"/>
            </w:tcBorders>
          </w:tcPr>
          <w:p w:rsidR="004B129A" w:rsidRPr="00670F87" w:rsidRDefault="004B129A" w:rsidP="00EC0A0E">
            <w:pPr>
              <w:spacing w:line="240" w:lineRule="auto"/>
              <w:jc w:val="center"/>
              <w:rPr>
                <w:sz w:val="20"/>
                <w:szCs w:val="20"/>
              </w:rPr>
            </w:pPr>
          </w:p>
        </w:tc>
        <w:tc>
          <w:tcPr>
            <w:tcW w:w="697" w:type="pct"/>
            <w:tcBorders>
              <w:right w:val="single" w:sz="12" w:space="0" w:color="auto"/>
            </w:tcBorders>
            <w:vAlign w:val="center"/>
          </w:tcPr>
          <w:p w:rsidR="004B129A" w:rsidRPr="00095020" w:rsidRDefault="004B129A" w:rsidP="00EC0A0E">
            <w:pPr>
              <w:spacing w:line="240" w:lineRule="auto"/>
              <w:jc w:val="left"/>
              <w:rPr>
                <w:sz w:val="20"/>
                <w:szCs w:val="20"/>
              </w:rPr>
            </w:pPr>
            <w:r w:rsidRPr="00095020">
              <w:rPr>
                <w:sz w:val="20"/>
                <w:szCs w:val="20"/>
              </w:rPr>
              <w:t>Zulassungsbeschränkung für neue Autos gemäss Abgaswerten</w:t>
            </w:r>
          </w:p>
        </w:tc>
        <w:tc>
          <w:tcPr>
            <w:tcW w:w="4157" w:type="pct"/>
            <w:tcBorders>
              <w:left w:val="single" w:sz="12" w:space="0" w:color="auto"/>
            </w:tcBorders>
            <w:vAlign w:val="center"/>
          </w:tcPr>
          <w:p w:rsidR="004B129A" w:rsidRPr="00095020" w:rsidRDefault="004B129A" w:rsidP="00EC0A0E">
            <w:pPr>
              <w:spacing w:line="240" w:lineRule="auto"/>
              <w:rPr>
                <w:sz w:val="20"/>
                <w:szCs w:val="20"/>
              </w:rPr>
            </w:pPr>
            <w:r w:rsidRPr="00670F87">
              <w:rPr>
                <w:b/>
                <w:sz w:val="20"/>
                <w:szCs w:val="20"/>
              </w:rPr>
              <w:t>[</w:t>
            </w:r>
            <w:r w:rsidRPr="00670F87">
              <w:rPr>
                <w:b/>
                <w:noProof/>
                <w:sz w:val="20"/>
                <w:szCs w:val="20"/>
              </w:rPr>
              <w:t>Um den Umstieg weg von Autos mit vielen Abgasen hin zu abgasarmen Autos in der Schweiz zu fördern</w:t>
            </w:r>
            <w:r w:rsidRPr="00670F87">
              <w:rPr>
                <w:b/>
                <w:sz w:val="20"/>
                <w:szCs w:val="20"/>
              </w:rPr>
              <w:t xml:space="preserve"> / </w:t>
            </w:r>
            <w:r w:rsidRPr="00670F87">
              <w:rPr>
                <w:b/>
                <w:noProof/>
                <w:sz w:val="20"/>
                <w:szCs w:val="20"/>
              </w:rPr>
              <w:t>Um den Umstieg auf Elektroautos in der Schweiz zu fördern</w:t>
            </w:r>
            <w:r w:rsidRPr="00670F87">
              <w:rPr>
                <w:b/>
                <w:sz w:val="20"/>
                <w:szCs w:val="20"/>
              </w:rPr>
              <w:t>]</w:t>
            </w:r>
            <w:r w:rsidRPr="00095020">
              <w:rPr>
                <w:sz w:val="20"/>
                <w:szCs w:val="20"/>
              </w:rPr>
              <w:t>,</w:t>
            </w:r>
            <w:r>
              <w:t xml:space="preserve"> </w:t>
            </w:r>
            <w:r w:rsidRPr="00095020">
              <w:rPr>
                <w:sz w:val="20"/>
                <w:szCs w:val="20"/>
              </w:rPr>
              <w:t>wird vorgeschlagen, Neuzulassungen von Autos mit besonders hohen Abgaswerten zu verbieten. Neuzulassungen sollen auf Grundlage der Abgase des betreffenden Autos beschränkt werden. Bisher spielen Abgaswerte bei der Zulassung von Autos in der Schweiz keine Rolle. Die anfallenden Kosten für die Umsetzung dieser Massnahme würden vom Bund getragen. Mit dieser Massnahme würden,</w:t>
            </w:r>
            <w:r w:rsidRPr="00095020">
              <w:rPr>
                <w:b/>
                <w:sz w:val="20"/>
                <w:szCs w:val="20"/>
              </w:rPr>
              <w:t xml:space="preserve"> [Elektroautos, die keine Abgase verursachen / Autos mit hohen Abgasen]</w:t>
            </w:r>
            <w:r w:rsidRPr="00095020">
              <w:rPr>
                <w:sz w:val="20"/>
                <w:szCs w:val="20"/>
              </w:rPr>
              <w:t xml:space="preserve">, im Vergleich zu </w:t>
            </w:r>
            <w:r w:rsidRPr="00095020">
              <w:rPr>
                <w:b/>
                <w:sz w:val="20"/>
                <w:szCs w:val="20"/>
              </w:rPr>
              <w:t>[anderen Autos</w:t>
            </w:r>
            <w:r>
              <w:rPr>
                <w:b/>
                <w:sz w:val="20"/>
                <w:szCs w:val="20"/>
              </w:rPr>
              <w:t xml:space="preserve"> bevorzugt</w:t>
            </w:r>
            <w:r w:rsidRPr="00095020">
              <w:rPr>
                <w:b/>
                <w:sz w:val="20"/>
                <w:szCs w:val="20"/>
              </w:rPr>
              <w:t xml:space="preserve"> / abgasarmen Autos</w:t>
            </w:r>
            <w:r>
              <w:rPr>
                <w:b/>
                <w:sz w:val="20"/>
                <w:szCs w:val="20"/>
              </w:rPr>
              <w:t xml:space="preserve"> benachteiligt</w:t>
            </w:r>
            <w:r w:rsidRPr="00095020">
              <w:rPr>
                <w:b/>
                <w:sz w:val="20"/>
                <w:szCs w:val="20"/>
              </w:rPr>
              <w:t>]</w:t>
            </w:r>
            <w:r w:rsidRPr="00095020">
              <w:rPr>
                <w:sz w:val="20"/>
                <w:szCs w:val="20"/>
              </w:rPr>
              <w:t xml:space="preserve"> da sie von dieser Zulassungsbeschränkung </w:t>
            </w:r>
            <w:r w:rsidRPr="00095020">
              <w:rPr>
                <w:b/>
                <w:sz w:val="20"/>
                <w:szCs w:val="20"/>
              </w:rPr>
              <w:t>[</w:t>
            </w:r>
            <w:r>
              <w:rPr>
                <w:b/>
                <w:sz w:val="20"/>
                <w:szCs w:val="20"/>
              </w:rPr>
              <w:t>ausgenommen</w:t>
            </w:r>
            <w:r w:rsidRPr="00095020">
              <w:rPr>
                <w:b/>
                <w:sz w:val="20"/>
                <w:szCs w:val="20"/>
              </w:rPr>
              <w:t xml:space="preserve"> / </w:t>
            </w:r>
            <w:r>
              <w:rPr>
                <w:b/>
                <w:sz w:val="20"/>
                <w:szCs w:val="20"/>
              </w:rPr>
              <w:t>betroffen</w:t>
            </w:r>
            <w:r w:rsidRPr="00095020">
              <w:rPr>
                <w:b/>
                <w:sz w:val="20"/>
                <w:szCs w:val="20"/>
              </w:rPr>
              <w:t>]</w:t>
            </w:r>
            <w:r>
              <w:rPr>
                <w:b/>
                <w:sz w:val="20"/>
                <w:szCs w:val="20"/>
              </w:rPr>
              <w:t xml:space="preserve"> </w:t>
            </w:r>
            <w:r w:rsidRPr="00095020">
              <w:rPr>
                <w:sz w:val="20"/>
                <w:szCs w:val="20"/>
              </w:rPr>
              <w:t xml:space="preserve">sind. </w:t>
            </w:r>
            <w:r w:rsidRPr="00670F87">
              <w:rPr>
                <w:sz w:val="20"/>
                <w:szCs w:val="20"/>
              </w:rPr>
              <w:t xml:space="preserve">Der Umstieg </w:t>
            </w:r>
            <w:r w:rsidRPr="00670F87">
              <w:rPr>
                <w:b/>
                <w:sz w:val="20"/>
                <w:szCs w:val="20"/>
              </w:rPr>
              <w:t>[</w:t>
            </w:r>
            <w:r>
              <w:rPr>
                <w:b/>
                <w:sz w:val="20"/>
                <w:szCs w:val="20"/>
              </w:rPr>
              <w:t>auf Elektroautos</w:t>
            </w:r>
            <w:r w:rsidRPr="00670F87">
              <w:rPr>
                <w:b/>
                <w:sz w:val="20"/>
                <w:szCs w:val="20"/>
              </w:rPr>
              <w:t xml:space="preserve"> / weg von Autos mit vielen Abgasen hin zu abgasarmen Autos]</w:t>
            </w:r>
            <w:r w:rsidRPr="00670F87">
              <w:rPr>
                <w:sz w:val="20"/>
                <w:szCs w:val="20"/>
              </w:rPr>
              <w:t xml:space="preserve"> würde damit gefördert.</w:t>
            </w:r>
          </w:p>
        </w:tc>
      </w:tr>
      <w:tr w:rsidR="004B129A" w:rsidRPr="00095020" w:rsidTr="00EC0A0E">
        <w:trPr>
          <w:trHeight w:val="142"/>
        </w:trPr>
        <w:tc>
          <w:tcPr>
            <w:tcW w:w="146" w:type="pct"/>
            <w:vMerge/>
            <w:tcBorders>
              <w:bottom w:val="single" w:sz="4" w:space="0" w:color="auto"/>
              <w:right w:val="single" w:sz="12" w:space="0" w:color="auto"/>
            </w:tcBorders>
          </w:tcPr>
          <w:p w:rsidR="004B129A" w:rsidRPr="00095020" w:rsidRDefault="004B129A" w:rsidP="00EC0A0E">
            <w:pPr>
              <w:spacing w:line="240" w:lineRule="auto"/>
              <w:jc w:val="center"/>
              <w:rPr>
                <w:sz w:val="20"/>
                <w:szCs w:val="20"/>
              </w:rPr>
            </w:pPr>
          </w:p>
        </w:tc>
        <w:tc>
          <w:tcPr>
            <w:tcW w:w="697" w:type="pct"/>
            <w:tcBorders>
              <w:right w:val="single" w:sz="12" w:space="0" w:color="auto"/>
            </w:tcBorders>
            <w:vAlign w:val="center"/>
          </w:tcPr>
          <w:p w:rsidR="004B129A" w:rsidRPr="00095020" w:rsidRDefault="004B129A" w:rsidP="00EC0A0E">
            <w:pPr>
              <w:spacing w:line="240" w:lineRule="auto"/>
              <w:jc w:val="left"/>
              <w:rPr>
                <w:sz w:val="20"/>
                <w:szCs w:val="20"/>
              </w:rPr>
            </w:pPr>
            <w:r w:rsidRPr="00095020">
              <w:rPr>
                <w:sz w:val="20"/>
                <w:szCs w:val="20"/>
              </w:rPr>
              <w:t xml:space="preserve">Abgas- und kilometerabhängige Nutzungsgebühr für Strassen </w:t>
            </w:r>
            <w:r>
              <w:rPr>
                <w:sz w:val="20"/>
                <w:szCs w:val="20"/>
              </w:rPr>
              <w:t>(Road P</w:t>
            </w:r>
            <w:r w:rsidRPr="00095020">
              <w:rPr>
                <w:sz w:val="20"/>
                <w:szCs w:val="20"/>
              </w:rPr>
              <w:t>ricing</w:t>
            </w:r>
            <w:r>
              <w:rPr>
                <w:sz w:val="20"/>
                <w:szCs w:val="20"/>
              </w:rPr>
              <w:t>)</w:t>
            </w:r>
          </w:p>
        </w:tc>
        <w:tc>
          <w:tcPr>
            <w:tcW w:w="4157" w:type="pct"/>
            <w:tcBorders>
              <w:left w:val="single" w:sz="12" w:space="0" w:color="auto"/>
            </w:tcBorders>
            <w:vAlign w:val="center"/>
          </w:tcPr>
          <w:p w:rsidR="004B129A" w:rsidRPr="00095020" w:rsidRDefault="004B129A" w:rsidP="00EC0A0E">
            <w:pPr>
              <w:spacing w:line="240" w:lineRule="auto"/>
              <w:rPr>
                <w:sz w:val="20"/>
                <w:szCs w:val="20"/>
              </w:rPr>
            </w:pPr>
            <w:r w:rsidRPr="00670F87">
              <w:rPr>
                <w:b/>
                <w:sz w:val="20"/>
                <w:szCs w:val="20"/>
              </w:rPr>
              <w:t>[</w:t>
            </w:r>
            <w:r w:rsidRPr="00670F87">
              <w:rPr>
                <w:b/>
                <w:noProof/>
                <w:sz w:val="20"/>
                <w:szCs w:val="20"/>
              </w:rPr>
              <w:t>Um den Umstieg weg von Autos mit vielen Abgasen hin zu abgasarmen Autos in der Schweiz zu fördern</w:t>
            </w:r>
            <w:r w:rsidRPr="00670F87">
              <w:rPr>
                <w:b/>
                <w:sz w:val="20"/>
                <w:szCs w:val="20"/>
              </w:rPr>
              <w:t xml:space="preserve"> / </w:t>
            </w:r>
            <w:r w:rsidRPr="00670F87">
              <w:rPr>
                <w:b/>
                <w:noProof/>
                <w:sz w:val="20"/>
                <w:szCs w:val="20"/>
              </w:rPr>
              <w:t>Um den Umstieg auf Elektroautos in der Schweiz zu fördern</w:t>
            </w:r>
            <w:r w:rsidRPr="00670F87">
              <w:rPr>
                <w:b/>
                <w:sz w:val="20"/>
                <w:szCs w:val="20"/>
              </w:rPr>
              <w:t>]</w:t>
            </w:r>
            <w:r w:rsidRPr="00095020">
              <w:rPr>
                <w:sz w:val="20"/>
                <w:szCs w:val="20"/>
              </w:rPr>
              <w:t xml:space="preserve">, wird vorgeschlagen, Nutzungsgebühren für Strassen einzuführen. Diese Massnahme wird häufig auch „Road Pricing“ genannt und bedeutet, dass Autofahrer neu eine Gebühr zahlen müssen, die von den Abgaswerten und den gefahrenen Kilometern des Autos abhängt. Bisher gibt es in der Schweiz nur die Autobahnvignette, deren Preis fix ist und nicht von den Abgaswerten und den gefahrenen Kilometern abhängt. Die anfallenden Kosten für die Umsetzung dieser Massnahme würden vom Bund getragen. Mit dieser Massnahme würden </w:t>
            </w:r>
            <w:r w:rsidRPr="00095020">
              <w:rPr>
                <w:b/>
                <w:sz w:val="20"/>
                <w:szCs w:val="20"/>
              </w:rPr>
              <w:t>[Elektroautos / Autos mit hohen Abgasen]</w:t>
            </w:r>
            <w:r w:rsidRPr="00095020">
              <w:rPr>
                <w:sz w:val="20"/>
                <w:szCs w:val="20"/>
              </w:rPr>
              <w:t xml:space="preserve"> gegenüber </w:t>
            </w:r>
            <w:r w:rsidRPr="00095020">
              <w:rPr>
                <w:b/>
                <w:sz w:val="20"/>
                <w:szCs w:val="20"/>
              </w:rPr>
              <w:t>[</w:t>
            </w:r>
            <w:r>
              <w:rPr>
                <w:b/>
                <w:sz w:val="20"/>
                <w:szCs w:val="20"/>
              </w:rPr>
              <w:t>anderen Autos weniger</w:t>
            </w:r>
            <w:r w:rsidRPr="00095020">
              <w:rPr>
                <w:b/>
                <w:sz w:val="20"/>
                <w:szCs w:val="20"/>
              </w:rPr>
              <w:t xml:space="preserve"> / </w:t>
            </w:r>
            <w:r w:rsidRPr="00670F87">
              <w:rPr>
                <w:b/>
                <w:sz w:val="20"/>
                <w:szCs w:val="20"/>
              </w:rPr>
              <w:t>abgasarmen Autos</w:t>
            </w:r>
            <w:r>
              <w:rPr>
                <w:b/>
                <w:sz w:val="20"/>
                <w:szCs w:val="20"/>
              </w:rPr>
              <w:t xml:space="preserve"> höhere</w:t>
            </w:r>
            <w:r w:rsidRPr="00095020">
              <w:rPr>
                <w:b/>
                <w:sz w:val="20"/>
                <w:szCs w:val="20"/>
              </w:rPr>
              <w:t>]</w:t>
            </w:r>
            <w:r w:rsidRPr="00095020">
              <w:rPr>
                <w:sz w:val="20"/>
                <w:szCs w:val="20"/>
              </w:rPr>
              <w:t xml:space="preserve"> </w:t>
            </w:r>
            <w:r>
              <w:rPr>
                <w:sz w:val="20"/>
                <w:szCs w:val="20"/>
              </w:rPr>
              <w:t>Gebühren zahlen, weil sie</w:t>
            </w:r>
            <w:r w:rsidRPr="00095020">
              <w:rPr>
                <w:sz w:val="20"/>
                <w:szCs w:val="20"/>
              </w:rPr>
              <w:t xml:space="preserve"> </w:t>
            </w:r>
            <w:r>
              <w:rPr>
                <w:b/>
                <w:sz w:val="20"/>
                <w:szCs w:val="20"/>
              </w:rPr>
              <w:t>[keine / mehr</w:t>
            </w:r>
            <w:r w:rsidRPr="00095020">
              <w:rPr>
                <w:b/>
                <w:sz w:val="20"/>
                <w:szCs w:val="20"/>
              </w:rPr>
              <w:t>]</w:t>
            </w:r>
            <w:r w:rsidRPr="00095020">
              <w:rPr>
                <w:sz w:val="20"/>
                <w:szCs w:val="20"/>
              </w:rPr>
              <w:t xml:space="preserve"> </w:t>
            </w:r>
            <w:r>
              <w:rPr>
                <w:sz w:val="20"/>
                <w:szCs w:val="20"/>
              </w:rPr>
              <w:t>Abgase verursachen</w:t>
            </w:r>
            <w:r w:rsidRPr="00095020">
              <w:rPr>
                <w:sz w:val="20"/>
                <w:szCs w:val="20"/>
              </w:rPr>
              <w:t xml:space="preserve">. </w:t>
            </w:r>
            <w:r w:rsidRPr="00670F87">
              <w:rPr>
                <w:sz w:val="20"/>
                <w:szCs w:val="20"/>
              </w:rPr>
              <w:t xml:space="preserve">Der Umstieg </w:t>
            </w:r>
            <w:r w:rsidRPr="00670F87">
              <w:rPr>
                <w:b/>
                <w:sz w:val="20"/>
                <w:szCs w:val="20"/>
              </w:rPr>
              <w:t>[</w:t>
            </w:r>
            <w:r>
              <w:rPr>
                <w:b/>
                <w:sz w:val="20"/>
                <w:szCs w:val="20"/>
              </w:rPr>
              <w:t>auf Elektroautos</w:t>
            </w:r>
            <w:r w:rsidRPr="00670F87">
              <w:rPr>
                <w:b/>
                <w:sz w:val="20"/>
                <w:szCs w:val="20"/>
              </w:rPr>
              <w:t xml:space="preserve"> / weg von Autos mit vielen Abgasen hin zu abgasarmen Autos]</w:t>
            </w:r>
            <w:r w:rsidRPr="00670F87">
              <w:rPr>
                <w:sz w:val="20"/>
                <w:szCs w:val="20"/>
              </w:rPr>
              <w:t xml:space="preserve"> würde damit gefördert.</w:t>
            </w:r>
          </w:p>
        </w:tc>
      </w:tr>
      <w:tr w:rsidR="004B129A" w:rsidRPr="00095020" w:rsidTr="00EC0A0E">
        <w:trPr>
          <w:trHeight w:val="142"/>
        </w:trPr>
        <w:tc>
          <w:tcPr>
            <w:tcW w:w="146" w:type="pct"/>
            <w:vMerge/>
            <w:tcBorders>
              <w:bottom w:val="single" w:sz="4" w:space="0" w:color="auto"/>
              <w:right w:val="single" w:sz="12" w:space="0" w:color="auto"/>
            </w:tcBorders>
          </w:tcPr>
          <w:p w:rsidR="004B129A" w:rsidRPr="00095020" w:rsidRDefault="004B129A" w:rsidP="00EC0A0E">
            <w:pPr>
              <w:spacing w:line="240" w:lineRule="auto"/>
              <w:jc w:val="center"/>
              <w:rPr>
                <w:sz w:val="20"/>
                <w:szCs w:val="20"/>
              </w:rPr>
            </w:pPr>
          </w:p>
        </w:tc>
        <w:tc>
          <w:tcPr>
            <w:tcW w:w="697" w:type="pct"/>
            <w:tcBorders>
              <w:right w:val="single" w:sz="12" w:space="0" w:color="auto"/>
            </w:tcBorders>
            <w:vAlign w:val="center"/>
          </w:tcPr>
          <w:p w:rsidR="004B129A" w:rsidRPr="00095020" w:rsidRDefault="004B129A" w:rsidP="00EC0A0E">
            <w:pPr>
              <w:spacing w:line="240" w:lineRule="auto"/>
              <w:jc w:val="left"/>
              <w:rPr>
                <w:sz w:val="20"/>
                <w:szCs w:val="20"/>
              </w:rPr>
            </w:pPr>
            <w:r w:rsidRPr="00095020">
              <w:rPr>
                <w:sz w:val="20"/>
                <w:szCs w:val="20"/>
              </w:rPr>
              <w:t>Verschärfung der Vorschriften zur Energieetikette</w:t>
            </w:r>
          </w:p>
        </w:tc>
        <w:tc>
          <w:tcPr>
            <w:tcW w:w="4157" w:type="pct"/>
            <w:tcBorders>
              <w:left w:val="single" w:sz="12" w:space="0" w:color="auto"/>
            </w:tcBorders>
            <w:vAlign w:val="center"/>
          </w:tcPr>
          <w:p w:rsidR="004B129A" w:rsidRPr="00095020" w:rsidRDefault="004B129A" w:rsidP="00EC0A0E">
            <w:pPr>
              <w:spacing w:line="240" w:lineRule="auto"/>
              <w:rPr>
                <w:sz w:val="20"/>
                <w:szCs w:val="20"/>
              </w:rPr>
            </w:pPr>
            <w:r w:rsidRPr="00670F87">
              <w:rPr>
                <w:b/>
                <w:sz w:val="20"/>
                <w:szCs w:val="20"/>
              </w:rPr>
              <w:t>[</w:t>
            </w:r>
            <w:r w:rsidRPr="00670F87">
              <w:rPr>
                <w:b/>
                <w:noProof/>
                <w:sz w:val="20"/>
                <w:szCs w:val="20"/>
              </w:rPr>
              <w:t>Um den Umstieg weg von Autos mit vielen Abgasen hin zu abgasarmen Autos in der Schweiz zu fördern</w:t>
            </w:r>
            <w:r w:rsidRPr="00670F87">
              <w:rPr>
                <w:b/>
                <w:sz w:val="20"/>
                <w:szCs w:val="20"/>
              </w:rPr>
              <w:t xml:space="preserve"> / </w:t>
            </w:r>
            <w:r w:rsidRPr="00670F87">
              <w:rPr>
                <w:b/>
                <w:noProof/>
                <w:sz w:val="20"/>
                <w:szCs w:val="20"/>
              </w:rPr>
              <w:t>Um den Umstieg auf Elektroautos in der Schweiz zu fördern</w:t>
            </w:r>
            <w:r w:rsidRPr="00670F87">
              <w:rPr>
                <w:b/>
                <w:sz w:val="20"/>
                <w:szCs w:val="20"/>
              </w:rPr>
              <w:t>]</w:t>
            </w:r>
            <w:r w:rsidRPr="00095020">
              <w:rPr>
                <w:sz w:val="20"/>
                <w:szCs w:val="20"/>
              </w:rPr>
              <w:t xml:space="preserve">, wird vorgeschlagen, die Regeln für die verpflichtende Energieetikette für Autos zu verschärfen. Neu müssten auf der Energieetikette die in unabhängigen Tests ermittelten tatsächlichen Abgase und der Treibstoffverbrauch einheitlich gekennzeichnet werden. Bisher gibt es in der Schweiz eine Energieetikette durch den Bund, welche aber ausschliesslich die meist tiefer liegenden Normwerte der Autohersteller angibt. Die anfallenden Kosten für die Umsetzung dieser Massnahme würden vom Bund getragen. </w:t>
            </w:r>
            <w:r w:rsidRPr="00BB3533">
              <w:rPr>
                <w:sz w:val="20"/>
                <w:szCs w:val="20"/>
              </w:rPr>
              <w:t xml:space="preserve">Mit dieser Massnahme würden </w:t>
            </w:r>
            <w:r w:rsidRPr="00BB3533">
              <w:rPr>
                <w:b/>
                <w:sz w:val="20"/>
                <w:szCs w:val="20"/>
              </w:rPr>
              <w:t>[Elektroautos / Autos mit hohen Abgasen]</w:t>
            </w:r>
            <w:r w:rsidRPr="00BB3533">
              <w:rPr>
                <w:sz w:val="20"/>
                <w:szCs w:val="20"/>
              </w:rPr>
              <w:t xml:space="preserve"> im Vergleich zu </w:t>
            </w:r>
            <w:r w:rsidRPr="00BB3533">
              <w:rPr>
                <w:b/>
                <w:sz w:val="20"/>
                <w:szCs w:val="20"/>
              </w:rPr>
              <w:t xml:space="preserve">[anderen Autos beworben / </w:t>
            </w:r>
            <w:r>
              <w:rPr>
                <w:b/>
                <w:sz w:val="20"/>
                <w:szCs w:val="20"/>
              </w:rPr>
              <w:t>abgasarmen Autos weniger attraktiv</w:t>
            </w:r>
            <w:r w:rsidRPr="00BB3533">
              <w:rPr>
                <w:b/>
                <w:sz w:val="20"/>
                <w:szCs w:val="20"/>
              </w:rPr>
              <w:t>]</w:t>
            </w:r>
            <w:r w:rsidRPr="00BB3533">
              <w:rPr>
                <w:sz w:val="20"/>
                <w:szCs w:val="20"/>
              </w:rPr>
              <w:t xml:space="preserve"> da das Bewusstsein über Abgasausstoss u</w:t>
            </w:r>
            <w:r>
              <w:rPr>
                <w:sz w:val="20"/>
                <w:szCs w:val="20"/>
              </w:rPr>
              <w:t>nd Treibstoffkosten erhöht wird</w:t>
            </w:r>
            <w:r w:rsidRPr="00BB3533">
              <w:rPr>
                <w:sz w:val="20"/>
                <w:szCs w:val="20"/>
              </w:rPr>
              <w:t xml:space="preserve">. </w:t>
            </w:r>
            <w:r w:rsidRPr="00670F87">
              <w:rPr>
                <w:sz w:val="20"/>
                <w:szCs w:val="20"/>
              </w:rPr>
              <w:t xml:space="preserve">Der Umstieg </w:t>
            </w:r>
            <w:r w:rsidRPr="00670F87">
              <w:rPr>
                <w:b/>
                <w:sz w:val="20"/>
                <w:szCs w:val="20"/>
              </w:rPr>
              <w:t>[</w:t>
            </w:r>
            <w:r>
              <w:rPr>
                <w:b/>
                <w:sz w:val="20"/>
                <w:szCs w:val="20"/>
              </w:rPr>
              <w:t>auf Elektroautos</w:t>
            </w:r>
            <w:r w:rsidRPr="00670F87">
              <w:rPr>
                <w:b/>
                <w:sz w:val="20"/>
                <w:szCs w:val="20"/>
              </w:rPr>
              <w:t xml:space="preserve"> / weg von Autos mit vielen Abgasen hin zu abgasarmen Autos]</w:t>
            </w:r>
            <w:r w:rsidRPr="00670F87">
              <w:rPr>
                <w:sz w:val="20"/>
                <w:szCs w:val="20"/>
              </w:rPr>
              <w:t xml:space="preserve"> würde damit gefördert.</w:t>
            </w:r>
          </w:p>
        </w:tc>
      </w:tr>
      <w:tr w:rsidR="004B129A" w:rsidRPr="00670F87" w:rsidTr="00EC0A0E">
        <w:trPr>
          <w:trHeight w:val="475"/>
        </w:trPr>
        <w:tc>
          <w:tcPr>
            <w:tcW w:w="146" w:type="pct"/>
            <w:vMerge w:val="restart"/>
            <w:tcBorders>
              <w:top w:val="single" w:sz="4" w:space="0" w:color="auto"/>
              <w:right w:val="single" w:sz="12" w:space="0" w:color="auto"/>
            </w:tcBorders>
            <w:textDirection w:val="btLr"/>
          </w:tcPr>
          <w:p w:rsidR="004B129A" w:rsidRPr="00E81F7A" w:rsidRDefault="004B129A" w:rsidP="00EC0A0E">
            <w:pPr>
              <w:spacing w:line="240" w:lineRule="auto"/>
              <w:ind w:left="113" w:right="113"/>
              <w:jc w:val="center"/>
              <w:rPr>
                <w:sz w:val="20"/>
                <w:szCs w:val="20"/>
                <w:lang w:val="en-GB"/>
              </w:rPr>
            </w:pPr>
            <w:r w:rsidRPr="00E81F7A">
              <w:rPr>
                <w:sz w:val="20"/>
                <w:szCs w:val="20"/>
                <w:lang w:val="en-GB"/>
              </w:rPr>
              <w:t>Ancillary Measures</w:t>
            </w:r>
          </w:p>
        </w:tc>
        <w:tc>
          <w:tcPr>
            <w:tcW w:w="697" w:type="pct"/>
            <w:tcBorders>
              <w:right w:val="single" w:sz="12" w:space="0" w:color="auto"/>
            </w:tcBorders>
            <w:vAlign w:val="center"/>
          </w:tcPr>
          <w:p w:rsidR="004B129A" w:rsidRPr="00E81F7A" w:rsidRDefault="004B129A" w:rsidP="00EC0A0E">
            <w:pPr>
              <w:spacing w:line="240" w:lineRule="auto"/>
              <w:jc w:val="left"/>
              <w:rPr>
                <w:sz w:val="20"/>
                <w:szCs w:val="20"/>
                <w:lang w:val="en-GB"/>
              </w:rPr>
            </w:pPr>
            <w:r>
              <w:rPr>
                <w:sz w:val="20"/>
                <w:szCs w:val="20"/>
                <w:lang w:val="en-GB"/>
              </w:rPr>
              <w:t>Begleitkampagne</w:t>
            </w:r>
          </w:p>
        </w:tc>
        <w:tc>
          <w:tcPr>
            <w:tcW w:w="4157" w:type="pct"/>
            <w:tcBorders>
              <w:left w:val="single" w:sz="12" w:space="0" w:color="auto"/>
            </w:tcBorders>
            <w:vAlign w:val="center"/>
          </w:tcPr>
          <w:p w:rsidR="004B129A" w:rsidRPr="00670F87" w:rsidRDefault="004B129A" w:rsidP="00EC0A0E">
            <w:pPr>
              <w:spacing w:line="240" w:lineRule="auto"/>
              <w:rPr>
                <w:sz w:val="20"/>
                <w:szCs w:val="20"/>
              </w:rPr>
            </w:pPr>
            <w:r w:rsidRPr="00670F87">
              <w:rPr>
                <w:sz w:val="20"/>
                <w:szCs w:val="20"/>
              </w:rPr>
              <w:t>Um das Verständnis des Massnahmenpakets in der Bevölkerung zu erhöhen, könnte der Bund eine schweizweite Begleitkampagne den Inhalt und die Vorteile des Politikpakets erklären sowie möglichen Bedenken in der Bevölkerung entgegnen.</w:t>
            </w:r>
          </w:p>
        </w:tc>
      </w:tr>
      <w:tr w:rsidR="004B129A" w:rsidRPr="00670F87" w:rsidTr="00EC0A0E">
        <w:trPr>
          <w:trHeight w:val="142"/>
        </w:trPr>
        <w:tc>
          <w:tcPr>
            <w:tcW w:w="146" w:type="pct"/>
            <w:vMerge/>
            <w:tcBorders>
              <w:right w:val="single" w:sz="12" w:space="0" w:color="auto"/>
            </w:tcBorders>
          </w:tcPr>
          <w:p w:rsidR="004B129A" w:rsidRPr="00670F87" w:rsidRDefault="004B129A" w:rsidP="00EC0A0E">
            <w:pPr>
              <w:spacing w:line="240" w:lineRule="auto"/>
              <w:jc w:val="left"/>
              <w:rPr>
                <w:sz w:val="20"/>
                <w:szCs w:val="20"/>
              </w:rPr>
            </w:pPr>
          </w:p>
        </w:tc>
        <w:tc>
          <w:tcPr>
            <w:tcW w:w="697" w:type="pct"/>
            <w:tcBorders>
              <w:right w:val="single" w:sz="12" w:space="0" w:color="auto"/>
            </w:tcBorders>
            <w:vAlign w:val="center"/>
          </w:tcPr>
          <w:p w:rsidR="004B129A" w:rsidRPr="00E81F7A" w:rsidRDefault="004B129A" w:rsidP="00EC0A0E">
            <w:pPr>
              <w:spacing w:line="240" w:lineRule="auto"/>
              <w:jc w:val="left"/>
              <w:rPr>
                <w:sz w:val="20"/>
                <w:szCs w:val="20"/>
                <w:lang w:val="en-GB"/>
              </w:rPr>
            </w:pPr>
            <w:r>
              <w:rPr>
                <w:sz w:val="20"/>
                <w:szCs w:val="20"/>
                <w:lang w:val="en-GB"/>
              </w:rPr>
              <w:t>Testphase und E</w:t>
            </w:r>
            <w:r w:rsidRPr="00E81F7A">
              <w:rPr>
                <w:sz w:val="20"/>
                <w:szCs w:val="20"/>
                <w:lang w:val="en-GB"/>
              </w:rPr>
              <w:t>valuation</w:t>
            </w:r>
          </w:p>
        </w:tc>
        <w:tc>
          <w:tcPr>
            <w:tcW w:w="4157" w:type="pct"/>
            <w:tcBorders>
              <w:left w:val="single" w:sz="12" w:space="0" w:color="auto"/>
            </w:tcBorders>
            <w:vAlign w:val="center"/>
          </w:tcPr>
          <w:p w:rsidR="004B129A" w:rsidRPr="00670F87" w:rsidRDefault="004B129A" w:rsidP="00EC0A0E">
            <w:pPr>
              <w:spacing w:line="240" w:lineRule="auto"/>
              <w:rPr>
                <w:sz w:val="20"/>
                <w:szCs w:val="20"/>
              </w:rPr>
            </w:pPr>
            <w:r w:rsidRPr="00670F87">
              <w:rPr>
                <w:sz w:val="20"/>
                <w:szCs w:val="20"/>
              </w:rPr>
              <w:t>Um die Wirksamkeit des Massnahmenpakets sicherzustellen, könnten die Massnahmen mit einer zweijährigen Testphase eingeführt werden. In dieser Testphase sollen die breiteren Auswirkungen der Massnahmen auf die Gesellschaft allgemein genauer untersucht werden. Das Massnahmenpaket wird nach diesen zwei Jahren evaluiert. Dabei wird auch geprüft, ob sich das Massnahmenpaket für eine schweizweite Umsetzung eignet oder nicht. Erst dann wird, aufgrund dieser Evaluation, entschieden ob das Massnahmen-Paket definitiv umgesetzt wird.</w:t>
            </w:r>
          </w:p>
        </w:tc>
      </w:tr>
      <w:tr w:rsidR="004B129A" w:rsidRPr="00670F87" w:rsidTr="00EC0A0E">
        <w:trPr>
          <w:trHeight w:val="142"/>
        </w:trPr>
        <w:tc>
          <w:tcPr>
            <w:tcW w:w="146" w:type="pct"/>
            <w:vMerge/>
            <w:tcBorders>
              <w:right w:val="single" w:sz="12" w:space="0" w:color="auto"/>
            </w:tcBorders>
          </w:tcPr>
          <w:p w:rsidR="004B129A" w:rsidRPr="00670F87" w:rsidRDefault="004B129A" w:rsidP="00EC0A0E">
            <w:pPr>
              <w:spacing w:line="240" w:lineRule="auto"/>
              <w:jc w:val="left"/>
              <w:rPr>
                <w:sz w:val="20"/>
                <w:szCs w:val="20"/>
              </w:rPr>
            </w:pPr>
          </w:p>
        </w:tc>
        <w:tc>
          <w:tcPr>
            <w:tcW w:w="697" w:type="pct"/>
            <w:tcBorders>
              <w:right w:val="single" w:sz="12" w:space="0" w:color="auto"/>
            </w:tcBorders>
            <w:vAlign w:val="center"/>
          </w:tcPr>
          <w:p w:rsidR="004B129A" w:rsidRPr="00E81F7A" w:rsidRDefault="004B129A" w:rsidP="00EC0A0E">
            <w:pPr>
              <w:spacing w:line="240" w:lineRule="auto"/>
              <w:jc w:val="left"/>
              <w:rPr>
                <w:sz w:val="20"/>
                <w:szCs w:val="20"/>
                <w:lang w:val="en-GB"/>
              </w:rPr>
            </w:pPr>
            <w:r>
              <w:rPr>
                <w:sz w:val="20"/>
                <w:szCs w:val="20"/>
                <w:lang w:val="en-GB"/>
              </w:rPr>
              <w:t>Experteneinbezug</w:t>
            </w:r>
          </w:p>
        </w:tc>
        <w:tc>
          <w:tcPr>
            <w:tcW w:w="4157" w:type="pct"/>
            <w:tcBorders>
              <w:left w:val="single" w:sz="12" w:space="0" w:color="auto"/>
            </w:tcBorders>
            <w:vAlign w:val="center"/>
          </w:tcPr>
          <w:p w:rsidR="004B129A" w:rsidRPr="00670F87" w:rsidRDefault="004B129A" w:rsidP="00EC0A0E">
            <w:pPr>
              <w:spacing w:line="240" w:lineRule="auto"/>
              <w:rPr>
                <w:sz w:val="20"/>
                <w:szCs w:val="20"/>
              </w:rPr>
            </w:pPr>
            <w:r w:rsidRPr="00670F87">
              <w:rPr>
                <w:sz w:val="20"/>
                <w:szCs w:val="20"/>
              </w:rPr>
              <w:t>Um das Massnahmenpaket so wirksam wie möglich umzusetzen, können Experten bei der Umsetzung und Ausgestaltung des Pakets miteinbezogen werden. Experten können dabei mit ihrem Wissen dazu beitragen, nicht gewünschte Auswirkungen des Pakets zu vermeiden und diesen gegebenenfalls entgegen zu wirken.</w:t>
            </w:r>
          </w:p>
        </w:tc>
      </w:tr>
      <w:tr w:rsidR="004B129A" w:rsidRPr="0004663C" w:rsidTr="00EC0A0E">
        <w:trPr>
          <w:trHeight w:val="237"/>
        </w:trPr>
        <w:tc>
          <w:tcPr>
            <w:tcW w:w="5000" w:type="pct"/>
            <w:gridSpan w:val="3"/>
          </w:tcPr>
          <w:p w:rsidR="004B129A" w:rsidRPr="00E81F7A" w:rsidRDefault="004B129A" w:rsidP="00EC0A0E">
            <w:pPr>
              <w:keepNext/>
              <w:spacing w:line="240" w:lineRule="auto"/>
              <w:rPr>
                <w:i/>
                <w:sz w:val="20"/>
                <w:szCs w:val="20"/>
                <w:lang w:val="en-GB"/>
              </w:rPr>
            </w:pPr>
            <w:r w:rsidRPr="00E81F7A">
              <w:rPr>
                <w:i/>
                <w:sz w:val="20"/>
                <w:szCs w:val="20"/>
                <w:lang w:val="en-GB"/>
              </w:rPr>
              <w:t>Note: Bold text highlights the differences between the frames. The first part in the brackets refers to the EV frame; the second text contains the emission-reduction frame.</w:t>
            </w:r>
          </w:p>
        </w:tc>
      </w:tr>
    </w:tbl>
    <w:p w:rsidR="004B129A" w:rsidRPr="00E36D32" w:rsidRDefault="004B129A" w:rsidP="004B129A">
      <w:pPr>
        <w:rPr>
          <w:lang w:val="en-GB"/>
        </w:rPr>
      </w:pPr>
    </w:p>
    <w:p w:rsidR="00D66235" w:rsidRPr="004B129A" w:rsidRDefault="00D66235">
      <w:pPr>
        <w:rPr>
          <w:lang w:val="en-US"/>
        </w:rPr>
      </w:pPr>
    </w:p>
    <w:sectPr w:rsidR="00D66235" w:rsidRPr="004B129A" w:rsidSect="00C533F1">
      <w:footerReference w:type="default" r:id="rId19"/>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124" w:rsidRDefault="00365124">
      <w:pPr>
        <w:spacing w:after="0" w:line="240" w:lineRule="auto"/>
      </w:pPr>
      <w:r>
        <w:separator/>
      </w:r>
    </w:p>
  </w:endnote>
  <w:endnote w:type="continuationSeparator" w:id="0">
    <w:p w:rsidR="00365124" w:rsidRDefault="0036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556988"/>
      <w:docPartObj>
        <w:docPartGallery w:val="Page Numbers (Bottom of Page)"/>
        <w:docPartUnique/>
      </w:docPartObj>
    </w:sdtPr>
    <w:sdtEndPr/>
    <w:sdtContent>
      <w:p w:rsidR="0093183D" w:rsidRDefault="004B129A">
        <w:pPr>
          <w:pStyle w:val="Footer"/>
          <w:jc w:val="center"/>
        </w:pPr>
        <w:r>
          <w:fldChar w:fldCharType="begin"/>
        </w:r>
        <w:r>
          <w:instrText>PAGE   \* MERGEFORMAT</w:instrText>
        </w:r>
        <w:r>
          <w:fldChar w:fldCharType="separate"/>
        </w:r>
        <w:r w:rsidR="00D74734" w:rsidRPr="00D74734">
          <w:rPr>
            <w:noProof/>
            <w:lang w:val="de-DE"/>
          </w:rPr>
          <w:t>1</w:t>
        </w:r>
        <w:r>
          <w:fldChar w:fldCharType="end"/>
        </w:r>
      </w:p>
    </w:sdtContent>
  </w:sdt>
  <w:p w:rsidR="0093183D" w:rsidRDefault="00365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775579"/>
      <w:docPartObj>
        <w:docPartGallery w:val="Page Numbers (Bottom of Page)"/>
        <w:docPartUnique/>
      </w:docPartObj>
    </w:sdtPr>
    <w:sdtEndPr/>
    <w:sdtContent>
      <w:p w:rsidR="0093183D" w:rsidRDefault="004B129A">
        <w:pPr>
          <w:pStyle w:val="Footer"/>
          <w:jc w:val="center"/>
        </w:pPr>
        <w:r>
          <w:fldChar w:fldCharType="begin"/>
        </w:r>
        <w:r>
          <w:instrText>PAGE   \* MERGEFORMAT</w:instrText>
        </w:r>
        <w:r>
          <w:fldChar w:fldCharType="separate"/>
        </w:r>
        <w:r w:rsidR="00D74734" w:rsidRPr="00D74734">
          <w:rPr>
            <w:noProof/>
            <w:lang w:val="de-DE"/>
          </w:rPr>
          <w:t>21</w:t>
        </w:r>
        <w:r>
          <w:fldChar w:fldCharType="end"/>
        </w:r>
      </w:p>
    </w:sdtContent>
  </w:sdt>
  <w:p w:rsidR="0093183D" w:rsidRDefault="0036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124" w:rsidRDefault="00365124">
      <w:pPr>
        <w:spacing w:after="0" w:line="240" w:lineRule="auto"/>
      </w:pPr>
      <w:r>
        <w:separator/>
      </w:r>
    </w:p>
  </w:footnote>
  <w:footnote w:type="continuationSeparator" w:id="0">
    <w:p w:rsidR="00365124" w:rsidRDefault="00365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83D" w:rsidRDefault="00365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36D27"/>
    <w:multiLevelType w:val="hybridMultilevel"/>
    <w:tmpl w:val="99AA90F0"/>
    <w:lvl w:ilvl="0" w:tplc="0F22C810">
      <w:start w:val="2018"/>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291F6B"/>
    <w:multiLevelType w:val="hybridMultilevel"/>
    <w:tmpl w:val="BEF41C4E"/>
    <w:lvl w:ilvl="0" w:tplc="43CA282E">
      <w:start w:val="3"/>
      <w:numFmt w:val="bullet"/>
      <w:lvlText w:val="-"/>
      <w:lvlJc w:val="left"/>
      <w:pPr>
        <w:ind w:left="720" w:hanging="360"/>
      </w:pPr>
      <w:rPr>
        <w:rFonts w:ascii="Calibri" w:eastAsiaTheme="minorHAnsi" w:hAnsi="Calibri"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2AC069D"/>
    <w:multiLevelType w:val="hybridMultilevel"/>
    <w:tmpl w:val="BCDEFFBA"/>
    <w:lvl w:ilvl="0" w:tplc="1896AD5A">
      <w:start w:val="1"/>
      <w:numFmt w:val="bullet"/>
      <w:lvlText w:val=""/>
      <w:lvlJc w:val="left"/>
      <w:pPr>
        <w:tabs>
          <w:tab w:val="num" w:pos="720"/>
        </w:tabs>
        <w:ind w:left="720" w:hanging="360"/>
      </w:pPr>
      <w:rPr>
        <w:rFonts w:ascii="Wingdings" w:hAnsi="Wingdings" w:hint="default"/>
      </w:rPr>
    </w:lvl>
    <w:lvl w:ilvl="1" w:tplc="ED5C99A8" w:tentative="1">
      <w:start w:val="1"/>
      <w:numFmt w:val="bullet"/>
      <w:lvlText w:val=""/>
      <w:lvlJc w:val="left"/>
      <w:pPr>
        <w:tabs>
          <w:tab w:val="num" w:pos="1440"/>
        </w:tabs>
        <w:ind w:left="1440" w:hanging="360"/>
      </w:pPr>
      <w:rPr>
        <w:rFonts w:ascii="Wingdings" w:hAnsi="Wingdings" w:hint="default"/>
      </w:rPr>
    </w:lvl>
    <w:lvl w:ilvl="2" w:tplc="399A31F8" w:tentative="1">
      <w:start w:val="1"/>
      <w:numFmt w:val="bullet"/>
      <w:lvlText w:val=""/>
      <w:lvlJc w:val="left"/>
      <w:pPr>
        <w:tabs>
          <w:tab w:val="num" w:pos="2160"/>
        </w:tabs>
        <w:ind w:left="2160" w:hanging="360"/>
      </w:pPr>
      <w:rPr>
        <w:rFonts w:ascii="Wingdings" w:hAnsi="Wingdings" w:hint="default"/>
      </w:rPr>
    </w:lvl>
    <w:lvl w:ilvl="3" w:tplc="5D4238EE" w:tentative="1">
      <w:start w:val="1"/>
      <w:numFmt w:val="bullet"/>
      <w:lvlText w:val=""/>
      <w:lvlJc w:val="left"/>
      <w:pPr>
        <w:tabs>
          <w:tab w:val="num" w:pos="2880"/>
        </w:tabs>
        <w:ind w:left="2880" w:hanging="360"/>
      </w:pPr>
      <w:rPr>
        <w:rFonts w:ascii="Wingdings" w:hAnsi="Wingdings" w:hint="default"/>
      </w:rPr>
    </w:lvl>
    <w:lvl w:ilvl="4" w:tplc="8D963EF2" w:tentative="1">
      <w:start w:val="1"/>
      <w:numFmt w:val="bullet"/>
      <w:lvlText w:val=""/>
      <w:lvlJc w:val="left"/>
      <w:pPr>
        <w:tabs>
          <w:tab w:val="num" w:pos="3600"/>
        </w:tabs>
        <w:ind w:left="3600" w:hanging="360"/>
      </w:pPr>
      <w:rPr>
        <w:rFonts w:ascii="Wingdings" w:hAnsi="Wingdings" w:hint="default"/>
      </w:rPr>
    </w:lvl>
    <w:lvl w:ilvl="5" w:tplc="5AFABA6C" w:tentative="1">
      <w:start w:val="1"/>
      <w:numFmt w:val="bullet"/>
      <w:lvlText w:val=""/>
      <w:lvlJc w:val="left"/>
      <w:pPr>
        <w:tabs>
          <w:tab w:val="num" w:pos="4320"/>
        </w:tabs>
        <w:ind w:left="4320" w:hanging="360"/>
      </w:pPr>
      <w:rPr>
        <w:rFonts w:ascii="Wingdings" w:hAnsi="Wingdings" w:hint="default"/>
      </w:rPr>
    </w:lvl>
    <w:lvl w:ilvl="6" w:tplc="4732BF42" w:tentative="1">
      <w:start w:val="1"/>
      <w:numFmt w:val="bullet"/>
      <w:lvlText w:val=""/>
      <w:lvlJc w:val="left"/>
      <w:pPr>
        <w:tabs>
          <w:tab w:val="num" w:pos="5040"/>
        </w:tabs>
        <w:ind w:left="5040" w:hanging="360"/>
      </w:pPr>
      <w:rPr>
        <w:rFonts w:ascii="Wingdings" w:hAnsi="Wingdings" w:hint="default"/>
      </w:rPr>
    </w:lvl>
    <w:lvl w:ilvl="7" w:tplc="CD8E80C2" w:tentative="1">
      <w:start w:val="1"/>
      <w:numFmt w:val="bullet"/>
      <w:lvlText w:val=""/>
      <w:lvlJc w:val="left"/>
      <w:pPr>
        <w:tabs>
          <w:tab w:val="num" w:pos="5760"/>
        </w:tabs>
        <w:ind w:left="5760" w:hanging="360"/>
      </w:pPr>
      <w:rPr>
        <w:rFonts w:ascii="Wingdings" w:hAnsi="Wingdings" w:hint="default"/>
      </w:rPr>
    </w:lvl>
    <w:lvl w:ilvl="8" w:tplc="045A30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AA05F1"/>
    <w:multiLevelType w:val="hybridMultilevel"/>
    <w:tmpl w:val="2AE61D86"/>
    <w:lvl w:ilvl="0" w:tplc="0409000F">
      <w:start w:val="1"/>
      <w:numFmt w:val="decimal"/>
      <w:lvlText w:val="%1."/>
      <w:lvlJc w:val="left"/>
      <w:pPr>
        <w:ind w:left="360" w:hanging="360"/>
      </w:pPr>
      <w:rPr>
        <w:rFonts w:hint="default"/>
      </w:rPr>
    </w:lvl>
    <w:lvl w:ilvl="1" w:tplc="A374224E">
      <w:start w:val="1"/>
      <w:numFmt w:val="decimal"/>
      <w:lvlText w:val="3.%2"/>
      <w:lvlJc w:val="left"/>
      <w:pPr>
        <w:ind w:left="1440" w:hanging="360"/>
      </w:pPr>
      <w:rPr>
        <w:rFont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77D5D9D"/>
    <w:multiLevelType w:val="multilevel"/>
    <w:tmpl w:val="02888CA2"/>
    <w:lvl w:ilvl="0">
      <w:start w:val="5"/>
      <w:numFmt w:val="decimal"/>
      <w:lvlText w:val="%1"/>
      <w:lvlJc w:val="left"/>
      <w:pPr>
        <w:ind w:left="360" w:hanging="360"/>
      </w:pPr>
      <w:rPr>
        <w:rFonts w:hint="default"/>
      </w:rPr>
    </w:lvl>
    <w:lvl w:ilvl="1">
      <w:start w:val="1"/>
      <w:numFmt w:val="decimal"/>
      <w:lvlText w:val="%1.%2"/>
      <w:lvlJc w:val="left"/>
      <w:pPr>
        <w:ind w:left="63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4774A0"/>
    <w:multiLevelType w:val="hybridMultilevel"/>
    <w:tmpl w:val="EFF4F52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3066281"/>
    <w:multiLevelType w:val="hybridMultilevel"/>
    <w:tmpl w:val="DD0CB692"/>
    <w:lvl w:ilvl="0" w:tplc="BBFE72A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6D4F14"/>
    <w:multiLevelType w:val="multilevel"/>
    <w:tmpl w:val="02888CA2"/>
    <w:lvl w:ilvl="0">
      <w:start w:val="5"/>
      <w:numFmt w:val="decimal"/>
      <w:lvlText w:val="%1"/>
      <w:lvlJc w:val="left"/>
      <w:pPr>
        <w:ind w:left="360" w:hanging="360"/>
      </w:pPr>
      <w:rPr>
        <w:rFonts w:hint="default"/>
      </w:rPr>
    </w:lvl>
    <w:lvl w:ilvl="1">
      <w:start w:val="1"/>
      <w:numFmt w:val="decimal"/>
      <w:lvlText w:val="%1.%2"/>
      <w:lvlJc w:val="left"/>
      <w:pPr>
        <w:ind w:left="63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1A2EF5"/>
    <w:multiLevelType w:val="multilevel"/>
    <w:tmpl w:val="45C2B26C"/>
    <w:lvl w:ilvl="0">
      <w:start w:val="1"/>
      <w:numFmt w:val="decimal"/>
      <w:lvlText w:val="%1)"/>
      <w:lvlJc w:val="left"/>
      <w:pPr>
        <w:ind w:left="360" w:hanging="360"/>
      </w:pPr>
      <w:rPr>
        <w:rFonts w:hint="default"/>
      </w:rPr>
    </w:lvl>
    <w:lvl w:ilvl="1">
      <w:start w:val="1"/>
      <w:numFmt w:val="ordin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2029C5"/>
    <w:multiLevelType w:val="hybridMultilevel"/>
    <w:tmpl w:val="37C25A6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7C742AD"/>
    <w:multiLevelType w:val="hybridMultilevel"/>
    <w:tmpl w:val="3EE42416"/>
    <w:lvl w:ilvl="0" w:tplc="E74AB06A">
      <w:start w:val="1"/>
      <w:numFmt w:val="bullet"/>
      <w:lvlText w:val=""/>
      <w:lvlJc w:val="left"/>
      <w:pPr>
        <w:tabs>
          <w:tab w:val="num" w:pos="720"/>
        </w:tabs>
        <w:ind w:left="720" w:hanging="360"/>
      </w:pPr>
      <w:rPr>
        <w:rFonts w:ascii="Wingdings" w:hAnsi="Wingdings" w:hint="default"/>
      </w:rPr>
    </w:lvl>
    <w:lvl w:ilvl="1" w:tplc="85FCA6B8" w:tentative="1">
      <w:start w:val="1"/>
      <w:numFmt w:val="bullet"/>
      <w:lvlText w:val=""/>
      <w:lvlJc w:val="left"/>
      <w:pPr>
        <w:tabs>
          <w:tab w:val="num" w:pos="1440"/>
        </w:tabs>
        <w:ind w:left="1440" w:hanging="360"/>
      </w:pPr>
      <w:rPr>
        <w:rFonts w:ascii="Wingdings" w:hAnsi="Wingdings" w:hint="default"/>
      </w:rPr>
    </w:lvl>
    <w:lvl w:ilvl="2" w:tplc="7848CD72" w:tentative="1">
      <w:start w:val="1"/>
      <w:numFmt w:val="bullet"/>
      <w:lvlText w:val=""/>
      <w:lvlJc w:val="left"/>
      <w:pPr>
        <w:tabs>
          <w:tab w:val="num" w:pos="2160"/>
        </w:tabs>
        <w:ind w:left="2160" w:hanging="360"/>
      </w:pPr>
      <w:rPr>
        <w:rFonts w:ascii="Wingdings" w:hAnsi="Wingdings" w:hint="default"/>
      </w:rPr>
    </w:lvl>
    <w:lvl w:ilvl="3" w:tplc="36E07F7E" w:tentative="1">
      <w:start w:val="1"/>
      <w:numFmt w:val="bullet"/>
      <w:lvlText w:val=""/>
      <w:lvlJc w:val="left"/>
      <w:pPr>
        <w:tabs>
          <w:tab w:val="num" w:pos="2880"/>
        </w:tabs>
        <w:ind w:left="2880" w:hanging="360"/>
      </w:pPr>
      <w:rPr>
        <w:rFonts w:ascii="Wingdings" w:hAnsi="Wingdings" w:hint="default"/>
      </w:rPr>
    </w:lvl>
    <w:lvl w:ilvl="4" w:tplc="808AB91A" w:tentative="1">
      <w:start w:val="1"/>
      <w:numFmt w:val="bullet"/>
      <w:lvlText w:val=""/>
      <w:lvlJc w:val="left"/>
      <w:pPr>
        <w:tabs>
          <w:tab w:val="num" w:pos="3600"/>
        </w:tabs>
        <w:ind w:left="3600" w:hanging="360"/>
      </w:pPr>
      <w:rPr>
        <w:rFonts w:ascii="Wingdings" w:hAnsi="Wingdings" w:hint="default"/>
      </w:rPr>
    </w:lvl>
    <w:lvl w:ilvl="5" w:tplc="8A58E42A" w:tentative="1">
      <w:start w:val="1"/>
      <w:numFmt w:val="bullet"/>
      <w:lvlText w:val=""/>
      <w:lvlJc w:val="left"/>
      <w:pPr>
        <w:tabs>
          <w:tab w:val="num" w:pos="4320"/>
        </w:tabs>
        <w:ind w:left="4320" w:hanging="360"/>
      </w:pPr>
      <w:rPr>
        <w:rFonts w:ascii="Wingdings" w:hAnsi="Wingdings" w:hint="default"/>
      </w:rPr>
    </w:lvl>
    <w:lvl w:ilvl="6" w:tplc="ABE020B0" w:tentative="1">
      <w:start w:val="1"/>
      <w:numFmt w:val="bullet"/>
      <w:lvlText w:val=""/>
      <w:lvlJc w:val="left"/>
      <w:pPr>
        <w:tabs>
          <w:tab w:val="num" w:pos="5040"/>
        </w:tabs>
        <w:ind w:left="5040" w:hanging="360"/>
      </w:pPr>
      <w:rPr>
        <w:rFonts w:ascii="Wingdings" w:hAnsi="Wingdings" w:hint="default"/>
      </w:rPr>
    </w:lvl>
    <w:lvl w:ilvl="7" w:tplc="79A8C76A" w:tentative="1">
      <w:start w:val="1"/>
      <w:numFmt w:val="bullet"/>
      <w:lvlText w:val=""/>
      <w:lvlJc w:val="left"/>
      <w:pPr>
        <w:tabs>
          <w:tab w:val="num" w:pos="5760"/>
        </w:tabs>
        <w:ind w:left="5760" w:hanging="360"/>
      </w:pPr>
      <w:rPr>
        <w:rFonts w:ascii="Wingdings" w:hAnsi="Wingdings" w:hint="default"/>
      </w:rPr>
    </w:lvl>
    <w:lvl w:ilvl="8" w:tplc="AFF0257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A77418"/>
    <w:multiLevelType w:val="hybridMultilevel"/>
    <w:tmpl w:val="FCE45324"/>
    <w:lvl w:ilvl="0" w:tplc="48CC3256">
      <w:start w:val="1"/>
      <w:numFmt w:val="decimal"/>
      <w:pStyle w:val="Heading1"/>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C294F18"/>
    <w:multiLevelType w:val="hybridMultilevel"/>
    <w:tmpl w:val="043A8872"/>
    <w:lvl w:ilvl="0" w:tplc="A9FA55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D9D19EE"/>
    <w:multiLevelType w:val="multilevel"/>
    <w:tmpl w:val="D7C2E9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0A5F86"/>
    <w:multiLevelType w:val="hybridMultilevel"/>
    <w:tmpl w:val="A4980F00"/>
    <w:lvl w:ilvl="0" w:tplc="5256027A">
      <w:start w:val="1"/>
      <w:numFmt w:val="decimal"/>
      <w:lvlText w:val="3.%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0E15B0F"/>
    <w:multiLevelType w:val="hybridMultilevel"/>
    <w:tmpl w:val="8FCE6E52"/>
    <w:lvl w:ilvl="0" w:tplc="F09C172E">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8E601A"/>
    <w:multiLevelType w:val="hybridMultilevel"/>
    <w:tmpl w:val="E210FD72"/>
    <w:lvl w:ilvl="0" w:tplc="6DE8E41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BAF72CA"/>
    <w:multiLevelType w:val="multilevel"/>
    <w:tmpl w:val="02888CA2"/>
    <w:lvl w:ilvl="0">
      <w:start w:val="5"/>
      <w:numFmt w:val="decimal"/>
      <w:lvlText w:val="%1"/>
      <w:lvlJc w:val="left"/>
      <w:pPr>
        <w:ind w:left="360" w:hanging="360"/>
      </w:pPr>
      <w:rPr>
        <w:rFonts w:hint="default"/>
      </w:rPr>
    </w:lvl>
    <w:lvl w:ilvl="1">
      <w:start w:val="1"/>
      <w:numFmt w:val="decimal"/>
      <w:lvlText w:val="%1.%2"/>
      <w:lvlJc w:val="left"/>
      <w:pPr>
        <w:ind w:left="63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FD1CE5"/>
    <w:multiLevelType w:val="hybridMultilevel"/>
    <w:tmpl w:val="BEA65C88"/>
    <w:lvl w:ilvl="0" w:tplc="5BFEA39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1E0B12"/>
    <w:multiLevelType w:val="hybridMultilevel"/>
    <w:tmpl w:val="A3185E28"/>
    <w:lvl w:ilvl="0" w:tplc="BC5A6F0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DDD647C"/>
    <w:multiLevelType w:val="hybridMultilevel"/>
    <w:tmpl w:val="B14C33CE"/>
    <w:lvl w:ilvl="0" w:tplc="A48638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6D501E"/>
    <w:multiLevelType w:val="hybridMultilevel"/>
    <w:tmpl w:val="CEE4BC1A"/>
    <w:lvl w:ilvl="0" w:tplc="DEA03842">
      <w:start w:val="1"/>
      <w:numFmt w:val="decimal"/>
      <w:lvlText w:val="3.%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8835D92"/>
    <w:multiLevelType w:val="multilevel"/>
    <w:tmpl w:val="02888CA2"/>
    <w:lvl w:ilvl="0">
      <w:start w:val="5"/>
      <w:numFmt w:val="decimal"/>
      <w:lvlText w:val="%1"/>
      <w:lvlJc w:val="left"/>
      <w:pPr>
        <w:ind w:left="360" w:hanging="360"/>
      </w:pPr>
      <w:rPr>
        <w:rFonts w:hint="default"/>
      </w:rPr>
    </w:lvl>
    <w:lvl w:ilvl="1">
      <w:start w:val="1"/>
      <w:numFmt w:val="decimal"/>
      <w:lvlText w:val="%1.%2"/>
      <w:lvlJc w:val="left"/>
      <w:pPr>
        <w:ind w:left="63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E155DB"/>
    <w:multiLevelType w:val="hybridMultilevel"/>
    <w:tmpl w:val="0158EB8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20C7A48"/>
    <w:multiLevelType w:val="multilevel"/>
    <w:tmpl w:val="10D4E1C0"/>
    <w:lvl w:ilvl="0">
      <w:start w:val="1"/>
      <w:numFmt w:val="decimal"/>
      <w:lvlText w:val="%1"/>
      <w:lvlJc w:val="left"/>
      <w:pPr>
        <w:ind w:left="360" w:hanging="360"/>
      </w:pPr>
      <w:rPr>
        <w:rFonts w:hint="default"/>
      </w:rPr>
    </w:lvl>
    <w:lvl w:ilvl="1">
      <w:start w:val="1"/>
      <w:numFmt w:val="decimal"/>
      <w:pStyle w:val="Heading2"/>
      <w:lvlText w:val="%1.%2"/>
      <w:lvlJc w:val="left"/>
      <w:pPr>
        <w:ind w:left="63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7D4C1F"/>
    <w:multiLevelType w:val="hybridMultilevel"/>
    <w:tmpl w:val="0972DF04"/>
    <w:lvl w:ilvl="0" w:tplc="3FE6DB9C">
      <w:start w:val="1"/>
      <w:numFmt w:val="bullet"/>
      <w:lvlText w:val=""/>
      <w:lvlJc w:val="left"/>
      <w:pPr>
        <w:tabs>
          <w:tab w:val="num" w:pos="720"/>
        </w:tabs>
        <w:ind w:left="720" w:hanging="360"/>
      </w:pPr>
      <w:rPr>
        <w:rFonts w:ascii="Wingdings" w:hAnsi="Wingdings" w:hint="default"/>
      </w:rPr>
    </w:lvl>
    <w:lvl w:ilvl="1" w:tplc="A416552C" w:tentative="1">
      <w:start w:val="1"/>
      <w:numFmt w:val="bullet"/>
      <w:lvlText w:val=""/>
      <w:lvlJc w:val="left"/>
      <w:pPr>
        <w:tabs>
          <w:tab w:val="num" w:pos="1440"/>
        </w:tabs>
        <w:ind w:left="1440" w:hanging="360"/>
      </w:pPr>
      <w:rPr>
        <w:rFonts w:ascii="Wingdings" w:hAnsi="Wingdings" w:hint="default"/>
      </w:rPr>
    </w:lvl>
    <w:lvl w:ilvl="2" w:tplc="0958EFD2" w:tentative="1">
      <w:start w:val="1"/>
      <w:numFmt w:val="bullet"/>
      <w:lvlText w:val=""/>
      <w:lvlJc w:val="left"/>
      <w:pPr>
        <w:tabs>
          <w:tab w:val="num" w:pos="2160"/>
        </w:tabs>
        <w:ind w:left="2160" w:hanging="360"/>
      </w:pPr>
      <w:rPr>
        <w:rFonts w:ascii="Wingdings" w:hAnsi="Wingdings" w:hint="default"/>
      </w:rPr>
    </w:lvl>
    <w:lvl w:ilvl="3" w:tplc="E29C1D7C" w:tentative="1">
      <w:start w:val="1"/>
      <w:numFmt w:val="bullet"/>
      <w:lvlText w:val=""/>
      <w:lvlJc w:val="left"/>
      <w:pPr>
        <w:tabs>
          <w:tab w:val="num" w:pos="2880"/>
        </w:tabs>
        <w:ind w:left="2880" w:hanging="360"/>
      </w:pPr>
      <w:rPr>
        <w:rFonts w:ascii="Wingdings" w:hAnsi="Wingdings" w:hint="default"/>
      </w:rPr>
    </w:lvl>
    <w:lvl w:ilvl="4" w:tplc="67D6D502" w:tentative="1">
      <w:start w:val="1"/>
      <w:numFmt w:val="bullet"/>
      <w:lvlText w:val=""/>
      <w:lvlJc w:val="left"/>
      <w:pPr>
        <w:tabs>
          <w:tab w:val="num" w:pos="3600"/>
        </w:tabs>
        <w:ind w:left="3600" w:hanging="360"/>
      </w:pPr>
      <w:rPr>
        <w:rFonts w:ascii="Wingdings" w:hAnsi="Wingdings" w:hint="default"/>
      </w:rPr>
    </w:lvl>
    <w:lvl w:ilvl="5" w:tplc="4A52BA78" w:tentative="1">
      <w:start w:val="1"/>
      <w:numFmt w:val="bullet"/>
      <w:lvlText w:val=""/>
      <w:lvlJc w:val="left"/>
      <w:pPr>
        <w:tabs>
          <w:tab w:val="num" w:pos="4320"/>
        </w:tabs>
        <w:ind w:left="4320" w:hanging="360"/>
      </w:pPr>
      <w:rPr>
        <w:rFonts w:ascii="Wingdings" w:hAnsi="Wingdings" w:hint="default"/>
      </w:rPr>
    </w:lvl>
    <w:lvl w:ilvl="6" w:tplc="134CC2DA" w:tentative="1">
      <w:start w:val="1"/>
      <w:numFmt w:val="bullet"/>
      <w:lvlText w:val=""/>
      <w:lvlJc w:val="left"/>
      <w:pPr>
        <w:tabs>
          <w:tab w:val="num" w:pos="5040"/>
        </w:tabs>
        <w:ind w:left="5040" w:hanging="360"/>
      </w:pPr>
      <w:rPr>
        <w:rFonts w:ascii="Wingdings" w:hAnsi="Wingdings" w:hint="default"/>
      </w:rPr>
    </w:lvl>
    <w:lvl w:ilvl="7" w:tplc="CB32BBB4" w:tentative="1">
      <w:start w:val="1"/>
      <w:numFmt w:val="bullet"/>
      <w:lvlText w:val=""/>
      <w:lvlJc w:val="left"/>
      <w:pPr>
        <w:tabs>
          <w:tab w:val="num" w:pos="5760"/>
        </w:tabs>
        <w:ind w:left="5760" w:hanging="360"/>
      </w:pPr>
      <w:rPr>
        <w:rFonts w:ascii="Wingdings" w:hAnsi="Wingdings" w:hint="default"/>
      </w:rPr>
    </w:lvl>
    <w:lvl w:ilvl="8" w:tplc="5C0CA23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E668A3"/>
    <w:multiLevelType w:val="hybridMultilevel"/>
    <w:tmpl w:val="1F6A74C4"/>
    <w:lvl w:ilvl="0" w:tplc="EBB2D378">
      <w:start w:val="1"/>
      <w:numFmt w:val="bullet"/>
      <w:lvlText w:val=""/>
      <w:lvlJc w:val="left"/>
      <w:pPr>
        <w:tabs>
          <w:tab w:val="num" w:pos="720"/>
        </w:tabs>
        <w:ind w:left="720" w:hanging="360"/>
      </w:pPr>
      <w:rPr>
        <w:rFonts w:ascii="Wingdings" w:hAnsi="Wingdings" w:hint="default"/>
      </w:rPr>
    </w:lvl>
    <w:lvl w:ilvl="1" w:tplc="1EEA8126" w:tentative="1">
      <w:start w:val="1"/>
      <w:numFmt w:val="bullet"/>
      <w:lvlText w:val=""/>
      <w:lvlJc w:val="left"/>
      <w:pPr>
        <w:tabs>
          <w:tab w:val="num" w:pos="1440"/>
        </w:tabs>
        <w:ind w:left="1440" w:hanging="360"/>
      </w:pPr>
      <w:rPr>
        <w:rFonts w:ascii="Wingdings" w:hAnsi="Wingdings" w:hint="default"/>
      </w:rPr>
    </w:lvl>
    <w:lvl w:ilvl="2" w:tplc="362A783A" w:tentative="1">
      <w:start w:val="1"/>
      <w:numFmt w:val="bullet"/>
      <w:lvlText w:val=""/>
      <w:lvlJc w:val="left"/>
      <w:pPr>
        <w:tabs>
          <w:tab w:val="num" w:pos="2160"/>
        </w:tabs>
        <w:ind w:left="2160" w:hanging="360"/>
      </w:pPr>
      <w:rPr>
        <w:rFonts w:ascii="Wingdings" w:hAnsi="Wingdings" w:hint="default"/>
      </w:rPr>
    </w:lvl>
    <w:lvl w:ilvl="3" w:tplc="ADF03EFC" w:tentative="1">
      <w:start w:val="1"/>
      <w:numFmt w:val="bullet"/>
      <w:lvlText w:val=""/>
      <w:lvlJc w:val="left"/>
      <w:pPr>
        <w:tabs>
          <w:tab w:val="num" w:pos="2880"/>
        </w:tabs>
        <w:ind w:left="2880" w:hanging="360"/>
      </w:pPr>
      <w:rPr>
        <w:rFonts w:ascii="Wingdings" w:hAnsi="Wingdings" w:hint="default"/>
      </w:rPr>
    </w:lvl>
    <w:lvl w:ilvl="4" w:tplc="CE9E25EC" w:tentative="1">
      <w:start w:val="1"/>
      <w:numFmt w:val="bullet"/>
      <w:lvlText w:val=""/>
      <w:lvlJc w:val="left"/>
      <w:pPr>
        <w:tabs>
          <w:tab w:val="num" w:pos="3600"/>
        </w:tabs>
        <w:ind w:left="3600" w:hanging="360"/>
      </w:pPr>
      <w:rPr>
        <w:rFonts w:ascii="Wingdings" w:hAnsi="Wingdings" w:hint="default"/>
      </w:rPr>
    </w:lvl>
    <w:lvl w:ilvl="5" w:tplc="5664D366" w:tentative="1">
      <w:start w:val="1"/>
      <w:numFmt w:val="bullet"/>
      <w:lvlText w:val=""/>
      <w:lvlJc w:val="left"/>
      <w:pPr>
        <w:tabs>
          <w:tab w:val="num" w:pos="4320"/>
        </w:tabs>
        <w:ind w:left="4320" w:hanging="360"/>
      </w:pPr>
      <w:rPr>
        <w:rFonts w:ascii="Wingdings" w:hAnsi="Wingdings" w:hint="default"/>
      </w:rPr>
    </w:lvl>
    <w:lvl w:ilvl="6" w:tplc="AA342B3A" w:tentative="1">
      <w:start w:val="1"/>
      <w:numFmt w:val="bullet"/>
      <w:lvlText w:val=""/>
      <w:lvlJc w:val="left"/>
      <w:pPr>
        <w:tabs>
          <w:tab w:val="num" w:pos="5040"/>
        </w:tabs>
        <w:ind w:left="5040" w:hanging="360"/>
      </w:pPr>
      <w:rPr>
        <w:rFonts w:ascii="Wingdings" w:hAnsi="Wingdings" w:hint="default"/>
      </w:rPr>
    </w:lvl>
    <w:lvl w:ilvl="7" w:tplc="98FA4B5C" w:tentative="1">
      <w:start w:val="1"/>
      <w:numFmt w:val="bullet"/>
      <w:lvlText w:val=""/>
      <w:lvlJc w:val="left"/>
      <w:pPr>
        <w:tabs>
          <w:tab w:val="num" w:pos="5760"/>
        </w:tabs>
        <w:ind w:left="5760" w:hanging="360"/>
      </w:pPr>
      <w:rPr>
        <w:rFonts w:ascii="Wingdings" w:hAnsi="Wingdings" w:hint="default"/>
      </w:rPr>
    </w:lvl>
    <w:lvl w:ilvl="8" w:tplc="586EEF7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11"/>
  </w:num>
  <w:num w:numId="4">
    <w:abstractNumId w:val="21"/>
  </w:num>
  <w:num w:numId="5">
    <w:abstractNumId w:val="3"/>
  </w:num>
  <w:num w:numId="6">
    <w:abstractNumId w:val="14"/>
  </w:num>
  <w:num w:numId="7">
    <w:abstractNumId w:val="12"/>
  </w:num>
  <w:num w:numId="8">
    <w:abstractNumId w:val="9"/>
  </w:num>
  <w:num w:numId="9">
    <w:abstractNumId w:val="23"/>
  </w:num>
  <w:num w:numId="10">
    <w:abstractNumId w:val="6"/>
  </w:num>
  <w:num w:numId="11">
    <w:abstractNumId w:val="1"/>
  </w:num>
  <w:num w:numId="12">
    <w:abstractNumId w:val="18"/>
  </w:num>
  <w:num w:numId="13">
    <w:abstractNumId w:val="2"/>
  </w:num>
  <w:num w:numId="14">
    <w:abstractNumId w:val="10"/>
  </w:num>
  <w:num w:numId="15">
    <w:abstractNumId w:val="20"/>
  </w:num>
  <w:num w:numId="16">
    <w:abstractNumId w:val="17"/>
  </w:num>
  <w:num w:numId="17">
    <w:abstractNumId w:val="8"/>
  </w:num>
  <w:num w:numId="18">
    <w:abstractNumId w:val="4"/>
  </w:num>
  <w:num w:numId="19">
    <w:abstractNumId w:val="7"/>
  </w:num>
  <w:num w:numId="20">
    <w:abstractNumId w:val="22"/>
  </w:num>
  <w:num w:numId="21">
    <w:abstractNumId w:val="13"/>
  </w:num>
  <w:num w:numId="22">
    <w:abstractNumId w:val="24"/>
  </w:num>
  <w:num w:numId="23">
    <w:abstractNumId w:val="25"/>
  </w:num>
  <w:num w:numId="24">
    <w:abstractNumId w:val="26"/>
  </w:num>
  <w:num w:numId="25">
    <w:abstractNumId w:val="16"/>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29A"/>
    <w:rsid w:val="0004663C"/>
    <w:rsid w:val="00137732"/>
    <w:rsid w:val="00365124"/>
    <w:rsid w:val="004B129A"/>
    <w:rsid w:val="00B26F8F"/>
    <w:rsid w:val="00BD706E"/>
    <w:rsid w:val="00D41379"/>
    <w:rsid w:val="00D66235"/>
    <w:rsid w:val="00D747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D432D"/>
  <w15:chartTrackingRefBased/>
  <w15:docId w15:val="{AC225FE2-01E6-4CB9-850E-9A2CD7DE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29A"/>
    <w:pPr>
      <w:spacing w:line="480" w:lineRule="auto"/>
      <w:jc w:val="both"/>
    </w:pPr>
  </w:style>
  <w:style w:type="paragraph" w:styleId="Heading1">
    <w:name w:val="heading 1"/>
    <w:basedOn w:val="Normal"/>
    <w:next w:val="Normal"/>
    <w:link w:val="Heading1Char"/>
    <w:uiPriority w:val="9"/>
    <w:qFormat/>
    <w:rsid w:val="004B129A"/>
    <w:pPr>
      <w:keepNext/>
      <w:keepLines/>
      <w:numPr>
        <w:numId w:val="3"/>
      </w:numPr>
      <w:spacing w:before="240" w:after="0"/>
      <w:ind w:left="360"/>
      <w:outlineLvl w:val="0"/>
    </w:pPr>
    <w:rPr>
      <w:rFonts w:asciiTheme="majorHAnsi" w:eastAsiaTheme="majorEastAsia" w:hAnsiTheme="majorHAnsi" w:cstheme="majorBidi"/>
      <w:b/>
      <w:sz w:val="28"/>
      <w:szCs w:val="32"/>
      <w:lang w:val="en-GB"/>
    </w:rPr>
  </w:style>
  <w:style w:type="paragraph" w:styleId="Heading2">
    <w:name w:val="heading 2"/>
    <w:basedOn w:val="Normal"/>
    <w:next w:val="Normal"/>
    <w:link w:val="Heading2Char"/>
    <w:autoRedefine/>
    <w:uiPriority w:val="9"/>
    <w:unhideWhenUsed/>
    <w:qFormat/>
    <w:rsid w:val="004B129A"/>
    <w:pPr>
      <w:keepNext/>
      <w:keepLines/>
      <w:numPr>
        <w:ilvl w:val="1"/>
        <w:numId w:val="22"/>
      </w:numPr>
      <w:spacing w:before="40" w:after="0"/>
      <w:ind w:left="360"/>
      <w:outlineLvl w:val="1"/>
    </w:pPr>
    <w:rPr>
      <w:rFonts w:asciiTheme="majorHAnsi" w:eastAsiaTheme="majorEastAsia" w:hAnsiTheme="majorHAnsi" w:cstheme="majorBid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29A"/>
    <w:rPr>
      <w:rFonts w:asciiTheme="majorHAnsi" w:eastAsiaTheme="majorEastAsia" w:hAnsiTheme="majorHAnsi" w:cstheme="majorBidi"/>
      <w:b/>
      <w:sz w:val="28"/>
      <w:szCs w:val="32"/>
      <w:lang w:val="en-GB"/>
    </w:rPr>
  </w:style>
  <w:style w:type="character" w:customStyle="1" w:styleId="Heading2Char">
    <w:name w:val="Heading 2 Char"/>
    <w:basedOn w:val="DefaultParagraphFont"/>
    <w:link w:val="Heading2"/>
    <w:uiPriority w:val="9"/>
    <w:rsid w:val="004B129A"/>
    <w:rPr>
      <w:rFonts w:asciiTheme="majorHAnsi" w:eastAsiaTheme="majorEastAsia" w:hAnsiTheme="majorHAnsi" w:cstheme="majorBidi"/>
      <w:sz w:val="24"/>
      <w:szCs w:val="26"/>
      <w:lang w:val="en-GB"/>
    </w:rPr>
  </w:style>
  <w:style w:type="paragraph" w:styleId="Title">
    <w:name w:val="Title"/>
    <w:basedOn w:val="Normal"/>
    <w:next w:val="Normal"/>
    <w:link w:val="TitleChar"/>
    <w:uiPriority w:val="10"/>
    <w:qFormat/>
    <w:rsid w:val="004B129A"/>
    <w:pPr>
      <w:spacing w:after="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4B129A"/>
    <w:rPr>
      <w:rFonts w:eastAsiaTheme="majorEastAsia" w:cstheme="majorBidi"/>
      <w:b/>
      <w:spacing w:val="-10"/>
      <w:kern w:val="28"/>
      <w:sz w:val="28"/>
      <w:szCs w:val="56"/>
    </w:rPr>
  </w:style>
  <w:style w:type="paragraph" w:styleId="Header">
    <w:name w:val="header"/>
    <w:basedOn w:val="Normal"/>
    <w:link w:val="HeaderChar"/>
    <w:uiPriority w:val="99"/>
    <w:unhideWhenUsed/>
    <w:rsid w:val="004B12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129A"/>
  </w:style>
  <w:style w:type="paragraph" w:styleId="Footer">
    <w:name w:val="footer"/>
    <w:basedOn w:val="Normal"/>
    <w:link w:val="FooterChar"/>
    <w:uiPriority w:val="99"/>
    <w:unhideWhenUsed/>
    <w:rsid w:val="004B12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129A"/>
  </w:style>
  <w:style w:type="table" w:styleId="TableGrid">
    <w:name w:val="Table Grid"/>
    <w:basedOn w:val="TableNormal"/>
    <w:uiPriority w:val="39"/>
    <w:rsid w:val="004B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129A"/>
    <w:pPr>
      <w:ind w:left="720"/>
      <w:contextualSpacing/>
    </w:pPr>
  </w:style>
  <w:style w:type="paragraph" w:customStyle="1" w:styleId="Default">
    <w:name w:val="Default"/>
    <w:rsid w:val="004B129A"/>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4B129A"/>
  </w:style>
  <w:style w:type="paragraph" w:styleId="Caption">
    <w:name w:val="caption"/>
    <w:basedOn w:val="Normal"/>
    <w:next w:val="Normal"/>
    <w:uiPriority w:val="35"/>
    <w:unhideWhenUsed/>
    <w:qFormat/>
    <w:rsid w:val="004B129A"/>
    <w:pPr>
      <w:spacing w:after="0" w:line="240" w:lineRule="auto"/>
    </w:pPr>
    <w:rPr>
      <w:i/>
      <w:iCs/>
      <w:szCs w:val="18"/>
    </w:rPr>
  </w:style>
  <w:style w:type="paragraph" w:styleId="FootnoteText">
    <w:name w:val="footnote text"/>
    <w:basedOn w:val="Normal"/>
    <w:link w:val="FootnoteTextChar"/>
    <w:uiPriority w:val="99"/>
    <w:unhideWhenUsed/>
    <w:rsid w:val="004B129A"/>
    <w:pPr>
      <w:spacing w:before="120" w:after="0" w:line="240" w:lineRule="auto"/>
      <w:ind w:firstLine="567"/>
    </w:pPr>
    <w:rPr>
      <w:sz w:val="20"/>
      <w:szCs w:val="20"/>
      <w:lang w:val="en-GB"/>
    </w:rPr>
  </w:style>
  <w:style w:type="character" w:customStyle="1" w:styleId="FootnoteTextChar">
    <w:name w:val="Footnote Text Char"/>
    <w:basedOn w:val="DefaultParagraphFont"/>
    <w:link w:val="FootnoteText"/>
    <w:uiPriority w:val="99"/>
    <w:rsid w:val="004B129A"/>
    <w:rPr>
      <w:sz w:val="20"/>
      <w:szCs w:val="20"/>
      <w:lang w:val="en-GB"/>
    </w:rPr>
  </w:style>
  <w:style w:type="character" w:styleId="FootnoteReference">
    <w:name w:val="footnote reference"/>
    <w:basedOn w:val="DefaultParagraphFont"/>
    <w:uiPriority w:val="99"/>
    <w:unhideWhenUsed/>
    <w:rsid w:val="004B129A"/>
    <w:rPr>
      <w:vertAlign w:val="superscript"/>
    </w:rPr>
  </w:style>
  <w:style w:type="paragraph" w:customStyle="1" w:styleId="Fusszeile">
    <w:name w:val="Fusszeile"/>
    <w:basedOn w:val="FootnoteText"/>
    <w:link w:val="FusszeileZchn"/>
    <w:qFormat/>
    <w:rsid w:val="004B129A"/>
    <w:pPr>
      <w:spacing w:before="0"/>
      <w:ind w:left="425" w:hanging="425"/>
    </w:pPr>
    <w:rPr>
      <w:rFonts w:ascii="Calibri" w:eastAsia="Times New Roman" w:hAnsi="Calibri" w:cs="Times New Roman"/>
      <w:sz w:val="18"/>
      <w:lang w:val="de-DE" w:eastAsia="de-DE"/>
    </w:rPr>
  </w:style>
  <w:style w:type="character" w:customStyle="1" w:styleId="FusszeileZchn">
    <w:name w:val="Fusszeile Zchn"/>
    <w:basedOn w:val="FootnoteTextChar"/>
    <w:link w:val="Fusszeile"/>
    <w:rsid w:val="004B129A"/>
    <w:rPr>
      <w:rFonts w:ascii="Calibri" w:eastAsia="Times New Roman" w:hAnsi="Calibri" w:cs="Times New Roman"/>
      <w:sz w:val="18"/>
      <w:szCs w:val="20"/>
      <w:lang w:val="de-DE" w:eastAsia="de-DE"/>
    </w:rPr>
  </w:style>
  <w:style w:type="paragraph" w:styleId="BalloonText">
    <w:name w:val="Balloon Text"/>
    <w:basedOn w:val="Normal"/>
    <w:link w:val="BalloonTextChar"/>
    <w:uiPriority w:val="99"/>
    <w:semiHidden/>
    <w:unhideWhenUsed/>
    <w:rsid w:val="004B1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29A"/>
    <w:rPr>
      <w:rFonts w:ascii="Segoe UI" w:hAnsi="Segoe UI" w:cs="Segoe UI"/>
      <w:sz w:val="18"/>
      <w:szCs w:val="18"/>
    </w:rPr>
  </w:style>
  <w:style w:type="character" w:styleId="CommentReference">
    <w:name w:val="annotation reference"/>
    <w:basedOn w:val="DefaultParagraphFont"/>
    <w:uiPriority w:val="99"/>
    <w:semiHidden/>
    <w:unhideWhenUsed/>
    <w:rsid w:val="004B129A"/>
    <w:rPr>
      <w:sz w:val="16"/>
      <w:szCs w:val="16"/>
    </w:rPr>
  </w:style>
  <w:style w:type="paragraph" w:styleId="CommentText">
    <w:name w:val="annotation text"/>
    <w:basedOn w:val="Normal"/>
    <w:link w:val="CommentTextChar"/>
    <w:uiPriority w:val="99"/>
    <w:unhideWhenUsed/>
    <w:rsid w:val="004B129A"/>
    <w:pPr>
      <w:spacing w:after="120" w:line="240" w:lineRule="auto"/>
      <w:ind w:firstLine="720"/>
    </w:pPr>
    <w:rPr>
      <w:rFonts w:eastAsiaTheme="minorEastAsia"/>
      <w:sz w:val="20"/>
      <w:szCs w:val="20"/>
      <w:lang w:val="en-GB"/>
    </w:rPr>
  </w:style>
  <w:style w:type="character" w:customStyle="1" w:styleId="CommentTextChar">
    <w:name w:val="Comment Text Char"/>
    <w:basedOn w:val="DefaultParagraphFont"/>
    <w:link w:val="CommentText"/>
    <w:uiPriority w:val="99"/>
    <w:rsid w:val="004B129A"/>
    <w:rPr>
      <w:rFonts w:eastAsiaTheme="minorEastAsia"/>
      <w:sz w:val="20"/>
      <w:szCs w:val="20"/>
      <w:lang w:val="en-GB"/>
    </w:rPr>
  </w:style>
  <w:style w:type="paragraph" w:styleId="NormalWeb">
    <w:name w:val="Normal (Web)"/>
    <w:basedOn w:val="Normal"/>
    <w:uiPriority w:val="99"/>
    <w:semiHidden/>
    <w:unhideWhenUsed/>
    <w:rsid w:val="004B129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ref-lnk">
    <w:name w:val="ref-lnk"/>
    <w:basedOn w:val="DefaultParagraphFont"/>
    <w:rsid w:val="004B129A"/>
  </w:style>
  <w:style w:type="character" w:styleId="Hyperlink">
    <w:name w:val="Hyperlink"/>
    <w:basedOn w:val="DefaultParagraphFont"/>
    <w:uiPriority w:val="99"/>
    <w:unhideWhenUsed/>
    <w:rsid w:val="004B129A"/>
    <w:rPr>
      <w:color w:val="0000FF"/>
      <w:u w:val="single"/>
    </w:rPr>
  </w:style>
  <w:style w:type="character" w:customStyle="1" w:styleId="ref-overlay">
    <w:name w:val="ref-overlay"/>
    <w:basedOn w:val="DefaultParagraphFont"/>
    <w:rsid w:val="004B129A"/>
  </w:style>
  <w:style w:type="character" w:customStyle="1" w:styleId="hlfld-contribauthor">
    <w:name w:val="hlfld-contribauthor"/>
    <w:basedOn w:val="DefaultParagraphFont"/>
    <w:rsid w:val="004B129A"/>
  </w:style>
  <w:style w:type="character" w:customStyle="1" w:styleId="nlmgiven-names">
    <w:name w:val="nlm_given-names"/>
    <w:basedOn w:val="DefaultParagraphFont"/>
    <w:rsid w:val="004B129A"/>
  </w:style>
  <w:style w:type="character" w:customStyle="1" w:styleId="nlmyear">
    <w:name w:val="nlm_year"/>
    <w:basedOn w:val="DefaultParagraphFont"/>
    <w:rsid w:val="004B129A"/>
  </w:style>
  <w:style w:type="character" w:customStyle="1" w:styleId="nlmarticle-title">
    <w:name w:val="nlm_article-title"/>
    <w:basedOn w:val="DefaultParagraphFont"/>
    <w:rsid w:val="004B129A"/>
  </w:style>
  <w:style w:type="character" w:customStyle="1" w:styleId="nlmfpage">
    <w:name w:val="nlm_fpage"/>
    <w:basedOn w:val="DefaultParagraphFont"/>
    <w:rsid w:val="004B129A"/>
  </w:style>
  <w:style w:type="character" w:customStyle="1" w:styleId="nlmlpage">
    <w:name w:val="nlm_lpage"/>
    <w:basedOn w:val="DefaultParagraphFont"/>
    <w:rsid w:val="004B129A"/>
  </w:style>
  <w:style w:type="character" w:customStyle="1" w:styleId="ref-links">
    <w:name w:val="ref-links"/>
    <w:basedOn w:val="DefaultParagraphFont"/>
    <w:rsid w:val="004B129A"/>
  </w:style>
  <w:style w:type="character" w:customStyle="1" w:styleId="xlinks-container">
    <w:name w:val="xlinks-container"/>
    <w:basedOn w:val="DefaultParagraphFont"/>
    <w:rsid w:val="004B129A"/>
  </w:style>
  <w:style w:type="character" w:customStyle="1" w:styleId="googlescholar-container">
    <w:name w:val="googlescholar-container"/>
    <w:basedOn w:val="DefaultParagraphFont"/>
    <w:rsid w:val="004B129A"/>
  </w:style>
  <w:style w:type="character" w:customStyle="1" w:styleId="nlmpublisher-loc">
    <w:name w:val="nlm_publisher-loc"/>
    <w:basedOn w:val="DefaultParagraphFont"/>
    <w:rsid w:val="004B129A"/>
  </w:style>
  <w:style w:type="character" w:customStyle="1" w:styleId="country">
    <w:name w:val="country"/>
    <w:basedOn w:val="DefaultParagraphFont"/>
    <w:rsid w:val="004B129A"/>
  </w:style>
  <w:style w:type="character" w:customStyle="1" w:styleId="nlmpublisher-name">
    <w:name w:val="nlm_publisher-name"/>
    <w:basedOn w:val="DefaultParagraphFont"/>
    <w:rsid w:val="004B129A"/>
  </w:style>
  <w:style w:type="character" w:customStyle="1" w:styleId="nlmchapter-title">
    <w:name w:val="nlm_chapter-title"/>
    <w:basedOn w:val="DefaultParagraphFont"/>
    <w:rsid w:val="004B129A"/>
  </w:style>
  <w:style w:type="character" w:styleId="FollowedHyperlink">
    <w:name w:val="FollowedHyperlink"/>
    <w:basedOn w:val="DefaultParagraphFont"/>
    <w:uiPriority w:val="99"/>
    <w:semiHidden/>
    <w:unhideWhenUsed/>
    <w:rsid w:val="004B129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129A"/>
    <w:pPr>
      <w:spacing w:after="160"/>
      <w:ind w:firstLine="0"/>
    </w:pPr>
    <w:rPr>
      <w:rFonts w:eastAsiaTheme="minorHAnsi"/>
      <w:b/>
      <w:bCs/>
      <w:lang w:val="de-CH"/>
    </w:rPr>
  </w:style>
  <w:style w:type="character" w:customStyle="1" w:styleId="CommentSubjectChar">
    <w:name w:val="Comment Subject Char"/>
    <w:basedOn w:val="CommentTextChar"/>
    <w:link w:val="CommentSubject"/>
    <w:uiPriority w:val="99"/>
    <w:semiHidden/>
    <w:rsid w:val="004B129A"/>
    <w:rPr>
      <w:rFonts w:eastAsiaTheme="minorEastAsia"/>
      <w:b/>
      <w:bCs/>
      <w:sz w:val="20"/>
      <w:szCs w:val="20"/>
      <w:lang w:val="en-GB"/>
    </w:rPr>
  </w:style>
  <w:style w:type="paragraph" w:styleId="Revision">
    <w:name w:val="Revision"/>
    <w:hidden/>
    <w:uiPriority w:val="99"/>
    <w:semiHidden/>
    <w:rsid w:val="004B129A"/>
    <w:pPr>
      <w:spacing w:after="0" w:line="240" w:lineRule="auto"/>
    </w:pPr>
  </w:style>
  <w:style w:type="character" w:styleId="EndnoteReference">
    <w:name w:val="endnote reference"/>
    <w:basedOn w:val="DefaultParagraphFont"/>
    <w:uiPriority w:val="99"/>
    <w:semiHidden/>
    <w:unhideWhenUsed/>
    <w:rsid w:val="004B129A"/>
    <w:rPr>
      <w:vertAlign w:val="superscript"/>
    </w:rPr>
  </w:style>
  <w:style w:type="paragraph" w:styleId="EndnoteText">
    <w:name w:val="endnote text"/>
    <w:basedOn w:val="Normal"/>
    <w:link w:val="EndnoteTextChar"/>
    <w:uiPriority w:val="99"/>
    <w:semiHidden/>
    <w:unhideWhenUsed/>
    <w:rsid w:val="004B12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129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A690BEC9.dotm</Template>
  <TotalTime>0</TotalTime>
  <Pages>1</Pages>
  <Words>4549</Words>
  <Characters>28665</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
    </vt:vector>
  </TitlesOfParts>
  <Company>ETH Zuerich</Company>
  <LinksUpToDate>false</LinksUpToDate>
  <CharactersWithSpaces>33148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Wicki</dc:creator>
  <cp:keywords/>
  <dc:description/>
  <cp:lastModifiedBy>Michael Wicki</cp:lastModifiedBy>
  <cp:revision>5</cp:revision>
  <dcterms:created xsi:type="dcterms:W3CDTF">2019-05-29T07:25:00Z</dcterms:created>
  <dcterms:modified xsi:type="dcterms:W3CDTF">2019-06-04T14:20:00Z</dcterms:modified>
</cp:coreProperties>
</file>