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75" w:type="dxa"/>
        <w:tblLook w:val="04A0" w:firstRow="1" w:lastRow="0" w:firstColumn="1" w:lastColumn="0" w:noHBand="0" w:noVBand="1"/>
      </w:tblPr>
      <w:tblGrid>
        <w:gridCol w:w="1418"/>
        <w:gridCol w:w="1559"/>
        <w:gridCol w:w="6946"/>
        <w:gridCol w:w="684"/>
        <w:gridCol w:w="684"/>
        <w:gridCol w:w="678"/>
        <w:gridCol w:w="6"/>
      </w:tblGrid>
      <w:tr w:rsidR="00E63033" w:rsidRPr="002E4411" w14:paraId="727F1A0F" w14:textId="77777777" w:rsidTr="002266E6">
        <w:trPr>
          <w:gridAfter w:val="1"/>
          <w:wAfter w:w="6" w:type="dxa"/>
          <w:trHeight w:val="315"/>
        </w:trPr>
        <w:tc>
          <w:tcPr>
            <w:tcW w:w="11969" w:type="dxa"/>
            <w:gridSpan w:val="6"/>
            <w:tcBorders>
              <w:top w:val="nil"/>
              <w:left w:val="nil"/>
              <w:bottom w:val="single" w:sz="8" w:space="0" w:color="auto"/>
              <w:right w:val="nil"/>
            </w:tcBorders>
            <w:shd w:val="clear" w:color="auto" w:fill="auto"/>
            <w:noWrap/>
            <w:vAlign w:val="center"/>
            <w:hideMark/>
          </w:tcPr>
          <w:p w14:paraId="1099AC99" w14:textId="77777777" w:rsidR="00E63033" w:rsidRPr="002E4411" w:rsidRDefault="00E63033" w:rsidP="002266E6">
            <w:pPr>
              <w:spacing w:after="0" w:line="240" w:lineRule="auto"/>
              <w:rPr>
                <w:rFonts w:eastAsia="Times New Roman"/>
                <w:b/>
                <w:bCs/>
                <w:color w:val="000000"/>
                <w:sz w:val="18"/>
                <w:szCs w:val="18"/>
              </w:rPr>
            </w:pPr>
            <w:r w:rsidRPr="002E4411">
              <w:rPr>
                <w:rFonts w:eastAsia="Times New Roman"/>
                <w:b/>
                <w:bCs/>
                <w:color w:val="000000"/>
                <w:sz w:val="18"/>
                <w:szCs w:val="18"/>
              </w:rPr>
              <w:t>Appendix A: list and description of arguments within controversies</w:t>
            </w:r>
          </w:p>
        </w:tc>
      </w:tr>
      <w:tr w:rsidR="00E63033" w:rsidRPr="002E4411" w14:paraId="3D2EB19A" w14:textId="77777777" w:rsidTr="002266E6">
        <w:trPr>
          <w:trHeight w:val="315"/>
        </w:trPr>
        <w:tc>
          <w:tcPr>
            <w:tcW w:w="1418" w:type="dxa"/>
            <w:tcBorders>
              <w:top w:val="nil"/>
              <w:left w:val="nil"/>
              <w:bottom w:val="double" w:sz="6" w:space="0" w:color="auto"/>
              <w:right w:val="nil"/>
            </w:tcBorders>
            <w:shd w:val="clear" w:color="auto" w:fill="auto"/>
            <w:noWrap/>
            <w:vAlign w:val="center"/>
            <w:hideMark/>
          </w:tcPr>
          <w:p w14:paraId="11179F4C"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Argument label</w:t>
            </w:r>
          </w:p>
        </w:tc>
        <w:tc>
          <w:tcPr>
            <w:tcW w:w="1559" w:type="dxa"/>
            <w:tcBorders>
              <w:top w:val="nil"/>
              <w:left w:val="nil"/>
              <w:bottom w:val="double" w:sz="6" w:space="0" w:color="auto"/>
              <w:right w:val="nil"/>
            </w:tcBorders>
            <w:shd w:val="clear" w:color="auto" w:fill="auto"/>
            <w:noWrap/>
            <w:vAlign w:val="center"/>
            <w:hideMark/>
          </w:tcPr>
          <w:p w14:paraId="5246E52C"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Position towards UBI</w:t>
            </w:r>
          </w:p>
        </w:tc>
        <w:tc>
          <w:tcPr>
            <w:tcW w:w="6946" w:type="dxa"/>
            <w:tcBorders>
              <w:top w:val="nil"/>
              <w:left w:val="nil"/>
              <w:bottom w:val="double" w:sz="6" w:space="0" w:color="auto"/>
              <w:right w:val="nil"/>
            </w:tcBorders>
            <w:shd w:val="clear" w:color="auto" w:fill="auto"/>
            <w:vAlign w:val="center"/>
            <w:hideMark/>
          </w:tcPr>
          <w:p w14:paraId="04D2BC87"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Tweet (excerpt) example</w:t>
            </w:r>
          </w:p>
        </w:tc>
        <w:tc>
          <w:tcPr>
            <w:tcW w:w="684" w:type="dxa"/>
            <w:tcBorders>
              <w:top w:val="nil"/>
              <w:left w:val="nil"/>
              <w:bottom w:val="double" w:sz="6" w:space="0" w:color="auto"/>
              <w:right w:val="nil"/>
            </w:tcBorders>
            <w:shd w:val="clear" w:color="auto" w:fill="auto"/>
            <w:noWrap/>
            <w:vAlign w:val="center"/>
            <w:hideMark/>
          </w:tcPr>
          <w:p w14:paraId="23973DF8"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Day 1</w:t>
            </w:r>
          </w:p>
        </w:tc>
        <w:tc>
          <w:tcPr>
            <w:tcW w:w="684" w:type="dxa"/>
            <w:tcBorders>
              <w:top w:val="nil"/>
              <w:left w:val="nil"/>
              <w:bottom w:val="double" w:sz="6" w:space="0" w:color="auto"/>
              <w:right w:val="nil"/>
            </w:tcBorders>
            <w:shd w:val="clear" w:color="auto" w:fill="auto"/>
            <w:noWrap/>
            <w:vAlign w:val="center"/>
            <w:hideMark/>
          </w:tcPr>
          <w:p w14:paraId="7C310C09"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Day 2</w:t>
            </w:r>
          </w:p>
        </w:tc>
        <w:tc>
          <w:tcPr>
            <w:tcW w:w="684" w:type="dxa"/>
            <w:gridSpan w:val="2"/>
            <w:tcBorders>
              <w:top w:val="nil"/>
              <w:left w:val="nil"/>
              <w:bottom w:val="double" w:sz="6" w:space="0" w:color="auto"/>
              <w:right w:val="nil"/>
            </w:tcBorders>
            <w:shd w:val="clear" w:color="auto" w:fill="auto"/>
            <w:noWrap/>
            <w:vAlign w:val="center"/>
            <w:hideMark/>
          </w:tcPr>
          <w:p w14:paraId="00A7B746"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Day 3</w:t>
            </w:r>
          </w:p>
        </w:tc>
      </w:tr>
      <w:tr w:rsidR="00E63033" w:rsidRPr="002E4411" w14:paraId="6F991239" w14:textId="77777777" w:rsidTr="002266E6">
        <w:trPr>
          <w:trHeight w:val="315"/>
        </w:trPr>
        <w:tc>
          <w:tcPr>
            <w:tcW w:w="1418" w:type="dxa"/>
            <w:tcBorders>
              <w:top w:val="nil"/>
              <w:left w:val="nil"/>
              <w:bottom w:val="nil"/>
              <w:right w:val="nil"/>
            </w:tcBorders>
            <w:shd w:val="clear" w:color="auto" w:fill="auto"/>
            <w:noWrap/>
            <w:vAlign w:val="center"/>
            <w:hideMark/>
          </w:tcPr>
          <w:p w14:paraId="43602B20" w14:textId="77777777" w:rsidR="00E63033" w:rsidRPr="002E4411" w:rsidRDefault="00E63033" w:rsidP="002266E6">
            <w:pPr>
              <w:spacing w:after="0" w:line="240" w:lineRule="auto"/>
              <w:rPr>
                <w:rFonts w:eastAsia="Times New Roman"/>
                <w:b/>
                <w:bCs/>
                <w:color w:val="000000"/>
                <w:sz w:val="18"/>
                <w:szCs w:val="18"/>
              </w:rPr>
            </w:pPr>
            <w:r w:rsidRPr="002E4411">
              <w:rPr>
                <w:rFonts w:eastAsia="Times New Roman"/>
                <w:b/>
                <w:bCs/>
                <w:color w:val="000000"/>
                <w:sz w:val="18"/>
                <w:szCs w:val="18"/>
              </w:rPr>
              <w:t>Welfare conditionality</w:t>
            </w:r>
          </w:p>
        </w:tc>
        <w:tc>
          <w:tcPr>
            <w:tcW w:w="1559" w:type="dxa"/>
            <w:tcBorders>
              <w:top w:val="nil"/>
              <w:left w:val="nil"/>
              <w:bottom w:val="nil"/>
              <w:right w:val="nil"/>
            </w:tcBorders>
            <w:shd w:val="clear" w:color="auto" w:fill="auto"/>
            <w:noWrap/>
            <w:hideMark/>
          </w:tcPr>
          <w:p w14:paraId="5B63492F" w14:textId="77777777" w:rsidR="00E63033" w:rsidRPr="002E4411" w:rsidRDefault="00E63033" w:rsidP="002266E6">
            <w:pPr>
              <w:spacing w:after="0" w:line="240" w:lineRule="auto"/>
              <w:rPr>
                <w:rFonts w:eastAsia="Times New Roman"/>
                <w:b/>
                <w:bCs/>
                <w:color w:val="000000"/>
                <w:sz w:val="18"/>
                <w:szCs w:val="18"/>
              </w:rPr>
            </w:pPr>
          </w:p>
        </w:tc>
        <w:tc>
          <w:tcPr>
            <w:tcW w:w="6946" w:type="dxa"/>
            <w:tcBorders>
              <w:top w:val="nil"/>
              <w:left w:val="nil"/>
              <w:bottom w:val="nil"/>
              <w:right w:val="nil"/>
            </w:tcBorders>
            <w:shd w:val="clear" w:color="auto" w:fill="auto"/>
            <w:hideMark/>
          </w:tcPr>
          <w:p w14:paraId="0AFB72C2" w14:textId="77777777" w:rsidR="00E63033" w:rsidRPr="002E4411" w:rsidRDefault="00E63033" w:rsidP="002266E6">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hideMark/>
          </w:tcPr>
          <w:p w14:paraId="6B6E386B" w14:textId="77777777" w:rsidR="00E63033" w:rsidRPr="002E4411" w:rsidRDefault="00E63033" w:rsidP="002266E6">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hideMark/>
          </w:tcPr>
          <w:p w14:paraId="7E7746B2" w14:textId="77777777" w:rsidR="00E63033" w:rsidRPr="002E4411" w:rsidRDefault="00E63033" w:rsidP="002266E6">
            <w:pPr>
              <w:spacing w:after="0" w:line="240" w:lineRule="auto"/>
              <w:rPr>
                <w:rFonts w:ascii="Times New Roman" w:eastAsia="Times New Roman" w:hAnsi="Times New Roman" w:cs="Times New Roman"/>
                <w:sz w:val="20"/>
                <w:szCs w:val="20"/>
              </w:rPr>
            </w:pPr>
          </w:p>
        </w:tc>
        <w:tc>
          <w:tcPr>
            <w:tcW w:w="684" w:type="dxa"/>
            <w:gridSpan w:val="2"/>
            <w:tcBorders>
              <w:top w:val="nil"/>
              <w:left w:val="nil"/>
              <w:bottom w:val="nil"/>
              <w:right w:val="nil"/>
            </w:tcBorders>
            <w:shd w:val="clear" w:color="auto" w:fill="auto"/>
            <w:noWrap/>
            <w:hideMark/>
          </w:tcPr>
          <w:p w14:paraId="40E0152C" w14:textId="77777777" w:rsidR="00E63033" w:rsidRPr="002E4411" w:rsidRDefault="00E63033" w:rsidP="002266E6">
            <w:pPr>
              <w:spacing w:after="0" w:line="240" w:lineRule="auto"/>
              <w:rPr>
                <w:rFonts w:ascii="Times New Roman" w:eastAsia="Times New Roman" w:hAnsi="Times New Roman" w:cs="Times New Roman"/>
                <w:sz w:val="20"/>
                <w:szCs w:val="20"/>
              </w:rPr>
            </w:pPr>
          </w:p>
        </w:tc>
      </w:tr>
      <w:tr w:rsidR="00E63033" w:rsidRPr="002E4411" w14:paraId="2B1CF425" w14:textId="77777777" w:rsidTr="002266E6">
        <w:trPr>
          <w:trHeight w:val="300"/>
        </w:trPr>
        <w:tc>
          <w:tcPr>
            <w:tcW w:w="1418" w:type="dxa"/>
            <w:tcBorders>
              <w:top w:val="nil"/>
              <w:left w:val="nil"/>
              <w:bottom w:val="nil"/>
              <w:right w:val="nil"/>
            </w:tcBorders>
            <w:shd w:val="clear" w:color="auto" w:fill="auto"/>
            <w:noWrap/>
            <w:vAlign w:val="center"/>
            <w:hideMark/>
          </w:tcPr>
          <w:p w14:paraId="5E5CFB5B"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free money</w:t>
            </w:r>
          </w:p>
        </w:tc>
        <w:tc>
          <w:tcPr>
            <w:tcW w:w="1559" w:type="dxa"/>
            <w:tcBorders>
              <w:top w:val="nil"/>
              <w:left w:val="nil"/>
              <w:bottom w:val="nil"/>
              <w:right w:val="nil"/>
            </w:tcBorders>
            <w:shd w:val="clear" w:color="auto" w:fill="auto"/>
            <w:noWrap/>
            <w:vAlign w:val="center"/>
            <w:hideMark/>
          </w:tcPr>
          <w:p w14:paraId="3023CC91"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neutral (frame)</w:t>
            </w:r>
          </w:p>
        </w:tc>
        <w:tc>
          <w:tcPr>
            <w:tcW w:w="6946" w:type="dxa"/>
            <w:tcBorders>
              <w:top w:val="nil"/>
              <w:left w:val="nil"/>
              <w:bottom w:val="nil"/>
              <w:right w:val="nil"/>
            </w:tcBorders>
            <w:shd w:val="clear" w:color="auto" w:fill="auto"/>
            <w:vAlign w:val="center"/>
            <w:hideMark/>
          </w:tcPr>
          <w:p w14:paraId="686BAFD7"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Municipalities plan to hand out 'free money' to welfare recipients.</w:t>
            </w:r>
          </w:p>
        </w:tc>
        <w:tc>
          <w:tcPr>
            <w:tcW w:w="684" w:type="dxa"/>
            <w:tcBorders>
              <w:top w:val="nil"/>
              <w:left w:val="nil"/>
              <w:bottom w:val="nil"/>
              <w:right w:val="nil"/>
            </w:tcBorders>
            <w:shd w:val="clear" w:color="auto" w:fill="auto"/>
            <w:noWrap/>
            <w:vAlign w:val="center"/>
            <w:hideMark/>
          </w:tcPr>
          <w:p w14:paraId="0645AACB"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0.14</w:t>
            </w:r>
          </w:p>
        </w:tc>
        <w:tc>
          <w:tcPr>
            <w:tcW w:w="684" w:type="dxa"/>
            <w:tcBorders>
              <w:top w:val="nil"/>
              <w:left w:val="nil"/>
              <w:bottom w:val="nil"/>
              <w:right w:val="nil"/>
            </w:tcBorders>
            <w:shd w:val="clear" w:color="auto" w:fill="auto"/>
            <w:noWrap/>
            <w:vAlign w:val="center"/>
            <w:hideMark/>
          </w:tcPr>
          <w:p w14:paraId="39B5DF80"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0.07</w:t>
            </w:r>
          </w:p>
        </w:tc>
        <w:tc>
          <w:tcPr>
            <w:tcW w:w="684" w:type="dxa"/>
            <w:gridSpan w:val="2"/>
            <w:tcBorders>
              <w:top w:val="nil"/>
              <w:left w:val="nil"/>
              <w:bottom w:val="nil"/>
              <w:right w:val="nil"/>
            </w:tcBorders>
            <w:shd w:val="clear" w:color="auto" w:fill="auto"/>
            <w:noWrap/>
            <w:vAlign w:val="center"/>
            <w:hideMark/>
          </w:tcPr>
          <w:p w14:paraId="114BFC5B"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0.17</w:t>
            </w:r>
          </w:p>
        </w:tc>
      </w:tr>
      <w:tr w:rsidR="00E63033" w:rsidRPr="002E4411" w14:paraId="6D6CD684" w14:textId="77777777" w:rsidTr="002266E6">
        <w:trPr>
          <w:trHeight w:val="300"/>
        </w:trPr>
        <w:tc>
          <w:tcPr>
            <w:tcW w:w="1418" w:type="dxa"/>
            <w:tcBorders>
              <w:top w:val="nil"/>
              <w:left w:val="nil"/>
              <w:bottom w:val="nil"/>
              <w:right w:val="nil"/>
            </w:tcBorders>
            <w:shd w:val="clear" w:color="auto" w:fill="auto"/>
            <w:noWrap/>
            <w:vAlign w:val="center"/>
            <w:hideMark/>
          </w:tcPr>
          <w:p w14:paraId="10CEF50E"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unconditional</w:t>
            </w:r>
          </w:p>
        </w:tc>
        <w:tc>
          <w:tcPr>
            <w:tcW w:w="1559" w:type="dxa"/>
            <w:tcBorders>
              <w:top w:val="nil"/>
              <w:left w:val="nil"/>
              <w:bottom w:val="nil"/>
              <w:right w:val="nil"/>
            </w:tcBorders>
            <w:shd w:val="clear" w:color="auto" w:fill="auto"/>
            <w:noWrap/>
            <w:vAlign w:val="center"/>
            <w:hideMark/>
          </w:tcPr>
          <w:p w14:paraId="6E9BC3BE"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neutral (frame)</w:t>
            </w:r>
          </w:p>
        </w:tc>
        <w:tc>
          <w:tcPr>
            <w:tcW w:w="6946" w:type="dxa"/>
            <w:tcBorders>
              <w:top w:val="nil"/>
              <w:left w:val="nil"/>
              <w:bottom w:val="nil"/>
              <w:right w:val="nil"/>
            </w:tcBorders>
            <w:shd w:val="clear" w:color="auto" w:fill="auto"/>
            <w:vAlign w:val="center"/>
            <w:hideMark/>
          </w:tcPr>
          <w:p w14:paraId="68B14FED"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A basic income that is discussed, is unconditional. See also: http://t.co/cJhO2MAfoF</w:t>
            </w:r>
          </w:p>
        </w:tc>
        <w:tc>
          <w:tcPr>
            <w:tcW w:w="684" w:type="dxa"/>
            <w:tcBorders>
              <w:top w:val="nil"/>
              <w:left w:val="nil"/>
              <w:bottom w:val="nil"/>
              <w:right w:val="nil"/>
            </w:tcBorders>
            <w:shd w:val="clear" w:color="auto" w:fill="auto"/>
            <w:noWrap/>
            <w:vAlign w:val="center"/>
            <w:hideMark/>
          </w:tcPr>
          <w:p w14:paraId="75541355"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w:t>
            </w:r>
          </w:p>
        </w:tc>
        <w:tc>
          <w:tcPr>
            <w:tcW w:w="684" w:type="dxa"/>
            <w:tcBorders>
              <w:top w:val="nil"/>
              <w:left w:val="nil"/>
              <w:bottom w:val="nil"/>
              <w:right w:val="nil"/>
            </w:tcBorders>
            <w:shd w:val="clear" w:color="auto" w:fill="auto"/>
            <w:noWrap/>
            <w:vAlign w:val="center"/>
            <w:hideMark/>
          </w:tcPr>
          <w:p w14:paraId="357694B9"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0.08</w:t>
            </w:r>
          </w:p>
        </w:tc>
        <w:tc>
          <w:tcPr>
            <w:tcW w:w="684" w:type="dxa"/>
            <w:gridSpan w:val="2"/>
            <w:tcBorders>
              <w:top w:val="nil"/>
              <w:left w:val="nil"/>
              <w:bottom w:val="nil"/>
              <w:right w:val="nil"/>
            </w:tcBorders>
            <w:shd w:val="clear" w:color="auto" w:fill="auto"/>
            <w:noWrap/>
            <w:vAlign w:val="center"/>
            <w:hideMark/>
          </w:tcPr>
          <w:p w14:paraId="213445F7"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0.18</w:t>
            </w:r>
          </w:p>
        </w:tc>
      </w:tr>
      <w:tr w:rsidR="00E63033" w:rsidRPr="002E4411" w14:paraId="3483A5DD" w14:textId="77777777" w:rsidTr="00761746">
        <w:trPr>
          <w:trHeight w:val="300"/>
        </w:trPr>
        <w:tc>
          <w:tcPr>
            <w:tcW w:w="1418" w:type="dxa"/>
            <w:tcBorders>
              <w:top w:val="nil"/>
              <w:left w:val="nil"/>
              <w:bottom w:val="nil"/>
              <w:right w:val="nil"/>
            </w:tcBorders>
            <w:shd w:val="clear" w:color="auto" w:fill="auto"/>
            <w:noWrap/>
            <w:vAlign w:val="center"/>
          </w:tcPr>
          <w:p w14:paraId="036E723B" w14:textId="2A9453AD" w:rsidR="00E63033" w:rsidRPr="002E4411" w:rsidRDefault="00E63033" w:rsidP="002266E6">
            <w:pPr>
              <w:spacing w:after="0" w:line="240" w:lineRule="auto"/>
              <w:rPr>
                <w:rFonts w:eastAsia="Times New Roman"/>
                <w:color w:val="000000"/>
                <w:sz w:val="18"/>
                <w:szCs w:val="18"/>
              </w:rPr>
            </w:pPr>
          </w:p>
        </w:tc>
        <w:tc>
          <w:tcPr>
            <w:tcW w:w="1559" w:type="dxa"/>
            <w:tcBorders>
              <w:top w:val="nil"/>
              <w:left w:val="nil"/>
              <w:bottom w:val="nil"/>
              <w:right w:val="nil"/>
            </w:tcBorders>
            <w:shd w:val="clear" w:color="auto" w:fill="auto"/>
            <w:noWrap/>
            <w:vAlign w:val="center"/>
          </w:tcPr>
          <w:p w14:paraId="3F20E0AE" w14:textId="175AF09D" w:rsidR="00E63033" w:rsidRPr="002E4411" w:rsidRDefault="00E63033" w:rsidP="002266E6">
            <w:pPr>
              <w:spacing w:after="0" w:line="240" w:lineRule="auto"/>
              <w:rPr>
                <w:rFonts w:eastAsia="Times New Roman"/>
                <w:color w:val="000000"/>
                <w:sz w:val="18"/>
                <w:szCs w:val="18"/>
              </w:rPr>
            </w:pPr>
          </w:p>
        </w:tc>
        <w:tc>
          <w:tcPr>
            <w:tcW w:w="6946" w:type="dxa"/>
            <w:tcBorders>
              <w:top w:val="nil"/>
              <w:left w:val="nil"/>
              <w:bottom w:val="nil"/>
              <w:right w:val="nil"/>
            </w:tcBorders>
            <w:shd w:val="clear" w:color="auto" w:fill="auto"/>
            <w:vAlign w:val="center"/>
          </w:tcPr>
          <w:p w14:paraId="6B58433B" w14:textId="16CD6592" w:rsidR="00E63033" w:rsidRPr="002E4411" w:rsidRDefault="00E63033" w:rsidP="002266E6">
            <w:pPr>
              <w:spacing w:after="0" w:line="240" w:lineRule="auto"/>
              <w:rPr>
                <w:rFonts w:eastAsia="Times New Roman"/>
                <w:color w:val="000000"/>
                <w:sz w:val="18"/>
                <w:szCs w:val="18"/>
              </w:rPr>
            </w:pPr>
          </w:p>
        </w:tc>
        <w:tc>
          <w:tcPr>
            <w:tcW w:w="684" w:type="dxa"/>
            <w:tcBorders>
              <w:top w:val="nil"/>
              <w:left w:val="nil"/>
              <w:bottom w:val="nil"/>
              <w:right w:val="nil"/>
            </w:tcBorders>
            <w:shd w:val="clear" w:color="auto" w:fill="auto"/>
            <w:noWrap/>
            <w:vAlign w:val="center"/>
          </w:tcPr>
          <w:p w14:paraId="34182E56" w14:textId="60BE3DCC" w:rsidR="00E63033" w:rsidRPr="002E4411" w:rsidRDefault="00E63033" w:rsidP="002266E6">
            <w:pPr>
              <w:spacing w:after="0" w:line="240" w:lineRule="auto"/>
              <w:jc w:val="right"/>
              <w:rPr>
                <w:rFonts w:eastAsia="Times New Roman"/>
                <w:color w:val="000000"/>
                <w:sz w:val="18"/>
                <w:szCs w:val="18"/>
              </w:rPr>
            </w:pPr>
          </w:p>
        </w:tc>
        <w:tc>
          <w:tcPr>
            <w:tcW w:w="684" w:type="dxa"/>
            <w:tcBorders>
              <w:top w:val="nil"/>
              <w:left w:val="nil"/>
              <w:bottom w:val="nil"/>
              <w:right w:val="nil"/>
            </w:tcBorders>
            <w:shd w:val="clear" w:color="auto" w:fill="auto"/>
            <w:noWrap/>
            <w:vAlign w:val="center"/>
          </w:tcPr>
          <w:p w14:paraId="1EB6757B" w14:textId="7D5597F1" w:rsidR="00E63033" w:rsidRPr="002E4411" w:rsidRDefault="00E63033" w:rsidP="002266E6">
            <w:pPr>
              <w:spacing w:after="0" w:line="240" w:lineRule="auto"/>
              <w:jc w:val="right"/>
              <w:rPr>
                <w:rFonts w:eastAsia="Times New Roman"/>
                <w:color w:val="000000"/>
                <w:sz w:val="18"/>
                <w:szCs w:val="18"/>
              </w:rPr>
            </w:pPr>
          </w:p>
        </w:tc>
        <w:tc>
          <w:tcPr>
            <w:tcW w:w="684" w:type="dxa"/>
            <w:gridSpan w:val="2"/>
            <w:tcBorders>
              <w:top w:val="nil"/>
              <w:left w:val="nil"/>
              <w:bottom w:val="nil"/>
              <w:right w:val="nil"/>
            </w:tcBorders>
            <w:shd w:val="clear" w:color="auto" w:fill="auto"/>
            <w:noWrap/>
            <w:vAlign w:val="center"/>
          </w:tcPr>
          <w:p w14:paraId="58C5BA29" w14:textId="57B2FAC6" w:rsidR="00E63033" w:rsidRPr="002E4411" w:rsidRDefault="00E63033" w:rsidP="002266E6">
            <w:pPr>
              <w:spacing w:after="0" w:line="240" w:lineRule="auto"/>
              <w:jc w:val="right"/>
              <w:rPr>
                <w:rFonts w:eastAsia="Times New Roman"/>
                <w:color w:val="000000"/>
                <w:sz w:val="18"/>
                <w:szCs w:val="18"/>
              </w:rPr>
            </w:pPr>
          </w:p>
        </w:tc>
      </w:tr>
      <w:tr w:rsidR="00E63033" w:rsidRPr="002E4411" w14:paraId="6BA98D37" w14:textId="77777777" w:rsidTr="002266E6">
        <w:trPr>
          <w:trHeight w:val="300"/>
        </w:trPr>
        <w:tc>
          <w:tcPr>
            <w:tcW w:w="1418" w:type="dxa"/>
            <w:tcBorders>
              <w:top w:val="nil"/>
              <w:left w:val="nil"/>
              <w:bottom w:val="nil"/>
              <w:right w:val="nil"/>
            </w:tcBorders>
            <w:shd w:val="clear" w:color="auto" w:fill="auto"/>
            <w:noWrap/>
            <w:vAlign w:val="center"/>
            <w:hideMark/>
          </w:tcPr>
          <w:p w14:paraId="397EE980"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control</w:t>
            </w:r>
          </w:p>
        </w:tc>
        <w:tc>
          <w:tcPr>
            <w:tcW w:w="1559" w:type="dxa"/>
            <w:tcBorders>
              <w:top w:val="nil"/>
              <w:left w:val="nil"/>
              <w:bottom w:val="nil"/>
              <w:right w:val="nil"/>
            </w:tcBorders>
            <w:shd w:val="clear" w:color="auto" w:fill="auto"/>
            <w:noWrap/>
            <w:vAlign w:val="center"/>
            <w:hideMark/>
          </w:tcPr>
          <w:p w14:paraId="54D0A1A6"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neutral (problem)</w:t>
            </w:r>
          </w:p>
        </w:tc>
        <w:tc>
          <w:tcPr>
            <w:tcW w:w="6946" w:type="dxa"/>
            <w:tcBorders>
              <w:top w:val="nil"/>
              <w:left w:val="nil"/>
              <w:bottom w:val="nil"/>
              <w:right w:val="nil"/>
            </w:tcBorders>
            <w:shd w:val="clear" w:color="auto" w:fill="auto"/>
            <w:vAlign w:val="center"/>
            <w:hideMark/>
          </w:tcPr>
          <w:p w14:paraId="62D64873"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Is basic income the same as our social assistance without the municipal bully-policy? #Tegenlicht</w:t>
            </w:r>
          </w:p>
        </w:tc>
        <w:tc>
          <w:tcPr>
            <w:tcW w:w="684" w:type="dxa"/>
            <w:tcBorders>
              <w:top w:val="nil"/>
              <w:left w:val="nil"/>
              <w:bottom w:val="nil"/>
              <w:right w:val="nil"/>
            </w:tcBorders>
            <w:shd w:val="clear" w:color="auto" w:fill="auto"/>
            <w:noWrap/>
            <w:vAlign w:val="center"/>
            <w:hideMark/>
          </w:tcPr>
          <w:p w14:paraId="51A65A3D"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0.02</w:t>
            </w:r>
          </w:p>
        </w:tc>
        <w:tc>
          <w:tcPr>
            <w:tcW w:w="684" w:type="dxa"/>
            <w:tcBorders>
              <w:top w:val="nil"/>
              <w:left w:val="nil"/>
              <w:bottom w:val="nil"/>
              <w:right w:val="nil"/>
            </w:tcBorders>
            <w:shd w:val="clear" w:color="auto" w:fill="auto"/>
            <w:noWrap/>
            <w:vAlign w:val="center"/>
            <w:hideMark/>
          </w:tcPr>
          <w:p w14:paraId="75E0B6AA"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0.12</w:t>
            </w:r>
          </w:p>
        </w:tc>
        <w:tc>
          <w:tcPr>
            <w:tcW w:w="684" w:type="dxa"/>
            <w:gridSpan w:val="2"/>
            <w:tcBorders>
              <w:top w:val="nil"/>
              <w:left w:val="nil"/>
              <w:bottom w:val="nil"/>
              <w:right w:val="nil"/>
            </w:tcBorders>
            <w:shd w:val="clear" w:color="auto" w:fill="auto"/>
            <w:noWrap/>
            <w:vAlign w:val="center"/>
            <w:hideMark/>
          </w:tcPr>
          <w:p w14:paraId="48CC9629"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0.16</w:t>
            </w:r>
          </w:p>
        </w:tc>
      </w:tr>
      <w:tr w:rsidR="00E63033" w:rsidRPr="002E4411" w14:paraId="0F332E22" w14:textId="77777777" w:rsidTr="002266E6">
        <w:trPr>
          <w:trHeight w:val="300"/>
        </w:trPr>
        <w:tc>
          <w:tcPr>
            <w:tcW w:w="1418" w:type="dxa"/>
            <w:tcBorders>
              <w:top w:val="nil"/>
              <w:left w:val="nil"/>
              <w:bottom w:val="nil"/>
              <w:right w:val="nil"/>
            </w:tcBorders>
            <w:shd w:val="clear" w:color="auto" w:fill="auto"/>
            <w:noWrap/>
            <w:vAlign w:val="center"/>
            <w:hideMark/>
          </w:tcPr>
          <w:p w14:paraId="629B6D84"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consumption</w:t>
            </w:r>
          </w:p>
        </w:tc>
        <w:tc>
          <w:tcPr>
            <w:tcW w:w="1559" w:type="dxa"/>
            <w:tcBorders>
              <w:top w:val="nil"/>
              <w:left w:val="nil"/>
              <w:bottom w:val="nil"/>
              <w:right w:val="nil"/>
            </w:tcBorders>
            <w:shd w:val="clear" w:color="auto" w:fill="auto"/>
            <w:noWrap/>
            <w:vAlign w:val="center"/>
            <w:hideMark/>
          </w:tcPr>
          <w:p w14:paraId="7FC54893"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4E7E379F"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Finance a #basicincome with a green tax system - two birds with one stone http://t.co/IQ8iT1R44K</w:t>
            </w:r>
          </w:p>
        </w:tc>
        <w:tc>
          <w:tcPr>
            <w:tcW w:w="684" w:type="dxa"/>
            <w:tcBorders>
              <w:top w:val="nil"/>
              <w:left w:val="nil"/>
              <w:bottom w:val="nil"/>
              <w:right w:val="nil"/>
            </w:tcBorders>
            <w:shd w:val="clear" w:color="auto" w:fill="auto"/>
            <w:noWrap/>
            <w:vAlign w:val="center"/>
            <w:hideMark/>
          </w:tcPr>
          <w:p w14:paraId="5B28B14B"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0.02</w:t>
            </w:r>
          </w:p>
        </w:tc>
        <w:tc>
          <w:tcPr>
            <w:tcW w:w="684" w:type="dxa"/>
            <w:tcBorders>
              <w:top w:val="nil"/>
              <w:left w:val="nil"/>
              <w:bottom w:val="nil"/>
              <w:right w:val="nil"/>
            </w:tcBorders>
            <w:shd w:val="clear" w:color="auto" w:fill="auto"/>
            <w:noWrap/>
            <w:vAlign w:val="center"/>
            <w:hideMark/>
          </w:tcPr>
          <w:p w14:paraId="43265E9E"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w:t>
            </w:r>
          </w:p>
        </w:tc>
        <w:tc>
          <w:tcPr>
            <w:tcW w:w="684" w:type="dxa"/>
            <w:gridSpan w:val="2"/>
            <w:tcBorders>
              <w:top w:val="nil"/>
              <w:left w:val="nil"/>
              <w:bottom w:val="nil"/>
              <w:right w:val="nil"/>
            </w:tcBorders>
            <w:shd w:val="clear" w:color="auto" w:fill="auto"/>
            <w:noWrap/>
            <w:vAlign w:val="center"/>
            <w:hideMark/>
          </w:tcPr>
          <w:p w14:paraId="32089B1B"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w:t>
            </w:r>
          </w:p>
        </w:tc>
      </w:tr>
      <w:tr w:rsidR="00E63033" w:rsidRPr="002E4411" w14:paraId="4D0EF4B6" w14:textId="77777777" w:rsidTr="002266E6">
        <w:trPr>
          <w:trHeight w:val="300"/>
        </w:trPr>
        <w:tc>
          <w:tcPr>
            <w:tcW w:w="1418" w:type="dxa"/>
            <w:tcBorders>
              <w:top w:val="nil"/>
              <w:left w:val="nil"/>
              <w:bottom w:val="nil"/>
              <w:right w:val="nil"/>
            </w:tcBorders>
            <w:shd w:val="clear" w:color="auto" w:fill="auto"/>
            <w:noWrap/>
            <w:vAlign w:val="center"/>
            <w:hideMark/>
          </w:tcPr>
          <w:p w14:paraId="397D813B"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freedom</w:t>
            </w:r>
          </w:p>
        </w:tc>
        <w:tc>
          <w:tcPr>
            <w:tcW w:w="1559" w:type="dxa"/>
            <w:tcBorders>
              <w:top w:val="nil"/>
              <w:left w:val="nil"/>
              <w:bottom w:val="nil"/>
              <w:right w:val="nil"/>
            </w:tcBorders>
            <w:shd w:val="clear" w:color="auto" w:fill="auto"/>
            <w:noWrap/>
            <w:vAlign w:val="center"/>
            <w:hideMark/>
          </w:tcPr>
          <w:p w14:paraId="1ED374B9"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3131B134"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#basicincome can be living in freedom for many</w:t>
            </w:r>
          </w:p>
        </w:tc>
        <w:tc>
          <w:tcPr>
            <w:tcW w:w="684" w:type="dxa"/>
            <w:tcBorders>
              <w:top w:val="nil"/>
              <w:left w:val="nil"/>
              <w:bottom w:val="nil"/>
              <w:right w:val="nil"/>
            </w:tcBorders>
            <w:shd w:val="clear" w:color="auto" w:fill="auto"/>
            <w:noWrap/>
            <w:vAlign w:val="center"/>
            <w:hideMark/>
          </w:tcPr>
          <w:p w14:paraId="5A67E31E"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0.15</w:t>
            </w:r>
          </w:p>
        </w:tc>
        <w:tc>
          <w:tcPr>
            <w:tcW w:w="684" w:type="dxa"/>
            <w:tcBorders>
              <w:top w:val="nil"/>
              <w:left w:val="nil"/>
              <w:bottom w:val="nil"/>
              <w:right w:val="nil"/>
            </w:tcBorders>
            <w:shd w:val="clear" w:color="auto" w:fill="auto"/>
            <w:noWrap/>
            <w:vAlign w:val="center"/>
            <w:hideMark/>
          </w:tcPr>
          <w:p w14:paraId="5E80DDD3"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0.06</w:t>
            </w:r>
          </w:p>
        </w:tc>
        <w:tc>
          <w:tcPr>
            <w:tcW w:w="684" w:type="dxa"/>
            <w:gridSpan w:val="2"/>
            <w:tcBorders>
              <w:top w:val="nil"/>
              <w:left w:val="nil"/>
              <w:bottom w:val="nil"/>
              <w:right w:val="nil"/>
            </w:tcBorders>
            <w:shd w:val="clear" w:color="auto" w:fill="auto"/>
            <w:noWrap/>
            <w:vAlign w:val="center"/>
            <w:hideMark/>
          </w:tcPr>
          <w:p w14:paraId="10CABF06"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0.04</w:t>
            </w:r>
          </w:p>
        </w:tc>
      </w:tr>
      <w:tr w:rsidR="00E63033" w:rsidRPr="002E4411" w14:paraId="73A52556" w14:textId="77777777" w:rsidTr="002266E6">
        <w:trPr>
          <w:trHeight w:val="300"/>
        </w:trPr>
        <w:tc>
          <w:tcPr>
            <w:tcW w:w="1418" w:type="dxa"/>
            <w:tcBorders>
              <w:top w:val="nil"/>
              <w:left w:val="nil"/>
              <w:bottom w:val="nil"/>
              <w:right w:val="nil"/>
            </w:tcBorders>
            <w:shd w:val="clear" w:color="auto" w:fill="auto"/>
            <w:noWrap/>
            <w:vAlign w:val="center"/>
            <w:hideMark/>
          </w:tcPr>
          <w:p w14:paraId="51CED869"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participation</w:t>
            </w:r>
          </w:p>
        </w:tc>
        <w:tc>
          <w:tcPr>
            <w:tcW w:w="1559" w:type="dxa"/>
            <w:tcBorders>
              <w:top w:val="nil"/>
              <w:left w:val="nil"/>
              <w:bottom w:val="nil"/>
              <w:right w:val="nil"/>
            </w:tcBorders>
            <w:shd w:val="clear" w:color="auto" w:fill="auto"/>
            <w:noWrap/>
            <w:vAlign w:val="center"/>
            <w:hideMark/>
          </w:tcPr>
          <w:p w14:paraId="07511C60"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4DBA3563"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 xml:space="preserve">The #basicincome seems to me an indispensable step to </w:t>
            </w:r>
            <w:proofErr w:type="spellStart"/>
            <w:r w:rsidRPr="002E4411">
              <w:rPr>
                <w:rFonts w:eastAsia="Times New Roman"/>
                <w:color w:val="000000"/>
                <w:sz w:val="18"/>
                <w:szCs w:val="18"/>
              </w:rPr>
              <w:t>realising</w:t>
            </w:r>
            <w:proofErr w:type="spellEnd"/>
            <w:r w:rsidRPr="002E4411">
              <w:rPr>
                <w:rFonts w:eastAsia="Times New Roman"/>
                <w:color w:val="000000"/>
                <w:sz w:val="18"/>
                <w:szCs w:val="18"/>
              </w:rPr>
              <w:t xml:space="preserve"> the idea of the #participationsociety.</w:t>
            </w:r>
          </w:p>
        </w:tc>
        <w:tc>
          <w:tcPr>
            <w:tcW w:w="684" w:type="dxa"/>
            <w:tcBorders>
              <w:top w:val="nil"/>
              <w:left w:val="nil"/>
              <w:bottom w:val="nil"/>
              <w:right w:val="nil"/>
            </w:tcBorders>
            <w:shd w:val="clear" w:color="auto" w:fill="auto"/>
            <w:noWrap/>
            <w:vAlign w:val="center"/>
            <w:hideMark/>
          </w:tcPr>
          <w:p w14:paraId="7B9EFEBD"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0.12</w:t>
            </w:r>
          </w:p>
        </w:tc>
        <w:tc>
          <w:tcPr>
            <w:tcW w:w="684" w:type="dxa"/>
            <w:tcBorders>
              <w:top w:val="nil"/>
              <w:left w:val="nil"/>
              <w:bottom w:val="nil"/>
              <w:right w:val="nil"/>
            </w:tcBorders>
            <w:shd w:val="clear" w:color="auto" w:fill="auto"/>
            <w:noWrap/>
            <w:vAlign w:val="center"/>
            <w:hideMark/>
          </w:tcPr>
          <w:p w14:paraId="1D9F8875"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0.15</w:t>
            </w:r>
          </w:p>
        </w:tc>
        <w:tc>
          <w:tcPr>
            <w:tcW w:w="684" w:type="dxa"/>
            <w:gridSpan w:val="2"/>
            <w:tcBorders>
              <w:top w:val="nil"/>
              <w:left w:val="nil"/>
              <w:bottom w:val="nil"/>
              <w:right w:val="nil"/>
            </w:tcBorders>
            <w:shd w:val="clear" w:color="auto" w:fill="auto"/>
            <w:noWrap/>
            <w:vAlign w:val="center"/>
            <w:hideMark/>
          </w:tcPr>
          <w:p w14:paraId="0C42A448"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0.04</w:t>
            </w:r>
          </w:p>
        </w:tc>
      </w:tr>
      <w:tr w:rsidR="00E63033" w:rsidRPr="002E4411" w14:paraId="6F6C8760" w14:textId="77777777" w:rsidTr="002266E6">
        <w:trPr>
          <w:trHeight w:val="300"/>
        </w:trPr>
        <w:tc>
          <w:tcPr>
            <w:tcW w:w="1418" w:type="dxa"/>
            <w:tcBorders>
              <w:top w:val="nil"/>
              <w:left w:val="nil"/>
              <w:bottom w:val="nil"/>
              <w:right w:val="nil"/>
            </w:tcBorders>
            <w:shd w:val="clear" w:color="auto" w:fill="auto"/>
            <w:noWrap/>
            <w:vAlign w:val="center"/>
            <w:hideMark/>
          </w:tcPr>
          <w:p w14:paraId="21964383"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stigma</w:t>
            </w:r>
          </w:p>
        </w:tc>
        <w:tc>
          <w:tcPr>
            <w:tcW w:w="1559" w:type="dxa"/>
            <w:tcBorders>
              <w:top w:val="nil"/>
              <w:left w:val="nil"/>
              <w:bottom w:val="nil"/>
              <w:right w:val="nil"/>
            </w:tcBorders>
            <w:shd w:val="clear" w:color="auto" w:fill="auto"/>
            <w:noWrap/>
            <w:vAlign w:val="center"/>
            <w:hideMark/>
          </w:tcPr>
          <w:p w14:paraId="1CA8C864"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121C68F7"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 xml:space="preserve">Simply belonging also without paid </w:t>
            </w:r>
            <w:proofErr w:type="spellStart"/>
            <w:r w:rsidRPr="002E4411">
              <w:rPr>
                <w:rFonts w:eastAsia="Times New Roman"/>
                <w:color w:val="000000"/>
                <w:sz w:val="18"/>
                <w:szCs w:val="18"/>
              </w:rPr>
              <w:t>labour</w:t>
            </w:r>
            <w:proofErr w:type="spellEnd"/>
            <w:r w:rsidRPr="002E4411">
              <w:rPr>
                <w:rFonts w:eastAsia="Times New Roman"/>
                <w:color w:val="000000"/>
                <w:sz w:val="18"/>
                <w:szCs w:val="18"/>
              </w:rPr>
              <w:t>, what a relief! #freemoney #basicincome #Tegenlicht</w:t>
            </w:r>
          </w:p>
        </w:tc>
        <w:tc>
          <w:tcPr>
            <w:tcW w:w="684" w:type="dxa"/>
            <w:tcBorders>
              <w:top w:val="nil"/>
              <w:left w:val="nil"/>
              <w:bottom w:val="nil"/>
              <w:right w:val="nil"/>
            </w:tcBorders>
            <w:shd w:val="clear" w:color="auto" w:fill="auto"/>
            <w:noWrap/>
            <w:vAlign w:val="center"/>
            <w:hideMark/>
          </w:tcPr>
          <w:p w14:paraId="66F38DE4"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0.01</w:t>
            </w:r>
          </w:p>
        </w:tc>
        <w:tc>
          <w:tcPr>
            <w:tcW w:w="684" w:type="dxa"/>
            <w:tcBorders>
              <w:top w:val="nil"/>
              <w:left w:val="nil"/>
              <w:bottom w:val="nil"/>
              <w:right w:val="nil"/>
            </w:tcBorders>
            <w:shd w:val="clear" w:color="auto" w:fill="auto"/>
            <w:noWrap/>
            <w:vAlign w:val="center"/>
            <w:hideMark/>
          </w:tcPr>
          <w:p w14:paraId="28974C94"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0.01</w:t>
            </w:r>
          </w:p>
        </w:tc>
        <w:tc>
          <w:tcPr>
            <w:tcW w:w="684" w:type="dxa"/>
            <w:gridSpan w:val="2"/>
            <w:tcBorders>
              <w:top w:val="nil"/>
              <w:left w:val="nil"/>
              <w:bottom w:val="nil"/>
              <w:right w:val="nil"/>
            </w:tcBorders>
            <w:shd w:val="clear" w:color="auto" w:fill="auto"/>
            <w:noWrap/>
            <w:vAlign w:val="center"/>
            <w:hideMark/>
          </w:tcPr>
          <w:p w14:paraId="4F61A10E"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w:t>
            </w:r>
          </w:p>
        </w:tc>
      </w:tr>
      <w:tr w:rsidR="00E63033" w:rsidRPr="002E4411" w14:paraId="6E702EC2" w14:textId="77777777" w:rsidTr="002266E6">
        <w:trPr>
          <w:trHeight w:val="300"/>
        </w:trPr>
        <w:tc>
          <w:tcPr>
            <w:tcW w:w="1418" w:type="dxa"/>
            <w:tcBorders>
              <w:top w:val="nil"/>
              <w:left w:val="nil"/>
              <w:bottom w:val="nil"/>
              <w:right w:val="nil"/>
            </w:tcBorders>
            <w:shd w:val="clear" w:color="auto" w:fill="auto"/>
            <w:noWrap/>
            <w:vAlign w:val="center"/>
            <w:hideMark/>
          </w:tcPr>
          <w:p w14:paraId="3192604B"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trust</w:t>
            </w:r>
          </w:p>
        </w:tc>
        <w:tc>
          <w:tcPr>
            <w:tcW w:w="1559" w:type="dxa"/>
            <w:tcBorders>
              <w:top w:val="nil"/>
              <w:left w:val="nil"/>
              <w:bottom w:val="nil"/>
              <w:right w:val="nil"/>
            </w:tcBorders>
            <w:shd w:val="clear" w:color="auto" w:fill="auto"/>
            <w:noWrap/>
            <w:vAlign w:val="center"/>
            <w:hideMark/>
          </w:tcPr>
          <w:p w14:paraId="5784DECF"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1F648291"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I dream of a society based on #trust. In #Utrecht they will try it out. Are we worth #basicincome</w:t>
            </w:r>
          </w:p>
        </w:tc>
        <w:tc>
          <w:tcPr>
            <w:tcW w:w="684" w:type="dxa"/>
            <w:tcBorders>
              <w:top w:val="nil"/>
              <w:left w:val="nil"/>
              <w:bottom w:val="nil"/>
              <w:right w:val="nil"/>
            </w:tcBorders>
            <w:shd w:val="clear" w:color="auto" w:fill="auto"/>
            <w:noWrap/>
            <w:vAlign w:val="center"/>
            <w:hideMark/>
          </w:tcPr>
          <w:p w14:paraId="6DF1C692"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0.09</w:t>
            </w:r>
          </w:p>
        </w:tc>
        <w:tc>
          <w:tcPr>
            <w:tcW w:w="684" w:type="dxa"/>
            <w:tcBorders>
              <w:top w:val="nil"/>
              <w:left w:val="nil"/>
              <w:bottom w:val="nil"/>
              <w:right w:val="nil"/>
            </w:tcBorders>
            <w:shd w:val="clear" w:color="auto" w:fill="auto"/>
            <w:noWrap/>
            <w:vAlign w:val="center"/>
            <w:hideMark/>
          </w:tcPr>
          <w:p w14:paraId="6F5BBD55"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0.11</w:t>
            </w:r>
          </w:p>
        </w:tc>
        <w:tc>
          <w:tcPr>
            <w:tcW w:w="684" w:type="dxa"/>
            <w:gridSpan w:val="2"/>
            <w:tcBorders>
              <w:top w:val="nil"/>
              <w:left w:val="nil"/>
              <w:bottom w:val="nil"/>
              <w:right w:val="nil"/>
            </w:tcBorders>
            <w:shd w:val="clear" w:color="auto" w:fill="auto"/>
            <w:noWrap/>
            <w:vAlign w:val="center"/>
            <w:hideMark/>
          </w:tcPr>
          <w:p w14:paraId="2D7B4E1B"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0.11</w:t>
            </w:r>
          </w:p>
        </w:tc>
      </w:tr>
      <w:tr w:rsidR="00E63033" w:rsidRPr="002E4411" w14:paraId="16D1A311" w14:textId="77777777" w:rsidTr="002266E6">
        <w:trPr>
          <w:trHeight w:val="300"/>
        </w:trPr>
        <w:tc>
          <w:tcPr>
            <w:tcW w:w="1418" w:type="dxa"/>
            <w:tcBorders>
              <w:top w:val="nil"/>
              <w:left w:val="nil"/>
              <w:bottom w:val="nil"/>
              <w:right w:val="nil"/>
            </w:tcBorders>
            <w:shd w:val="clear" w:color="auto" w:fill="auto"/>
            <w:noWrap/>
            <w:vAlign w:val="center"/>
            <w:hideMark/>
          </w:tcPr>
          <w:p w14:paraId="60BEB738"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wellbeing</w:t>
            </w:r>
          </w:p>
        </w:tc>
        <w:tc>
          <w:tcPr>
            <w:tcW w:w="1559" w:type="dxa"/>
            <w:tcBorders>
              <w:top w:val="nil"/>
              <w:left w:val="nil"/>
              <w:bottom w:val="nil"/>
              <w:right w:val="nil"/>
            </w:tcBorders>
            <w:shd w:val="clear" w:color="auto" w:fill="auto"/>
            <w:noWrap/>
            <w:vAlign w:val="center"/>
            <w:hideMark/>
          </w:tcPr>
          <w:p w14:paraId="0F87CB2B"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6789F2B5"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 xml:space="preserve">Less stress and psychological diseases because of #basicincome #mincomeproject More happiness </w:t>
            </w:r>
          </w:p>
        </w:tc>
        <w:tc>
          <w:tcPr>
            <w:tcW w:w="684" w:type="dxa"/>
            <w:tcBorders>
              <w:top w:val="nil"/>
              <w:left w:val="nil"/>
              <w:bottom w:val="nil"/>
              <w:right w:val="nil"/>
            </w:tcBorders>
            <w:shd w:val="clear" w:color="auto" w:fill="auto"/>
            <w:noWrap/>
            <w:vAlign w:val="center"/>
            <w:hideMark/>
          </w:tcPr>
          <w:p w14:paraId="3230EB89"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0.24</w:t>
            </w:r>
          </w:p>
        </w:tc>
        <w:tc>
          <w:tcPr>
            <w:tcW w:w="684" w:type="dxa"/>
            <w:tcBorders>
              <w:top w:val="nil"/>
              <w:left w:val="nil"/>
              <w:bottom w:val="nil"/>
              <w:right w:val="nil"/>
            </w:tcBorders>
            <w:shd w:val="clear" w:color="auto" w:fill="auto"/>
            <w:noWrap/>
            <w:vAlign w:val="center"/>
            <w:hideMark/>
          </w:tcPr>
          <w:p w14:paraId="19C8C22F"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0.15</w:t>
            </w:r>
          </w:p>
        </w:tc>
        <w:tc>
          <w:tcPr>
            <w:tcW w:w="684" w:type="dxa"/>
            <w:gridSpan w:val="2"/>
            <w:tcBorders>
              <w:top w:val="nil"/>
              <w:left w:val="nil"/>
              <w:bottom w:val="nil"/>
              <w:right w:val="nil"/>
            </w:tcBorders>
            <w:shd w:val="clear" w:color="auto" w:fill="auto"/>
            <w:noWrap/>
            <w:vAlign w:val="center"/>
            <w:hideMark/>
          </w:tcPr>
          <w:p w14:paraId="45CE4FA1"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0.04</w:t>
            </w:r>
          </w:p>
        </w:tc>
      </w:tr>
      <w:tr w:rsidR="00E63033" w:rsidRPr="002E4411" w14:paraId="63891708" w14:textId="77777777" w:rsidTr="002266E6">
        <w:trPr>
          <w:trHeight w:val="300"/>
        </w:trPr>
        <w:tc>
          <w:tcPr>
            <w:tcW w:w="1418" w:type="dxa"/>
            <w:tcBorders>
              <w:top w:val="nil"/>
              <w:left w:val="nil"/>
              <w:bottom w:val="nil"/>
              <w:right w:val="nil"/>
            </w:tcBorders>
            <w:shd w:val="clear" w:color="auto" w:fill="auto"/>
            <w:noWrap/>
            <w:vAlign w:val="center"/>
            <w:hideMark/>
          </w:tcPr>
          <w:p w14:paraId="036972E9"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freeriding</w:t>
            </w:r>
          </w:p>
        </w:tc>
        <w:tc>
          <w:tcPr>
            <w:tcW w:w="1559" w:type="dxa"/>
            <w:tcBorders>
              <w:top w:val="nil"/>
              <w:left w:val="nil"/>
              <w:bottom w:val="nil"/>
              <w:right w:val="nil"/>
            </w:tcBorders>
            <w:shd w:val="clear" w:color="auto" w:fill="auto"/>
            <w:noWrap/>
            <w:vAlign w:val="center"/>
            <w:hideMark/>
          </w:tcPr>
          <w:p w14:paraId="7F69FCCD"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con</w:t>
            </w:r>
          </w:p>
        </w:tc>
        <w:tc>
          <w:tcPr>
            <w:tcW w:w="6946" w:type="dxa"/>
            <w:tcBorders>
              <w:top w:val="nil"/>
              <w:left w:val="nil"/>
              <w:bottom w:val="nil"/>
              <w:right w:val="nil"/>
            </w:tcBorders>
            <w:shd w:val="clear" w:color="auto" w:fill="auto"/>
            <w:vAlign w:val="center"/>
            <w:hideMark/>
          </w:tcPr>
          <w:p w14:paraId="20145277"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Would a basic income make people lazy (…)? #Tegenlicht</w:t>
            </w:r>
          </w:p>
        </w:tc>
        <w:tc>
          <w:tcPr>
            <w:tcW w:w="684" w:type="dxa"/>
            <w:tcBorders>
              <w:top w:val="nil"/>
              <w:left w:val="nil"/>
              <w:bottom w:val="nil"/>
              <w:right w:val="nil"/>
            </w:tcBorders>
            <w:shd w:val="clear" w:color="auto" w:fill="auto"/>
            <w:noWrap/>
            <w:vAlign w:val="center"/>
            <w:hideMark/>
          </w:tcPr>
          <w:p w14:paraId="46AC5ACC"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0.13</w:t>
            </w:r>
          </w:p>
        </w:tc>
        <w:tc>
          <w:tcPr>
            <w:tcW w:w="684" w:type="dxa"/>
            <w:tcBorders>
              <w:top w:val="nil"/>
              <w:left w:val="nil"/>
              <w:bottom w:val="nil"/>
              <w:right w:val="nil"/>
            </w:tcBorders>
            <w:shd w:val="clear" w:color="auto" w:fill="auto"/>
            <w:noWrap/>
            <w:vAlign w:val="center"/>
            <w:hideMark/>
          </w:tcPr>
          <w:p w14:paraId="5D242D75"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0.2</w:t>
            </w:r>
          </w:p>
        </w:tc>
        <w:tc>
          <w:tcPr>
            <w:tcW w:w="684" w:type="dxa"/>
            <w:gridSpan w:val="2"/>
            <w:tcBorders>
              <w:top w:val="nil"/>
              <w:left w:val="nil"/>
              <w:bottom w:val="nil"/>
              <w:right w:val="nil"/>
            </w:tcBorders>
            <w:shd w:val="clear" w:color="auto" w:fill="auto"/>
            <w:noWrap/>
            <w:vAlign w:val="center"/>
            <w:hideMark/>
          </w:tcPr>
          <w:p w14:paraId="4FF0CA2E"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0.41</w:t>
            </w:r>
          </w:p>
        </w:tc>
      </w:tr>
      <w:tr w:rsidR="00E63033" w:rsidRPr="002E4411" w14:paraId="73F492BC" w14:textId="77777777" w:rsidTr="002266E6">
        <w:trPr>
          <w:trHeight w:val="300"/>
        </w:trPr>
        <w:tc>
          <w:tcPr>
            <w:tcW w:w="1418" w:type="dxa"/>
            <w:tcBorders>
              <w:top w:val="nil"/>
              <w:left w:val="nil"/>
              <w:bottom w:val="nil"/>
              <w:right w:val="nil"/>
            </w:tcBorders>
            <w:shd w:val="clear" w:color="auto" w:fill="auto"/>
            <w:noWrap/>
            <w:vAlign w:val="center"/>
            <w:hideMark/>
          </w:tcPr>
          <w:p w14:paraId="1D458352"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immigration</w:t>
            </w:r>
          </w:p>
        </w:tc>
        <w:tc>
          <w:tcPr>
            <w:tcW w:w="1559" w:type="dxa"/>
            <w:tcBorders>
              <w:top w:val="nil"/>
              <w:left w:val="nil"/>
              <w:bottom w:val="nil"/>
              <w:right w:val="nil"/>
            </w:tcBorders>
            <w:shd w:val="clear" w:color="auto" w:fill="auto"/>
            <w:noWrap/>
            <w:vAlign w:val="center"/>
            <w:hideMark/>
          </w:tcPr>
          <w:p w14:paraId="0ECBAC78"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con</w:t>
            </w:r>
          </w:p>
        </w:tc>
        <w:tc>
          <w:tcPr>
            <w:tcW w:w="6946" w:type="dxa"/>
            <w:tcBorders>
              <w:top w:val="nil"/>
              <w:left w:val="nil"/>
              <w:bottom w:val="nil"/>
              <w:right w:val="nil"/>
            </w:tcBorders>
            <w:shd w:val="clear" w:color="auto" w:fill="auto"/>
            <w:vAlign w:val="center"/>
            <w:hideMark/>
          </w:tcPr>
          <w:p w14:paraId="36A43C9B"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Besides, this will attract even more immigrants #basicincome</w:t>
            </w:r>
          </w:p>
        </w:tc>
        <w:tc>
          <w:tcPr>
            <w:tcW w:w="684" w:type="dxa"/>
            <w:tcBorders>
              <w:top w:val="nil"/>
              <w:left w:val="nil"/>
              <w:bottom w:val="nil"/>
              <w:right w:val="nil"/>
            </w:tcBorders>
            <w:shd w:val="clear" w:color="auto" w:fill="auto"/>
            <w:noWrap/>
            <w:vAlign w:val="center"/>
            <w:hideMark/>
          </w:tcPr>
          <w:p w14:paraId="55B5C4F3"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0.05</w:t>
            </w:r>
          </w:p>
        </w:tc>
        <w:tc>
          <w:tcPr>
            <w:tcW w:w="684" w:type="dxa"/>
            <w:tcBorders>
              <w:top w:val="nil"/>
              <w:left w:val="nil"/>
              <w:bottom w:val="nil"/>
              <w:right w:val="nil"/>
            </w:tcBorders>
            <w:shd w:val="clear" w:color="auto" w:fill="auto"/>
            <w:noWrap/>
            <w:vAlign w:val="center"/>
            <w:hideMark/>
          </w:tcPr>
          <w:p w14:paraId="3951726C"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0.01</w:t>
            </w:r>
          </w:p>
        </w:tc>
        <w:tc>
          <w:tcPr>
            <w:tcW w:w="684" w:type="dxa"/>
            <w:gridSpan w:val="2"/>
            <w:tcBorders>
              <w:top w:val="nil"/>
              <w:left w:val="nil"/>
              <w:bottom w:val="nil"/>
              <w:right w:val="nil"/>
            </w:tcBorders>
            <w:shd w:val="clear" w:color="auto" w:fill="auto"/>
            <w:noWrap/>
            <w:vAlign w:val="center"/>
            <w:hideMark/>
          </w:tcPr>
          <w:p w14:paraId="049F7267"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0.04</w:t>
            </w:r>
          </w:p>
        </w:tc>
      </w:tr>
      <w:tr w:rsidR="00E63033" w:rsidRPr="002E4411" w14:paraId="52C11731" w14:textId="77777777" w:rsidTr="002266E6">
        <w:trPr>
          <w:trHeight w:val="480"/>
        </w:trPr>
        <w:tc>
          <w:tcPr>
            <w:tcW w:w="1418" w:type="dxa"/>
            <w:tcBorders>
              <w:top w:val="nil"/>
              <w:left w:val="nil"/>
              <w:bottom w:val="nil"/>
              <w:right w:val="nil"/>
            </w:tcBorders>
            <w:shd w:val="clear" w:color="auto" w:fill="auto"/>
            <w:noWrap/>
            <w:vAlign w:val="center"/>
            <w:hideMark/>
          </w:tcPr>
          <w:p w14:paraId="08AE34C8"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responsibility</w:t>
            </w:r>
          </w:p>
        </w:tc>
        <w:tc>
          <w:tcPr>
            <w:tcW w:w="1559" w:type="dxa"/>
            <w:tcBorders>
              <w:top w:val="nil"/>
              <w:left w:val="nil"/>
              <w:bottom w:val="nil"/>
              <w:right w:val="nil"/>
            </w:tcBorders>
            <w:shd w:val="clear" w:color="auto" w:fill="auto"/>
            <w:noWrap/>
            <w:vAlign w:val="center"/>
            <w:hideMark/>
          </w:tcPr>
          <w:p w14:paraId="1E2B8126"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con</w:t>
            </w:r>
          </w:p>
        </w:tc>
        <w:tc>
          <w:tcPr>
            <w:tcW w:w="6946" w:type="dxa"/>
            <w:tcBorders>
              <w:top w:val="nil"/>
              <w:left w:val="nil"/>
              <w:bottom w:val="nil"/>
              <w:right w:val="nil"/>
            </w:tcBorders>
            <w:shd w:val="clear" w:color="auto" w:fill="auto"/>
            <w:vAlign w:val="center"/>
            <w:hideMark/>
          </w:tcPr>
          <w:p w14:paraId="060653E4"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Why would you want basic income? Why not in principal take your individual responsibility (…)? #tegenlicht</w:t>
            </w:r>
          </w:p>
        </w:tc>
        <w:tc>
          <w:tcPr>
            <w:tcW w:w="684" w:type="dxa"/>
            <w:tcBorders>
              <w:top w:val="nil"/>
              <w:left w:val="nil"/>
              <w:bottom w:val="nil"/>
              <w:right w:val="nil"/>
            </w:tcBorders>
            <w:shd w:val="clear" w:color="auto" w:fill="auto"/>
            <w:noWrap/>
            <w:vAlign w:val="center"/>
            <w:hideMark/>
          </w:tcPr>
          <w:p w14:paraId="3BCD1770"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0.17</w:t>
            </w:r>
          </w:p>
        </w:tc>
        <w:tc>
          <w:tcPr>
            <w:tcW w:w="684" w:type="dxa"/>
            <w:tcBorders>
              <w:top w:val="nil"/>
              <w:left w:val="nil"/>
              <w:bottom w:val="nil"/>
              <w:right w:val="nil"/>
            </w:tcBorders>
            <w:shd w:val="clear" w:color="auto" w:fill="auto"/>
            <w:noWrap/>
            <w:vAlign w:val="center"/>
            <w:hideMark/>
          </w:tcPr>
          <w:p w14:paraId="4608F3B6"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0.07</w:t>
            </w:r>
          </w:p>
        </w:tc>
        <w:tc>
          <w:tcPr>
            <w:tcW w:w="684" w:type="dxa"/>
            <w:gridSpan w:val="2"/>
            <w:tcBorders>
              <w:top w:val="nil"/>
              <w:left w:val="nil"/>
              <w:bottom w:val="nil"/>
              <w:right w:val="nil"/>
            </w:tcBorders>
            <w:shd w:val="clear" w:color="auto" w:fill="auto"/>
            <w:noWrap/>
            <w:vAlign w:val="center"/>
            <w:hideMark/>
          </w:tcPr>
          <w:p w14:paraId="607A66A8"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0.04</w:t>
            </w:r>
          </w:p>
        </w:tc>
      </w:tr>
      <w:tr w:rsidR="00E63033" w:rsidRPr="002E4411" w14:paraId="769DA550" w14:textId="77777777" w:rsidTr="002266E6">
        <w:trPr>
          <w:trHeight w:val="300"/>
        </w:trPr>
        <w:tc>
          <w:tcPr>
            <w:tcW w:w="1418" w:type="dxa"/>
            <w:tcBorders>
              <w:top w:val="nil"/>
              <w:left w:val="nil"/>
              <w:bottom w:val="nil"/>
              <w:right w:val="nil"/>
            </w:tcBorders>
            <w:shd w:val="clear" w:color="auto" w:fill="auto"/>
            <w:noWrap/>
            <w:hideMark/>
          </w:tcPr>
          <w:p w14:paraId="54A39CAC" w14:textId="77777777" w:rsidR="00E63033" w:rsidRPr="002E4411" w:rsidRDefault="00E63033" w:rsidP="002266E6">
            <w:pPr>
              <w:spacing w:after="0" w:line="240" w:lineRule="auto"/>
              <w:jc w:val="right"/>
              <w:rPr>
                <w:rFonts w:eastAsia="Times New Roman"/>
                <w:color w:val="000000"/>
                <w:sz w:val="18"/>
                <w:szCs w:val="18"/>
              </w:rPr>
            </w:pPr>
          </w:p>
        </w:tc>
        <w:tc>
          <w:tcPr>
            <w:tcW w:w="1559" w:type="dxa"/>
            <w:tcBorders>
              <w:top w:val="nil"/>
              <w:left w:val="nil"/>
              <w:bottom w:val="nil"/>
              <w:right w:val="nil"/>
            </w:tcBorders>
            <w:shd w:val="clear" w:color="auto" w:fill="auto"/>
            <w:noWrap/>
            <w:hideMark/>
          </w:tcPr>
          <w:p w14:paraId="23BE6594" w14:textId="77777777" w:rsidR="00E63033" w:rsidRPr="002E4411" w:rsidRDefault="00E63033" w:rsidP="002266E6">
            <w:pPr>
              <w:spacing w:after="0" w:line="240" w:lineRule="auto"/>
              <w:rPr>
                <w:rFonts w:ascii="Times New Roman" w:eastAsia="Times New Roman" w:hAnsi="Times New Roman" w:cs="Times New Roman"/>
                <w:sz w:val="20"/>
                <w:szCs w:val="20"/>
              </w:rPr>
            </w:pPr>
          </w:p>
        </w:tc>
        <w:tc>
          <w:tcPr>
            <w:tcW w:w="6946" w:type="dxa"/>
            <w:tcBorders>
              <w:top w:val="nil"/>
              <w:left w:val="nil"/>
              <w:bottom w:val="nil"/>
              <w:right w:val="nil"/>
            </w:tcBorders>
            <w:shd w:val="clear" w:color="auto" w:fill="auto"/>
            <w:hideMark/>
          </w:tcPr>
          <w:p w14:paraId="5A4B923D" w14:textId="77777777" w:rsidR="00E63033" w:rsidRPr="002E4411" w:rsidRDefault="00E63033" w:rsidP="002266E6">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hideMark/>
          </w:tcPr>
          <w:p w14:paraId="20362633" w14:textId="77777777" w:rsidR="00E63033" w:rsidRPr="002E4411" w:rsidRDefault="00E63033" w:rsidP="002266E6">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hideMark/>
          </w:tcPr>
          <w:p w14:paraId="5864258D" w14:textId="77777777" w:rsidR="00E63033" w:rsidRPr="002E4411" w:rsidRDefault="00E63033" w:rsidP="002266E6">
            <w:pPr>
              <w:spacing w:after="0" w:line="240" w:lineRule="auto"/>
              <w:rPr>
                <w:rFonts w:ascii="Times New Roman" w:eastAsia="Times New Roman" w:hAnsi="Times New Roman" w:cs="Times New Roman"/>
                <w:sz w:val="20"/>
                <w:szCs w:val="20"/>
              </w:rPr>
            </w:pPr>
          </w:p>
        </w:tc>
        <w:tc>
          <w:tcPr>
            <w:tcW w:w="684" w:type="dxa"/>
            <w:gridSpan w:val="2"/>
            <w:tcBorders>
              <w:top w:val="nil"/>
              <w:left w:val="nil"/>
              <w:bottom w:val="nil"/>
              <w:right w:val="nil"/>
            </w:tcBorders>
            <w:shd w:val="clear" w:color="auto" w:fill="auto"/>
            <w:noWrap/>
            <w:hideMark/>
          </w:tcPr>
          <w:p w14:paraId="150186D0" w14:textId="77777777" w:rsidR="00E63033" w:rsidRPr="002E4411" w:rsidRDefault="00E63033" w:rsidP="002266E6">
            <w:pPr>
              <w:spacing w:after="0" w:line="240" w:lineRule="auto"/>
              <w:rPr>
                <w:rFonts w:ascii="Times New Roman" w:eastAsia="Times New Roman" w:hAnsi="Times New Roman" w:cs="Times New Roman"/>
                <w:sz w:val="20"/>
                <w:szCs w:val="20"/>
              </w:rPr>
            </w:pPr>
          </w:p>
        </w:tc>
      </w:tr>
      <w:tr w:rsidR="00E63033" w:rsidRPr="002E4411" w14:paraId="63063633" w14:textId="77777777" w:rsidTr="002266E6">
        <w:trPr>
          <w:trHeight w:val="300"/>
        </w:trPr>
        <w:tc>
          <w:tcPr>
            <w:tcW w:w="1418" w:type="dxa"/>
            <w:tcBorders>
              <w:top w:val="nil"/>
              <w:left w:val="nil"/>
              <w:bottom w:val="nil"/>
              <w:right w:val="nil"/>
            </w:tcBorders>
            <w:shd w:val="clear" w:color="auto" w:fill="auto"/>
            <w:noWrap/>
            <w:vAlign w:val="center"/>
            <w:hideMark/>
          </w:tcPr>
          <w:p w14:paraId="18DBE068" w14:textId="77777777" w:rsidR="00E63033" w:rsidRPr="002E4411" w:rsidRDefault="00E63033" w:rsidP="002266E6">
            <w:pPr>
              <w:spacing w:after="0" w:line="240" w:lineRule="auto"/>
              <w:rPr>
                <w:rFonts w:eastAsia="Times New Roman"/>
                <w:b/>
                <w:bCs/>
                <w:color w:val="000000"/>
                <w:sz w:val="18"/>
                <w:szCs w:val="18"/>
              </w:rPr>
            </w:pPr>
            <w:r w:rsidRPr="002E4411">
              <w:rPr>
                <w:rFonts w:eastAsia="Times New Roman"/>
                <w:b/>
                <w:bCs/>
                <w:color w:val="000000"/>
                <w:sz w:val="18"/>
                <w:szCs w:val="18"/>
              </w:rPr>
              <w:t>Economic redistribution</w:t>
            </w:r>
          </w:p>
        </w:tc>
        <w:tc>
          <w:tcPr>
            <w:tcW w:w="1559" w:type="dxa"/>
            <w:tcBorders>
              <w:top w:val="nil"/>
              <w:left w:val="nil"/>
              <w:bottom w:val="nil"/>
              <w:right w:val="nil"/>
            </w:tcBorders>
            <w:shd w:val="clear" w:color="auto" w:fill="auto"/>
            <w:noWrap/>
            <w:hideMark/>
          </w:tcPr>
          <w:p w14:paraId="463CB073" w14:textId="77777777" w:rsidR="00E63033" w:rsidRPr="002E4411" w:rsidRDefault="00E63033" w:rsidP="002266E6">
            <w:pPr>
              <w:spacing w:after="0" w:line="240" w:lineRule="auto"/>
              <w:rPr>
                <w:rFonts w:eastAsia="Times New Roman"/>
                <w:b/>
                <w:bCs/>
                <w:color w:val="000000"/>
                <w:sz w:val="18"/>
                <w:szCs w:val="18"/>
              </w:rPr>
            </w:pPr>
          </w:p>
        </w:tc>
        <w:tc>
          <w:tcPr>
            <w:tcW w:w="6946" w:type="dxa"/>
            <w:tcBorders>
              <w:top w:val="nil"/>
              <w:left w:val="nil"/>
              <w:bottom w:val="nil"/>
              <w:right w:val="nil"/>
            </w:tcBorders>
            <w:shd w:val="clear" w:color="auto" w:fill="auto"/>
            <w:hideMark/>
          </w:tcPr>
          <w:p w14:paraId="214A0E3C" w14:textId="77777777" w:rsidR="00E63033" w:rsidRPr="002E4411" w:rsidRDefault="00E63033" w:rsidP="002266E6">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hideMark/>
          </w:tcPr>
          <w:p w14:paraId="3110E133" w14:textId="77777777" w:rsidR="00E63033" w:rsidRPr="002E4411" w:rsidRDefault="00E63033" w:rsidP="002266E6">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hideMark/>
          </w:tcPr>
          <w:p w14:paraId="6F9C2D5A" w14:textId="77777777" w:rsidR="00E63033" w:rsidRPr="002E4411" w:rsidRDefault="00E63033" w:rsidP="002266E6">
            <w:pPr>
              <w:spacing w:after="0" w:line="240" w:lineRule="auto"/>
              <w:rPr>
                <w:rFonts w:ascii="Times New Roman" w:eastAsia="Times New Roman" w:hAnsi="Times New Roman" w:cs="Times New Roman"/>
                <w:sz w:val="20"/>
                <w:szCs w:val="20"/>
              </w:rPr>
            </w:pPr>
          </w:p>
        </w:tc>
        <w:tc>
          <w:tcPr>
            <w:tcW w:w="684" w:type="dxa"/>
            <w:gridSpan w:val="2"/>
            <w:tcBorders>
              <w:top w:val="nil"/>
              <w:left w:val="nil"/>
              <w:bottom w:val="nil"/>
              <w:right w:val="nil"/>
            </w:tcBorders>
            <w:shd w:val="clear" w:color="auto" w:fill="auto"/>
            <w:noWrap/>
            <w:hideMark/>
          </w:tcPr>
          <w:p w14:paraId="5584CF01" w14:textId="77777777" w:rsidR="00E63033" w:rsidRPr="002E4411" w:rsidRDefault="00E63033" w:rsidP="002266E6">
            <w:pPr>
              <w:spacing w:after="0" w:line="240" w:lineRule="auto"/>
              <w:rPr>
                <w:rFonts w:ascii="Times New Roman" w:eastAsia="Times New Roman" w:hAnsi="Times New Roman" w:cs="Times New Roman"/>
                <w:sz w:val="20"/>
                <w:szCs w:val="20"/>
              </w:rPr>
            </w:pPr>
          </w:p>
        </w:tc>
      </w:tr>
      <w:tr w:rsidR="00E63033" w:rsidRPr="002E4411" w14:paraId="04EE989B" w14:textId="77777777" w:rsidTr="002266E6">
        <w:trPr>
          <w:trHeight w:val="300"/>
        </w:trPr>
        <w:tc>
          <w:tcPr>
            <w:tcW w:w="1418" w:type="dxa"/>
            <w:tcBorders>
              <w:top w:val="nil"/>
              <w:left w:val="nil"/>
              <w:bottom w:val="nil"/>
              <w:right w:val="nil"/>
            </w:tcBorders>
            <w:shd w:val="clear" w:color="auto" w:fill="auto"/>
            <w:noWrap/>
            <w:vAlign w:val="center"/>
            <w:hideMark/>
          </w:tcPr>
          <w:p w14:paraId="005A1E65"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redistributive</w:t>
            </w:r>
          </w:p>
        </w:tc>
        <w:tc>
          <w:tcPr>
            <w:tcW w:w="1559" w:type="dxa"/>
            <w:tcBorders>
              <w:top w:val="nil"/>
              <w:left w:val="nil"/>
              <w:bottom w:val="nil"/>
              <w:right w:val="nil"/>
            </w:tcBorders>
            <w:shd w:val="clear" w:color="auto" w:fill="auto"/>
            <w:noWrap/>
            <w:vAlign w:val="center"/>
            <w:hideMark/>
          </w:tcPr>
          <w:p w14:paraId="1C4CB055" w14:textId="77777777" w:rsidR="00E63033" w:rsidRPr="002E4411" w:rsidRDefault="00E63033" w:rsidP="002266E6">
            <w:pPr>
              <w:spacing w:after="0" w:line="240" w:lineRule="auto"/>
              <w:rPr>
                <w:rFonts w:eastAsia="Times New Roman"/>
                <w:color w:val="000000"/>
                <w:sz w:val="18"/>
                <w:szCs w:val="18"/>
              </w:rPr>
            </w:pPr>
            <w:r w:rsidRPr="002E4411">
              <w:rPr>
                <w:rFonts w:eastAsia="Times New Roman"/>
                <w:color w:val="000000"/>
                <w:sz w:val="18"/>
                <w:szCs w:val="18"/>
              </w:rPr>
              <w:t>neutral (frame)</w:t>
            </w:r>
          </w:p>
        </w:tc>
        <w:tc>
          <w:tcPr>
            <w:tcW w:w="6946" w:type="dxa"/>
            <w:tcBorders>
              <w:top w:val="nil"/>
              <w:left w:val="nil"/>
              <w:bottom w:val="nil"/>
              <w:right w:val="nil"/>
            </w:tcBorders>
            <w:shd w:val="clear" w:color="auto" w:fill="auto"/>
            <w:vAlign w:val="center"/>
            <w:hideMark/>
          </w:tcPr>
          <w:p w14:paraId="451563BA" w14:textId="77777777" w:rsidR="00E63033" w:rsidRPr="002E4411" w:rsidRDefault="00E63033" w:rsidP="002266E6">
            <w:pPr>
              <w:spacing w:after="0" w:line="240" w:lineRule="auto"/>
              <w:rPr>
                <w:rFonts w:eastAsia="Times New Roman"/>
                <w:color w:val="000000"/>
                <w:sz w:val="18"/>
                <w:szCs w:val="18"/>
              </w:rPr>
            </w:pPr>
            <w:proofErr w:type="spellStart"/>
            <w:r w:rsidRPr="002E4411">
              <w:rPr>
                <w:rFonts w:eastAsia="Times New Roman"/>
                <w:color w:val="000000"/>
                <w:sz w:val="18"/>
                <w:szCs w:val="18"/>
              </w:rPr>
              <w:t>Oooh</w:t>
            </w:r>
            <w:proofErr w:type="spellEnd"/>
            <w:r w:rsidRPr="002E4411">
              <w:rPr>
                <w:rFonts w:eastAsia="Times New Roman"/>
                <w:color w:val="000000"/>
                <w:sz w:val="18"/>
                <w:szCs w:val="18"/>
              </w:rPr>
              <w:t>, now I understand. They want to use #basicincome to #level incomes (…).</w:t>
            </w:r>
          </w:p>
        </w:tc>
        <w:tc>
          <w:tcPr>
            <w:tcW w:w="684" w:type="dxa"/>
            <w:tcBorders>
              <w:top w:val="nil"/>
              <w:left w:val="nil"/>
              <w:bottom w:val="nil"/>
              <w:right w:val="nil"/>
            </w:tcBorders>
            <w:shd w:val="clear" w:color="auto" w:fill="auto"/>
            <w:noWrap/>
            <w:vAlign w:val="center"/>
            <w:hideMark/>
          </w:tcPr>
          <w:p w14:paraId="609FBD4C"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0.11</w:t>
            </w:r>
          </w:p>
        </w:tc>
        <w:tc>
          <w:tcPr>
            <w:tcW w:w="684" w:type="dxa"/>
            <w:tcBorders>
              <w:top w:val="nil"/>
              <w:left w:val="nil"/>
              <w:bottom w:val="nil"/>
              <w:right w:val="nil"/>
            </w:tcBorders>
            <w:shd w:val="clear" w:color="auto" w:fill="auto"/>
            <w:noWrap/>
            <w:vAlign w:val="center"/>
            <w:hideMark/>
          </w:tcPr>
          <w:p w14:paraId="6B2DE792"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0.11</w:t>
            </w:r>
          </w:p>
        </w:tc>
        <w:tc>
          <w:tcPr>
            <w:tcW w:w="684" w:type="dxa"/>
            <w:gridSpan w:val="2"/>
            <w:tcBorders>
              <w:top w:val="nil"/>
              <w:left w:val="nil"/>
              <w:bottom w:val="nil"/>
              <w:right w:val="nil"/>
            </w:tcBorders>
            <w:shd w:val="clear" w:color="auto" w:fill="auto"/>
            <w:noWrap/>
            <w:vAlign w:val="center"/>
            <w:hideMark/>
          </w:tcPr>
          <w:p w14:paraId="5B19B982" w14:textId="77777777" w:rsidR="00E63033" w:rsidRPr="002E4411" w:rsidRDefault="00E63033" w:rsidP="002266E6">
            <w:pPr>
              <w:spacing w:after="0" w:line="240" w:lineRule="auto"/>
              <w:jc w:val="right"/>
              <w:rPr>
                <w:rFonts w:eastAsia="Times New Roman"/>
                <w:color w:val="000000"/>
                <w:sz w:val="18"/>
                <w:szCs w:val="18"/>
              </w:rPr>
            </w:pPr>
            <w:r w:rsidRPr="002E4411">
              <w:rPr>
                <w:rFonts w:eastAsia="Times New Roman"/>
                <w:color w:val="000000"/>
                <w:sz w:val="18"/>
                <w:szCs w:val="18"/>
              </w:rPr>
              <w:t>0.07</w:t>
            </w:r>
          </w:p>
        </w:tc>
      </w:tr>
      <w:tr w:rsidR="00C830AD" w:rsidRPr="002E4411" w14:paraId="4976E9C1" w14:textId="77777777" w:rsidTr="002266E6">
        <w:trPr>
          <w:trHeight w:val="300"/>
        </w:trPr>
        <w:tc>
          <w:tcPr>
            <w:tcW w:w="1418" w:type="dxa"/>
            <w:tcBorders>
              <w:top w:val="nil"/>
              <w:left w:val="nil"/>
              <w:bottom w:val="nil"/>
              <w:right w:val="nil"/>
            </w:tcBorders>
            <w:shd w:val="clear" w:color="auto" w:fill="auto"/>
            <w:noWrap/>
            <w:vAlign w:val="center"/>
          </w:tcPr>
          <w:p w14:paraId="45355368" w14:textId="40C0AAEC"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capitalism</w:t>
            </w:r>
          </w:p>
        </w:tc>
        <w:tc>
          <w:tcPr>
            <w:tcW w:w="1559" w:type="dxa"/>
            <w:tcBorders>
              <w:top w:val="nil"/>
              <w:left w:val="nil"/>
              <w:bottom w:val="nil"/>
              <w:right w:val="nil"/>
            </w:tcBorders>
            <w:shd w:val="clear" w:color="auto" w:fill="auto"/>
            <w:noWrap/>
            <w:vAlign w:val="center"/>
          </w:tcPr>
          <w:p w14:paraId="29CDA575" w14:textId="3A69F24E"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neutral (problem)</w:t>
            </w:r>
          </w:p>
        </w:tc>
        <w:tc>
          <w:tcPr>
            <w:tcW w:w="6946" w:type="dxa"/>
            <w:tcBorders>
              <w:top w:val="nil"/>
              <w:left w:val="nil"/>
              <w:bottom w:val="nil"/>
              <w:right w:val="nil"/>
            </w:tcBorders>
            <w:shd w:val="clear" w:color="auto" w:fill="auto"/>
            <w:vAlign w:val="center"/>
          </w:tcPr>
          <w:p w14:paraId="515149D4" w14:textId="0D817A9F"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#basicincome. What capitalism owes you in expenses</w:t>
            </w:r>
          </w:p>
        </w:tc>
        <w:tc>
          <w:tcPr>
            <w:tcW w:w="684" w:type="dxa"/>
            <w:tcBorders>
              <w:top w:val="nil"/>
              <w:left w:val="nil"/>
              <w:bottom w:val="nil"/>
              <w:right w:val="nil"/>
            </w:tcBorders>
            <w:shd w:val="clear" w:color="auto" w:fill="auto"/>
            <w:noWrap/>
            <w:vAlign w:val="center"/>
          </w:tcPr>
          <w:p w14:paraId="368A1911" w14:textId="3B49E8E6"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0.03</w:t>
            </w:r>
          </w:p>
        </w:tc>
        <w:tc>
          <w:tcPr>
            <w:tcW w:w="684" w:type="dxa"/>
            <w:tcBorders>
              <w:top w:val="nil"/>
              <w:left w:val="nil"/>
              <w:bottom w:val="nil"/>
              <w:right w:val="nil"/>
            </w:tcBorders>
            <w:shd w:val="clear" w:color="auto" w:fill="auto"/>
            <w:noWrap/>
            <w:vAlign w:val="center"/>
          </w:tcPr>
          <w:p w14:paraId="6AF06CDA" w14:textId="1D788FCE"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0.05</w:t>
            </w:r>
          </w:p>
        </w:tc>
        <w:tc>
          <w:tcPr>
            <w:tcW w:w="684" w:type="dxa"/>
            <w:gridSpan w:val="2"/>
            <w:tcBorders>
              <w:top w:val="nil"/>
              <w:left w:val="nil"/>
              <w:bottom w:val="nil"/>
              <w:right w:val="nil"/>
            </w:tcBorders>
            <w:shd w:val="clear" w:color="auto" w:fill="auto"/>
            <w:noWrap/>
            <w:vAlign w:val="center"/>
          </w:tcPr>
          <w:p w14:paraId="248CD292" w14:textId="353199EB"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w:t>
            </w:r>
          </w:p>
        </w:tc>
      </w:tr>
      <w:tr w:rsidR="00C830AD" w:rsidRPr="002E4411" w14:paraId="017DCAE3" w14:textId="77777777" w:rsidTr="002266E6">
        <w:trPr>
          <w:trHeight w:val="300"/>
        </w:trPr>
        <w:tc>
          <w:tcPr>
            <w:tcW w:w="1418" w:type="dxa"/>
            <w:tcBorders>
              <w:top w:val="nil"/>
              <w:left w:val="nil"/>
              <w:bottom w:val="nil"/>
              <w:right w:val="nil"/>
            </w:tcBorders>
            <w:shd w:val="clear" w:color="auto" w:fill="auto"/>
            <w:noWrap/>
            <w:vAlign w:val="center"/>
            <w:hideMark/>
          </w:tcPr>
          <w:p w14:paraId="506126C2"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social benefits</w:t>
            </w:r>
          </w:p>
        </w:tc>
        <w:tc>
          <w:tcPr>
            <w:tcW w:w="1559" w:type="dxa"/>
            <w:tcBorders>
              <w:top w:val="nil"/>
              <w:left w:val="nil"/>
              <w:bottom w:val="nil"/>
              <w:right w:val="nil"/>
            </w:tcBorders>
            <w:shd w:val="clear" w:color="auto" w:fill="auto"/>
            <w:noWrap/>
            <w:vAlign w:val="center"/>
            <w:hideMark/>
          </w:tcPr>
          <w:p w14:paraId="3A18C003"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neutral (frame)</w:t>
            </w:r>
          </w:p>
        </w:tc>
        <w:tc>
          <w:tcPr>
            <w:tcW w:w="6946" w:type="dxa"/>
            <w:tcBorders>
              <w:top w:val="nil"/>
              <w:left w:val="nil"/>
              <w:bottom w:val="nil"/>
              <w:right w:val="nil"/>
            </w:tcBorders>
            <w:shd w:val="clear" w:color="auto" w:fill="auto"/>
            <w:vAlign w:val="bottom"/>
            <w:hideMark/>
          </w:tcPr>
          <w:p w14:paraId="628AFD44"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isn't #basicincome the same as social assistance? #tegenlicht</w:t>
            </w:r>
          </w:p>
        </w:tc>
        <w:tc>
          <w:tcPr>
            <w:tcW w:w="684" w:type="dxa"/>
            <w:tcBorders>
              <w:top w:val="nil"/>
              <w:left w:val="nil"/>
              <w:bottom w:val="nil"/>
              <w:right w:val="nil"/>
            </w:tcBorders>
            <w:shd w:val="clear" w:color="auto" w:fill="auto"/>
            <w:noWrap/>
            <w:vAlign w:val="center"/>
            <w:hideMark/>
          </w:tcPr>
          <w:p w14:paraId="0923132A"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0.05</w:t>
            </w:r>
          </w:p>
        </w:tc>
        <w:tc>
          <w:tcPr>
            <w:tcW w:w="684" w:type="dxa"/>
            <w:tcBorders>
              <w:top w:val="nil"/>
              <w:left w:val="nil"/>
              <w:bottom w:val="nil"/>
              <w:right w:val="nil"/>
            </w:tcBorders>
            <w:shd w:val="clear" w:color="auto" w:fill="auto"/>
            <w:noWrap/>
            <w:vAlign w:val="center"/>
            <w:hideMark/>
          </w:tcPr>
          <w:p w14:paraId="21A2F698"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0.05</w:t>
            </w:r>
          </w:p>
        </w:tc>
        <w:tc>
          <w:tcPr>
            <w:tcW w:w="684" w:type="dxa"/>
            <w:gridSpan w:val="2"/>
            <w:tcBorders>
              <w:top w:val="nil"/>
              <w:left w:val="nil"/>
              <w:bottom w:val="nil"/>
              <w:right w:val="nil"/>
            </w:tcBorders>
            <w:shd w:val="clear" w:color="auto" w:fill="auto"/>
            <w:noWrap/>
            <w:vAlign w:val="center"/>
            <w:hideMark/>
          </w:tcPr>
          <w:p w14:paraId="03DAF1E0"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0.28</w:t>
            </w:r>
          </w:p>
        </w:tc>
      </w:tr>
      <w:tr w:rsidR="00C830AD" w:rsidRPr="002E4411" w14:paraId="55738FE5" w14:textId="77777777" w:rsidTr="002266E6">
        <w:trPr>
          <w:trHeight w:val="300"/>
        </w:trPr>
        <w:tc>
          <w:tcPr>
            <w:tcW w:w="1418" w:type="dxa"/>
            <w:tcBorders>
              <w:top w:val="nil"/>
              <w:left w:val="nil"/>
              <w:bottom w:val="nil"/>
              <w:right w:val="nil"/>
            </w:tcBorders>
            <w:shd w:val="clear" w:color="auto" w:fill="auto"/>
            <w:noWrap/>
            <w:vAlign w:val="center"/>
            <w:hideMark/>
          </w:tcPr>
          <w:p w14:paraId="51DD15E5"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universal</w:t>
            </w:r>
          </w:p>
        </w:tc>
        <w:tc>
          <w:tcPr>
            <w:tcW w:w="1559" w:type="dxa"/>
            <w:tcBorders>
              <w:top w:val="nil"/>
              <w:left w:val="nil"/>
              <w:bottom w:val="nil"/>
              <w:right w:val="nil"/>
            </w:tcBorders>
            <w:shd w:val="clear" w:color="auto" w:fill="auto"/>
            <w:noWrap/>
            <w:vAlign w:val="center"/>
            <w:hideMark/>
          </w:tcPr>
          <w:p w14:paraId="299DCB36"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neutral (frame)</w:t>
            </w:r>
          </w:p>
        </w:tc>
        <w:tc>
          <w:tcPr>
            <w:tcW w:w="6946" w:type="dxa"/>
            <w:tcBorders>
              <w:top w:val="nil"/>
              <w:left w:val="nil"/>
              <w:bottom w:val="nil"/>
              <w:right w:val="nil"/>
            </w:tcBorders>
            <w:shd w:val="clear" w:color="auto" w:fill="auto"/>
            <w:vAlign w:val="center"/>
            <w:hideMark/>
          </w:tcPr>
          <w:p w14:paraId="25898D77"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Idea of #basicincome is that all Dutch people will receive it! (…) ..https://t.co/QihaEJ9Eyh</w:t>
            </w:r>
          </w:p>
        </w:tc>
        <w:tc>
          <w:tcPr>
            <w:tcW w:w="684" w:type="dxa"/>
            <w:tcBorders>
              <w:top w:val="nil"/>
              <w:left w:val="nil"/>
              <w:bottom w:val="nil"/>
              <w:right w:val="nil"/>
            </w:tcBorders>
            <w:shd w:val="clear" w:color="auto" w:fill="auto"/>
            <w:noWrap/>
            <w:vAlign w:val="center"/>
            <w:hideMark/>
          </w:tcPr>
          <w:p w14:paraId="2904E693"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w:t>
            </w:r>
          </w:p>
        </w:tc>
        <w:tc>
          <w:tcPr>
            <w:tcW w:w="684" w:type="dxa"/>
            <w:tcBorders>
              <w:top w:val="nil"/>
              <w:left w:val="nil"/>
              <w:bottom w:val="nil"/>
              <w:right w:val="nil"/>
            </w:tcBorders>
            <w:shd w:val="clear" w:color="auto" w:fill="auto"/>
            <w:noWrap/>
            <w:vAlign w:val="center"/>
            <w:hideMark/>
          </w:tcPr>
          <w:p w14:paraId="3C0E4ECC"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w:t>
            </w:r>
          </w:p>
        </w:tc>
        <w:tc>
          <w:tcPr>
            <w:tcW w:w="684" w:type="dxa"/>
            <w:gridSpan w:val="2"/>
            <w:tcBorders>
              <w:top w:val="nil"/>
              <w:left w:val="nil"/>
              <w:bottom w:val="nil"/>
              <w:right w:val="nil"/>
            </w:tcBorders>
            <w:shd w:val="clear" w:color="auto" w:fill="auto"/>
            <w:noWrap/>
            <w:vAlign w:val="center"/>
            <w:hideMark/>
          </w:tcPr>
          <w:p w14:paraId="0BF1C732"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0.09</w:t>
            </w:r>
          </w:p>
        </w:tc>
      </w:tr>
      <w:tr w:rsidR="00C830AD" w:rsidRPr="002E4411" w14:paraId="709C9C18" w14:textId="77777777" w:rsidTr="002266E6">
        <w:trPr>
          <w:trHeight w:val="300"/>
        </w:trPr>
        <w:tc>
          <w:tcPr>
            <w:tcW w:w="1418" w:type="dxa"/>
            <w:tcBorders>
              <w:top w:val="nil"/>
              <w:left w:val="nil"/>
              <w:bottom w:val="nil"/>
              <w:right w:val="nil"/>
            </w:tcBorders>
            <w:shd w:val="clear" w:color="auto" w:fill="auto"/>
            <w:noWrap/>
            <w:vAlign w:val="center"/>
            <w:hideMark/>
          </w:tcPr>
          <w:p w14:paraId="4D643003"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inequality</w:t>
            </w:r>
          </w:p>
        </w:tc>
        <w:tc>
          <w:tcPr>
            <w:tcW w:w="1559" w:type="dxa"/>
            <w:tcBorders>
              <w:top w:val="nil"/>
              <w:left w:val="nil"/>
              <w:bottom w:val="nil"/>
              <w:right w:val="nil"/>
            </w:tcBorders>
            <w:shd w:val="clear" w:color="auto" w:fill="auto"/>
            <w:noWrap/>
            <w:vAlign w:val="center"/>
            <w:hideMark/>
          </w:tcPr>
          <w:p w14:paraId="1792CB8B"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neutral (problem)</w:t>
            </w:r>
          </w:p>
        </w:tc>
        <w:tc>
          <w:tcPr>
            <w:tcW w:w="6946" w:type="dxa"/>
            <w:tcBorders>
              <w:top w:val="nil"/>
              <w:left w:val="nil"/>
              <w:bottom w:val="nil"/>
              <w:right w:val="nil"/>
            </w:tcBorders>
            <w:shd w:val="clear" w:color="auto" w:fill="auto"/>
            <w:vAlign w:val="center"/>
            <w:hideMark/>
          </w:tcPr>
          <w:p w14:paraId="75974EE9"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The income inequality has become obscene #basicincome</w:t>
            </w:r>
          </w:p>
        </w:tc>
        <w:tc>
          <w:tcPr>
            <w:tcW w:w="684" w:type="dxa"/>
            <w:tcBorders>
              <w:top w:val="nil"/>
              <w:left w:val="nil"/>
              <w:bottom w:val="nil"/>
              <w:right w:val="nil"/>
            </w:tcBorders>
            <w:shd w:val="clear" w:color="auto" w:fill="auto"/>
            <w:noWrap/>
            <w:vAlign w:val="center"/>
            <w:hideMark/>
          </w:tcPr>
          <w:p w14:paraId="48BB426C"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0.04</w:t>
            </w:r>
          </w:p>
        </w:tc>
        <w:tc>
          <w:tcPr>
            <w:tcW w:w="684" w:type="dxa"/>
            <w:tcBorders>
              <w:top w:val="nil"/>
              <w:left w:val="nil"/>
              <w:bottom w:val="nil"/>
              <w:right w:val="nil"/>
            </w:tcBorders>
            <w:shd w:val="clear" w:color="auto" w:fill="auto"/>
            <w:noWrap/>
            <w:vAlign w:val="center"/>
            <w:hideMark/>
          </w:tcPr>
          <w:p w14:paraId="52EFF3CA"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0.07</w:t>
            </w:r>
          </w:p>
        </w:tc>
        <w:tc>
          <w:tcPr>
            <w:tcW w:w="684" w:type="dxa"/>
            <w:gridSpan w:val="2"/>
            <w:tcBorders>
              <w:top w:val="nil"/>
              <w:left w:val="nil"/>
              <w:bottom w:val="nil"/>
              <w:right w:val="nil"/>
            </w:tcBorders>
            <w:shd w:val="clear" w:color="auto" w:fill="auto"/>
            <w:noWrap/>
            <w:vAlign w:val="center"/>
            <w:hideMark/>
          </w:tcPr>
          <w:p w14:paraId="5A685BF5"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0.02</w:t>
            </w:r>
          </w:p>
        </w:tc>
      </w:tr>
      <w:tr w:rsidR="00C830AD" w:rsidRPr="002E4411" w14:paraId="470D2C0B" w14:textId="77777777" w:rsidTr="002266E6">
        <w:trPr>
          <w:trHeight w:val="300"/>
        </w:trPr>
        <w:tc>
          <w:tcPr>
            <w:tcW w:w="1418" w:type="dxa"/>
            <w:tcBorders>
              <w:top w:val="nil"/>
              <w:left w:val="nil"/>
              <w:bottom w:val="nil"/>
              <w:right w:val="nil"/>
            </w:tcBorders>
            <w:shd w:val="clear" w:color="auto" w:fill="auto"/>
            <w:noWrap/>
            <w:vAlign w:val="center"/>
            <w:hideMark/>
          </w:tcPr>
          <w:p w14:paraId="431D399B"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precariat</w:t>
            </w:r>
          </w:p>
        </w:tc>
        <w:tc>
          <w:tcPr>
            <w:tcW w:w="1559" w:type="dxa"/>
            <w:tcBorders>
              <w:top w:val="nil"/>
              <w:left w:val="nil"/>
              <w:bottom w:val="nil"/>
              <w:right w:val="nil"/>
            </w:tcBorders>
            <w:shd w:val="clear" w:color="auto" w:fill="auto"/>
            <w:noWrap/>
            <w:vAlign w:val="center"/>
            <w:hideMark/>
          </w:tcPr>
          <w:p w14:paraId="5337D6EF"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neutral (problem)</w:t>
            </w:r>
          </w:p>
        </w:tc>
        <w:tc>
          <w:tcPr>
            <w:tcW w:w="6946" w:type="dxa"/>
            <w:tcBorders>
              <w:top w:val="nil"/>
              <w:left w:val="nil"/>
              <w:bottom w:val="nil"/>
              <w:right w:val="nil"/>
            </w:tcBorders>
            <w:shd w:val="clear" w:color="auto" w:fill="auto"/>
            <w:vAlign w:val="center"/>
            <w:hideMark/>
          </w:tcPr>
          <w:p w14:paraId="203D70AF"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About 'precariat' and basic income: https://t.co/xZCNccatKJ</w:t>
            </w:r>
          </w:p>
        </w:tc>
        <w:tc>
          <w:tcPr>
            <w:tcW w:w="684" w:type="dxa"/>
            <w:tcBorders>
              <w:top w:val="nil"/>
              <w:left w:val="nil"/>
              <w:bottom w:val="nil"/>
              <w:right w:val="nil"/>
            </w:tcBorders>
            <w:shd w:val="clear" w:color="auto" w:fill="auto"/>
            <w:noWrap/>
            <w:vAlign w:val="center"/>
            <w:hideMark/>
          </w:tcPr>
          <w:p w14:paraId="7018A597"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0.01</w:t>
            </w:r>
          </w:p>
        </w:tc>
        <w:tc>
          <w:tcPr>
            <w:tcW w:w="684" w:type="dxa"/>
            <w:tcBorders>
              <w:top w:val="nil"/>
              <w:left w:val="nil"/>
              <w:bottom w:val="nil"/>
              <w:right w:val="nil"/>
            </w:tcBorders>
            <w:shd w:val="clear" w:color="auto" w:fill="auto"/>
            <w:noWrap/>
            <w:vAlign w:val="center"/>
            <w:hideMark/>
          </w:tcPr>
          <w:p w14:paraId="7C957EA6"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0.02</w:t>
            </w:r>
          </w:p>
        </w:tc>
        <w:tc>
          <w:tcPr>
            <w:tcW w:w="684" w:type="dxa"/>
            <w:gridSpan w:val="2"/>
            <w:tcBorders>
              <w:top w:val="nil"/>
              <w:left w:val="nil"/>
              <w:bottom w:val="nil"/>
              <w:right w:val="nil"/>
            </w:tcBorders>
            <w:shd w:val="clear" w:color="auto" w:fill="auto"/>
            <w:noWrap/>
            <w:vAlign w:val="center"/>
            <w:hideMark/>
          </w:tcPr>
          <w:p w14:paraId="0E289C9F"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w:t>
            </w:r>
          </w:p>
        </w:tc>
      </w:tr>
      <w:tr w:rsidR="00C830AD" w:rsidRPr="002E4411" w14:paraId="7E745BCA" w14:textId="77777777" w:rsidTr="002266E6">
        <w:trPr>
          <w:trHeight w:val="300"/>
        </w:trPr>
        <w:tc>
          <w:tcPr>
            <w:tcW w:w="1418" w:type="dxa"/>
            <w:tcBorders>
              <w:top w:val="nil"/>
              <w:left w:val="nil"/>
              <w:bottom w:val="nil"/>
              <w:right w:val="nil"/>
            </w:tcBorders>
            <w:shd w:val="clear" w:color="auto" w:fill="auto"/>
            <w:noWrap/>
            <w:vAlign w:val="center"/>
            <w:hideMark/>
          </w:tcPr>
          <w:p w14:paraId="5F5F893F"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affordable</w:t>
            </w:r>
          </w:p>
        </w:tc>
        <w:tc>
          <w:tcPr>
            <w:tcW w:w="1559" w:type="dxa"/>
            <w:tcBorders>
              <w:top w:val="nil"/>
              <w:left w:val="nil"/>
              <w:bottom w:val="nil"/>
              <w:right w:val="nil"/>
            </w:tcBorders>
            <w:shd w:val="clear" w:color="auto" w:fill="auto"/>
            <w:noWrap/>
            <w:vAlign w:val="center"/>
            <w:hideMark/>
          </w:tcPr>
          <w:p w14:paraId="6F211B43"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641FD053"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Exactly. No idea where all this money is supposed to come from. (…)</w:t>
            </w:r>
          </w:p>
        </w:tc>
        <w:tc>
          <w:tcPr>
            <w:tcW w:w="684" w:type="dxa"/>
            <w:tcBorders>
              <w:top w:val="nil"/>
              <w:left w:val="nil"/>
              <w:bottom w:val="nil"/>
              <w:right w:val="nil"/>
            </w:tcBorders>
            <w:shd w:val="clear" w:color="auto" w:fill="auto"/>
            <w:noWrap/>
            <w:vAlign w:val="center"/>
            <w:hideMark/>
          </w:tcPr>
          <w:p w14:paraId="3387EB13"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0.22</w:t>
            </w:r>
          </w:p>
        </w:tc>
        <w:tc>
          <w:tcPr>
            <w:tcW w:w="684" w:type="dxa"/>
            <w:tcBorders>
              <w:top w:val="nil"/>
              <w:left w:val="nil"/>
              <w:bottom w:val="nil"/>
              <w:right w:val="nil"/>
            </w:tcBorders>
            <w:shd w:val="clear" w:color="auto" w:fill="auto"/>
            <w:noWrap/>
            <w:vAlign w:val="center"/>
            <w:hideMark/>
          </w:tcPr>
          <w:p w14:paraId="00521977"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0.13</w:t>
            </w:r>
          </w:p>
        </w:tc>
        <w:tc>
          <w:tcPr>
            <w:tcW w:w="684" w:type="dxa"/>
            <w:gridSpan w:val="2"/>
            <w:tcBorders>
              <w:top w:val="nil"/>
              <w:left w:val="nil"/>
              <w:bottom w:val="nil"/>
              <w:right w:val="nil"/>
            </w:tcBorders>
            <w:shd w:val="clear" w:color="auto" w:fill="auto"/>
            <w:noWrap/>
            <w:vAlign w:val="center"/>
            <w:hideMark/>
          </w:tcPr>
          <w:p w14:paraId="68A78A5F"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0.11</w:t>
            </w:r>
          </w:p>
        </w:tc>
      </w:tr>
      <w:tr w:rsidR="00C830AD" w:rsidRPr="002E4411" w14:paraId="7C67D41F" w14:textId="77777777" w:rsidTr="002266E6">
        <w:trPr>
          <w:trHeight w:val="300"/>
        </w:trPr>
        <w:tc>
          <w:tcPr>
            <w:tcW w:w="1418" w:type="dxa"/>
            <w:tcBorders>
              <w:top w:val="nil"/>
              <w:left w:val="nil"/>
              <w:bottom w:val="nil"/>
              <w:right w:val="nil"/>
            </w:tcBorders>
            <w:shd w:val="clear" w:color="auto" w:fill="auto"/>
            <w:noWrap/>
            <w:vAlign w:val="center"/>
            <w:hideMark/>
          </w:tcPr>
          <w:p w14:paraId="50F25795"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lastRenderedPageBreak/>
              <w:t>fair</w:t>
            </w:r>
          </w:p>
        </w:tc>
        <w:tc>
          <w:tcPr>
            <w:tcW w:w="1559" w:type="dxa"/>
            <w:tcBorders>
              <w:top w:val="nil"/>
              <w:left w:val="nil"/>
              <w:bottom w:val="nil"/>
              <w:right w:val="nil"/>
            </w:tcBorders>
            <w:shd w:val="clear" w:color="auto" w:fill="auto"/>
            <w:noWrap/>
            <w:vAlign w:val="center"/>
            <w:hideMark/>
          </w:tcPr>
          <w:p w14:paraId="7C16CB10"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11792026"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Every human being has the right to a basic income, just like education, safety, healthcare, etc.</w:t>
            </w:r>
          </w:p>
        </w:tc>
        <w:tc>
          <w:tcPr>
            <w:tcW w:w="684" w:type="dxa"/>
            <w:tcBorders>
              <w:top w:val="nil"/>
              <w:left w:val="nil"/>
              <w:bottom w:val="nil"/>
              <w:right w:val="nil"/>
            </w:tcBorders>
            <w:shd w:val="clear" w:color="auto" w:fill="auto"/>
            <w:noWrap/>
            <w:vAlign w:val="center"/>
            <w:hideMark/>
          </w:tcPr>
          <w:p w14:paraId="6ED304AE"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0.06</w:t>
            </w:r>
          </w:p>
        </w:tc>
        <w:tc>
          <w:tcPr>
            <w:tcW w:w="684" w:type="dxa"/>
            <w:tcBorders>
              <w:top w:val="nil"/>
              <w:left w:val="nil"/>
              <w:bottom w:val="nil"/>
              <w:right w:val="nil"/>
            </w:tcBorders>
            <w:shd w:val="clear" w:color="auto" w:fill="auto"/>
            <w:noWrap/>
            <w:vAlign w:val="center"/>
            <w:hideMark/>
          </w:tcPr>
          <w:p w14:paraId="30676DDD"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0.04</w:t>
            </w:r>
          </w:p>
        </w:tc>
        <w:tc>
          <w:tcPr>
            <w:tcW w:w="684" w:type="dxa"/>
            <w:gridSpan w:val="2"/>
            <w:tcBorders>
              <w:top w:val="nil"/>
              <w:left w:val="nil"/>
              <w:bottom w:val="nil"/>
              <w:right w:val="nil"/>
            </w:tcBorders>
            <w:shd w:val="clear" w:color="auto" w:fill="auto"/>
            <w:noWrap/>
            <w:vAlign w:val="center"/>
            <w:hideMark/>
          </w:tcPr>
          <w:p w14:paraId="0AEE8B6F"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0.03</w:t>
            </w:r>
          </w:p>
        </w:tc>
      </w:tr>
      <w:tr w:rsidR="00C830AD" w:rsidRPr="002E4411" w14:paraId="797913E4" w14:textId="77777777" w:rsidTr="002266E6">
        <w:trPr>
          <w:trHeight w:val="300"/>
        </w:trPr>
        <w:tc>
          <w:tcPr>
            <w:tcW w:w="1418" w:type="dxa"/>
            <w:tcBorders>
              <w:top w:val="nil"/>
              <w:left w:val="nil"/>
              <w:bottom w:val="nil"/>
              <w:right w:val="nil"/>
            </w:tcBorders>
            <w:shd w:val="clear" w:color="auto" w:fill="auto"/>
            <w:noWrap/>
            <w:vAlign w:val="center"/>
            <w:hideMark/>
          </w:tcPr>
          <w:p w14:paraId="3641AF4F"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security</w:t>
            </w:r>
          </w:p>
        </w:tc>
        <w:tc>
          <w:tcPr>
            <w:tcW w:w="1559" w:type="dxa"/>
            <w:tcBorders>
              <w:top w:val="nil"/>
              <w:left w:val="nil"/>
              <w:bottom w:val="nil"/>
              <w:right w:val="nil"/>
            </w:tcBorders>
            <w:shd w:val="clear" w:color="auto" w:fill="auto"/>
            <w:noWrap/>
            <w:vAlign w:val="center"/>
            <w:hideMark/>
          </w:tcPr>
          <w:p w14:paraId="10EF41E5"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45BF99A6"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NL : Free money effective against poverty (…) http://dlvr.it/6z625M </w:t>
            </w:r>
          </w:p>
        </w:tc>
        <w:tc>
          <w:tcPr>
            <w:tcW w:w="684" w:type="dxa"/>
            <w:tcBorders>
              <w:top w:val="nil"/>
              <w:left w:val="nil"/>
              <w:bottom w:val="nil"/>
              <w:right w:val="nil"/>
            </w:tcBorders>
            <w:shd w:val="clear" w:color="auto" w:fill="auto"/>
            <w:noWrap/>
            <w:vAlign w:val="center"/>
            <w:hideMark/>
          </w:tcPr>
          <w:p w14:paraId="62765CA1"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0.14</w:t>
            </w:r>
          </w:p>
        </w:tc>
        <w:tc>
          <w:tcPr>
            <w:tcW w:w="684" w:type="dxa"/>
            <w:tcBorders>
              <w:top w:val="nil"/>
              <w:left w:val="nil"/>
              <w:bottom w:val="nil"/>
              <w:right w:val="nil"/>
            </w:tcBorders>
            <w:shd w:val="clear" w:color="auto" w:fill="auto"/>
            <w:noWrap/>
            <w:vAlign w:val="center"/>
            <w:hideMark/>
          </w:tcPr>
          <w:p w14:paraId="71CC78D5"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0.13</w:t>
            </w:r>
          </w:p>
        </w:tc>
        <w:tc>
          <w:tcPr>
            <w:tcW w:w="684" w:type="dxa"/>
            <w:gridSpan w:val="2"/>
            <w:tcBorders>
              <w:top w:val="nil"/>
              <w:left w:val="nil"/>
              <w:bottom w:val="nil"/>
              <w:right w:val="nil"/>
            </w:tcBorders>
            <w:shd w:val="clear" w:color="auto" w:fill="auto"/>
            <w:noWrap/>
            <w:vAlign w:val="center"/>
            <w:hideMark/>
          </w:tcPr>
          <w:p w14:paraId="4C44763E"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0.08</w:t>
            </w:r>
          </w:p>
        </w:tc>
      </w:tr>
      <w:tr w:rsidR="00C830AD" w:rsidRPr="002E4411" w14:paraId="5F04C272" w14:textId="77777777" w:rsidTr="002266E6">
        <w:trPr>
          <w:trHeight w:val="300"/>
        </w:trPr>
        <w:tc>
          <w:tcPr>
            <w:tcW w:w="1418" w:type="dxa"/>
            <w:tcBorders>
              <w:top w:val="nil"/>
              <w:left w:val="nil"/>
              <w:bottom w:val="nil"/>
              <w:right w:val="nil"/>
            </w:tcBorders>
            <w:shd w:val="clear" w:color="auto" w:fill="auto"/>
            <w:noWrap/>
            <w:vAlign w:val="center"/>
            <w:hideMark/>
          </w:tcPr>
          <w:p w14:paraId="34FD1D32" w14:textId="77777777" w:rsidR="00C830AD" w:rsidRPr="002E4411" w:rsidRDefault="00C830AD" w:rsidP="00C830AD">
            <w:pPr>
              <w:spacing w:after="0" w:line="240" w:lineRule="auto"/>
              <w:rPr>
                <w:rFonts w:eastAsia="Times New Roman"/>
                <w:color w:val="000000"/>
                <w:sz w:val="18"/>
                <w:szCs w:val="18"/>
              </w:rPr>
            </w:pPr>
            <w:proofErr w:type="spellStart"/>
            <w:r w:rsidRPr="002E4411">
              <w:rPr>
                <w:rFonts w:eastAsia="Times New Roman"/>
                <w:color w:val="000000"/>
                <w:sz w:val="18"/>
                <w:szCs w:val="18"/>
              </w:rPr>
              <w:t>vlaktaks</w:t>
            </w:r>
            <w:proofErr w:type="spellEnd"/>
          </w:p>
        </w:tc>
        <w:tc>
          <w:tcPr>
            <w:tcW w:w="1559" w:type="dxa"/>
            <w:tcBorders>
              <w:top w:val="nil"/>
              <w:left w:val="nil"/>
              <w:bottom w:val="nil"/>
              <w:right w:val="nil"/>
            </w:tcBorders>
            <w:shd w:val="clear" w:color="auto" w:fill="auto"/>
            <w:noWrap/>
            <w:vAlign w:val="center"/>
            <w:hideMark/>
          </w:tcPr>
          <w:p w14:paraId="6D55DB4E"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con</w:t>
            </w:r>
          </w:p>
        </w:tc>
        <w:tc>
          <w:tcPr>
            <w:tcW w:w="6946" w:type="dxa"/>
            <w:tcBorders>
              <w:top w:val="nil"/>
              <w:left w:val="nil"/>
              <w:bottom w:val="nil"/>
              <w:right w:val="nil"/>
            </w:tcBorders>
            <w:shd w:val="clear" w:color="auto" w:fill="auto"/>
            <w:vAlign w:val="center"/>
            <w:hideMark/>
          </w:tcPr>
          <w:p w14:paraId="11CB3EDE"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The basic income. First a flat-rate income tax. Then we will continue talking #tegenlicht</w:t>
            </w:r>
          </w:p>
        </w:tc>
        <w:tc>
          <w:tcPr>
            <w:tcW w:w="684" w:type="dxa"/>
            <w:tcBorders>
              <w:top w:val="nil"/>
              <w:left w:val="nil"/>
              <w:bottom w:val="nil"/>
              <w:right w:val="nil"/>
            </w:tcBorders>
            <w:shd w:val="clear" w:color="auto" w:fill="auto"/>
            <w:noWrap/>
            <w:vAlign w:val="center"/>
            <w:hideMark/>
          </w:tcPr>
          <w:p w14:paraId="3D37841E"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0.03</w:t>
            </w:r>
          </w:p>
        </w:tc>
        <w:tc>
          <w:tcPr>
            <w:tcW w:w="684" w:type="dxa"/>
            <w:tcBorders>
              <w:top w:val="nil"/>
              <w:left w:val="nil"/>
              <w:bottom w:val="nil"/>
              <w:right w:val="nil"/>
            </w:tcBorders>
            <w:shd w:val="clear" w:color="auto" w:fill="auto"/>
            <w:noWrap/>
            <w:vAlign w:val="center"/>
            <w:hideMark/>
          </w:tcPr>
          <w:p w14:paraId="15D458F4"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0.01</w:t>
            </w:r>
          </w:p>
        </w:tc>
        <w:tc>
          <w:tcPr>
            <w:tcW w:w="684" w:type="dxa"/>
            <w:gridSpan w:val="2"/>
            <w:tcBorders>
              <w:top w:val="nil"/>
              <w:left w:val="nil"/>
              <w:bottom w:val="nil"/>
              <w:right w:val="nil"/>
            </w:tcBorders>
            <w:shd w:val="clear" w:color="auto" w:fill="auto"/>
            <w:noWrap/>
            <w:vAlign w:val="center"/>
            <w:hideMark/>
          </w:tcPr>
          <w:p w14:paraId="0E654B41"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w:t>
            </w:r>
          </w:p>
        </w:tc>
      </w:tr>
      <w:tr w:rsidR="00C830AD" w:rsidRPr="002E4411" w14:paraId="282A3674" w14:textId="77777777" w:rsidTr="002266E6">
        <w:trPr>
          <w:trHeight w:val="480"/>
        </w:trPr>
        <w:tc>
          <w:tcPr>
            <w:tcW w:w="1418" w:type="dxa"/>
            <w:tcBorders>
              <w:top w:val="nil"/>
              <w:left w:val="nil"/>
              <w:bottom w:val="nil"/>
              <w:right w:val="nil"/>
            </w:tcBorders>
            <w:shd w:val="clear" w:color="auto" w:fill="auto"/>
            <w:noWrap/>
            <w:vAlign w:val="center"/>
            <w:hideMark/>
          </w:tcPr>
          <w:p w14:paraId="54A47457"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socialist</w:t>
            </w:r>
          </w:p>
        </w:tc>
        <w:tc>
          <w:tcPr>
            <w:tcW w:w="1559" w:type="dxa"/>
            <w:tcBorders>
              <w:top w:val="nil"/>
              <w:left w:val="nil"/>
              <w:bottom w:val="nil"/>
              <w:right w:val="nil"/>
            </w:tcBorders>
            <w:shd w:val="clear" w:color="auto" w:fill="auto"/>
            <w:noWrap/>
            <w:vAlign w:val="center"/>
            <w:hideMark/>
          </w:tcPr>
          <w:p w14:paraId="44102125"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con</w:t>
            </w:r>
          </w:p>
        </w:tc>
        <w:tc>
          <w:tcPr>
            <w:tcW w:w="6946" w:type="dxa"/>
            <w:tcBorders>
              <w:top w:val="nil"/>
              <w:left w:val="nil"/>
              <w:bottom w:val="nil"/>
              <w:right w:val="nil"/>
            </w:tcBorders>
            <w:shd w:val="clear" w:color="auto" w:fill="auto"/>
            <w:vAlign w:val="center"/>
            <w:hideMark/>
          </w:tcPr>
          <w:p w14:paraId="39D465BA"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Ah, fortunately #NPO2 - a basic income for everyone. That is also a resounding success in Cuba, N-Korea, Venezuela etc. *ahem*</w:t>
            </w:r>
          </w:p>
        </w:tc>
        <w:tc>
          <w:tcPr>
            <w:tcW w:w="684" w:type="dxa"/>
            <w:tcBorders>
              <w:top w:val="nil"/>
              <w:left w:val="nil"/>
              <w:bottom w:val="nil"/>
              <w:right w:val="nil"/>
            </w:tcBorders>
            <w:shd w:val="clear" w:color="auto" w:fill="auto"/>
            <w:noWrap/>
            <w:vAlign w:val="center"/>
            <w:hideMark/>
          </w:tcPr>
          <w:p w14:paraId="244F6FE2"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0.06</w:t>
            </w:r>
          </w:p>
        </w:tc>
        <w:tc>
          <w:tcPr>
            <w:tcW w:w="684" w:type="dxa"/>
            <w:tcBorders>
              <w:top w:val="nil"/>
              <w:left w:val="nil"/>
              <w:bottom w:val="nil"/>
              <w:right w:val="nil"/>
            </w:tcBorders>
            <w:shd w:val="clear" w:color="auto" w:fill="auto"/>
            <w:noWrap/>
            <w:vAlign w:val="center"/>
            <w:hideMark/>
          </w:tcPr>
          <w:p w14:paraId="1683E661"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0.06</w:t>
            </w:r>
          </w:p>
        </w:tc>
        <w:tc>
          <w:tcPr>
            <w:tcW w:w="684" w:type="dxa"/>
            <w:gridSpan w:val="2"/>
            <w:tcBorders>
              <w:top w:val="nil"/>
              <w:left w:val="nil"/>
              <w:bottom w:val="nil"/>
              <w:right w:val="nil"/>
            </w:tcBorders>
            <w:shd w:val="clear" w:color="auto" w:fill="auto"/>
            <w:noWrap/>
            <w:vAlign w:val="center"/>
            <w:hideMark/>
          </w:tcPr>
          <w:p w14:paraId="5D29D055"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0.03</w:t>
            </w:r>
          </w:p>
        </w:tc>
      </w:tr>
      <w:tr w:rsidR="00C830AD" w:rsidRPr="002E4411" w14:paraId="182123ED" w14:textId="77777777" w:rsidTr="002266E6">
        <w:trPr>
          <w:trHeight w:val="300"/>
        </w:trPr>
        <w:tc>
          <w:tcPr>
            <w:tcW w:w="1418" w:type="dxa"/>
            <w:tcBorders>
              <w:top w:val="nil"/>
              <w:left w:val="nil"/>
              <w:bottom w:val="nil"/>
              <w:right w:val="nil"/>
            </w:tcBorders>
            <w:shd w:val="clear" w:color="auto" w:fill="auto"/>
            <w:noWrap/>
            <w:vAlign w:val="center"/>
            <w:hideMark/>
          </w:tcPr>
          <w:p w14:paraId="7677D75B"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liberal</w:t>
            </w:r>
          </w:p>
        </w:tc>
        <w:tc>
          <w:tcPr>
            <w:tcW w:w="1559" w:type="dxa"/>
            <w:tcBorders>
              <w:top w:val="nil"/>
              <w:left w:val="nil"/>
              <w:bottom w:val="nil"/>
              <w:right w:val="nil"/>
            </w:tcBorders>
            <w:shd w:val="clear" w:color="auto" w:fill="auto"/>
            <w:noWrap/>
            <w:vAlign w:val="center"/>
            <w:hideMark/>
          </w:tcPr>
          <w:p w14:paraId="6E8DA861"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con</w:t>
            </w:r>
          </w:p>
        </w:tc>
        <w:tc>
          <w:tcPr>
            <w:tcW w:w="6946" w:type="dxa"/>
            <w:tcBorders>
              <w:top w:val="nil"/>
              <w:left w:val="nil"/>
              <w:bottom w:val="nil"/>
              <w:right w:val="nil"/>
            </w:tcBorders>
            <w:shd w:val="clear" w:color="auto" w:fill="auto"/>
            <w:vAlign w:val="center"/>
            <w:hideMark/>
          </w:tcPr>
          <w:p w14:paraId="4B8187D9"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Exactly, like this it is a libertarian attempt to abolish all social security</w:t>
            </w:r>
          </w:p>
        </w:tc>
        <w:tc>
          <w:tcPr>
            <w:tcW w:w="684" w:type="dxa"/>
            <w:tcBorders>
              <w:top w:val="nil"/>
              <w:left w:val="nil"/>
              <w:bottom w:val="nil"/>
              <w:right w:val="nil"/>
            </w:tcBorders>
            <w:shd w:val="clear" w:color="auto" w:fill="auto"/>
            <w:noWrap/>
            <w:vAlign w:val="center"/>
            <w:hideMark/>
          </w:tcPr>
          <w:p w14:paraId="43457E5A"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0.02</w:t>
            </w:r>
          </w:p>
        </w:tc>
        <w:tc>
          <w:tcPr>
            <w:tcW w:w="684" w:type="dxa"/>
            <w:tcBorders>
              <w:top w:val="nil"/>
              <w:left w:val="nil"/>
              <w:bottom w:val="nil"/>
              <w:right w:val="nil"/>
            </w:tcBorders>
            <w:shd w:val="clear" w:color="auto" w:fill="auto"/>
            <w:noWrap/>
            <w:vAlign w:val="center"/>
            <w:hideMark/>
          </w:tcPr>
          <w:p w14:paraId="5C0D1976"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0.05</w:t>
            </w:r>
          </w:p>
        </w:tc>
        <w:tc>
          <w:tcPr>
            <w:tcW w:w="684" w:type="dxa"/>
            <w:gridSpan w:val="2"/>
            <w:tcBorders>
              <w:top w:val="nil"/>
              <w:left w:val="nil"/>
              <w:bottom w:val="nil"/>
              <w:right w:val="nil"/>
            </w:tcBorders>
            <w:shd w:val="clear" w:color="auto" w:fill="auto"/>
            <w:noWrap/>
            <w:vAlign w:val="center"/>
            <w:hideMark/>
          </w:tcPr>
          <w:p w14:paraId="7D96AABE"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0.05</w:t>
            </w:r>
          </w:p>
        </w:tc>
      </w:tr>
      <w:tr w:rsidR="00C830AD" w:rsidRPr="002E4411" w14:paraId="4CE5DC14" w14:textId="77777777" w:rsidTr="002266E6">
        <w:trPr>
          <w:trHeight w:val="480"/>
        </w:trPr>
        <w:tc>
          <w:tcPr>
            <w:tcW w:w="1418" w:type="dxa"/>
            <w:tcBorders>
              <w:top w:val="nil"/>
              <w:left w:val="nil"/>
              <w:bottom w:val="nil"/>
              <w:right w:val="nil"/>
            </w:tcBorders>
            <w:shd w:val="clear" w:color="auto" w:fill="auto"/>
            <w:noWrap/>
            <w:vAlign w:val="center"/>
            <w:hideMark/>
          </w:tcPr>
          <w:p w14:paraId="4A6BF9F6"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need</w:t>
            </w:r>
          </w:p>
        </w:tc>
        <w:tc>
          <w:tcPr>
            <w:tcW w:w="1559" w:type="dxa"/>
            <w:tcBorders>
              <w:top w:val="nil"/>
              <w:left w:val="nil"/>
              <w:bottom w:val="nil"/>
              <w:right w:val="nil"/>
            </w:tcBorders>
            <w:shd w:val="clear" w:color="auto" w:fill="auto"/>
            <w:noWrap/>
            <w:vAlign w:val="center"/>
            <w:hideMark/>
          </w:tcPr>
          <w:p w14:paraId="2B613B6B"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con</w:t>
            </w:r>
          </w:p>
        </w:tc>
        <w:tc>
          <w:tcPr>
            <w:tcW w:w="6946" w:type="dxa"/>
            <w:tcBorders>
              <w:top w:val="nil"/>
              <w:left w:val="nil"/>
              <w:bottom w:val="nil"/>
              <w:right w:val="nil"/>
            </w:tcBorders>
            <w:shd w:val="clear" w:color="auto" w:fill="auto"/>
            <w:vAlign w:val="center"/>
            <w:hideMark/>
          </w:tcPr>
          <w:p w14:paraId="4C3144AC"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Also directly indicates that people who cannot do something extra [red: in addition to UBI] will end up in a position of poverty #basicincome #tegenlicht</w:t>
            </w:r>
          </w:p>
        </w:tc>
        <w:tc>
          <w:tcPr>
            <w:tcW w:w="684" w:type="dxa"/>
            <w:tcBorders>
              <w:top w:val="nil"/>
              <w:left w:val="nil"/>
              <w:bottom w:val="nil"/>
              <w:right w:val="nil"/>
            </w:tcBorders>
            <w:shd w:val="clear" w:color="auto" w:fill="auto"/>
            <w:noWrap/>
            <w:vAlign w:val="center"/>
            <w:hideMark/>
          </w:tcPr>
          <w:p w14:paraId="19245B4B"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0.08</w:t>
            </w:r>
          </w:p>
        </w:tc>
        <w:tc>
          <w:tcPr>
            <w:tcW w:w="684" w:type="dxa"/>
            <w:tcBorders>
              <w:top w:val="nil"/>
              <w:left w:val="nil"/>
              <w:bottom w:val="nil"/>
              <w:right w:val="nil"/>
            </w:tcBorders>
            <w:shd w:val="clear" w:color="auto" w:fill="auto"/>
            <w:noWrap/>
            <w:vAlign w:val="center"/>
            <w:hideMark/>
          </w:tcPr>
          <w:p w14:paraId="22CF19CD"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0.18</w:t>
            </w:r>
          </w:p>
        </w:tc>
        <w:tc>
          <w:tcPr>
            <w:tcW w:w="684" w:type="dxa"/>
            <w:gridSpan w:val="2"/>
            <w:tcBorders>
              <w:top w:val="nil"/>
              <w:left w:val="nil"/>
              <w:bottom w:val="nil"/>
              <w:right w:val="nil"/>
            </w:tcBorders>
            <w:shd w:val="clear" w:color="auto" w:fill="auto"/>
            <w:noWrap/>
            <w:vAlign w:val="center"/>
            <w:hideMark/>
          </w:tcPr>
          <w:p w14:paraId="7E1D80DF"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0.04</w:t>
            </w:r>
          </w:p>
        </w:tc>
      </w:tr>
      <w:tr w:rsidR="00C830AD" w:rsidRPr="002E4411" w14:paraId="0609BC0B" w14:textId="77777777" w:rsidTr="002266E6">
        <w:trPr>
          <w:trHeight w:val="300"/>
        </w:trPr>
        <w:tc>
          <w:tcPr>
            <w:tcW w:w="1418" w:type="dxa"/>
            <w:tcBorders>
              <w:top w:val="nil"/>
              <w:left w:val="nil"/>
              <w:bottom w:val="nil"/>
              <w:right w:val="nil"/>
            </w:tcBorders>
            <w:shd w:val="clear" w:color="auto" w:fill="auto"/>
            <w:noWrap/>
            <w:vAlign w:val="center"/>
            <w:hideMark/>
          </w:tcPr>
          <w:p w14:paraId="2938C8DA"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resources</w:t>
            </w:r>
          </w:p>
        </w:tc>
        <w:tc>
          <w:tcPr>
            <w:tcW w:w="1559" w:type="dxa"/>
            <w:tcBorders>
              <w:top w:val="nil"/>
              <w:left w:val="nil"/>
              <w:bottom w:val="nil"/>
              <w:right w:val="nil"/>
            </w:tcBorders>
            <w:shd w:val="clear" w:color="auto" w:fill="auto"/>
            <w:noWrap/>
            <w:vAlign w:val="center"/>
            <w:hideMark/>
          </w:tcPr>
          <w:p w14:paraId="027E2805"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3CD1EC9B"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The polluter can pay the #basicincome though #ecotax as earth-dividend.</w:t>
            </w:r>
          </w:p>
        </w:tc>
        <w:tc>
          <w:tcPr>
            <w:tcW w:w="684" w:type="dxa"/>
            <w:tcBorders>
              <w:top w:val="nil"/>
              <w:left w:val="nil"/>
              <w:bottom w:val="nil"/>
              <w:right w:val="nil"/>
            </w:tcBorders>
            <w:shd w:val="clear" w:color="auto" w:fill="auto"/>
            <w:noWrap/>
            <w:vAlign w:val="center"/>
            <w:hideMark/>
          </w:tcPr>
          <w:p w14:paraId="5C6ED744"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0.03</w:t>
            </w:r>
          </w:p>
        </w:tc>
        <w:tc>
          <w:tcPr>
            <w:tcW w:w="684" w:type="dxa"/>
            <w:tcBorders>
              <w:top w:val="nil"/>
              <w:left w:val="nil"/>
              <w:bottom w:val="nil"/>
              <w:right w:val="nil"/>
            </w:tcBorders>
            <w:shd w:val="clear" w:color="auto" w:fill="auto"/>
            <w:noWrap/>
            <w:vAlign w:val="center"/>
            <w:hideMark/>
          </w:tcPr>
          <w:p w14:paraId="23453E32"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0.09</w:t>
            </w:r>
          </w:p>
        </w:tc>
        <w:tc>
          <w:tcPr>
            <w:tcW w:w="684" w:type="dxa"/>
            <w:gridSpan w:val="2"/>
            <w:tcBorders>
              <w:top w:val="nil"/>
              <w:left w:val="nil"/>
              <w:bottom w:val="nil"/>
              <w:right w:val="nil"/>
            </w:tcBorders>
            <w:shd w:val="clear" w:color="auto" w:fill="auto"/>
            <w:noWrap/>
            <w:vAlign w:val="center"/>
            <w:hideMark/>
          </w:tcPr>
          <w:p w14:paraId="326FCC9F"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w:t>
            </w:r>
          </w:p>
        </w:tc>
      </w:tr>
      <w:tr w:rsidR="00C830AD" w:rsidRPr="002E4411" w14:paraId="42DEF9F5" w14:textId="77777777" w:rsidTr="002266E6">
        <w:trPr>
          <w:trHeight w:val="300"/>
        </w:trPr>
        <w:tc>
          <w:tcPr>
            <w:tcW w:w="1418" w:type="dxa"/>
            <w:tcBorders>
              <w:top w:val="nil"/>
              <w:left w:val="nil"/>
              <w:bottom w:val="nil"/>
              <w:right w:val="nil"/>
            </w:tcBorders>
            <w:shd w:val="clear" w:color="auto" w:fill="auto"/>
            <w:noWrap/>
            <w:vAlign w:val="center"/>
            <w:hideMark/>
          </w:tcPr>
          <w:p w14:paraId="3E7FA207"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wage subsidy</w:t>
            </w:r>
          </w:p>
        </w:tc>
        <w:tc>
          <w:tcPr>
            <w:tcW w:w="1559" w:type="dxa"/>
            <w:tcBorders>
              <w:top w:val="nil"/>
              <w:left w:val="nil"/>
              <w:bottom w:val="nil"/>
              <w:right w:val="nil"/>
            </w:tcBorders>
            <w:shd w:val="clear" w:color="auto" w:fill="auto"/>
            <w:noWrap/>
            <w:vAlign w:val="center"/>
            <w:hideMark/>
          </w:tcPr>
          <w:p w14:paraId="4177AA94"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con</w:t>
            </w:r>
          </w:p>
        </w:tc>
        <w:tc>
          <w:tcPr>
            <w:tcW w:w="6946" w:type="dxa"/>
            <w:tcBorders>
              <w:top w:val="nil"/>
              <w:left w:val="nil"/>
              <w:bottom w:val="nil"/>
              <w:right w:val="nil"/>
            </w:tcBorders>
            <w:shd w:val="clear" w:color="auto" w:fill="auto"/>
            <w:vAlign w:val="center"/>
            <w:hideMark/>
          </w:tcPr>
          <w:p w14:paraId="26D7C6E9"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If there are decent jobs you don’t need that basic income. It will mostly lead to lousy jobs next to BI.</w:t>
            </w:r>
          </w:p>
        </w:tc>
        <w:tc>
          <w:tcPr>
            <w:tcW w:w="684" w:type="dxa"/>
            <w:tcBorders>
              <w:top w:val="nil"/>
              <w:left w:val="nil"/>
              <w:bottom w:val="nil"/>
              <w:right w:val="nil"/>
            </w:tcBorders>
            <w:shd w:val="clear" w:color="auto" w:fill="auto"/>
            <w:noWrap/>
            <w:vAlign w:val="center"/>
            <w:hideMark/>
          </w:tcPr>
          <w:p w14:paraId="3EF695A3"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w:t>
            </w:r>
          </w:p>
        </w:tc>
        <w:tc>
          <w:tcPr>
            <w:tcW w:w="684" w:type="dxa"/>
            <w:tcBorders>
              <w:top w:val="nil"/>
              <w:left w:val="nil"/>
              <w:bottom w:val="nil"/>
              <w:right w:val="nil"/>
            </w:tcBorders>
            <w:shd w:val="clear" w:color="auto" w:fill="auto"/>
            <w:noWrap/>
            <w:vAlign w:val="center"/>
            <w:hideMark/>
          </w:tcPr>
          <w:p w14:paraId="14D76283"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0.01</w:t>
            </w:r>
          </w:p>
        </w:tc>
        <w:tc>
          <w:tcPr>
            <w:tcW w:w="684" w:type="dxa"/>
            <w:gridSpan w:val="2"/>
            <w:tcBorders>
              <w:top w:val="nil"/>
              <w:left w:val="nil"/>
              <w:bottom w:val="nil"/>
              <w:right w:val="nil"/>
            </w:tcBorders>
            <w:shd w:val="clear" w:color="auto" w:fill="auto"/>
            <w:noWrap/>
            <w:vAlign w:val="center"/>
            <w:hideMark/>
          </w:tcPr>
          <w:p w14:paraId="25EAFC54"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0.01</w:t>
            </w:r>
          </w:p>
        </w:tc>
      </w:tr>
      <w:tr w:rsidR="00C830AD" w:rsidRPr="002E4411" w14:paraId="0B462FB4" w14:textId="77777777" w:rsidTr="002266E6">
        <w:trPr>
          <w:trHeight w:val="300"/>
        </w:trPr>
        <w:tc>
          <w:tcPr>
            <w:tcW w:w="1418" w:type="dxa"/>
            <w:tcBorders>
              <w:top w:val="nil"/>
              <w:left w:val="nil"/>
              <w:bottom w:val="nil"/>
              <w:right w:val="nil"/>
            </w:tcBorders>
            <w:shd w:val="clear" w:color="auto" w:fill="auto"/>
            <w:noWrap/>
            <w:vAlign w:val="center"/>
            <w:hideMark/>
          </w:tcPr>
          <w:p w14:paraId="7F2804DE"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inflation</w:t>
            </w:r>
          </w:p>
        </w:tc>
        <w:tc>
          <w:tcPr>
            <w:tcW w:w="1559" w:type="dxa"/>
            <w:tcBorders>
              <w:top w:val="nil"/>
              <w:left w:val="nil"/>
              <w:bottom w:val="nil"/>
              <w:right w:val="nil"/>
            </w:tcBorders>
            <w:shd w:val="clear" w:color="auto" w:fill="auto"/>
            <w:noWrap/>
            <w:vAlign w:val="center"/>
            <w:hideMark/>
          </w:tcPr>
          <w:p w14:paraId="3D4FA2D3"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con</w:t>
            </w:r>
          </w:p>
        </w:tc>
        <w:tc>
          <w:tcPr>
            <w:tcW w:w="6946" w:type="dxa"/>
            <w:tcBorders>
              <w:top w:val="nil"/>
              <w:left w:val="nil"/>
              <w:bottom w:val="nil"/>
              <w:right w:val="nil"/>
            </w:tcBorders>
            <w:shd w:val="clear" w:color="auto" w:fill="auto"/>
            <w:vAlign w:val="center"/>
            <w:hideMark/>
          </w:tcPr>
          <w:p w14:paraId="33263AF7"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This will become a stagflation scenario. Shrinking consumption and still rising prices</w:t>
            </w:r>
          </w:p>
        </w:tc>
        <w:tc>
          <w:tcPr>
            <w:tcW w:w="684" w:type="dxa"/>
            <w:tcBorders>
              <w:top w:val="nil"/>
              <w:left w:val="nil"/>
              <w:bottom w:val="nil"/>
              <w:right w:val="nil"/>
            </w:tcBorders>
            <w:shd w:val="clear" w:color="auto" w:fill="auto"/>
            <w:noWrap/>
            <w:vAlign w:val="center"/>
            <w:hideMark/>
          </w:tcPr>
          <w:p w14:paraId="5CB0E60D"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0.07</w:t>
            </w:r>
          </w:p>
        </w:tc>
        <w:tc>
          <w:tcPr>
            <w:tcW w:w="684" w:type="dxa"/>
            <w:tcBorders>
              <w:top w:val="nil"/>
              <w:left w:val="nil"/>
              <w:bottom w:val="nil"/>
              <w:right w:val="nil"/>
            </w:tcBorders>
            <w:shd w:val="clear" w:color="auto" w:fill="auto"/>
            <w:noWrap/>
            <w:vAlign w:val="center"/>
            <w:hideMark/>
          </w:tcPr>
          <w:p w14:paraId="09767624"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0.08</w:t>
            </w:r>
          </w:p>
        </w:tc>
        <w:tc>
          <w:tcPr>
            <w:tcW w:w="684" w:type="dxa"/>
            <w:gridSpan w:val="2"/>
            <w:tcBorders>
              <w:top w:val="nil"/>
              <w:left w:val="nil"/>
              <w:bottom w:val="nil"/>
              <w:right w:val="nil"/>
            </w:tcBorders>
            <w:shd w:val="clear" w:color="auto" w:fill="auto"/>
            <w:noWrap/>
            <w:vAlign w:val="center"/>
            <w:hideMark/>
          </w:tcPr>
          <w:p w14:paraId="209EE865"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0.02</w:t>
            </w:r>
          </w:p>
        </w:tc>
      </w:tr>
      <w:tr w:rsidR="00C830AD" w:rsidRPr="002E4411" w14:paraId="7ED3FBF0" w14:textId="77777777" w:rsidTr="002266E6">
        <w:trPr>
          <w:trHeight w:val="300"/>
        </w:trPr>
        <w:tc>
          <w:tcPr>
            <w:tcW w:w="1418" w:type="dxa"/>
            <w:tcBorders>
              <w:top w:val="nil"/>
              <w:left w:val="nil"/>
              <w:bottom w:val="nil"/>
              <w:right w:val="nil"/>
            </w:tcBorders>
            <w:shd w:val="clear" w:color="auto" w:fill="auto"/>
            <w:noWrap/>
            <w:hideMark/>
          </w:tcPr>
          <w:p w14:paraId="1EA0CB08" w14:textId="77777777" w:rsidR="00C830AD" w:rsidRPr="002E4411" w:rsidRDefault="00C830AD" w:rsidP="00C830AD">
            <w:pPr>
              <w:spacing w:after="0" w:line="240" w:lineRule="auto"/>
              <w:jc w:val="right"/>
              <w:rPr>
                <w:rFonts w:eastAsia="Times New Roman"/>
                <w:color w:val="000000"/>
                <w:sz w:val="18"/>
                <w:szCs w:val="18"/>
              </w:rPr>
            </w:pPr>
          </w:p>
        </w:tc>
        <w:tc>
          <w:tcPr>
            <w:tcW w:w="1559" w:type="dxa"/>
            <w:tcBorders>
              <w:top w:val="nil"/>
              <w:left w:val="nil"/>
              <w:bottom w:val="nil"/>
              <w:right w:val="nil"/>
            </w:tcBorders>
            <w:shd w:val="clear" w:color="auto" w:fill="auto"/>
            <w:noWrap/>
            <w:hideMark/>
          </w:tcPr>
          <w:p w14:paraId="1999C60E"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946" w:type="dxa"/>
            <w:tcBorders>
              <w:top w:val="nil"/>
              <w:left w:val="nil"/>
              <w:bottom w:val="nil"/>
              <w:right w:val="nil"/>
            </w:tcBorders>
            <w:shd w:val="clear" w:color="auto" w:fill="auto"/>
            <w:hideMark/>
          </w:tcPr>
          <w:p w14:paraId="3B4FB9E3"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hideMark/>
          </w:tcPr>
          <w:p w14:paraId="7C9B1925"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hideMark/>
          </w:tcPr>
          <w:p w14:paraId="65209EEB"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84" w:type="dxa"/>
            <w:gridSpan w:val="2"/>
            <w:tcBorders>
              <w:top w:val="nil"/>
              <w:left w:val="nil"/>
              <w:bottom w:val="nil"/>
              <w:right w:val="nil"/>
            </w:tcBorders>
            <w:shd w:val="clear" w:color="auto" w:fill="auto"/>
            <w:noWrap/>
            <w:hideMark/>
          </w:tcPr>
          <w:p w14:paraId="2F7D8E97" w14:textId="77777777" w:rsidR="00C830AD" w:rsidRPr="002E4411" w:rsidRDefault="00C830AD" w:rsidP="00C830AD">
            <w:pPr>
              <w:spacing w:after="0" w:line="240" w:lineRule="auto"/>
              <w:rPr>
                <w:rFonts w:ascii="Times New Roman" w:eastAsia="Times New Roman" w:hAnsi="Times New Roman" w:cs="Times New Roman"/>
                <w:sz w:val="20"/>
                <w:szCs w:val="20"/>
              </w:rPr>
            </w:pPr>
          </w:p>
        </w:tc>
      </w:tr>
      <w:tr w:rsidR="00C830AD" w:rsidRPr="002E4411" w14:paraId="1DECA137" w14:textId="77777777" w:rsidTr="002266E6">
        <w:trPr>
          <w:trHeight w:val="300"/>
        </w:trPr>
        <w:tc>
          <w:tcPr>
            <w:tcW w:w="1418" w:type="dxa"/>
            <w:tcBorders>
              <w:top w:val="nil"/>
              <w:left w:val="nil"/>
              <w:bottom w:val="nil"/>
              <w:right w:val="nil"/>
            </w:tcBorders>
            <w:shd w:val="clear" w:color="auto" w:fill="auto"/>
            <w:noWrap/>
            <w:vAlign w:val="center"/>
            <w:hideMark/>
          </w:tcPr>
          <w:p w14:paraId="25751229" w14:textId="77777777" w:rsidR="00C830AD" w:rsidRPr="002E4411" w:rsidRDefault="00C830AD" w:rsidP="00C830AD">
            <w:pPr>
              <w:spacing w:after="0" w:line="240" w:lineRule="auto"/>
              <w:rPr>
                <w:rFonts w:eastAsia="Times New Roman"/>
                <w:b/>
                <w:bCs/>
                <w:color w:val="000000"/>
                <w:sz w:val="18"/>
                <w:szCs w:val="18"/>
              </w:rPr>
            </w:pPr>
            <w:r w:rsidRPr="002E4411">
              <w:rPr>
                <w:rFonts w:eastAsia="Times New Roman"/>
                <w:b/>
                <w:bCs/>
                <w:color w:val="000000"/>
                <w:sz w:val="18"/>
                <w:szCs w:val="18"/>
              </w:rPr>
              <w:t>Welfare state efficiency</w:t>
            </w:r>
          </w:p>
        </w:tc>
        <w:tc>
          <w:tcPr>
            <w:tcW w:w="1559" w:type="dxa"/>
            <w:tcBorders>
              <w:top w:val="nil"/>
              <w:left w:val="nil"/>
              <w:bottom w:val="nil"/>
              <w:right w:val="nil"/>
            </w:tcBorders>
            <w:shd w:val="clear" w:color="auto" w:fill="auto"/>
            <w:noWrap/>
            <w:hideMark/>
          </w:tcPr>
          <w:p w14:paraId="17467EFF" w14:textId="77777777" w:rsidR="00C830AD" w:rsidRPr="002E4411" w:rsidRDefault="00C830AD" w:rsidP="00C830AD">
            <w:pPr>
              <w:spacing w:after="0" w:line="240" w:lineRule="auto"/>
              <w:rPr>
                <w:rFonts w:eastAsia="Times New Roman"/>
                <w:b/>
                <w:bCs/>
                <w:color w:val="000000"/>
                <w:sz w:val="18"/>
                <w:szCs w:val="18"/>
              </w:rPr>
            </w:pPr>
          </w:p>
        </w:tc>
        <w:tc>
          <w:tcPr>
            <w:tcW w:w="6946" w:type="dxa"/>
            <w:tcBorders>
              <w:top w:val="nil"/>
              <w:left w:val="nil"/>
              <w:bottom w:val="nil"/>
              <w:right w:val="nil"/>
            </w:tcBorders>
            <w:shd w:val="clear" w:color="auto" w:fill="auto"/>
            <w:hideMark/>
          </w:tcPr>
          <w:p w14:paraId="0682B6C9"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hideMark/>
          </w:tcPr>
          <w:p w14:paraId="5FAAEEB2"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hideMark/>
          </w:tcPr>
          <w:p w14:paraId="3B940CEA"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84" w:type="dxa"/>
            <w:gridSpan w:val="2"/>
            <w:tcBorders>
              <w:top w:val="nil"/>
              <w:left w:val="nil"/>
              <w:bottom w:val="nil"/>
              <w:right w:val="nil"/>
            </w:tcBorders>
            <w:shd w:val="clear" w:color="auto" w:fill="auto"/>
            <w:noWrap/>
            <w:hideMark/>
          </w:tcPr>
          <w:p w14:paraId="39C03637" w14:textId="77777777" w:rsidR="00C830AD" w:rsidRPr="002E4411" w:rsidRDefault="00C830AD" w:rsidP="00C830AD">
            <w:pPr>
              <w:spacing w:after="0" w:line="240" w:lineRule="auto"/>
              <w:rPr>
                <w:rFonts w:ascii="Times New Roman" w:eastAsia="Times New Roman" w:hAnsi="Times New Roman" w:cs="Times New Roman"/>
                <w:sz w:val="20"/>
                <w:szCs w:val="20"/>
              </w:rPr>
            </w:pPr>
          </w:p>
        </w:tc>
      </w:tr>
      <w:tr w:rsidR="00C830AD" w:rsidRPr="002E4411" w14:paraId="47126576" w14:textId="77777777" w:rsidTr="002266E6">
        <w:trPr>
          <w:trHeight w:val="300"/>
        </w:trPr>
        <w:tc>
          <w:tcPr>
            <w:tcW w:w="1418" w:type="dxa"/>
            <w:tcBorders>
              <w:top w:val="nil"/>
              <w:left w:val="nil"/>
              <w:bottom w:val="nil"/>
              <w:right w:val="nil"/>
            </w:tcBorders>
            <w:shd w:val="clear" w:color="auto" w:fill="auto"/>
            <w:noWrap/>
            <w:vAlign w:val="center"/>
            <w:hideMark/>
          </w:tcPr>
          <w:p w14:paraId="19F18E87"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innovation</w:t>
            </w:r>
          </w:p>
        </w:tc>
        <w:tc>
          <w:tcPr>
            <w:tcW w:w="1559" w:type="dxa"/>
            <w:tcBorders>
              <w:top w:val="nil"/>
              <w:left w:val="nil"/>
              <w:bottom w:val="nil"/>
              <w:right w:val="nil"/>
            </w:tcBorders>
            <w:shd w:val="clear" w:color="auto" w:fill="auto"/>
            <w:noWrap/>
            <w:vAlign w:val="center"/>
            <w:hideMark/>
          </w:tcPr>
          <w:p w14:paraId="62F598D3"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neutral (frame)</w:t>
            </w:r>
          </w:p>
        </w:tc>
        <w:tc>
          <w:tcPr>
            <w:tcW w:w="6946" w:type="dxa"/>
            <w:tcBorders>
              <w:top w:val="nil"/>
              <w:left w:val="nil"/>
              <w:bottom w:val="nil"/>
              <w:right w:val="nil"/>
            </w:tcBorders>
            <w:shd w:val="clear" w:color="auto" w:fill="auto"/>
            <w:vAlign w:val="center"/>
            <w:hideMark/>
          </w:tcPr>
          <w:p w14:paraId="02F4B0F2"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In a minute #tegenlicht the #basicincome. The most important social innovation of the coming 50 years.</w:t>
            </w:r>
          </w:p>
        </w:tc>
        <w:tc>
          <w:tcPr>
            <w:tcW w:w="684" w:type="dxa"/>
            <w:tcBorders>
              <w:top w:val="nil"/>
              <w:left w:val="nil"/>
              <w:bottom w:val="nil"/>
              <w:right w:val="nil"/>
            </w:tcBorders>
            <w:shd w:val="clear" w:color="auto" w:fill="auto"/>
            <w:noWrap/>
            <w:vAlign w:val="center"/>
            <w:hideMark/>
          </w:tcPr>
          <w:p w14:paraId="0034E2AC"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0.01</w:t>
            </w:r>
          </w:p>
        </w:tc>
        <w:tc>
          <w:tcPr>
            <w:tcW w:w="684" w:type="dxa"/>
            <w:tcBorders>
              <w:top w:val="nil"/>
              <w:left w:val="nil"/>
              <w:bottom w:val="nil"/>
              <w:right w:val="nil"/>
            </w:tcBorders>
            <w:shd w:val="clear" w:color="auto" w:fill="auto"/>
            <w:noWrap/>
            <w:vAlign w:val="center"/>
            <w:hideMark/>
          </w:tcPr>
          <w:p w14:paraId="07E8A127"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0.11</w:t>
            </w:r>
          </w:p>
        </w:tc>
        <w:tc>
          <w:tcPr>
            <w:tcW w:w="684" w:type="dxa"/>
            <w:gridSpan w:val="2"/>
            <w:tcBorders>
              <w:top w:val="nil"/>
              <w:left w:val="nil"/>
              <w:bottom w:val="nil"/>
              <w:right w:val="nil"/>
            </w:tcBorders>
            <w:shd w:val="clear" w:color="auto" w:fill="auto"/>
            <w:noWrap/>
            <w:vAlign w:val="center"/>
            <w:hideMark/>
          </w:tcPr>
          <w:p w14:paraId="027B1647"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0.01</w:t>
            </w:r>
          </w:p>
        </w:tc>
      </w:tr>
      <w:tr w:rsidR="00C830AD" w:rsidRPr="002E4411" w14:paraId="7E7887CC" w14:textId="77777777" w:rsidTr="002266E6">
        <w:trPr>
          <w:trHeight w:val="300"/>
        </w:trPr>
        <w:tc>
          <w:tcPr>
            <w:tcW w:w="1418" w:type="dxa"/>
            <w:tcBorders>
              <w:top w:val="nil"/>
              <w:left w:val="nil"/>
              <w:bottom w:val="nil"/>
              <w:right w:val="nil"/>
            </w:tcBorders>
            <w:shd w:val="clear" w:color="auto" w:fill="auto"/>
            <w:noWrap/>
            <w:vAlign w:val="center"/>
            <w:hideMark/>
          </w:tcPr>
          <w:p w14:paraId="27CB49CB"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bureaucracy</w:t>
            </w:r>
          </w:p>
        </w:tc>
        <w:tc>
          <w:tcPr>
            <w:tcW w:w="1559" w:type="dxa"/>
            <w:tcBorders>
              <w:top w:val="nil"/>
              <w:left w:val="nil"/>
              <w:bottom w:val="nil"/>
              <w:right w:val="nil"/>
            </w:tcBorders>
            <w:shd w:val="clear" w:color="auto" w:fill="auto"/>
            <w:noWrap/>
            <w:vAlign w:val="center"/>
            <w:hideMark/>
          </w:tcPr>
          <w:p w14:paraId="3CDAADAA"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neutral (problem)</w:t>
            </w:r>
          </w:p>
        </w:tc>
        <w:tc>
          <w:tcPr>
            <w:tcW w:w="6946" w:type="dxa"/>
            <w:tcBorders>
              <w:top w:val="nil"/>
              <w:left w:val="nil"/>
              <w:bottom w:val="nil"/>
              <w:right w:val="nil"/>
            </w:tcBorders>
            <w:shd w:val="clear" w:color="auto" w:fill="auto"/>
            <w:vAlign w:val="center"/>
            <w:hideMark/>
          </w:tcPr>
          <w:p w14:paraId="2C452016"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That entire benefit- and deduction system needs to go. Basic income is an excellent idea.</w:t>
            </w:r>
          </w:p>
        </w:tc>
        <w:tc>
          <w:tcPr>
            <w:tcW w:w="684" w:type="dxa"/>
            <w:tcBorders>
              <w:top w:val="nil"/>
              <w:left w:val="nil"/>
              <w:bottom w:val="nil"/>
              <w:right w:val="nil"/>
            </w:tcBorders>
            <w:shd w:val="clear" w:color="auto" w:fill="auto"/>
            <w:noWrap/>
            <w:vAlign w:val="center"/>
            <w:hideMark/>
          </w:tcPr>
          <w:p w14:paraId="72ECB0D9"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0.21</w:t>
            </w:r>
          </w:p>
        </w:tc>
        <w:tc>
          <w:tcPr>
            <w:tcW w:w="684" w:type="dxa"/>
            <w:tcBorders>
              <w:top w:val="nil"/>
              <w:left w:val="nil"/>
              <w:bottom w:val="nil"/>
              <w:right w:val="nil"/>
            </w:tcBorders>
            <w:shd w:val="clear" w:color="auto" w:fill="auto"/>
            <w:noWrap/>
            <w:vAlign w:val="center"/>
            <w:hideMark/>
          </w:tcPr>
          <w:p w14:paraId="7D497242"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0.09</w:t>
            </w:r>
          </w:p>
        </w:tc>
        <w:tc>
          <w:tcPr>
            <w:tcW w:w="684" w:type="dxa"/>
            <w:gridSpan w:val="2"/>
            <w:tcBorders>
              <w:top w:val="nil"/>
              <w:left w:val="nil"/>
              <w:bottom w:val="nil"/>
              <w:right w:val="nil"/>
            </w:tcBorders>
            <w:shd w:val="clear" w:color="auto" w:fill="auto"/>
            <w:noWrap/>
            <w:vAlign w:val="center"/>
            <w:hideMark/>
          </w:tcPr>
          <w:p w14:paraId="05B150E1"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0.14</w:t>
            </w:r>
          </w:p>
        </w:tc>
      </w:tr>
      <w:tr w:rsidR="00C830AD" w:rsidRPr="002E4411" w14:paraId="2F5B6A63" w14:textId="77777777" w:rsidTr="002266E6">
        <w:trPr>
          <w:trHeight w:val="300"/>
        </w:trPr>
        <w:tc>
          <w:tcPr>
            <w:tcW w:w="1418" w:type="dxa"/>
            <w:tcBorders>
              <w:top w:val="nil"/>
              <w:left w:val="nil"/>
              <w:bottom w:val="nil"/>
              <w:right w:val="nil"/>
            </w:tcBorders>
            <w:shd w:val="clear" w:color="auto" w:fill="auto"/>
            <w:noWrap/>
            <w:vAlign w:val="center"/>
            <w:hideMark/>
          </w:tcPr>
          <w:p w14:paraId="70FEA8EC"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poverty trap</w:t>
            </w:r>
          </w:p>
        </w:tc>
        <w:tc>
          <w:tcPr>
            <w:tcW w:w="1559" w:type="dxa"/>
            <w:tcBorders>
              <w:top w:val="nil"/>
              <w:left w:val="nil"/>
              <w:bottom w:val="nil"/>
              <w:right w:val="nil"/>
            </w:tcBorders>
            <w:shd w:val="clear" w:color="auto" w:fill="auto"/>
            <w:noWrap/>
            <w:vAlign w:val="center"/>
            <w:hideMark/>
          </w:tcPr>
          <w:p w14:paraId="74A363D6"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neutral (problem)</w:t>
            </w:r>
          </w:p>
        </w:tc>
        <w:tc>
          <w:tcPr>
            <w:tcW w:w="6946" w:type="dxa"/>
            <w:tcBorders>
              <w:top w:val="nil"/>
              <w:left w:val="nil"/>
              <w:bottom w:val="nil"/>
              <w:right w:val="nil"/>
            </w:tcBorders>
            <w:shd w:val="clear" w:color="auto" w:fill="auto"/>
            <w:vAlign w:val="center"/>
            <w:hideMark/>
          </w:tcPr>
          <w:p w14:paraId="3B39FD8E"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Basic income solves poverty trap (…). #tegenlicht</w:t>
            </w:r>
          </w:p>
        </w:tc>
        <w:tc>
          <w:tcPr>
            <w:tcW w:w="684" w:type="dxa"/>
            <w:tcBorders>
              <w:top w:val="nil"/>
              <w:left w:val="nil"/>
              <w:bottom w:val="nil"/>
              <w:right w:val="nil"/>
            </w:tcBorders>
            <w:shd w:val="clear" w:color="auto" w:fill="auto"/>
            <w:noWrap/>
            <w:vAlign w:val="center"/>
            <w:hideMark/>
          </w:tcPr>
          <w:p w14:paraId="3AC11152"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0.03</w:t>
            </w:r>
          </w:p>
        </w:tc>
        <w:tc>
          <w:tcPr>
            <w:tcW w:w="684" w:type="dxa"/>
            <w:tcBorders>
              <w:top w:val="nil"/>
              <w:left w:val="nil"/>
              <w:bottom w:val="nil"/>
              <w:right w:val="nil"/>
            </w:tcBorders>
            <w:shd w:val="clear" w:color="auto" w:fill="auto"/>
            <w:noWrap/>
            <w:vAlign w:val="center"/>
            <w:hideMark/>
          </w:tcPr>
          <w:p w14:paraId="1BC23D60"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0.05</w:t>
            </w:r>
          </w:p>
        </w:tc>
        <w:tc>
          <w:tcPr>
            <w:tcW w:w="684" w:type="dxa"/>
            <w:gridSpan w:val="2"/>
            <w:tcBorders>
              <w:top w:val="nil"/>
              <w:left w:val="nil"/>
              <w:bottom w:val="nil"/>
              <w:right w:val="nil"/>
            </w:tcBorders>
            <w:shd w:val="clear" w:color="auto" w:fill="auto"/>
            <w:noWrap/>
            <w:vAlign w:val="center"/>
            <w:hideMark/>
          </w:tcPr>
          <w:p w14:paraId="05B94367"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0.07</w:t>
            </w:r>
          </w:p>
        </w:tc>
      </w:tr>
      <w:tr w:rsidR="00C830AD" w:rsidRPr="002E4411" w14:paraId="64E2051B" w14:textId="77777777" w:rsidTr="002266E6">
        <w:trPr>
          <w:trHeight w:val="480"/>
        </w:trPr>
        <w:tc>
          <w:tcPr>
            <w:tcW w:w="1418" w:type="dxa"/>
            <w:tcBorders>
              <w:top w:val="nil"/>
              <w:left w:val="nil"/>
              <w:bottom w:val="nil"/>
              <w:right w:val="nil"/>
            </w:tcBorders>
            <w:shd w:val="clear" w:color="auto" w:fill="auto"/>
            <w:noWrap/>
            <w:vAlign w:val="center"/>
            <w:hideMark/>
          </w:tcPr>
          <w:p w14:paraId="610D12A2"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deregulation</w:t>
            </w:r>
          </w:p>
        </w:tc>
        <w:tc>
          <w:tcPr>
            <w:tcW w:w="1559" w:type="dxa"/>
            <w:tcBorders>
              <w:top w:val="nil"/>
              <w:left w:val="nil"/>
              <w:bottom w:val="nil"/>
              <w:right w:val="nil"/>
            </w:tcBorders>
            <w:shd w:val="clear" w:color="auto" w:fill="auto"/>
            <w:noWrap/>
            <w:vAlign w:val="center"/>
            <w:hideMark/>
          </w:tcPr>
          <w:p w14:paraId="4D90B34F"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433BAB1A"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 xml:space="preserve">The basic income. Interesting. #Tegenlicht Definitely saves a lot of hassle. And "fraud". Which often isn’t fraud but mistake. </w:t>
            </w:r>
          </w:p>
        </w:tc>
        <w:tc>
          <w:tcPr>
            <w:tcW w:w="684" w:type="dxa"/>
            <w:tcBorders>
              <w:top w:val="nil"/>
              <w:left w:val="nil"/>
              <w:bottom w:val="nil"/>
              <w:right w:val="nil"/>
            </w:tcBorders>
            <w:shd w:val="clear" w:color="auto" w:fill="auto"/>
            <w:noWrap/>
            <w:vAlign w:val="center"/>
            <w:hideMark/>
          </w:tcPr>
          <w:p w14:paraId="631FD045"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0.34</w:t>
            </w:r>
          </w:p>
        </w:tc>
        <w:tc>
          <w:tcPr>
            <w:tcW w:w="684" w:type="dxa"/>
            <w:tcBorders>
              <w:top w:val="nil"/>
              <w:left w:val="nil"/>
              <w:bottom w:val="nil"/>
              <w:right w:val="nil"/>
            </w:tcBorders>
            <w:shd w:val="clear" w:color="auto" w:fill="auto"/>
            <w:noWrap/>
            <w:vAlign w:val="center"/>
            <w:hideMark/>
          </w:tcPr>
          <w:p w14:paraId="5685E060"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0.31</w:t>
            </w:r>
          </w:p>
        </w:tc>
        <w:tc>
          <w:tcPr>
            <w:tcW w:w="684" w:type="dxa"/>
            <w:gridSpan w:val="2"/>
            <w:tcBorders>
              <w:top w:val="nil"/>
              <w:left w:val="nil"/>
              <w:bottom w:val="nil"/>
              <w:right w:val="nil"/>
            </w:tcBorders>
            <w:shd w:val="clear" w:color="auto" w:fill="auto"/>
            <w:noWrap/>
            <w:vAlign w:val="center"/>
            <w:hideMark/>
          </w:tcPr>
          <w:p w14:paraId="68FD9FA2"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0.39</w:t>
            </w:r>
          </w:p>
        </w:tc>
      </w:tr>
      <w:tr w:rsidR="00C830AD" w:rsidRPr="002E4411" w14:paraId="3AD12785" w14:textId="77777777" w:rsidTr="002266E6">
        <w:trPr>
          <w:trHeight w:val="480"/>
        </w:trPr>
        <w:tc>
          <w:tcPr>
            <w:tcW w:w="1418" w:type="dxa"/>
            <w:tcBorders>
              <w:top w:val="nil"/>
              <w:left w:val="nil"/>
              <w:bottom w:val="nil"/>
              <w:right w:val="nil"/>
            </w:tcBorders>
            <w:shd w:val="clear" w:color="auto" w:fill="auto"/>
            <w:noWrap/>
            <w:vAlign w:val="center"/>
            <w:hideMark/>
          </w:tcPr>
          <w:p w14:paraId="4DEAD54B"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minimum wage</w:t>
            </w:r>
          </w:p>
        </w:tc>
        <w:tc>
          <w:tcPr>
            <w:tcW w:w="1559" w:type="dxa"/>
            <w:tcBorders>
              <w:top w:val="nil"/>
              <w:left w:val="nil"/>
              <w:bottom w:val="nil"/>
              <w:right w:val="nil"/>
            </w:tcBorders>
            <w:shd w:val="clear" w:color="auto" w:fill="auto"/>
            <w:noWrap/>
            <w:vAlign w:val="center"/>
            <w:hideMark/>
          </w:tcPr>
          <w:p w14:paraId="45057B15"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7E4FB07D"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 xml:space="preserve">With additional advantage: wages can go down. That version is still interesting. Canadian setup is nonsense. </w:t>
            </w:r>
          </w:p>
        </w:tc>
        <w:tc>
          <w:tcPr>
            <w:tcW w:w="684" w:type="dxa"/>
            <w:tcBorders>
              <w:top w:val="nil"/>
              <w:left w:val="nil"/>
              <w:bottom w:val="nil"/>
              <w:right w:val="nil"/>
            </w:tcBorders>
            <w:shd w:val="clear" w:color="auto" w:fill="auto"/>
            <w:noWrap/>
            <w:vAlign w:val="center"/>
            <w:hideMark/>
          </w:tcPr>
          <w:p w14:paraId="52329FC6"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0.03</w:t>
            </w:r>
          </w:p>
        </w:tc>
        <w:tc>
          <w:tcPr>
            <w:tcW w:w="684" w:type="dxa"/>
            <w:tcBorders>
              <w:top w:val="nil"/>
              <w:left w:val="nil"/>
              <w:bottom w:val="nil"/>
              <w:right w:val="nil"/>
            </w:tcBorders>
            <w:shd w:val="clear" w:color="auto" w:fill="auto"/>
            <w:noWrap/>
            <w:vAlign w:val="center"/>
            <w:hideMark/>
          </w:tcPr>
          <w:p w14:paraId="7B284C36"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0.07</w:t>
            </w:r>
          </w:p>
        </w:tc>
        <w:tc>
          <w:tcPr>
            <w:tcW w:w="684" w:type="dxa"/>
            <w:gridSpan w:val="2"/>
            <w:tcBorders>
              <w:top w:val="nil"/>
              <w:left w:val="nil"/>
              <w:bottom w:val="nil"/>
              <w:right w:val="nil"/>
            </w:tcBorders>
            <w:shd w:val="clear" w:color="auto" w:fill="auto"/>
            <w:noWrap/>
            <w:vAlign w:val="center"/>
            <w:hideMark/>
          </w:tcPr>
          <w:p w14:paraId="5400B94A"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0.01</w:t>
            </w:r>
          </w:p>
        </w:tc>
      </w:tr>
      <w:tr w:rsidR="00C830AD" w:rsidRPr="002E4411" w14:paraId="2CFAFCA1" w14:textId="77777777" w:rsidTr="002266E6">
        <w:trPr>
          <w:trHeight w:val="300"/>
        </w:trPr>
        <w:tc>
          <w:tcPr>
            <w:tcW w:w="1418" w:type="dxa"/>
            <w:tcBorders>
              <w:top w:val="nil"/>
              <w:left w:val="nil"/>
              <w:bottom w:val="nil"/>
              <w:right w:val="nil"/>
            </w:tcBorders>
            <w:shd w:val="clear" w:color="auto" w:fill="auto"/>
            <w:noWrap/>
            <w:vAlign w:val="center"/>
            <w:hideMark/>
          </w:tcPr>
          <w:p w14:paraId="04E5F8C7"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activation</w:t>
            </w:r>
          </w:p>
        </w:tc>
        <w:tc>
          <w:tcPr>
            <w:tcW w:w="1559" w:type="dxa"/>
            <w:tcBorders>
              <w:top w:val="nil"/>
              <w:left w:val="nil"/>
              <w:bottom w:val="nil"/>
              <w:right w:val="nil"/>
            </w:tcBorders>
            <w:shd w:val="clear" w:color="auto" w:fill="auto"/>
            <w:noWrap/>
            <w:vAlign w:val="center"/>
            <w:hideMark/>
          </w:tcPr>
          <w:p w14:paraId="0585AD82"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745E0514"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Exactly. Basic income actually stimulates work. #tegenlicht</w:t>
            </w:r>
          </w:p>
        </w:tc>
        <w:tc>
          <w:tcPr>
            <w:tcW w:w="684" w:type="dxa"/>
            <w:tcBorders>
              <w:top w:val="nil"/>
              <w:left w:val="nil"/>
              <w:bottom w:val="nil"/>
              <w:right w:val="nil"/>
            </w:tcBorders>
            <w:shd w:val="clear" w:color="auto" w:fill="auto"/>
            <w:noWrap/>
            <w:vAlign w:val="center"/>
            <w:hideMark/>
          </w:tcPr>
          <w:p w14:paraId="55F5BA96"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w:t>
            </w:r>
          </w:p>
        </w:tc>
        <w:tc>
          <w:tcPr>
            <w:tcW w:w="684" w:type="dxa"/>
            <w:tcBorders>
              <w:top w:val="nil"/>
              <w:left w:val="nil"/>
              <w:bottom w:val="nil"/>
              <w:right w:val="nil"/>
            </w:tcBorders>
            <w:shd w:val="clear" w:color="auto" w:fill="auto"/>
            <w:noWrap/>
            <w:vAlign w:val="center"/>
            <w:hideMark/>
          </w:tcPr>
          <w:p w14:paraId="4F04031A"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0.11</w:t>
            </w:r>
          </w:p>
        </w:tc>
        <w:tc>
          <w:tcPr>
            <w:tcW w:w="684" w:type="dxa"/>
            <w:gridSpan w:val="2"/>
            <w:tcBorders>
              <w:top w:val="nil"/>
              <w:left w:val="nil"/>
              <w:bottom w:val="nil"/>
              <w:right w:val="nil"/>
            </w:tcBorders>
            <w:shd w:val="clear" w:color="auto" w:fill="auto"/>
            <w:noWrap/>
            <w:vAlign w:val="center"/>
            <w:hideMark/>
          </w:tcPr>
          <w:p w14:paraId="67F7EAE3"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0.19</w:t>
            </w:r>
          </w:p>
        </w:tc>
      </w:tr>
      <w:tr w:rsidR="00C830AD" w:rsidRPr="002E4411" w14:paraId="6FE1FABC" w14:textId="77777777" w:rsidTr="002266E6">
        <w:trPr>
          <w:trHeight w:val="300"/>
        </w:trPr>
        <w:tc>
          <w:tcPr>
            <w:tcW w:w="1418" w:type="dxa"/>
            <w:tcBorders>
              <w:top w:val="nil"/>
              <w:left w:val="nil"/>
              <w:bottom w:val="nil"/>
              <w:right w:val="nil"/>
            </w:tcBorders>
            <w:shd w:val="clear" w:color="auto" w:fill="auto"/>
            <w:noWrap/>
            <w:vAlign w:val="center"/>
            <w:hideMark/>
          </w:tcPr>
          <w:p w14:paraId="33BA7120"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entrepreneurs</w:t>
            </w:r>
          </w:p>
        </w:tc>
        <w:tc>
          <w:tcPr>
            <w:tcW w:w="1559" w:type="dxa"/>
            <w:tcBorders>
              <w:top w:val="nil"/>
              <w:left w:val="nil"/>
              <w:bottom w:val="nil"/>
              <w:right w:val="nil"/>
            </w:tcBorders>
            <w:shd w:val="clear" w:color="auto" w:fill="auto"/>
            <w:noWrap/>
            <w:vAlign w:val="center"/>
            <w:hideMark/>
          </w:tcPr>
          <w:p w14:paraId="12929ACA"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1D48F9C6"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Because of basic income people become more entrepreneurial (…) #Tegenlicht</w:t>
            </w:r>
          </w:p>
        </w:tc>
        <w:tc>
          <w:tcPr>
            <w:tcW w:w="684" w:type="dxa"/>
            <w:tcBorders>
              <w:top w:val="nil"/>
              <w:left w:val="nil"/>
              <w:bottom w:val="nil"/>
              <w:right w:val="nil"/>
            </w:tcBorders>
            <w:shd w:val="clear" w:color="auto" w:fill="auto"/>
            <w:noWrap/>
            <w:vAlign w:val="center"/>
            <w:hideMark/>
          </w:tcPr>
          <w:p w14:paraId="13A2D1DC"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0.2</w:t>
            </w:r>
          </w:p>
        </w:tc>
        <w:tc>
          <w:tcPr>
            <w:tcW w:w="684" w:type="dxa"/>
            <w:tcBorders>
              <w:top w:val="nil"/>
              <w:left w:val="nil"/>
              <w:bottom w:val="nil"/>
              <w:right w:val="nil"/>
            </w:tcBorders>
            <w:shd w:val="clear" w:color="auto" w:fill="auto"/>
            <w:noWrap/>
            <w:vAlign w:val="center"/>
            <w:hideMark/>
          </w:tcPr>
          <w:p w14:paraId="6859AFD9"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0.04</w:t>
            </w:r>
          </w:p>
        </w:tc>
        <w:tc>
          <w:tcPr>
            <w:tcW w:w="684" w:type="dxa"/>
            <w:gridSpan w:val="2"/>
            <w:tcBorders>
              <w:top w:val="nil"/>
              <w:left w:val="nil"/>
              <w:bottom w:val="nil"/>
              <w:right w:val="nil"/>
            </w:tcBorders>
            <w:shd w:val="clear" w:color="auto" w:fill="auto"/>
            <w:noWrap/>
            <w:vAlign w:val="center"/>
            <w:hideMark/>
          </w:tcPr>
          <w:p w14:paraId="53BC0A3F"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0.02</w:t>
            </w:r>
          </w:p>
        </w:tc>
      </w:tr>
      <w:tr w:rsidR="00C830AD" w:rsidRPr="002E4411" w14:paraId="035F9232" w14:textId="77777777" w:rsidTr="002266E6">
        <w:trPr>
          <w:trHeight w:val="300"/>
        </w:trPr>
        <w:tc>
          <w:tcPr>
            <w:tcW w:w="1418" w:type="dxa"/>
            <w:tcBorders>
              <w:top w:val="nil"/>
              <w:left w:val="nil"/>
              <w:bottom w:val="nil"/>
              <w:right w:val="nil"/>
            </w:tcBorders>
            <w:shd w:val="clear" w:color="auto" w:fill="auto"/>
            <w:noWrap/>
            <w:hideMark/>
          </w:tcPr>
          <w:p w14:paraId="4B5CF50F" w14:textId="77777777" w:rsidR="00C830AD" w:rsidRPr="002E4411" w:rsidRDefault="00C830AD" w:rsidP="00C830AD">
            <w:pPr>
              <w:spacing w:after="0" w:line="240" w:lineRule="auto"/>
              <w:jc w:val="right"/>
              <w:rPr>
                <w:rFonts w:eastAsia="Times New Roman"/>
                <w:color w:val="000000"/>
                <w:sz w:val="18"/>
                <w:szCs w:val="18"/>
              </w:rPr>
            </w:pPr>
          </w:p>
        </w:tc>
        <w:tc>
          <w:tcPr>
            <w:tcW w:w="1559" w:type="dxa"/>
            <w:tcBorders>
              <w:top w:val="nil"/>
              <w:left w:val="nil"/>
              <w:bottom w:val="nil"/>
              <w:right w:val="nil"/>
            </w:tcBorders>
            <w:shd w:val="clear" w:color="auto" w:fill="auto"/>
            <w:noWrap/>
            <w:hideMark/>
          </w:tcPr>
          <w:p w14:paraId="4832168B"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946" w:type="dxa"/>
            <w:tcBorders>
              <w:top w:val="nil"/>
              <w:left w:val="nil"/>
              <w:bottom w:val="nil"/>
              <w:right w:val="nil"/>
            </w:tcBorders>
            <w:shd w:val="clear" w:color="auto" w:fill="auto"/>
            <w:hideMark/>
          </w:tcPr>
          <w:p w14:paraId="4497A105"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hideMark/>
          </w:tcPr>
          <w:p w14:paraId="08092472"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hideMark/>
          </w:tcPr>
          <w:p w14:paraId="61C7E4E8"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84" w:type="dxa"/>
            <w:gridSpan w:val="2"/>
            <w:tcBorders>
              <w:top w:val="nil"/>
              <w:left w:val="nil"/>
              <w:bottom w:val="nil"/>
              <w:right w:val="nil"/>
            </w:tcBorders>
            <w:shd w:val="clear" w:color="auto" w:fill="auto"/>
            <w:noWrap/>
            <w:hideMark/>
          </w:tcPr>
          <w:p w14:paraId="4CA57AA9" w14:textId="77777777" w:rsidR="00C830AD" w:rsidRPr="002E4411" w:rsidRDefault="00C830AD" w:rsidP="00C830AD">
            <w:pPr>
              <w:spacing w:after="0" w:line="240" w:lineRule="auto"/>
              <w:rPr>
                <w:rFonts w:ascii="Times New Roman" w:eastAsia="Times New Roman" w:hAnsi="Times New Roman" w:cs="Times New Roman"/>
                <w:sz w:val="20"/>
                <w:szCs w:val="20"/>
              </w:rPr>
            </w:pPr>
          </w:p>
        </w:tc>
      </w:tr>
      <w:tr w:rsidR="00C830AD" w:rsidRPr="002E4411" w14:paraId="25351C42" w14:textId="77777777" w:rsidTr="002266E6">
        <w:trPr>
          <w:trHeight w:val="300"/>
        </w:trPr>
        <w:tc>
          <w:tcPr>
            <w:tcW w:w="2977" w:type="dxa"/>
            <w:gridSpan w:val="2"/>
            <w:tcBorders>
              <w:top w:val="nil"/>
              <w:left w:val="nil"/>
              <w:bottom w:val="nil"/>
              <w:right w:val="nil"/>
            </w:tcBorders>
            <w:shd w:val="clear" w:color="auto" w:fill="auto"/>
            <w:noWrap/>
            <w:vAlign w:val="center"/>
            <w:hideMark/>
          </w:tcPr>
          <w:p w14:paraId="047831C1" w14:textId="77777777" w:rsidR="00C830AD" w:rsidRPr="002E4411" w:rsidRDefault="00C830AD" w:rsidP="00C830AD">
            <w:pPr>
              <w:spacing w:after="0" w:line="240" w:lineRule="auto"/>
              <w:rPr>
                <w:rFonts w:eastAsia="Times New Roman"/>
                <w:b/>
                <w:bCs/>
                <w:color w:val="000000"/>
                <w:sz w:val="18"/>
                <w:szCs w:val="18"/>
              </w:rPr>
            </w:pPr>
            <w:r w:rsidRPr="002E4411">
              <w:rPr>
                <w:rFonts w:eastAsia="Times New Roman"/>
                <w:b/>
                <w:bCs/>
                <w:color w:val="000000"/>
                <w:sz w:val="18"/>
                <w:szCs w:val="18"/>
              </w:rPr>
              <w:t>Automation and structural unemployment</w:t>
            </w:r>
          </w:p>
        </w:tc>
        <w:tc>
          <w:tcPr>
            <w:tcW w:w="6946" w:type="dxa"/>
            <w:tcBorders>
              <w:top w:val="nil"/>
              <w:left w:val="nil"/>
              <w:bottom w:val="nil"/>
              <w:right w:val="nil"/>
            </w:tcBorders>
            <w:shd w:val="clear" w:color="auto" w:fill="auto"/>
            <w:hideMark/>
          </w:tcPr>
          <w:p w14:paraId="12196553" w14:textId="77777777" w:rsidR="00C830AD" w:rsidRPr="002E4411" w:rsidRDefault="00C830AD" w:rsidP="00C830AD">
            <w:pPr>
              <w:spacing w:after="0" w:line="240" w:lineRule="auto"/>
              <w:rPr>
                <w:rFonts w:eastAsia="Times New Roman"/>
                <w:b/>
                <w:bCs/>
                <w:color w:val="000000"/>
                <w:sz w:val="18"/>
                <w:szCs w:val="18"/>
              </w:rPr>
            </w:pPr>
          </w:p>
        </w:tc>
        <w:tc>
          <w:tcPr>
            <w:tcW w:w="684" w:type="dxa"/>
            <w:tcBorders>
              <w:top w:val="nil"/>
              <w:left w:val="nil"/>
              <w:bottom w:val="nil"/>
              <w:right w:val="nil"/>
            </w:tcBorders>
            <w:shd w:val="clear" w:color="auto" w:fill="auto"/>
            <w:noWrap/>
            <w:hideMark/>
          </w:tcPr>
          <w:p w14:paraId="7350DB12"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hideMark/>
          </w:tcPr>
          <w:p w14:paraId="7FF12B09"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84" w:type="dxa"/>
            <w:gridSpan w:val="2"/>
            <w:tcBorders>
              <w:top w:val="nil"/>
              <w:left w:val="nil"/>
              <w:bottom w:val="nil"/>
              <w:right w:val="nil"/>
            </w:tcBorders>
            <w:shd w:val="clear" w:color="auto" w:fill="auto"/>
            <w:noWrap/>
            <w:hideMark/>
          </w:tcPr>
          <w:p w14:paraId="620CEEE1" w14:textId="77777777" w:rsidR="00C830AD" w:rsidRPr="002E4411" w:rsidRDefault="00C830AD" w:rsidP="00C830AD">
            <w:pPr>
              <w:spacing w:after="0" w:line="240" w:lineRule="auto"/>
              <w:rPr>
                <w:rFonts w:ascii="Times New Roman" w:eastAsia="Times New Roman" w:hAnsi="Times New Roman" w:cs="Times New Roman"/>
                <w:sz w:val="20"/>
                <w:szCs w:val="20"/>
              </w:rPr>
            </w:pPr>
          </w:p>
        </w:tc>
      </w:tr>
      <w:tr w:rsidR="00C830AD" w:rsidRPr="002E4411" w14:paraId="20EC3365" w14:textId="77777777" w:rsidTr="002266E6">
        <w:trPr>
          <w:trHeight w:val="480"/>
        </w:trPr>
        <w:tc>
          <w:tcPr>
            <w:tcW w:w="1418" w:type="dxa"/>
            <w:tcBorders>
              <w:top w:val="nil"/>
              <w:left w:val="nil"/>
              <w:bottom w:val="nil"/>
              <w:right w:val="nil"/>
            </w:tcBorders>
            <w:shd w:val="clear" w:color="auto" w:fill="auto"/>
            <w:noWrap/>
            <w:vAlign w:val="center"/>
            <w:hideMark/>
          </w:tcPr>
          <w:p w14:paraId="0189E6BF"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automation</w:t>
            </w:r>
          </w:p>
        </w:tc>
        <w:tc>
          <w:tcPr>
            <w:tcW w:w="1559" w:type="dxa"/>
            <w:tcBorders>
              <w:top w:val="nil"/>
              <w:left w:val="nil"/>
              <w:bottom w:val="nil"/>
              <w:right w:val="nil"/>
            </w:tcBorders>
            <w:shd w:val="clear" w:color="auto" w:fill="auto"/>
            <w:noWrap/>
            <w:vAlign w:val="center"/>
            <w:hideMark/>
          </w:tcPr>
          <w:p w14:paraId="2265EDE7"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3B647975"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Soon not everybody can work for their money because the jobs are done by robots or cut out #basisinkomen</w:t>
            </w:r>
          </w:p>
        </w:tc>
        <w:tc>
          <w:tcPr>
            <w:tcW w:w="684" w:type="dxa"/>
            <w:tcBorders>
              <w:top w:val="nil"/>
              <w:left w:val="nil"/>
              <w:bottom w:val="nil"/>
              <w:right w:val="nil"/>
            </w:tcBorders>
            <w:shd w:val="clear" w:color="auto" w:fill="auto"/>
            <w:noWrap/>
            <w:vAlign w:val="center"/>
            <w:hideMark/>
          </w:tcPr>
          <w:p w14:paraId="189447DF"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0.68</w:t>
            </w:r>
          </w:p>
        </w:tc>
        <w:tc>
          <w:tcPr>
            <w:tcW w:w="684" w:type="dxa"/>
            <w:tcBorders>
              <w:top w:val="nil"/>
              <w:left w:val="nil"/>
              <w:bottom w:val="nil"/>
              <w:right w:val="nil"/>
            </w:tcBorders>
            <w:shd w:val="clear" w:color="auto" w:fill="auto"/>
            <w:noWrap/>
            <w:vAlign w:val="center"/>
            <w:hideMark/>
          </w:tcPr>
          <w:p w14:paraId="0B960763"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0.72</w:t>
            </w:r>
          </w:p>
        </w:tc>
        <w:tc>
          <w:tcPr>
            <w:tcW w:w="684" w:type="dxa"/>
            <w:gridSpan w:val="2"/>
            <w:tcBorders>
              <w:top w:val="nil"/>
              <w:left w:val="nil"/>
              <w:bottom w:val="nil"/>
              <w:right w:val="nil"/>
            </w:tcBorders>
            <w:shd w:val="clear" w:color="auto" w:fill="auto"/>
            <w:noWrap/>
            <w:vAlign w:val="center"/>
            <w:hideMark/>
          </w:tcPr>
          <w:p w14:paraId="15A61E7C"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0.4</w:t>
            </w:r>
          </w:p>
        </w:tc>
      </w:tr>
      <w:tr w:rsidR="00C830AD" w:rsidRPr="002E4411" w14:paraId="37A64067" w14:textId="77777777" w:rsidTr="002266E6">
        <w:trPr>
          <w:trHeight w:val="300"/>
        </w:trPr>
        <w:tc>
          <w:tcPr>
            <w:tcW w:w="1418" w:type="dxa"/>
            <w:tcBorders>
              <w:top w:val="nil"/>
              <w:left w:val="nil"/>
              <w:bottom w:val="nil"/>
              <w:right w:val="nil"/>
            </w:tcBorders>
            <w:shd w:val="clear" w:color="auto" w:fill="auto"/>
            <w:noWrap/>
            <w:vAlign w:val="center"/>
            <w:hideMark/>
          </w:tcPr>
          <w:p w14:paraId="207C73F3"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leisure</w:t>
            </w:r>
          </w:p>
        </w:tc>
        <w:tc>
          <w:tcPr>
            <w:tcW w:w="1559" w:type="dxa"/>
            <w:tcBorders>
              <w:top w:val="nil"/>
              <w:left w:val="nil"/>
              <w:bottom w:val="nil"/>
              <w:right w:val="nil"/>
            </w:tcBorders>
            <w:shd w:val="clear" w:color="auto" w:fill="auto"/>
            <w:noWrap/>
            <w:vAlign w:val="center"/>
            <w:hideMark/>
          </w:tcPr>
          <w:p w14:paraId="6178E4FA"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75F53165"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The hunter-gatherer only worked 3 hours per day and lived in #abundance. #basicincome #Tegenlicht</w:t>
            </w:r>
          </w:p>
        </w:tc>
        <w:tc>
          <w:tcPr>
            <w:tcW w:w="684" w:type="dxa"/>
            <w:tcBorders>
              <w:top w:val="nil"/>
              <w:left w:val="nil"/>
              <w:bottom w:val="nil"/>
              <w:right w:val="nil"/>
            </w:tcBorders>
            <w:shd w:val="clear" w:color="auto" w:fill="auto"/>
            <w:noWrap/>
            <w:vAlign w:val="center"/>
            <w:hideMark/>
          </w:tcPr>
          <w:p w14:paraId="5A74E314"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0.17</w:t>
            </w:r>
          </w:p>
        </w:tc>
        <w:tc>
          <w:tcPr>
            <w:tcW w:w="684" w:type="dxa"/>
            <w:tcBorders>
              <w:top w:val="nil"/>
              <w:left w:val="nil"/>
              <w:bottom w:val="nil"/>
              <w:right w:val="nil"/>
            </w:tcBorders>
            <w:shd w:val="clear" w:color="auto" w:fill="auto"/>
            <w:noWrap/>
            <w:vAlign w:val="center"/>
            <w:hideMark/>
          </w:tcPr>
          <w:p w14:paraId="51386BFA"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0.09</w:t>
            </w:r>
          </w:p>
        </w:tc>
        <w:tc>
          <w:tcPr>
            <w:tcW w:w="684" w:type="dxa"/>
            <w:gridSpan w:val="2"/>
            <w:tcBorders>
              <w:top w:val="nil"/>
              <w:left w:val="nil"/>
              <w:bottom w:val="nil"/>
              <w:right w:val="nil"/>
            </w:tcBorders>
            <w:shd w:val="clear" w:color="auto" w:fill="auto"/>
            <w:noWrap/>
            <w:vAlign w:val="center"/>
            <w:hideMark/>
          </w:tcPr>
          <w:p w14:paraId="7C933D5E"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0.02</w:t>
            </w:r>
          </w:p>
        </w:tc>
      </w:tr>
      <w:tr w:rsidR="00C830AD" w:rsidRPr="002E4411" w14:paraId="47365061" w14:textId="77777777" w:rsidTr="002266E6">
        <w:trPr>
          <w:trHeight w:val="300"/>
        </w:trPr>
        <w:tc>
          <w:tcPr>
            <w:tcW w:w="1418" w:type="dxa"/>
            <w:tcBorders>
              <w:top w:val="nil"/>
              <w:left w:val="nil"/>
              <w:bottom w:val="nil"/>
              <w:right w:val="nil"/>
            </w:tcBorders>
            <w:shd w:val="clear" w:color="auto" w:fill="auto"/>
            <w:noWrap/>
            <w:vAlign w:val="center"/>
            <w:hideMark/>
          </w:tcPr>
          <w:p w14:paraId="00016FA3"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revolutionary</w:t>
            </w:r>
          </w:p>
        </w:tc>
        <w:tc>
          <w:tcPr>
            <w:tcW w:w="1559" w:type="dxa"/>
            <w:tcBorders>
              <w:top w:val="nil"/>
              <w:left w:val="nil"/>
              <w:bottom w:val="nil"/>
              <w:right w:val="nil"/>
            </w:tcBorders>
            <w:shd w:val="clear" w:color="auto" w:fill="auto"/>
            <w:noWrap/>
            <w:vAlign w:val="center"/>
            <w:hideMark/>
          </w:tcPr>
          <w:p w14:paraId="522466E1"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598B9516"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Can #basic income offer a solution to a new economy in a new age? #tegenlicht</w:t>
            </w:r>
          </w:p>
        </w:tc>
        <w:tc>
          <w:tcPr>
            <w:tcW w:w="684" w:type="dxa"/>
            <w:tcBorders>
              <w:top w:val="nil"/>
              <w:left w:val="nil"/>
              <w:bottom w:val="nil"/>
              <w:right w:val="nil"/>
            </w:tcBorders>
            <w:shd w:val="clear" w:color="auto" w:fill="auto"/>
            <w:noWrap/>
            <w:vAlign w:val="center"/>
            <w:hideMark/>
          </w:tcPr>
          <w:p w14:paraId="5AE36267"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0.22</w:t>
            </w:r>
          </w:p>
        </w:tc>
        <w:tc>
          <w:tcPr>
            <w:tcW w:w="684" w:type="dxa"/>
            <w:tcBorders>
              <w:top w:val="nil"/>
              <w:left w:val="nil"/>
              <w:bottom w:val="nil"/>
              <w:right w:val="nil"/>
            </w:tcBorders>
            <w:shd w:val="clear" w:color="auto" w:fill="auto"/>
            <w:noWrap/>
            <w:vAlign w:val="center"/>
            <w:hideMark/>
          </w:tcPr>
          <w:p w14:paraId="6042FB75"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w:t>
            </w:r>
          </w:p>
        </w:tc>
        <w:tc>
          <w:tcPr>
            <w:tcW w:w="684" w:type="dxa"/>
            <w:gridSpan w:val="2"/>
            <w:tcBorders>
              <w:top w:val="nil"/>
              <w:left w:val="nil"/>
              <w:bottom w:val="nil"/>
              <w:right w:val="nil"/>
            </w:tcBorders>
            <w:shd w:val="clear" w:color="auto" w:fill="auto"/>
            <w:noWrap/>
            <w:vAlign w:val="center"/>
            <w:hideMark/>
          </w:tcPr>
          <w:p w14:paraId="04B5A2E1"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0.02</w:t>
            </w:r>
          </w:p>
        </w:tc>
      </w:tr>
      <w:tr w:rsidR="00C830AD" w:rsidRPr="002E4411" w14:paraId="0B5F7977" w14:textId="77777777" w:rsidTr="002266E6">
        <w:trPr>
          <w:trHeight w:val="480"/>
        </w:trPr>
        <w:tc>
          <w:tcPr>
            <w:tcW w:w="1418" w:type="dxa"/>
            <w:tcBorders>
              <w:top w:val="nil"/>
              <w:left w:val="nil"/>
              <w:bottom w:val="nil"/>
              <w:right w:val="nil"/>
            </w:tcBorders>
            <w:shd w:val="clear" w:color="auto" w:fill="auto"/>
            <w:noWrap/>
            <w:vAlign w:val="center"/>
            <w:hideMark/>
          </w:tcPr>
          <w:p w14:paraId="09B66D63"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structural unemployment</w:t>
            </w:r>
          </w:p>
        </w:tc>
        <w:tc>
          <w:tcPr>
            <w:tcW w:w="1559" w:type="dxa"/>
            <w:tcBorders>
              <w:top w:val="nil"/>
              <w:left w:val="nil"/>
              <w:bottom w:val="nil"/>
              <w:right w:val="nil"/>
            </w:tcBorders>
            <w:shd w:val="clear" w:color="auto" w:fill="auto"/>
            <w:noWrap/>
            <w:vAlign w:val="center"/>
            <w:hideMark/>
          </w:tcPr>
          <w:p w14:paraId="368F21C4"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2C0F3BE3"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 xml:space="preserve">There simply aren't jobs for everyone, let alone a prosperous future. There are just too many pigs at the trough. </w:t>
            </w:r>
          </w:p>
        </w:tc>
        <w:tc>
          <w:tcPr>
            <w:tcW w:w="684" w:type="dxa"/>
            <w:tcBorders>
              <w:top w:val="nil"/>
              <w:left w:val="nil"/>
              <w:bottom w:val="nil"/>
              <w:right w:val="nil"/>
            </w:tcBorders>
            <w:shd w:val="clear" w:color="auto" w:fill="auto"/>
            <w:noWrap/>
            <w:vAlign w:val="center"/>
            <w:hideMark/>
          </w:tcPr>
          <w:p w14:paraId="5F794B94"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0.15</w:t>
            </w:r>
          </w:p>
        </w:tc>
        <w:tc>
          <w:tcPr>
            <w:tcW w:w="684" w:type="dxa"/>
            <w:tcBorders>
              <w:top w:val="nil"/>
              <w:left w:val="nil"/>
              <w:bottom w:val="nil"/>
              <w:right w:val="nil"/>
            </w:tcBorders>
            <w:shd w:val="clear" w:color="auto" w:fill="auto"/>
            <w:noWrap/>
            <w:vAlign w:val="center"/>
            <w:hideMark/>
          </w:tcPr>
          <w:p w14:paraId="4B555DFB"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0.19</w:t>
            </w:r>
          </w:p>
        </w:tc>
        <w:tc>
          <w:tcPr>
            <w:tcW w:w="684" w:type="dxa"/>
            <w:gridSpan w:val="2"/>
            <w:tcBorders>
              <w:top w:val="nil"/>
              <w:left w:val="nil"/>
              <w:bottom w:val="nil"/>
              <w:right w:val="nil"/>
            </w:tcBorders>
            <w:shd w:val="clear" w:color="auto" w:fill="auto"/>
            <w:noWrap/>
            <w:vAlign w:val="center"/>
            <w:hideMark/>
          </w:tcPr>
          <w:p w14:paraId="250351A2"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0.58</w:t>
            </w:r>
          </w:p>
        </w:tc>
      </w:tr>
      <w:tr w:rsidR="00C830AD" w:rsidRPr="002E4411" w14:paraId="4C780AC3" w14:textId="77777777" w:rsidTr="002266E6">
        <w:trPr>
          <w:trHeight w:val="300"/>
        </w:trPr>
        <w:tc>
          <w:tcPr>
            <w:tcW w:w="1418" w:type="dxa"/>
            <w:tcBorders>
              <w:top w:val="nil"/>
              <w:left w:val="nil"/>
              <w:bottom w:val="nil"/>
              <w:right w:val="nil"/>
            </w:tcBorders>
            <w:shd w:val="clear" w:color="auto" w:fill="auto"/>
            <w:noWrap/>
            <w:hideMark/>
          </w:tcPr>
          <w:p w14:paraId="68C373E3" w14:textId="77777777" w:rsidR="00C830AD" w:rsidRPr="002E4411" w:rsidRDefault="00C830AD" w:rsidP="00C830AD">
            <w:pPr>
              <w:spacing w:after="0" w:line="240" w:lineRule="auto"/>
              <w:jc w:val="right"/>
              <w:rPr>
                <w:rFonts w:eastAsia="Times New Roman"/>
                <w:color w:val="000000"/>
                <w:sz w:val="18"/>
                <w:szCs w:val="18"/>
              </w:rPr>
            </w:pPr>
          </w:p>
        </w:tc>
        <w:tc>
          <w:tcPr>
            <w:tcW w:w="1559" w:type="dxa"/>
            <w:tcBorders>
              <w:top w:val="nil"/>
              <w:left w:val="nil"/>
              <w:bottom w:val="nil"/>
              <w:right w:val="nil"/>
            </w:tcBorders>
            <w:shd w:val="clear" w:color="auto" w:fill="auto"/>
            <w:noWrap/>
            <w:hideMark/>
          </w:tcPr>
          <w:p w14:paraId="2D41CB5E"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946" w:type="dxa"/>
            <w:tcBorders>
              <w:top w:val="nil"/>
              <w:left w:val="nil"/>
              <w:bottom w:val="nil"/>
              <w:right w:val="nil"/>
            </w:tcBorders>
            <w:shd w:val="clear" w:color="auto" w:fill="auto"/>
            <w:hideMark/>
          </w:tcPr>
          <w:p w14:paraId="5023B14F"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hideMark/>
          </w:tcPr>
          <w:p w14:paraId="04560D94"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hideMark/>
          </w:tcPr>
          <w:p w14:paraId="74538D20"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84" w:type="dxa"/>
            <w:gridSpan w:val="2"/>
            <w:tcBorders>
              <w:top w:val="nil"/>
              <w:left w:val="nil"/>
              <w:bottom w:val="nil"/>
              <w:right w:val="nil"/>
            </w:tcBorders>
            <w:shd w:val="clear" w:color="auto" w:fill="auto"/>
            <w:noWrap/>
            <w:hideMark/>
          </w:tcPr>
          <w:p w14:paraId="445A04D4" w14:textId="77777777" w:rsidR="00C830AD" w:rsidRPr="002E4411" w:rsidRDefault="00C830AD" w:rsidP="00C830AD">
            <w:pPr>
              <w:spacing w:after="0" w:line="240" w:lineRule="auto"/>
              <w:rPr>
                <w:rFonts w:ascii="Times New Roman" w:eastAsia="Times New Roman" w:hAnsi="Times New Roman" w:cs="Times New Roman"/>
                <w:sz w:val="20"/>
                <w:szCs w:val="20"/>
              </w:rPr>
            </w:pPr>
          </w:p>
        </w:tc>
      </w:tr>
      <w:tr w:rsidR="00C830AD" w:rsidRPr="002E4411" w14:paraId="037E5AAE" w14:textId="77777777" w:rsidTr="002266E6">
        <w:trPr>
          <w:trHeight w:val="300"/>
        </w:trPr>
        <w:tc>
          <w:tcPr>
            <w:tcW w:w="1418" w:type="dxa"/>
            <w:tcBorders>
              <w:top w:val="nil"/>
              <w:left w:val="nil"/>
              <w:bottom w:val="nil"/>
              <w:right w:val="nil"/>
            </w:tcBorders>
            <w:shd w:val="clear" w:color="auto" w:fill="auto"/>
            <w:noWrap/>
            <w:vAlign w:val="center"/>
            <w:hideMark/>
          </w:tcPr>
          <w:p w14:paraId="3441BB33" w14:textId="77777777" w:rsidR="00C830AD" w:rsidRPr="002E4411" w:rsidRDefault="00C830AD" w:rsidP="00C830AD">
            <w:pPr>
              <w:spacing w:after="0" w:line="240" w:lineRule="auto"/>
              <w:rPr>
                <w:rFonts w:eastAsia="Times New Roman"/>
                <w:b/>
                <w:bCs/>
                <w:color w:val="000000"/>
                <w:sz w:val="18"/>
                <w:szCs w:val="18"/>
              </w:rPr>
            </w:pPr>
            <w:r w:rsidRPr="002E4411">
              <w:rPr>
                <w:rFonts w:eastAsia="Times New Roman"/>
                <w:b/>
                <w:bCs/>
                <w:color w:val="000000"/>
                <w:sz w:val="18"/>
                <w:szCs w:val="18"/>
              </w:rPr>
              <w:t>Miscellaneous</w:t>
            </w:r>
          </w:p>
        </w:tc>
        <w:tc>
          <w:tcPr>
            <w:tcW w:w="1559" w:type="dxa"/>
            <w:tcBorders>
              <w:top w:val="nil"/>
              <w:left w:val="nil"/>
              <w:bottom w:val="nil"/>
              <w:right w:val="nil"/>
            </w:tcBorders>
            <w:shd w:val="clear" w:color="auto" w:fill="auto"/>
            <w:noWrap/>
            <w:hideMark/>
          </w:tcPr>
          <w:p w14:paraId="58B75DA1" w14:textId="77777777" w:rsidR="00C830AD" w:rsidRPr="002E4411" w:rsidRDefault="00C830AD" w:rsidP="00C830AD">
            <w:pPr>
              <w:spacing w:after="0" w:line="240" w:lineRule="auto"/>
              <w:rPr>
                <w:rFonts w:eastAsia="Times New Roman"/>
                <w:b/>
                <w:bCs/>
                <w:color w:val="000000"/>
                <w:sz w:val="18"/>
                <w:szCs w:val="18"/>
              </w:rPr>
            </w:pPr>
          </w:p>
        </w:tc>
        <w:tc>
          <w:tcPr>
            <w:tcW w:w="6946" w:type="dxa"/>
            <w:tcBorders>
              <w:top w:val="nil"/>
              <w:left w:val="nil"/>
              <w:bottom w:val="nil"/>
              <w:right w:val="nil"/>
            </w:tcBorders>
            <w:shd w:val="clear" w:color="auto" w:fill="auto"/>
            <w:hideMark/>
          </w:tcPr>
          <w:p w14:paraId="0D8FDBFB"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hideMark/>
          </w:tcPr>
          <w:p w14:paraId="62F6F4A3"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hideMark/>
          </w:tcPr>
          <w:p w14:paraId="371403DB" w14:textId="77777777" w:rsidR="00C830AD" w:rsidRPr="002E4411" w:rsidRDefault="00C830AD" w:rsidP="00C830AD">
            <w:pPr>
              <w:spacing w:after="0" w:line="240" w:lineRule="auto"/>
              <w:rPr>
                <w:rFonts w:ascii="Times New Roman" w:eastAsia="Times New Roman" w:hAnsi="Times New Roman" w:cs="Times New Roman"/>
                <w:sz w:val="20"/>
                <w:szCs w:val="20"/>
              </w:rPr>
            </w:pPr>
          </w:p>
        </w:tc>
        <w:tc>
          <w:tcPr>
            <w:tcW w:w="684" w:type="dxa"/>
            <w:gridSpan w:val="2"/>
            <w:tcBorders>
              <w:top w:val="nil"/>
              <w:left w:val="nil"/>
              <w:bottom w:val="nil"/>
              <w:right w:val="nil"/>
            </w:tcBorders>
            <w:shd w:val="clear" w:color="auto" w:fill="auto"/>
            <w:noWrap/>
            <w:hideMark/>
          </w:tcPr>
          <w:p w14:paraId="15E4BEF4" w14:textId="77777777" w:rsidR="00C830AD" w:rsidRPr="002E4411" w:rsidRDefault="00C830AD" w:rsidP="00C830AD">
            <w:pPr>
              <w:spacing w:after="0" w:line="240" w:lineRule="auto"/>
              <w:rPr>
                <w:rFonts w:ascii="Times New Roman" w:eastAsia="Times New Roman" w:hAnsi="Times New Roman" w:cs="Times New Roman"/>
                <w:sz w:val="20"/>
                <w:szCs w:val="20"/>
              </w:rPr>
            </w:pPr>
          </w:p>
        </w:tc>
      </w:tr>
      <w:tr w:rsidR="00C830AD" w:rsidRPr="002E4411" w14:paraId="45B3CBDF" w14:textId="77777777" w:rsidTr="002266E6">
        <w:trPr>
          <w:trHeight w:val="300"/>
        </w:trPr>
        <w:tc>
          <w:tcPr>
            <w:tcW w:w="1418" w:type="dxa"/>
            <w:tcBorders>
              <w:top w:val="nil"/>
              <w:left w:val="nil"/>
              <w:bottom w:val="nil"/>
              <w:right w:val="nil"/>
            </w:tcBorders>
            <w:shd w:val="clear" w:color="auto" w:fill="auto"/>
            <w:noWrap/>
            <w:vAlign w:val="center"/>
            <w:hideMark/>
          </w:tcPr>
          <w:p w14:paraId="216975FE"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crowdfunding</w:t>
            </w:r>
          </w:p>
        </w:tc>
        <w:tc>
          <w:tcPr>
            <w:tcW w:w="1559" w:type="dxa"/>
            <w:tcBorders>
              <w:top w:val="nil"/>
              <w:left w:val="nil"/>
              <w:bottom w:val="nil"/>
              <w:right w:val="nil"/>
            </w:tcBorders>
            <w:shd w:val="clear" w:color="auto" w:fill="auto"/>
            <w:noWrap/>
            <w:vAlign w:val="center"/>
            <w:hideMark/>
          </w:tcPr>
          <w:p w14:paraId="65E04E43"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neutral</w:t>
            </w:r>
          </w:p>
        </w:tc>
        <w:tc>
          <w:tcPr>
            <w:tcW w:w="6946" w:type="dxa"/>
            <w:tcBorders>
              <w:top w:val="nil"/>
              <w:left w:val="nil"/>
              <w:bottom w:val="nil"/>
              <w:right w:val="nil"/>
            </w:tcBorders>
            <w:shd w:val="clear" w:color="auto" w:fill="auto"/>
            <w:vAlign w:val="center"/>
            <w:hideMark/>
          </w:tcPr>
          <w:p w14:paraId="69275AFF"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Crowdfunding action for 'free salary' inhabitant Groningen #basicincome http://t.co/wtfCl2L3fT</w:t>
            </w:r>
          </w:p>
        </w:tc>
        <w:tc>
          <w:tcPr>
            <w:tcW w:w="684" w:type="dxa"/>
            <w:tcBorders>
              <w:top w:val="nil"/>
              <w:left w:val="nil"/>
              <w:bottom w:val="nil"/>
              <w:right w:val="nil"/>
            </w:tcBorders>
            <w:shd w:val="clear" w:color="auto" w:fill="auto"/>
            <w:noWrap/>
            <w:vAlign w:val="center"/>
            <w:hideMark/>
          </w:tcPr>
          <w:p w14:paraId="25DACFBD"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w:t>
            </w:r>
          </w:p>
        </w:tc>
        <w:tc>
          <w:tcPr>
            <w:tcW w:w="684" w:type="dxa"/>
            <w:tcBorders>
              <w:top w:val="nil"/>
              <w:left w:val="nil"/>
              <w:bottom w:val="nil"/>
              <w:right w:val="nil"/>
            </w:tcBorders>
            <w:shd w:val="clear" w:color="auto" w:fill="auto"/>
            <w:noWrap/>
            <w:vAlign w:val="center"/>
            <w:hideMark/>
          </w:tcPr>
          <w:p w14:paraId="56605D1A"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0.25</w:t>
            </w:r>
          </w:p>
        </w:tc>
        <w:tc>
          <w:tcPr>
            <w:tcW w:w="684" w:type="dxa"/>
            <w:gridSpan w:val="2"/>
            <w:tcBorders>
              <w:top w:val="nil"/>
              <w:left w:val="nil"/>
              <w:bottom w:val="nil"/>
              <w:right w:val="nil"/>
            </w:tcBorders>
            <w:shd w:val="clear" w:color="auto" w:fill="auto"/>
            <w:noWrap/>
            <w:vAlign w:val="center"/>
            <w:hideMark/>
          </w:tcPr>
          <w:p w14:paraId="49E0874F"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w:t>
            </w:r>
          </w:p>
        </w:tc>
      </w:tr>
      <w:tr w:rsidR="00C830AD" w:rsidRPr="002E4411" w14:paraId="412DD0DB" w14:textId="77777777" w:rsidTr="002266E6">
        <w:trPr>
          <w:trHeight w:val="300"/>
        </w:trPr>
        <w:tc>
          <w:tcPr>
            <w:tcW w:w="1418" w:type="dxa"/>
            <w:tcBorders>
              <w:top w:val="nil"/>
              <w:left w:val="nil"/>
              <w:bottom w:val="nil"/>
              <w:right w:val="nil"/>
            </w:tcBorders>
            <w:shd w:val="clear" w:color="auto" w:fill="auto"/>
            <w:noWrap/>
            <w:vAlign w:val="center"/>
            <w:hideMark/>
          </w:tcPr>
          <w:p w14:paraId="1DA1129D"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experiment</w:t>
            </w:r>
          </w:p>
        </w:tc>
        <w:tc>
          <w:tcPr>
            <w:tcW w:w="1559" w:type="dxa"/>
            <w:tcBorders>
              <w:top w:val="nil"/>
              <w:left w:val="nil"/>
              <w:bottom w:val="nil"/>
              <w:right w:val="nil"/>
            </w:tcBorders>
            <w:shd w:val="clear" w:color="auto" w:fill="auto"/>
            <w:noWrap/>
            <w:vAlign w:val="center"/>
            <w:hideMark/>
          </w:tcPr>
          <w:p w14:paraId="4753DA64"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neutral</w:t>
            </w:r>
          </w:p>
        </w:tc>
        <w:tc>
          <w:tcPr>
            <w:tcW w:w="6946" w:type="dxa"/>
            <w:tcBorders>
              <w:top w:val="nil"/>
              <w:left w:val="nil"/>
              <w:bottom w:val="nil"/>
              <w:right w:val="nil"/>
            </w:tcBorders>
            <w:shd w:val="clear" w:color="auto" w:fill="auto"/>
            <w:vAlign w:val="center"/>
            <w:hideMark/>
          </w:tcPr>
          <w:p w14:paraId="76EE017F"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Experiment! That’s a good idea. (</w:t>
            </w:r>
            <w:proofErr w:type="spellStart"/>
            <w:r w:rsidRPr="002E4411">
              <w:rPr>
                <w:rFonts w:eastAsia="Times New Roman"/>
                <w:color w:val="000000"/>
                <w:sz w:val="18"/>
                <w:szCs w:val="18"/>
              </w:rPr>
              <w:t>Woerden</w:t>
            </w:r>
            <w:proofErr w:type="spellEnd"/>
            <w:r w:rsidRPr="002E4411">
              <w:rPr>
                <w:rFonts w:eastAsia="Times New Roman"/>
                <w:color w:val="000000"/>
                <w:sz w:val="18"/>
                <w:szCs w:val="18"/>
              </w:rPr>
              <w:t>?)</w:t>
            </w:r>
          </w:p>
        </w:tc>
        <w:tc>
          <w:tcPr>
            <w:tcW w:w="684" w:type="dxa"/>
            <w:tcBorders>
              <w:top w:val="nil"/>
              <w:left w:val="nil"/>
              <w:bottom w:val="nil"/>
              <w:right w:val="nil"/>
            </w:tcBorders>
            <w:shd w:val="clear" w:color="auto" w:fill="auto"/>
            <w:noWrap/>
            <w:vAlign w:val="center"/>
            <w:hideMark/>
          </w:tcPr>
          <w:p w14:paraId="23BC56CE"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0.25</w:t>
            </w:r>
          </w:p>
        </w:tc>
        <w:tc>
          <w:tcPr>
            <w:tcW w:w="684" w:type="dxa"/>
            <w:tcBorders>
              <w:top w:val="nil"/>
              <w:left w:val="nil"/>
              <w:bottom w:val="nil"/>
              <w:right w:val="nil"/>
            </w:tcBorders>
            <w:shd w:val="clear" w:color="auto" w:fill="auto"/>
            <w:noWrap/>
            <w:vAlign w:val="center"/>
            <w:hideMark/>
          </w:tcPr>
          <w:p w14:paraId="0B5AE572"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0.22</w:t>
            </w:r>
          </w:p>
        </w:tc>
        <w:tc>
          <w:tcPr>
            <w:tcW w:w="684" w:type="dxa"/>
            <w:gridSpan w:val="2"/>
            <w:tcBorders>
              <w:top w:val="nil"/>
              <w:left w:val="nil"/>
              <w:bottom w:val="nil"/>
              <w:right w:val="nil"/>
            </w:tcBorders>
            <w:shd w:val="clear" w:color="auto" w:fill="auto"/>
            <w:noWrap/>
            <w:vAlign w:val="center"/>
            <w:hideMark/>
          </w:tcPr>
          <w:p w14:paraId="3920FA44"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0.52</w:t>
            </w:r>
          </w:p>
        </w:tc>
      </w:tr>
      <w:tr w:rsidR="00C830AD" w:rsidRPr="002E4411" w14:paraId="24B4C9E2" w14:textId="77777777" w:rsidTr="002266E6">
        <w:trPr>
          <w:trHeight w:val="300"/>
        </w:trPr>
        <w:tc>
          <w:tcPr>
            <w:tcW w:w="1418" w:type="dxa"/>
            <w:tcBorders>
              <w:top w:val="nil"/>
              <w:left w:val="nil"/>
              <w:bottom w:val="nil"/>
              <w:right w:val="nil"/>
            </w:tcBorders>
            <w:shd w:val="clear" w:color="auto" w:fill="auto"/>
            <w:noWrap/>
            <w:vAlign w:val="center"/>
            <w:hideMark/>
          </w:tcPr>
          <w:p w14:paraId="15B22658"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evidenced</w:t>
            </w:r>
          </w:p>
        </w:tc>
        <w:tc>
          <w:tcPr>
            <w:tcW w:w="1559" w:type="dxa"/>
            <w:tcBorders>
              <w:top w:val="nil"/>
              <w:left w:val="nil"/>
              <w:bottom w:val="nil"/>
              <w:right w:val="nil"/>
            </w:tcBorders>
            <w:shd w:val="clear" w:color="auto" w:fill="auto"/>
            <w:noWrap/>
            <w:vAlign w:val="center"/>
            <w:hideMark/>
          </w:tcPr>
          <w:p w14:paraId="6E75CE11"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386F42AF"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Free money works! #basicincome #Tegenlicht</w:t>
            </w:r>
          </w:p>
        </w:tc>
        <w:tc>
          <w:tcPr>
            <w:tcW w:w="684" w:type="dxa"/>
            <w:tcBorders>
              <w:top w:val="nil"/>
              <w:left w:val="nil"/>
              <w:bottom w:val="nil"/>
              <w:right w:val="nil"/>
            </w:tcBorders>
            <w:shd w:val="clear" w:color="auto" w:fill="auto"/>
            <w:noWrap/>
            <w:vAlign w:val="center"/>
            <w:hideMark/>
          </w:tcPr>
          <w:p w14:paraId="1F5E0B9E"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0.2</w:t>
            </w:r>
          </w:p>
        </w:tc>
        <w:tc>
          <w:tcPr>
            <w:tcW w:w="684" w:type="dxa"/>
            <w:tcBorders>
              <w:top w:val="nil"/>
              <w:left w:val="nil"/>
              <w:bottom w:val="nil"/>
              <w:right w:val="nil"/>
            </w:tcBorders>
            <w:shd w:val="clear" w:color="auto" w:fill="auto"/>
            <w:noWrap/>
            <w:vAlign w:val="center"/>
            <w:hideMark/>
          </w:tcPr>
          <w:p w14:paraId="75F07048"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0.08</w:t>
            </w:r>
          </w:p>
        </w:tc>
        <w:tc>
          <w:tcPr>
            <w:tcW w:w="684" w:type="dxa"/>
            <w:gridSpan w:val="2"/>
            <w:tcBorders>
              <w:top w:val="nil"/>
              <w:left w:val="nil"/>
              <w:bottom w:val="nil"/>
              <w:right w:val="nil"/>
            </w:tcBorders>
            <w:shd w:val="clear" w:color="auto" w:fill="auto"/>
            <w:noWrap/>
            <w:vAlign w:val="center"/>
            <w:hideMark/>
          </w:tcPr>
          <w:p w14:paraId="241069BA"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0.06</w:t>
            </w:r>
          </w:p>
        </w:tc>
      </w:tr>
      <w:tr w:rsidR="00C830AD" w:rsidRPr="002E4411" w14:paraId="5C21BE17" w14:textId="77777777" w:rsidTr="002266E6">
        <w:trPr>
          <w:trHeight w:val="480"/>
        </w:trPr>
        <w:tc>
          <w:tcPr>
            <w:tcW w:w="1418" w:type="dxa"/>
            <w:tcBorders>
              <w:top w:val="nil"/>
              <w:left w:val="nil"/>
              <w:bottom w:val="nil"/>
              <w:right w:val="nil"/>
            </w:tcBorders>
            <w:shd w:val="clear" w:color="auto" w:fill="auto"/>
            <w:noWrap/>
            <w:vAlign w:val="center"/>
            <w:hideMark/>
          </w:tcPr>
          <w:p w14:paraId="46B19740"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growth</w:t>
            </w:r>
          </w:p>
        </w:tc>
        <w:tc>
          <w:tcPr>
            <w:tcW w:w="1559" w:type="dxa"/>
            <w:tcBorders>
              <w:top w:val="nil"/>
              <w:left w:val="nil"/>
              <w:bottom w:val="nil"/>
              <w:right w:val="nil"/>
            </w:tcBorders>
            <w:shd w:val="clear" w:color="auto" w:fill="auto"/>
            <w:noWrap/>
            <w:vAlign w:val="center"/>
            <w:hideMark/>
          </w:tcPr>
          <w:p w14:paraId="26045C47"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1054C419"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#Tegenlicht With a #basicincome people will also save less, basic income is their anyway. Positive for economy.</w:t>
            </w:r>
          </w:p>
        </w:tc>
        <w:tc>
          <w:tcPr>
            <w:tcW w:w="684" w:type="dxa"/>
            <w:tcBorders>
              <w:top w:val="nil"/>
              <w:left w:val="nil"/>
              <w:bottom w:val="nil"/>
              <w:right w:val="nil"/>
            </w:tcBorders>
            <w:shd w:val="clear" w:color="auto" w:fill="auto"/>
            <w:noWrap/>
            <w:vAlign w:val="center"/>
            <w:hideMark/>
          </w:tcPr>
          <w:p w14:paraId="1EF39E51"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0.03</w:t>
            </w:r>
          </w:p>
        </w:tc>
        <w:tc>
          <w:tcPr>
            <w:tcW w:w="684" w:type="dxa"/>
            <w:tcBorders>
              <w:top w:val="nil"/>
              <w:left w:val="nil"/>
              <w:bottom w:val="nil"/>
              <w:right w:val="nil"/>
            </w:tcBorders>
            <w:shd w:val="clear" w:color="auto" w:fill="auto"/>
            <w:noWrap/>
            <w:vAlign w:val="center"/>
            <w:hideMark/>
          </w:tcPr>
          <w:p w14:paraId="030D5BDA"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0.03</w:t>
            </w:r>
          </w:p>
        </w:tc>
        <w:tc>
          <w:tcPr>
            <w:tcW w:w="684" w:type="dxa"/>
            <w:gridSpan w:val="2"/>
            <w:tcBorders>
              <w:top w:val="nil"/>
              <w:left w:val="nil"/>
              <w:bottom w:val="nil"/>
              <w:right w:val="nil"/>
            </w:tcBorders>
            <w:shd w:val="clear" w:color="auto" w:fill="auto"/>
            <w:noWrap/>
            <w:vAlign w:val="center"/>
            <w:hideMark/>
          </w:tcPr>
          <w:p w14:paraId="3289662E"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0.04</w:t>
            </w:r>
          </w:p>
        </w:tc>
      </w:tr>
      <w:tr w:rsidR="00C830AD" w:rsidRPr="002E4411" w14:paraId="37213551" w14:textId="77777777" w:rsidTr="002266E6">
        <w:trPr>
          <w:trHeight w:val="300"/>
        </w:trPr>
        <w:tc>
          <w:tcPr>
            <w:tcW w:w="1418" w:type="dxa"/>
            <w:tcBorders>
              <w:top w:val="nil"/>
              <w:left w:val="nil"/>
              <w:bottom w:val="nil"/>
              <w:right w:val="nil"/>
            </w:tcBorders>
            <w:shd w:val="clear" w:color="auto" w:fill="auto"/>
            <w:noWrap/>
            <w:vAlign w:val="center"/>
            <w:hideMark/>
          </w:tcPr>
          <w:p w14:paraId="15865EDC"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political support</w:t>
            </w:r>
          </w:p>
        </w:tc>
        <w:tc>
          <w:tcPr>
            <w:tcW w:w="1559" w:type="dxa"/>
            <w:tcBorders>
              <w:top w:val="nil"/>
              <w:left w:val="nil"/>
              <w:bottom w:val="nil"/>
              <w:right w:val="nil"/>
            </w:tcBorders>
            <w:shd w:val="clear" w:color="auto" w:fill="auto"/>
            <w:noWrap/>
            <w:vAlign w:val="center"/>
            <w:hideMark/>
          </w:tcPr>
          <w:p w14:paraId="5EF1E3FA"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00C3E7A8"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Supporting basic income. Now [to convince] the politicians. #tegenlicht</w:t>
            </w:r>
          </w:p>
        </w:tc>
        <w:tc>
          <w:tcPr>
            <w:tcW w:w="684" w:type="dxa"/>
            <w:tcBorders>
              <w:top w:val="nil"/>
              <w:left w:val="nil"/>
              <w:bottom w:val="nil"/>
              <w:right w:val="nil"/>
            </w:tcBorders>
            <w:shd w:val="clear" w:color="auto" w:fill="auto"/>
            <w:noWrap/>
            <w:vAlign w:val="center"/>
            <w:hideMark/>
          </w:tcPr>
          <w:p w14:paraId="769AD8D7"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0.07</w:t>
            </w:r>
          </w:p>
        </w:tc>
        <w:tc>
          <w:tcPr>
            <w:tcW w:w="684" w:type="dxa"/>
            <w:tcBorders>
              <w:top w:val="nil"/>
              <w:left w:val="nil"/>
              <w:bottom w:val="nil"/>
              <w:right w:val="nil"/>
            </w:tcBorders>
            <w:shd w:val="clear" w:color="auto" w:fill="auto"/>
            <w:noWrap/>
            <w:vAlign w:val="center"/>
            <w:hideMark/>
          </w:tcPr>
          <w:p w14:paraId="2D7DB4E2"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0.12</w:t>
            </w:r>
          </w:p>
        </w:tc>
        <w:tc>
          <w:tcPr>
            <w:tcW w:w="684" w:type="dxa"/>
            <w:gridSpan w:val="2"/>
            <w:tcBorders>
              <w:top w:val="nil"/>
              <w:left w:val="nil"/>
              <w:bottom w:val="nil"/>
              <w:right w:val="nil"/>
            </w:tcBorders>
            <w:shd w:val="clear" w:color="auto" w:fill="auto"/>
            <w:noWrap/>
            <w:vAlign w:val="center"/>
            <w:hideMark/>
          </w:tcPr>
          <w:p w14:paraId="4A90FC05"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0.24</w:t>
            </w:r>
          </w:p>
        </w:tc>
      </w:tr>
      <w:tr w:rsidR="00C830AD" w:rsidRPr="002E4411" w14:paraId="215F9952" w14:textId="77777777" w:rsidTr="002266E6">
        <w:trPr>
          <w:trHeight w:val="300"/>
        </w:trPr>
        <w:tc>
          <w:tcPr>
            <w:tcW w:w="1418" w:type="dxa"/>
            <w:tcBorders>
              <w:top w:val="nil"/>
              <w:left w:val="nil"/>
              <w:bottom w:val="nil"/>
              <w:right w:val="nil"/>
            </w:tcBorders>
            <w:shd w:val="clear" w:color="auto" w:fill="auto"/>
            <w:noWrap/>
            <w:vAlign w:val="center"/>
            <w:hideMark/>
          </w:tcPr>
          <w:p w14:paraId="100734AD"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popular</w:t>
            </w:r>
          </w:p>
        </w:tc>
        <w:tc>
          <w:tcPr>
            <w:tcW w:w="1559" w:type="dxa"/>
            <w:tcBorders>
              <w:top w:val="nil"/>
              <w:left w:val="nil"/>
              <w:bottom w:val="nil"/>
              <w:right w:val="nil"/>
            </w:tcBorders>
            <w:shd w:val="clear" w:color="auto" w:fill="auto"/>
            <w:noWrap/>
            <w:vAlign w:val="center"/>
            <w:hideMark/>
          </w:tcPr>
          <w:p w14:paraId="7F7C98ED"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6A03B242"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Nice documentary. Basic income is totally back in the picture!</w:t>
            </w:r>
          </w:p>
        </w:tc>
        <w:tc>
          <w:tcPr>
            <w:tcW w:w="684" w:type="dxa"/>
            <w:tcBorders>
              <w:top w:val="nil"/>
              <w:left w:val="nil"/>
              <w:bottom w:val="nil"/>
              <w:right w:val="nil"/>
            </w:tcBorders>
            <w:shd w:val="clear" w:color="auto" w:fill="auto"/>
            <w:noWrap/>
            <w:vAlign w:val="center"/>
            <w:hideMark/>
          </w:tcPr>
          <w:p w14:paraId="2ADA790D"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0.08</w:t>
            </w:r>
          </w:p>
        </w:tc>
        <w:tc>
          <w:tcPr>
            <w:tcW w:w="684" w:type="dxa"/>
            <w:tcBorders>
              <w:top w:val="nil"/>
              <w:left w:val="nil"/>
              <w:bottom w:val="nil"/>
              <w:right w:val="nil"/>
            </w:tcBorders>
            <w:shd w:val="clear" w:color="auto" w:fill="auto"/>
            <w:noWrap/>
            <w:vAlign w:val="center"/>
            <w:hideMark/>
          </w:tcPr>
          <w:p w14:paraId="1A62B0DB"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0.08</w:t>
            </w:r>
          </w:p>
        </w:tc>
        <w:tc>
          <w:tcPr>
            <w:tcW w:w="684" w:type="dxa"/>
            <w:gridSpan w:val="2"/>
            <w:tcBorders>
              <w:top w:val="nil"/>
              <w:left w:val="nil"/>
              <w:bottom w:val="nil"/>
              <w:right w:val="nil"/>
            </w:tcBorders>
            <w:shd w:val="clear" w:color="auto" w:fill="auto"/>
            <w:noWrap/>
            <w:vAlign w:val="center"/>
            <w:hideMark/>
          </w:tcPr>
          <w:p w14:paraId="57277FD3"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0.04</w:t>
            </w:r>
          </w:p>
        </w:tc>
      </w:tr>
      <w:tr w:rsidR="00C830AD" w:rsidRPr="002E4411" w14:paraId="03FD39FA" w14:textId="77777777" w:rsidTr="002266E6">
        <w:trPr>
          <w:trHeight w:val="480"/>
        </w:trPr>
        <w:tc>
          <w:tcPr>
            <w:tcW w:w="1418" w:type="dxa"/>
            <w:tcBorders>
              <w:top w:val="nil"/>
              <w:left w:val="nil"/>
              <w:bottom w:val="nil"/>
              <w:right w:val="nil"/>
            </w:tcBorders>
            <w:shd w:val="clear" w:color="auto" w:fill="auto"/>
            <w:noWrap/>
            <w:vAlign w:val="center"/>
            <w:hideMark/>
          </w:tcPr>
          <w:p w14:paraId="6B89A632"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synthesis</w:t>
            </w:r>
          </w:p>
        </w:tc>
        <w:tc>
          <w:tcPr>
            <w:tcW w:w="1559" w:type="dxa"/>
            <w:tcBorders>
              <w:top w:val="nil"/>
              <w:left w:val="nil"/>
              <w:bottom w:val="nil"/>
              <w:right w:val="nil"/>
            </w:tcBorders>
            <w:shd w:val="clear" w:color="auto" w:fill="auto"/>
            <w:noWrap/>
            <w:vAlign w:val="center"/>
            <w:hideMark/>
          </w:tcPr>
          <w:p w14:paraId="1AB9A9FA"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pro</w:t>
            </w:r>
          </w:p>
        </w:tc>
        <w:tc>
          <w:tcPr>
            <w:tcW w:w="6946" w:type="dxa"/>
            <w:tcBorders>
              <w:top w:val="nil"/>
              <w:left w:val="nil"/>
              <w:bottom w:val="nil"/>
              <w:right w:val="nil"/>
            </w:tcBorders>
            <w:shd w:val="clear" w:color="auto" w:fill="auto"/>
            <w:vAlign w:val="center"/>
            <w:hideMark/>
          </w:tcPr>
          <w:p w14:paraId="5FBA9F2E"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#basicincome is new dimension: social-liberal / liberal-social… neither socialism nor capitalism suffices as ideology</w:t>
            </w:r>
          </w:p>
        </w:tc>
        <w:tc>
          <w:tcPr>
            <w:tcW w:w="684" w:type="dxa"/>
            <w:tcBorders>
              <w:top w:val="nil"/>
              <w:left w:val="nil"/>
              <w:bottom w:val="nil"/>
              <w:right w:val="nil"/>
            </w:tcBorders>
            <w:shd w:val="clear" w:color="auto" w:fill="auto"/>
            <w:noWrap/>
            <w:vAlign w:val="center"/>
            <w:hideMark/>
          </w:tcPr>
          <w:p w14:paraId="15798CDE"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0.02</w:t>
            </w:r>
          </w:p>
        </w:tc>
        <w:tc>
          <w:tcPr>
            <w:tcW w:w="684" w:type="dxa"/>
            <w:tcBorders>
              <w:top w:val="nil"/>
              <w:left w:val="nil"/>
              <w:bottom w:val="nil"/>
              <w:right w:val="nil"/>
            </w:tcBorders>
            <w:shd w:val="clear" w:color="auto" w:fill="auto"/>
            <w:noWrap/>
            <w:vAlign w:val="center"/>
            <w:hideMark/>
          </w:tcPr>
          <w:p w14:paraId="731DDC5D"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0.02</w:t>
            </w:r>
          </w:p>
        </w:tc>
        <w:tc>
          <w:tcPr>
            <w:tcW w:w="684" w:type="dxa"/>
            <w:gridSpan w:val="2"/>
            <w:tcBorders>
              <w:top w:val="nil"/>
              <w:left w:val="nil"/>
              <w:bottom w:val="nil"/>
              <w:right w:val="nil"/>
            </w:tcBorders>
            <w:shd w:val="clear" w:color="auto" w:fill="auto"/>
            <w:noWrap/>
            <w:vAlign w:val="center"/>
            <w:hideMark/>
          </w:tcPr>
          <w:p w14:paraId="5B9BD312"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0.03</w:t>
            </w:r>
          </w:p>
        </w:tc>
      </w:tr>
      <w:tr w:rsidR="00C830AD" w:rsidRPr="002E4411" w14:paraId="5773C4AB" w14:textId="77777777" w:rsidTr="002266E6">
        <w:trPr>
          <w:trHeight w:val="315"/>
        </w:trPr>
        <w:tc>
          <w:tcPr>
            <w:tcW w:w="1418" w:type="dxa"/>
            <w:tcBorders>
              <w:top w:val="nil"/>
              <w:left w:val="nil"/>
              <w:bottom w:val="single" w:sz="8" w:space="0" w:color="auto"/>
              <w:right w:val="nil"/>
            </w:tcBorders>
            <w:shd w:val="clear" w:color="auto" w:fill="auto"/>
            <w:noWrap/>
            <w:vAlign w:val="center"/>
            <w:hideMark/>
          </w:tcPr>
          <w:p w14:paraId="24A5D688"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unrealistic</w:t>
            </w:r>
          </w:p>
        </w:tc>
        <w:tc>
          <w:tcPr>
            <w:tcW w:w="1559" w:type="dxa"/>
            <w:tcBorders>
              <w:top w:val="nil"/>
              <w:left w:val="nil"/>
              <w:bottom w:val="single" w:sz="8" w:space="0" w:color="auto"/>
              <w:right w:val="nil"/>
            </w:tcBorders>
            <w:shd w:val="clear" w:color="auto" w:fill="auto"/>
            <w:noWrap/>
            <w:vAlign w:val="center"/>
            <w:hideMark/>
          </w:tcPr>
          <w:p w14:paraId="0923E76A"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con</w:t>
            </w:r>
          </w:p>
        </w:tc>
        <w:tc>
          <w:tcPr>
            <w:tcW w:w="6946" w:type="dxa"/>
            <w:tcBorders>
              <w:top w:val="nil"/>
              <w:left w:val="nil"/>
              <w:bottom w:val="single" w:sz="8" w:space="0" w:color="auto"/>
              <w:right w:val="nil"/>
            </w:tcBorders>
            <w:shd w:val="clear" w:color="auto" w:fill="auto"/>
            <w:vAlign w:val="center"/>
            <w:hideMark/>
          </w:tcPr>
          <w:p w14:paraId="41719657"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 xml:space="preserve">We already have a show for this. </w:t>
            </w:r>
            <w:proofErr w:type="spellStart"/>
            <w:r w:rsidRPr="002E4411">
              <w:rPr>
                <w:rFonts w:eastAsia="Times New Roman"/>
                <w:color w:val="000000"/>
                <w:sz w:val="18"/>
                <w:szCs w:val="18"/>
              </w:rPr>
              <w:t>Its</w:t>
            </w:r>
            <w:proofErr w:type="spellEnd"/>
            <w:r w:rsidRPr="002E4411">
              <w:rPr>
                <w:rFonts w:eastAsia="Times New Roman"/>
                <w:color w:val="000000"/>
                <w:sz w:val="18"/>
                <w:szCs w:val="18"/>
              </w:rPr>
              <w:t xml:space="preserve"> called Utopia. (…) #tegenlicht #basisinkomen</w:t>
            </w:r>
          </w:p>
        </w:tc>
        <w:tc>
          <w:tcPr>
            <w:tcW w:w="684" w:type="dxa"/>
            <w:tcBorders>
              <w:top w:val="nil"/>
              <w:left w:val="nil"/>
              <w:bottom w:val="single" w:sz="8" w:space="0" w:color="auto"/>
              <w:right w:val="nil"/>
            </w:tcBorders>
            <w:shd w:val="clear" w:color="auto" w:fill="auto"/>
            <w:noWrap/>
            <w:vAlign w:val="center"/>
            <w:hideMark/>
          </w:tcPr>
          <w:p w14:paraId="3DA1505C"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0.18</w:t>
            </w:r>
          </w:p>
        </w:tc>
        <w:tc>
          <w:tcPr>
            <w:tcW w:w="684" w:type="dxa"/>
            <w:tcBorders>
              <w:top w:val="nil"/>
              <w:left w:val="nil"/>
              <w:bottom w:val="single" w:sz="8" w:space="0" w:color="auto"/>
              <w:right w:val="nil"/>
            </w:tcBorders>
            <w:shd w:val="clear" w:color="auto" w:fill="auto"/>
            <w:noWrap/>
            <w:vAlign w:val="center"/>
            <w:hideMark/>
          </w:tcPr>
          <w:p w14:paraId="7094C192"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0.16</w:t>
            </w:r>
          </w:p>
        </w:tc>
        <w:tc>
          <w:tcPr>
            <w:tcW w:w="684" w:type="dxa"/>
            <w:gridSpan w:val="2"/>
            <w:tcBorders>
              <w:top w:val="nil"/>
              <w:left w:val="nil"/>
              <w:bottom w:val="single" w:sz="8" w:space="0" w:color="auto"/>
              <w:right w:val="nil"/>
            </w:tcBorders>
            <w:shd w:val="clear" w:color="auto" w:fill="auto"/>
            <w:noWrap/>
            <w:vAlign w:val="center"/>
            <w:hideMark/>
          </w:tcPr>
          <w:p w14:paraId="15D2EA50" w14:textId="77777777" w:rsidR="00C830AD" w:rsidRPr="002E4411" w:rsidRDefault="00C830AD" w:rsidP="00C830AD">
            <w:pPr>
              <w:spacing w:after="0" w:line="240" w:lineRule="auto"/>
              <w:jc w:val="right"/>
              <w:rPr>
                <w:rFonts w:eastAsia="Times New Roman"/>
                <w:color w:val="000000"/>
                <w:sz w:val="18"/>
                <w:szCs w:val="18"/>
              </w:rPr>
            </w:pPr>
            <w:r w:rsidRPr="002E4411">
              <w:rPr>
                <w:rFonts w:eastAsia="Times New Roman"/>
                <w:color w:val="000000"/>
                <w:sz w:val="18"/>
                <w:szCs w:val="18"/>
              </w:rPr>
              <w:t>0.11</w:t>
            </w:r>
          </w:p>
        </w:tc>
      </w:tr>
      <w:tr w:rsidR="00C830AD" w:rsidRPr="002E4411" w14:paraId="1001B6C5" w14:textId="77777777" w:rsidTr="002266E6">
        <w:trPr>
          <w:gridAfter w:val="1"/>
          <w:wAfter w:w="6" w:type="dxa"/>
          <w:trHeight w:val="600"/>
        </w:trPr>
        <w:tc>
          <w:tcPr>
            <w:tcW w:w="11969" w:type="dxa"/>
            <w:gridSpan w:val="6"/>
            <w:tcBorders>
              <w:top w:val="single" w:sz="8" w:space="0" w:color="auto"/>
              <w:left w:val="nil"/>
              <w:bottom w:val="nil"/>
              <w:right w:val="nil"/>
            </w:tcBorders>
            <w:shd w:val="clear" w:color="auto" w:fill="auto"/>
            <w:vAlign w:val="center"/>
            <w:hideMark/>
          </w:tcPr>
          <w:p w14:paraId="0F4CCA83" w14:textId="77777777" w:rsidR="00C830AD" w:rsidRPr="002E4411" w:rsidRDefault="00C830AD" w:rsidP="00C830AD">
            <w:pPr>
              <w:spacing w:after="0" w:line="240" w:lineRule="auto"/>
              <w:rPr>
                <w:rFonts w:eastAsia="Times New Roman"/>
                <w:color w:val="000000"/>
                <w:sz w:val="18"/>
                <w:szCs w:val="18"/>
              </w:rPr>
            </w:pPr>
            <w:r w:rsidRPr="002E4411">
              <w:rPr>
                <w:rFonts w:eastAsia="Times New Roman"/>
                <w:color w:val="000000"/>
                <w:sz w:val="18"/>
                <w:szCs w:val="18"/>
              </w:rPr>
              <w:t xml:space="preserve">Note: twitter handles have been removed for reasons of readability and privacy. The parenthesized dots (…) indicate that we present an excerpt, filtering out additional arguments in the tweet. The percentages in the right-hand columns are day totals, i.e. they sum to one over the column. </w:t>
            </w:r>
          </w:p>
        </w:tc>
      </w:tr>
    </w:tbl>
    <w:p w14:paraId="2CCD595E" w14:textId="77777777" w:rsidR="00E63033" w:rsidRDefault="00E63033">
      <w:pPr>
        <w:sectPr w:rsidR="00E63033" w:rsidSect="00E63033">
          <w:pgSz w:w="15840" w:h="12240" w:orient="landscape"/>
          <w:pgMar w:top="1440" w:right="1440" w:bottom="1440" w:left="1440" w:header="708" w:footer="708" w:gutter="0"/>
          <w:cols w:space="708"/>
          <w:docGrid w:linePitch="360"/>
        </w:sectPr>
      </w:pPr>
    </w:p>
    <w:p w14:paraId="4B42425B" w14:textId="0705AE9B" w:rsidR="00BE5DE1" w:rsidRPr="00E63033" w:rsidRDefault="00E63033">
      <w:pPr>
        <w:rPr>
          <w:b/>
          <w:bCs/>
        </w:rPr>
      </w:pPr>
      <w:r w:rsidRPr="00E63033">
        <w:rPr>
          <w:b/>
          <w:bCs/>
        </w:rPr>
        <w:lastRenderedPageBreak/>
        <w:t>Appendix B</w:t>
      </w:r>
    </w:p>
    <w:p w14:paraId="15102E05" w14:textId="40F2B8E4" w:rsidR="00E63033" w:rsidRDefault="00E63033" w:rsidP="00E63033">
      <w:pPr>
        <w:spacing w:line="360" w:lineRule="auto"/>
      </w:pPr>
      <w:r>
        <w:t xml:space="preserve">This appendix elaborates on the technical procedure followed to identify discursive positions. Briefly, we first construct a two-mode network of actor-concept relations. Second, we transform this network into a </w:t>
      </w:r>
      <w:r w:rsidR="00031795">
        <w:t xml:space="preserve">weighted and signed </w:t>
      </w:r>
      <w:r>
        <w:t xml:space="preserve">network of actor (dis)agreement relations – figure 3 provides an example of the actor network and its relation to the underlying two-mode network. Third, we use spin-glass community detection to cluster actors based on their degree of agreement and disagreement across arguments. Fourth and lastly, we compute the discursive positions of each cluster by summing the positive and negative references to each argument of all actors assigned to that cluster. The main advantage of this approach over other </w:t>
      </w:r>
      <w:r w:rsidR="006C296F">
        <w:t>classification</w:t>
      </w:r>
      <w:r>
        <w:t xml:space="preserve"> techniques</w:t>
      </w:r>
      <w:r w:rsidR="006C296F">
        <w:t xml:space="preserve"> </w:t>
      </w:r>
      <w:r w:rsidR="00BA182D">
        <w:t>such as latent class analysis (</w:t>
      </w:r>
      <w:proofErr w:type="spellStart"/>
      <w:r w:rsidR="00BA182D">
        <w:t>Vermunt</w:t>
      </w:r>
      <w:proofErr w:type="spellEnd"/>
      <w:r w:rsidR="00BA182D">
        <w:t xml:space="preserve"> &amp; </w:t>
      </w:r>
      <w:proofErr w:type="spellStart"/>
      <w:r w:rsidR="00BA182D">
        <w:t>Magdison</w:t>
      </w:r>
      <w:proofErr w:type="spellEnd"/>
      <w:r w:rsidR="00BA182D">
        <w:t xml:space="preserve"> 2004) </w:t>
      </w:r>
      <w:r>
        <w:t xml:space="preserve">is that it retains the positions of individual actors in the discussion, allowing us to see which political elites endorse which position. Moreover, this approach explicitly models the many unmentioned concepts </w:t>
      </w:r>
      <w:r w:rsidR="00E12F8E">
        <w:t>in a meaningful way</w:t>
      </w:r>
      <w:r w:rsidR="009848D7">
        <w:t xml:space="preserve">, namely </w:t>
      </w:r>
      <w:r>
        <w:t xml:space="preserve">as a lack of </w:t>
      </w:r>
      <w:r w:rsidR="009848D7">
        <w:t>(dis)</w:t>
      </w:r>
      <w:r>
        <w:t>agreement</w:t>
      </w:r>
      <w:r w:rsidR="009848D7">
        <w:t xml:space="preserve"> or as silence with respect to these concepts</w:t>
      </w:r>
      <w:r>
        <w:t xml:space="preserve">, which variable-centered clustering techniques would exclude as missing data. </w:t>
      </w:r>
    </w:p>
    <w:p w14:paraId="28C225B3" w14:textId="0CDF9117" w:rsidR="00E63033" w:rsidRDefault="00E63033" w:rsidP="00E63033">
      <w:pPr>
        <w:spacing w:line="360" w:lineRule="auto"/>
        <w:rPr>
          <w:rFonts w:cstheme="minorHAnsi"/>
          <w:lang w:val="en-GB"/>
        </w:rPr>
      </w:pPr>
      <w:r>
        <w:rPr>
          <w:rFonts w:cstheme="minorHAnsi"/>
          <w:lang w:val="en-GB"/>
        </w:rPr>
        <w:t xml:space="preserve">We first construct an unweighted two-mode adjacency matrix of actor-concept relations, in which each actor is positively or negatively connected to their mentioned concepts. </w:t>
      </w:r>
      <w:r>
        <w:rPr>
          <w:rFonts w:cstheme="minorHAnsi"/>
          <w:bCs/>
          <w:lang w:val="en-GB"/>
        </w:rPr>
        <w:t>For each tweet we note (a) to what concepts the tweets refers (b) what position (positive or negative) is taken regarding the concept and (c) the username of the actor. For example in figure 3, the tweet “UBI is a liberating idea”</w:t>
      </w:r>
      <w:r w:rsidR="00C56908">
        <w:rPr>
          <w:rStyle w:val="Voetnootmarkering"/>
          <w:rFonts w:cstheme="minorHAnsi"/>
          <w:bCs/>
          <w:lang w:val="en-GB"/>
        </w:rPr>
        <w:footnoteReference w:id="1"/>
      </w:r>
      <w:r w:rsidR="00C56908">
        <w:rPr>
          <w:rFonts w:cstheme="minorHAnsi"/>
          <w:bCs/>
          <w:lang w:val="en-GB"/>
        </w:rPr>
        <w:t xml:space="preserve"> </w:t>
      </w:r>
      <w:r>
        <w:rPr>
          <w:rFonts w:cstheme="minorHAnsi"/>
          <w:bCs/>
          <w:lang w:val="en-GB"/>
        </w:rPr>
        <w:t xml:space="preserve">relates to the concept of freedom in a positive way. This information is arranged in a </w:t>
      </w:r>
      <w:r>
        <w:rPr>
          <w:rFonts w:cstheme="minorHAnsi"/>
          <w:lang w:val="en-GB"/>
        </w:rPr>
        <w:t xml:space="preserve">matrix where each row denotes an actor and each column represents a concept. The matrix contains the elements {1, 0, -1}  for a positive, negative or no reference to each concept. </w:t>
      </w:r>
      <w:r w:rsidR="002A47CC">
        <w:rPr>
          <w:rFonts w:cstheme="minorHAnsi"/>
          <w:lang w:val="en-GB"/>
        </w:rPr>
        <w:t>Note that we hereby do not consider the number of times an actor references any single concept – we filter out duplicate concept references to make actors’ positions (and interrelations) independent from their vocality.</w:t>
      </w:r>
    </w:p>
    <w:p w14:paraId="5A4233F9" w14:textId="629A6B2A" w:rsidR="008E5CD9" w:rsidRDefault="00E63033" w:rsidP="00E63033">
      <w:pPr>
        <w:spacing w:line="360" w:lineRule="auto"/>
        <w:rPr>
          <w:rFonts w:cstheme="minorHAnsi"/>
          <w:bCs/>
          <w:lang w:val="en-GB"/>
        </w:rPr>
      </w:pPr>
      <w:r>
        <w:rPr>
          <w:rFonts w:cstheme="minorHAnsi"/>
          <w:bCs/>
          <w:lang w:val="en-GB"/>
        </w:rPr>
        <w:t xml:space="preserve">This two-mode network is transformed into a (weighted and signed) one-mode actor network, in which actors are connected based on their tendency to (dis)agree across all concepts. By multiplying the two-mode adjacency matrix with its transpose, </w:t>
      </w:r>
      <w:r w:rsidR="00E12F8E">
        <w:rPr>
          <w:rFonts w:cstheme="minorHAnsi"/>
          <w:bCs/>
          <w:lang w:val="en-GB"/>
        </w:rPr>
        <w:t xml:space="preserve">which contains both agreement and disagreement connections, </w:t>
      </w:r>
      <w:r>
        <w:rPr>
          <w:rFonts w:cstheme="minorHAnsi"/>
          <w:bCs/>
          <w:lang w:val="en-GB"/>
        </w:rPr>
        <w:t xml:space="preserve">the agreements and disagreements between actors are multiplied </w:t>
      </w:r>
      <w:r w:rsidR="00543C4E">
        <w:rPr>
          <w:rFonts w:cstheme="minorHAnsi"/>
          <w:bCs/>
          <w:lang w:val="en-GB"/>
        </w:rPr>
        <w:t>for each</w:t>
      </w:r>
      <w:r>
        <w:rPr>
          <w:rFonts w:cstheme="minorHAnsi"/>
          <w:bCs/>
          <w:lang w:val="en-GB"/>
        </w:rPr>
        <w:t xml:space="preserve"> concept and summed across concepts. For example, the relation </w:t>
      </w:r>
      <w:r>
        <w:rPr>
          <w:bCs/>
          <w:lang w:val="en-GB"/>
        </w:rPr>
        <w:t xml:space="preserve">ε </w:t>
      </w:r>
      <w:r>
        <w:rPr>
          <w:rFonts w:cstheme="minorHAnsi"/>
          <w:bCs/>
          <w:lang w:val="en-GB"/>
        </w:rPr>
        <w:t xml:space="preserve">between the </w:t>
      </w:r>
      <w:r w:rsidRPr="00661730">
        <w:rPr>
          <w:rFonts w:cstheme="minorHAnsi"/>
          <w:bCs/>
          <w:lang w:val="en-GB"/>
        </w:rPr>
        <w:t>actors A</w:t>
      </w:r>
      <w:r>
        <w:rPr>
          <w:rFonts w:cstheme="minorHAnsi"/>
          <w:bCs/>
          <w:i/>
          <w:iCs/>
          <w:lang w:val="en-GB"/>
        </w:rPr>
        <w:t xml:space="preserve"> </w:t>
      </w:r>
      <w:r w:rsidRPr="00661730">
        <w:rPr>
          <w:rFonts w:cstheme="minorHAnsi"/>
          <w:bCs/>
          <w:lang w:val="en-GB"/>
        </w:rPr>
        <w:t>and B in</w:t>
      </w:r>
      <w:r>
        <w:rPr>
          <w:rFonts w:cstheme="minorHAnsi"/>
          <w:bCs/>
          <w:lang w:val="en-GB"/>
        </w:rPr>
        <w:t xml:space="preserve"> figure </w:t>
      </w:r>
      <w:r w:rsidR="00543C4E">
        <w:rPr>
          <w:rFonts w:cstheme="minorHAnsi"/>
          <w:bCs/>
          <w:lang w:val="en-GB"/>
        </w:rPr>
        <w:t xml:space="preserve">3 </w:t>
      </w:r>
      <w:r>
        <w:rPr>
          <w:rFonts w:cstheme="minorHAnsi"/>
          <w:bCs/>
          <w:lang w:val="en-GB"/>
        </w:rPr>
        <w:t xml:space="preserve">equals </w:t>
      </w:r>
      <m:oMath>
        <m:sSub>
          <m:sSubPr>
            <m:ctrlPr>
              <w:rPr>
                <w:rFonts w:ascii="Cambria Math" w:hAnsi="Cambria Math"/>
                <w:bCs/>
                <w:lang w:val="en-GB"/>
              </w:rPr>
            </m:ctrlPr>
          </m:sSubPr>
          <m:e>
            <m:r>
              <m:rPr>
                <m:sty m:val="p"/>
              </m:rPr>
              <w:rPr>
                <w:rFonts w:ascii="Cambria Math" w:hAnsi="Cambria Math"/>
                <w:lang w:val="en-GB"/>
              </w:rPr>
              <m:t>ε</m:t>
            </m:r>
          </m:e>
          <m:sub>
            <m:r>
              <w:rPr>
                <w:rFonts w:ascii="Cambria Math" w:hAnsi="Cambria Math"/>
                <w:lang w:val="en-GB"/>
              </w:rPr>
              <m:t>AB</m:t>
            </m:r>
          </m:sub>
        </m:sSub>
        <m:r>
          <m:rPr>
            <m:sty m:val="p"/>
          </m:rPr>
          <w:rPr>
            <w:rFonts w:ascii="Cambria Math"/>
            <w:lang w:val="en-GB"/>
          </w:rPr>
          <m:t>=</m:t>
        </m:r>
        <m:d>
          <m:dPr>
            <m:ctrlPr>
              <w:rPr>
                <w:rFonts w:ascii="Cambria Math" w:hAnsi="Cambria Math"/>
                <w:bCs/>
                <w:lang w:val="en-GB"/>
              </w:rPr>
            </m:ctrlPr>
          </m:dPr>
          <m:e>
            <m:r>
              <m:rPr>
                <m:sty m:val="p"/>
              </m:rPr>
              <w:rPr>
                <w:rFonts w:ascii="Cambria Math"/>
                <w:lang w:val="en-GB"/>
              </w:rPr>
              <m:t>1</m:t>
            </m:r>
            <m:r>
              <m:rPr>
                <m:sty m:val="p"/>
              </m:rPr>
              <w:rPr>
                <w:rFonts w:ascii="Cambria Math" w:hAnsi="Cambria Math" w:cs="Cambria Math"/>
                <w:lang w:val="en-GB"/>
              </w:rPr>
              <m:t>*</m:t>
            </m:r>
            <m:r>
              <m:rPr>
                <m:sty m:val="p"/>
              </m:rPr>
              <w:rPr>
                <w:rFonts w:ascii="Cambria Math" w:hAnsi="Cambria Math"/>
                <w:lang w:val="en-GB"/>
              </w:rPr>
              <m:t>-</m:t>
            </m:r>
            <m:r>
              <m:rPr>
                <m:sty m:val="p"/>
              </m:rPr>
              <w:rPr>
                <w:rFonts w:ascii="Cambria Math"/>
                <w:lang w:val="en-GB"/>
              </w:rPr>
              <m:t>1</m:t>
            </m:r>
          </m:e>
        </m:d>
        <m:r>
          <w:rPr>
            <w:rFonts w:ascii="Cambria Math"/>
            <w:lang w:val="en-GB"/>
          </w:rPr>
          <m:t>+</m:t>
        </m:r>
        <m:d>
          <m:dPr>
            <m:ctrlPr>
              <w:rPr>
                <w:rFonts w:ascii="Cambria Math" w:hAnsi="Cambria Math"/>
                <w:bCs/>
                <w:i/>
                <w:lang w:val="en-GB"/>
              </w:rPr>
            </m:ctrlPr>
          </m:dPr>
          <m:e>
            <m:r>
              <w:rPr>
                <w:rFonts w:ascii="Cambria Math"/>
                <w:lang w:val="en-GB"/>
              </w:rPr>
              <m:t>1</m:t>
            </m:r>
            <m:r>
              <w:rPr>
                <w:rFonts w:ascii="Cambria Math" w:hAnsi="Cambria Math" w:cs="Cambria Math"/>
                <w:lang w:val="en-GB"/>
              </w:rPr>
              <m:t>*</m:t>
            </m:r>
            <m:r>
              <w:rPr>
                <w:rFonts w:ascii="Cambria Math" w:hAnsi="Cambria Math"/>
                <w:lang w:val="en-GB"/>
              </w:rPr>
              <m:t>-</m:t>
            </m:r>
            <m:r>
              <w:rPr>
                <w:rFonts w:ascii="Cambria Math"/>
                <w:lang w:val="en-GB"/>
              </w:rPr>
              <m:t>1</m:t>
            </m:r>
          </m:e>
        </m:d>
        <m:r>
          <w:rPr>
            <w:rFonts w:ascii="Cambria Math"/>
            <w:lang w:val="en-GB"/>
          </w:rPr>
          <m:t xml:space="preserve">= </m:t>
        </m:r>
        <m:r>
          <w:rPr>
            <w:rFonts w:ascii="Cambria Math"/>
            <w:lang w:val="en-GB"/>
          </w:rPr>
          <m:t>-</m:t>
        </m:r>
        <m:r>
          <w:rPr>
            <w:rFonts w:ascii="Cambria Math"/>
            <w:lang w:val="en-GB"/>
          </w:rPr>
          <m:t>2</m:t>
        </m:r>
      </m:oMath>
      <w:r>
        <w:rPr>
          <w:rFonts w:cstheme="minorHAnsi"/>
          <w:bCs/>
          <w:lang w:val="en-GB"/>
        </w:rPr>
        <w:t xml:space="preserve">. Consequently, a stronger positive (or negative) connection between two actors represents more agreement (or disagreement) across concepts. Note that actor relations </w:t>
      </w:r>
      <w:r w:rsidR="00227D1F">
        <w:rPr>
          <w:rFonts w:cstheme="minorHAnsi"/>
          <w:bCs/>
          <w:lang w:val="en-GB"/>
        </w:rPr>
        <w:t>are</w:t>
      </w:r>
      <w:r>
        <w:rPr>
          <w:rFonts w:cstheme="minorHAnsi"/>
          <w:bCs/>
          <w:lang w:val="en-GB"/>
        </w:rPr>
        <w:t xml:space="preserve"> </w:t>
      </w:r>
      <w:r>
        <w:rPr>
          <w:rFonts w:cstheme="minorHAnsi"/>
          <w:bCs/>
          <w:lang w:val="en-GB"/>
        </w:rPr>
        <w:lastRenderedPageBreak/>
        <w:t xml:space="preserve">ambivalent </w:t>
      </w:r>
      <w:r w:rsidR="00227D1F">
        <w:rPr>
          <w:rFonts w:cstheme="minorHAnsi"/>
          <w:bCs/>
          <w:lang w:val="en-GB"/>
        </w:rPr>
        <w:t>when</w:t>
      </w:r>
      <w:r>
        <w:rPr>
          <w:rFonts w:cstheme="minorHAnsi"/>
          <w:bCs/>
          <w:lang w:val="en-GB"/>
        </w:rPr>
        <w:t xml:space="preserve"> the number of agreements </w:t>
      </w:r>
      <w:r w:rsidR="00227D1F">
        <w:rPr>
          <w:rFonts w:cstheme="minorHAnsi"/>
          <w:bCs/>
          <w:lang w:val="en-GB"/>
        </w:rPr>
        <w:t>equals</w:t>
      </w:r>
      <w:r>
        <w:rPr>
          <w:rFonts w:cstheme="minorHAnsi"/>
          <w:bCs/>
          <w:lang w:val="en-GB"/>
        </w:rPr>
        <w:t xml:space="preserve"> </w:t>
      </w:r>
      <w:r w:rsidR="00227D1F">
        <w:rPr>
          <w:rFonts w:cstheme="minorHAnsi"/>
          <w:bCs/>
          <w:lang w:val="en-GB"/>
        </w:rPr>
        <w:t>t</w:t>
      </w:r>
      <w:r>
        <w:rPr>
          <w:rFonts w:cstheme="minorHAnsi"/>
          <w:bCs/>
          <w:lang w:val="en-GB"/>
        </w:rPr>
        <w:t xml:space="preserve">he number of disagreements. This method </w:t>
      </w:r>
      <w:r w:rsidR="00227D1F">
        <w:rPr>
          <w:rFonts w:cstheme="minorHAnsi"/>
          <w:bCs/>
          <w:lang w:val="en-GB"/>
        </w:rPr>
        <w:t>thereby</w:t>
      </w:r>
      <w:r>
        <w:rPr>
          <w:rFonts w:cstheme="minorHAnsi"/>
          <w:bCs/>
          <w:lang w:val="en-GB"/>
        </w:rPr>
        <w:t xml:space="preserve"> equates fully ambivalent relations – i.e. an equal number of agreements and disagreements – to </w:t>
      </w:r>
      <w:r w:rsidR="00E57A76">
        <w:rPr>
          <w:rFonts w:cstheme="minorHAnsi"/>
          <w:bCs/>
          <w:lang w:val="en-GB"/>
        </w:rPr>
        <w:t>a lack of</w:t>
      </w:r>
      <w:r>
        <w:rPr>
          <w:rFonts w:cstheme="minorHAnsi"/>
          <w:bCs/>
          <w:lang w:val="en-GB"/>
        </w:rPr>
        <w:t xml:space="preserve"> </w:t>
      </w:r>
      <w:r w:rsidR="00E57A76">
        <w:rPr>
          <w:rFonts w:cstheme="minorHAnsi"/>
          <w:bCs/>
          <w:lang w:val="en-GB"/>
        </w:rPr>
        <w:t>(dis)</w:t>
      </w:r>
      <w:r>
        <w:rPr>
          <w:rFonts w:cstheme="minorHAnsi"/>
          <w:bCs/>
          <w:lang w:val="en-GB"/>
        </w:rPr>
        <w:t xml:space="preserve">agreement. </w:t>
      </w:r>
      <w:r w:rsidR="007E6E2B">
        <w:rPr>
          <w:rFonts w:cstheme="minorHAnsi"/>
          <w:bCs/>
          <w:lang w:val="en-GB"/>
        </w:rPr>
        <w:t xml:space="preserve">This </w:t>
      </w:r>
      <w:r w:rsidR="00E57A76">
        <w:rPr>
          <w:rFonts w:cstheme="minorHAnsi"/>
          <w:bCs/>
          <w:lang w:val="en-GB"/>
        </w:rPr>
        <w:t xml:space="preserve">network </w:t>
      </w:r>
      <w:r w:rsidR="007E6E2B">
        <w:rPr>
          <w:rFonts w:cstheme="minorHAnsi"/>
          <w:bCs/>
          <w:lang w:val="en-GB"/>
        </w:rPr>
        <w:t xml:space="preserve">operationalization combines agreement and disagreement relations in a single network, effectively in the way described by </w:t>
      </w:r>
      <w:proofErr w:type="spellStart"/>
      <w:r w:rsidR="007E6E2B">
        <w:rPr>
          <w:rFonts w:cstheme="minorHAnsi"/>
          <w:bCs/>
          <w:lang w:val="en-GB"/>
        </w:rPr>
        <w:t>Leifeld</w:t>
      </w:r>
      <w:proofErr w:type="spellEnd"/>
      <w:r w:rsidR="007E6E2B">
        <w:rPr>
          <w:rFonts w:cstheme="minorHAnsi"/>
          <w:bCs/>
          <w:lang w:val="en-GB"/>
        </w:rPr>
        <w:t xml:space="preserve"> (2017:313) as the </w:t>
      </w:r>
      <w:r w:rsidR="003C2289">
        <w:rPr>
          <w:rFonts w:cstheme="minorHAnsi"/>
          <w:bCs/>
          <w:lang w:val="en-GB"/>
        </w:rPr>
        <w:t>“</w:t>
      </w:r>
      <w:r w:rsidR="007E6E2B">
        <w:rPr>
          <w:rFonts w:cstheme="minorHAnsi"/>
          <w:bCs/>
          <w:lang w:val="en-GB"/>
        </w:rPr>
        <w:t>subtract</w:t>
      </w:r>
      <w:r w:rsidR="003C2289">
        <w:rPr>
          <w:rFonts w:cstheme="minorHAnsi"/>
          <w:bCs/>
          <w:lang w:val="en-GB"/>
        </w:rPr>
        <w:t>”</w:t>
      </w:r>
      <w:r w:rsidR="007E6E2B">
        <w:rPr>
          <w:rFonts w:cstheme="minorHAnsi"/>
          <w:bCs/>
          <w:lang w:val="en-GB"/>
        </w:rPr>
        <w:t xml:space="preserve"> method of normalizing networks. </w:t>
      </w:r>
    </w:p>
    <w:p w14:paraId="3B2CFA20" w14:textId="04206627" w:rsidR="00E63033" w:rsidRDefault="00E63033" w:rsidP="00E63033">
      <w:pPr>
        <w:spacing w:line="360" w:lineRule="auto"/>
        <w:rPr>
          <w:rFonts w:cstheme="minorHAnsi"/>
          <w:bCs/>
          <w:lang w:val="en-GB"/>
        </w:rPr>
      </w:pPr>
      <w:r>
        <w:rPr>
          <w:rFonts w:cstheme="minorHAnsi"/>
          <w:bCs/>
          <w:lang w:val="en-GB"/>
        </w:rPr>
        <w:t xml:space="preserve">Finally, after constructing the actor network, we </w:t>
      </w:r>
      <w:r w:rsidR="00BA182D">
        <w:rPr>
          <w:rFonts w:cstheme="minorHAnsi"/>
          <w:bCs/>
          <w:lang w:val="en-GB"/>
        </w:rPr>
        <w:t xml:space="preserve">employ </w:t>
      </w:r>
      <w:r w:rsidR="00E12F8E">
        <w:rPr>
          <w:rFonts w:cstheme="minorHAnsi"/>
          <w:bCs/>
          <w:lang w:val="en-GB"/>
        </w:rPr>
        <w:t>a simple</w:t>
      </w:r>
      <w:r w:rsidR="00BA182D">
        <w:rPr>
          <w:rFonts w:cstheme="minorHAnsi"/>
          <w:bCs/>
          <w:lang w:val="en-GB"/>
        </w:rPr>
        <w:t xml:space="preserve"> normalization </w:t>
      </w:r>
      <w:r w:rsidR="00E12F8E">
        <w:rPr>
          <w:rFonts w:cstheme="minorHAnsi"/>
          <w:bCs/>
          <w:lang w:val="en-GB"/>
        </w:rPr>
        <w:t xml:space="preserve">procedure </w:t>
      </w:r>
      <w:r w:rsidR="00BA182D">
        <w:rPr>
          <w:rFonts w:cstheme="minorHAnsi"/>
          <w:bCs/>
          <w:lang w:val="en-GB"/>
        </w:rPr>
        <w:t xml:space="preserve">to </w:t>
      </w:r>
      <w:r>
        <w:rPr>
          <w:rFonts w:cstheme="minorHAnsi"/>
          <w:bCs/>
          <w:lang w:val="en-GB"/>
        </w:rPr>
        <w:t>correct</w:t>
      </w:r>
      <w:r w:rsidR="00BA182D">
        <w:rPr>
          <w:rFonts w:cstheme="minorHAnsi"/>
          <w:bCs/>
          <w:lang w:val="en-GB"/>
        </w:rPr>
        <w:t xml:space="preserve"> the strength of connections</w:t>
      </w:r>
      <w:r>
        <w:rPr>
          <w:rFonts w:cstheme="minorHAnsi"/>
          <w:bCs/>
          <w:lang w:val="en-GB"/>
        </w:rPr>
        <w:t xml:space="preserve"> for user activity levels</w:t>
      </w:r>
      <w:r w:rsidR="00227D1F">
        <w:rPr>
          <w:rFonts w:cstheme="minorHAnsi"/>
          <w:bCs/>
          <w:lang w:val="en-GB"/>
        </w:rPr>
        <w:t xml:space="preserve"> (see </w:t>
      </w:r>
      <w:bookmarkStart w:id="0" w:name="_Hlk108541988"/>
      <w:proofErr w:type="spellStart"/>
      <w:r w:rsidR="00227D1F">
        <w:rPr>
          <w:rFonts w:cstheme="minorHAnsi"/>
          <w:bCs/>
          <w:lang w:val="en-GB"/>
        </w:rPr>
        <w:t>Leifeld</w:t>
      </w:r>
      <w:proofErr w:type="spellEnd"/>
      <w:r w:rsidR="00227D1F">
        <w:rPr>
          <w:rFonts w:cstheme="minorHAnsi"/>
          <w:bCs/>
          <w:lang w:val="en-GB"/>
        </w:rPr>
        <w:t xml:space="preserve"> 2017</w:t>
      </w:r>
      <w:r w:rsidR="007E6E2B">
        <w:rPr>
          <w:rFonts w:cstheme="minorHAnsi"/>
          <w:bCs/>
          <w:lang w:val="en-GB"/>
        </w:rPr>
        <w:t>:312</w:t>
      </w:r>
      <w:bookmarkEnd w:id="0"/>
      <w:r w:rsidR="00227D1F">
        <w:rPr>
          <w:rFonts w:cstheme="minorHAnsi"/>
          <w:bCs/>
          <w:lang w:val="en-GB"/>
        </w:rPr>
        <w:t>)</w:t>
      </w:r>
      <w:r>
        <w:rPr>
          <w:rFonts w:cstheme="minorHAnsi"/>
          <w:bCs/>
          <w:lang w:val="en-GB"/>
        </w:rPr>
        <w:t xml:space="preserve">. To do so, each connection between two actors is weighted by the average number of concepts they adopt. In our example, the weight </w:t>
      </w:r>
      <w:r>
        <w:rPr>
          <w:bCs/>
          <w:lang w:val="en-GB"/>
        </w:rPr>
        <w:t>ω</w:t>
      </w:r>
      <w:r>
        <w:rPr>
          <w:rFonts w:cstheme="minorHAnsi"/>
          <w:bCs/>
          <w:lang w:val="en-GB"/>
        </w:rPr>
        <w:t xml:space="preserve"> equals </w:t>
      </w:r>
      <m:oMath>
        <m:sSub>
          <m:sSubPr>
            <m:ctrlPr>
              <w:rPr>
                <w:rFonts w:ascii="Cambria Math" w:hAnsi="Cambria Math"/>
                <w:bCs/>
                <w:lang w:val="en-GB"/>
              </w:rPr>
            </m:ctrlPr>
          </m:sSubPr>
          <m:e>
            <m:r>
              <m:rPr>
                <m:sty m:val="p"/>
              </m:rPr>
              <w:rPr>
                <w:rFonts w:ascii="Cambria Math" w:hAnsi="Cambria Math"/>
                <w:lang w:val="en-GB"/>
              </w:rPr>
              <m:t>ω</m:t>
            </m:r>
          </m:e>
          <m:sub>
            <m:r>
              <w:rPr>
                <w:rFonts w:ascii="Cambria Math" w:hAnsi="Cambria Math"/>
                <w:lang w:val="en-GB"/>
              </w:rPr>
              <m:t>AB</m:t>
            </m:r>
          </m:sub>
        </m:sSub>
        <m:r>
          <m:rPr>
            <m:sty m:val="p"/>
          </m:rPr>
          <w:rPr>
            <w:rFonts w:ascii="Cambria Math"/>
            <w:lang w:val="en-GB"/>
          </w:rPr>
          <m:t>=</m:t>
        </m:r>
        <m:f>
          <m:fPr>
            <m:ctrlPr>
              <w:rPr>
                <w:rFonts w:ascii="Cambria Math" w:hAnsi="Cambria Math"/>
                <w:bCs/>
                <w:lang w:val="en-GB"/>
              </w:rPr>
            </m:ctrlPr>
          </m:fPr>
          <m:num>
            <m:r>
              <m:rPr>
                <m:sty m:val="p"/>
              </m:rPr>
              <w:rPr>
                <w:rFonts w:ascii="Cambria Math"/>
                <w:lang w:val="en-GB"/>
              </w:rPr>
              <m:t>( 2+2 )</m:t>
            </m:r>
          </m:num>
          <m:den>
            <m:r>
              <w:rPr>
                <w:rFonts w:ascii="Cambria Math"/>
                <w:lang w:val="en-GB"/>
              </w:rPr>
              <m:t>2</m:t>
            </m:r>
          </m:den>
        </m:f>
        <m:r>
          <w:rPr>
            <w:rFonts w:ascii="Cambria Math"/>
            <w:lang w:val="en-GB"/>
          </w:rPr>
          <m:t>= 2</m:t>
        </m:r>
      </m:oMath>
      <w:r>
        <w:rPr>
          <w:rFonts w:cstheme="minorHAnsi"/>
          <w:bCs/>
          <w:lang w:val="en-GB"/>
        </w:rPr>
        <w:t xml:space="preserve">, and the weighted connection equals </w:t>
      </w:r>
      <m:oMath>
        <m:f>
          <m:fPr>
            <m:ctrlPr>
              <w:rPr>
                <w:rFonts w:ascii="Cambria Math" w:hAnsi="Cambria Math"/>
                <w:bCs/>
                <w:lang w:val="en-GB"/>
              </w:rPr>
            </m:ctrlPr>
          </m:fPr>
          <m:num>
            <m:sSub>
              <m:sSubPr>
                <m:ctrlPr>
                  <w:rPr>
                    <w:rFonts w:ascii="Cambria Math" w:hAnsi="Cambria Math"/>
                    <w:bCs/>
                    <w:lang w:val="en-GB"/>
                  </w:rPr>
                </m:ctrlPr>
              </m:sSubPr>
              <m:e>
                <m:r>
                  <m:rPr>
                    <m:sty m:val="p"/>
                  </m:rPr>
                  <w:rPr>
                    <w:rFonts w:ascii="Cambria Math" w:hAnsi="Cambria Math"/>
                    <w:lang w:val="en-GB"/>
                  </w:rPr>
                  <m:t>ε</m:t>
                </m:r>
              </m:e>
              <m:sub>
                <m:r>
                  <w:rPr>
                    <w:rFonts w:ascii="Cambria Math" w:hAnsi="Cambria Math"/>
                    <w:lang w:val="en-GB"/>
                  </w:rPr>
                  <m:t>AB</m:t>
                </m:r>
              </m:sub>
            </m:sSub>
          </m:num>
          <m:den>
            <m:sSub>
              <m:sSubPr>
                <m:ctrlPr>
                  <w:rPr>
                    <w:rFonts w:ascii="Cambria Math" w:hAnsi="Cambria Math"/>
                    <w:bCs/>
                    <w:i/>
                    <w:lang w:val="en-GB"/>
                  </w:rPr>
                </m:ctrlPr>
              </m:sSubPr>
              <m:e>
                <m:r>
                  <m:rPr>
                    <m:sty m:val="p"/>
                  </m:rPr>
                  <w:rPr>
                    <w:rFonts w:ascii="Cambria Math" w:hAnsi="Cambria Math"/>
                    <w:lang w:val="en-GB"/>
                  </w:rPr>
                  <m:t>ω</m:t>
                </m:r>
              </m:e>
              <m:sub>
                <m:r>
                  <w:rPr>
                    <w:rFonts w:ascii="Cambria Math" w:hAnsi="Cambria Math"/>
                    <w:lang w:val="en-GB"/>
                  </w:rPr>
                  <m:t>AB</m:t>
                </m:r>
              </m:sub>
            </m:sSub>
          </m:den>
        </m:f>
        <m:r>
          <w:rPr>
            <w:rFonts w:ascii="Cambria Math"/>
            <w:lang w:val="en-GB"/>
          </w:rPr>
          <m:t xml:space="preserve">= </m:t>
        </m:r>
        <m:r>
          <w:rPr>
            <w:rFonts w:ascii="Cambria Math"/>
            <w:lang w:val="en-GB"/>
          </w:rPr>
          <m:t>-</m:t>
        </m:r>
        <m:r>
          <w:rPr>
            <w:rFonts w:ascii="Cambria Math"/>
            <w:lang w:val="en-GB"/>
          </w:rPr>
          <m:t>1</m:t>
        </m:r>
      </m:oMath>
      <w:r>
        <w:rPr>
          <w:rFonts w:cstheme="minorHAnsi"/>
          <w:bCs/>
          <w:lang w:val="en-GB"/>
        </w:rPr>
        <w:t xml:space="preserve">. Normalized connections can thus be interpreted as </w:t>
      </w:r>
      <w:r w:rsidR="00227D1F">
        <w:rPr>
          <w:rFonts w:cstheme="minorHAnsi"/>
          <w:bCs/>
          <w:lang w:val="en-GB"/>
        </w:rPr>
        <w:t>the degree of</w:t>
      </w:r>
      <w:r>
        <w:rPr>
          <w:rFonts w:cstheme="minorHAnsi"/>
          <w:bCs/>
          <w:lang w:val="en-GB"/>
        </w:rPr>
        <w:t xml:space="preserve"> similarity</w:t>
      </w:r>
      <w:r w:rsidR="00227D1F">
        <w:rPr>
          <w:rFonts w:cstheme="minorHAnsi"/>
          <w:bCs/>
          <w:lang w:val="en-GB"/>
        </w:rPr>
        <w:t xml:space="preserve"> in discursive position</w:t>
      </w:r>
      <w:r>
        <w:rPr>
          <w:rFonts w:cstheme="minorHAnsi"/>
          <w:bCs/>
          <w:lang w:val="en-GB"/>
        </w:rPr>
        <w:t xml:space="preserve">, where connections of strength +1 indicate </w:t>
      </w:r>
      <w:r w:rsidR="008E5CD9">
        <w:rPr>
          <w:rFonts w:cstheme="minorHAnsi"/>
          <w:bCs/>
          <w:lang w:val="en-GB"/>
        </w:rPr>
        <w:t xml:space="preserve">strong </w:t>
      </w:r>
      <w:r w:rsidR="00227D1F">
        <w:rPr>
          <w:rFonts w:cstheme="minorHAnsi"/>
          <w:bCs/>
          <w:lang w:val="en-GB"/>
        </w:rPr>
        <w:t>agreement</w:t>
      </w:r>
      <w:r>
        <w:rPr>
          <w:rFonts w:cstheme="minorHAnsi"/>
          <w:bCs/>
          <w:lang w:val="en-GB"/>
        </w:rPr>
        <w:t xml:space="preserve"> between actors, and connections of strength -1 indicate </w:t>
      </w:r>
      <w:r w:rsidR="008E5CD9">
        <w:rPr>
          <w:rFonts w:cstheme="minorHAnsi"/>
          <w:bCs/>
          <w:lang w:val="en-GB"/>
        </w:rPr>
        <w:t xml:space="preserve">strong </w:t>
      </w:r>
      <w:r w:rsidR="00222B41">
        <w:rPr>
          <w:rFonts w:cstheme="minorHAnsi"/>
          <w:bCs/>
          <w:lang w:val="en-GB"/>
        </w:rPr>
        <w:t>disagreement</w:t>
      </w:r>
      <w:r>
        <w:rPr>
          <w:rFonts w:cstheme="minorHAnsi"/>
          <w:bCs/>
          <w:lang w:val="en-GB"/>
        </w:rPr>
        <w:t xml:space="preserve">. </w:t>
      </w:r>
      <w:r w:rsidR="002A47CC">
        <w:rPr>
          <w:rFonts w:cstheme="minorHAnsi"/>
          <w:bCs/>
          <w:lang w:val="en-GB"/>
        </w:rPr>
        <w:t xml:space="preserve">The connection values cannot exceed these limits, because we divide the connection strength by the total number of shared concept references (which in our case is equal to the unique number of shared concept references). </w:t>
      </w:r>
      <w:r w:rsidR="00E12F8E">
        <w:rPr>
          <w:rFonts w:cstheme="minorHAnsi"/>
          <w:bCs/>
          <w:lang w:val="en-GB"/>
        </w:rPr>
        <w:t>Not</w:t>
      </w:r>
      <w:r w:rsidR="008E5CD9">
        <w:rPr>
          <w:rFonts w:cstheme="minorHAnsi"/>
          <w:bCs/>
          <w:lang w:val="en-GB"/>
        </w:rPr>
        <w:t>e</w:t>
      </w:r>
      <w:r w:rsidR="00E12F8E">
        <w:rPr>
          <w:rFonts w:cstheme="minorHAnsi"/>
          <w:bCs/>
          <w:lang w:val="en-GB"/>
        </w:rPr>
        <w:t xml:space="preserve"> that software such as the Discourse Network Analyzer uses a slightly different procedure to normalizing the edge weights – creating and normalizing the congruence and conflict networks separately and then subtracting the </w:t>
      </w:r>
      <w:r w:rsidR="008E5CD9">
        <w:rPr>
          <w:rFonts w:cstheme="minorHAnsi"/>
          <w:bCs/>
          <w:lang w:val="en-GB"/>
        </w:rPr>
        <w:t xml:space="preserve">conflict weights from the congruence weights. However, sensitivity checks (available in the data package) show that the resulting edge weights are the same. </w:t>
      </w:r>
    </w:p>
    <w:p w14:paraId="47847D02" w14:textId="77777777" w:rsidR="00E63033" w:rsidRDefault="00E63033" w:rsidP="00E63033">
      <w:pPr>
        <w:spacing w:line="360" w:lineRule="auto"/>
        <w:rPr>
          <w:lang w:val="en-GB"/>
        </w:rPr>
      </w:pPr>
      <w:r>
        <w:rPr>
          <w:lang w:val="en-GB"/>
        </w:rPr>
        <w:t xml:space="preserve">To identify discursive positions in the UBI debate, we cluster actors using the spin-glass algorithm (Reichardt &amp; </w:t>
      </w:r>
      <w:proofErr w:type="spellStart"/>
      <w:r>
        <w:rPr>
          <w:lang w:val="en-GB"/>
        </w:rPr>
        <w:t>Bornholdt</w:t>
      </w:r>
      <w:proofErr w:type="spellEnd"/>
      <w:r>
        <w:rPr>
          <w:lang w:val="en-GB"/>
        </w:rPr>
        <w:t xml:space="preserve"> 2006; </w:t>
      </w:r>
      <w:proofErr w:type="spellStart"/>
      <w:r>
        <w:rPr>
          <w:lang w:val="en-GB"/>
        </w:rPr>
        <w:t>Traag</w:t>
      </w:r>
      <w:proofErr w:type="spellEnd"/>
      <w:r>
        <w:rPr>
          <w:lang w:val="en-GB"/>
        </w:rPr>
        <w:t xml:space="preserve"> &amp; Bruggeman 2009). This algorithm groups actors by minimizing disagreement within clusters and agreement between clusters. It is based on social balance theory (e.g. Cartwright &amp; </w:t>
      </w:r>
      <w:proofErr w:type="spellStart"/>
      <w:r>
        <w:rPr>
          <w:lang w:val="en-GB"/>
        </w:rPr>
        <w:t>Harary</w:t>
      </w:r>
      <w:proofErr w:type="spellEnd"/>
      <w:r>
        <w:rPr>
          <w:lang w:val="en-GB"/>
        </w:rPr>
        <w:t xml:space="preserve"> 1956), which posits for example that “a friend of a friend is also my friend”, or “a friend of my enemy is also my enemy”. In the context of actor-argument relations, actors belonging to the same discursive position tend to agree – i.e. maintain the same position towards the same concepts – while actors belonging to different discursive positions tend to disagree – i.e. holding inverse positions on the same concepts. Similar to a conventional social network (e.g. </w:t>
      </w:r>
      <w:proofErr w:type="spellStart"/>
      <w:r>
        <w:rPr>
          <w:lang w:val="en-GB"/>
        </w:rPr>
        <w:t>Altafini</w:t>
      </w:r>
      <w:proofErr w:type="spellEnd"/>
      <w:r>
        <w:rPr>
          <w:lang w:val="en-GB"/>
        </w:rPr>
        <w:t xml:space="preserve"> 2012), a perfectly balanced concept network is thus divided into completely coherent and opposing factions, wherein everyone tends to agree with those inside their cluster and tends to disagree with those outside their cluster. </w:t>
      </w:r>
    </w:p>
    <w:p w14:paraId="40BC9855" w14:textId="77777777" w:rsidR="00E63033" w:rsidRPr="00570738" w:rsidRDefault="00E63033" w:rsidP="00E63033">
      <w:pPr>
        <w:spacing w:line="360" w:lineRule="auto"/>
        <w:rPr>
          <w:lang w:val="en-GB"/>
        </w:rPr>
      </w:pPr>
      <w:r>
        <w:rPr>
          <w:lang w:val="en-GB"/>
        </w:rPr>
        <w:t xml:space="preserve">In reality, perfectly polarized systems rarely occur. Actors are grouped together in spite of some internal conflict and external agreement. Instead, simply put, the spin-glass algorithm finds the </w:t>
      </w:r>
      <w:r w:rsidRPr="004E0803">
        <w:rPr>
          <w:lang w:val="en-GB"/>
        </w:rPr>
        <w:t>optimal</w:t>
      </w:r>
      <w:r>
        <w:rPr>
          <w:lang w:val="en-GB"/>
        </w:rPr>
        <w:t xml:space="preserve"> solution </w:t>
      </w:r>
      <w:r>
        <w:rPr>
          <w:lang w:val="en-GB"/>
        </w:rPr>
        <w:lastRenderedPageBreak/>
        <w:t>by maximizing internal agreement (</w:t>
      </w:r>
      <w:r>
        <w:rPr>
          <w:i/>
          <w:iCs/>
          <w:lang w:val="en-GB"/>
        </w:rPr>
        <w:t xml:space="preserve">cohesion) </w:t>
      </w:r>
      <w:r>
        <w:rPr>
          <w:lang w:val="en-GB"/>
        </w:rPr>
        <w:t>and external disagreement (</w:t>
      </w:r>
      <w:r>
        <w:rPr>
          <w:i/>
          <w:iCs/>
          <w:lang w:val="en-GB"/>
        </w:rPr>
        <w:t>adhesion)</w:t>
      </w:r>
      <w:r>
        <w:rPr>
          <w:lang w:val="en-GB"/>
        </w:rPr>
        <w:t xml:space="preserve">. Actors are placed in different communities over a number of iterations, evaluating the cohesion and adhesion after each move. Cohesion becomes more strongly positive when a particular partitioning results in stronger positive ties and weaker negative ties within each community, compared to a randomly configured baseline model. Formally, the cohesion </w:t>
      </w:r>
      <w:r>
        <w:rPr>
          <w:i/>
          <w:iCs/>
          <w:lang w:val="en-GB"/>
        </w:rPr>
        <w:t xml:space="preserve">c </w:t>
      </w:r>
      <w:r>
        <w:rPr>
          <w:lang w:val="en-GB"/>
        </w:rPr>
        <w:t xml:space="preserve">for each community </w:t>
      </w:r>
      <w:r>
        <w:rPr>
          <w:i/>
          <w:iCs/>
          <w:lang w:val="en-GB"/>
        </w:rPr>
        <w:t>s</w:t>
      </w:r>
      <w:r>
        <w:rPr>
          <w:lang w:val="en-GB"/>
        </w:rPr>
        <w:t xml:space="preserve"> is defined as the difference between the sum of all positive tie strengths </w:t>
      </w:r>
      <m:oMath>
        <m:sSubSup>
          <m:sSubSupPr>
            <m:ctrlPr>
              <w:rPr>
                <w:rFonts w:ascii="Cambria Math" w:hAnsi="Cambria Math"/>
                <w:i/>
                <w:lang w:val="en-GB"/>
              </w:rPr>
            </m:ctrlPr>
          </m:sSubSupPr>
          <m:e>
            <m:r>
              <w:rPr>
                <w:rFonts w:ascii="Cambria Math" w:hAnsi="Cambria Math"/>
                <w:lang w:val="en-GB"/>
              </w:rPr>
              <m:t>m</m:t>
            </m:r>
          </m:e>
          <m:sub>
            <m:r>
              <w:rPr>
                <w:rFonts w:ascii="Cambria Math" w:hAnsi="Cambria Math"/>
                <w:lang w:val="en-GB"/>
              </w:rPr>
              <m:t>ss</m:t>
            </m:r>
          </m:sub>
          <m:sup>
            <m:r>
              <w:rPr>
                <w:rFonts w:ascii="Cambria Math" w:hAnsi="Cambria Math"/>
                <w:lang w:val="en-GB"/>
              </w:rPr>
              <m:t>+</m:t>
            </m:r>
          </m:sup>
        </m:sSubSup>
      </m:oMath>
      <w:r>
        <w:rPr>
          <w:lang w:val="en-GB"/>
        </w:rPr>
        <w:t xml:space="preserve"> and the (a</w:t>
      </w:r>
      <w:proofErr w:type="spellStart"/>
      <w:r>
        <w:rPr>
          <w:lang w:val="en-GB"/>
        </w:rPr>
        <w:t>bsolute</w:t>
      </w:r>
      <w:proofErr w:type="spellEnd"/>
      <w:r>
        <w:rPr>
          <w:lang w:val="en-GB"/>
        </w:rPr>
        <w:t xml:space="preserve">) sum of all negative tie strengths </w:t>
      </w:r>
      <m:oMath>
        <m:sSubSup>
          <m:sSubSupPr>
            <m:ctrlPr>
              <w:rPr>
                <w:rFonts w:ascii="Cambria Math" w:hAnsi="Cambria Math"/>
                <w:i/>
                <w:lang w:val="en-GB"/>
              </w:rPr>
            </m:ctrlPr>
          </m:sSubSupPr>
          <m:e>
            <m:r>
              <w:rPr>
                <w:rFonts w:ascii="Cambria Math" w:hAnsi="Cambria Math"/>
                <w:lang w:val="en-GB"/>
              </w:rPr>
              <m:t>m</m:t>
            </m:r>
          </m:e>
          <m:sub>
            <m:r>
              <w:rPr>
                <w:rFonts w:ascii="Cambria Math" w:hAnsi="Cambria Math"/>
                <w:lang w:val="en-GB"/>
              </w:rPr>
              <m:t>ss</m:t>
            </m:r>
          </m:sub>
          <m:sup>
            <m:r>
              <w:rPr>
                <w:rFonts w:ascii="Cambria Math" w:hAnsi="Cambria Math"/>
                <w:lang w:val="en-GB"/>
              </w:rPr>
              <m:t>-</m:t>
            </m:r>
          </m:sup>
        </m:sSubSup>
      </m:oMath>
      <w:r>
        <w:rPr>
          <w:lang w:val="en-GB"/>
        </w:rPr>
        <w:t xml:space="preserve">, subtracting that same difference </w:t>
      </w:r>
      <m:oMath>
        <m:d>
          <m:dPr>
            <m:begChr m:val="["/>
            <m:endChr m:val="]"/>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m</m:t>
                </m:r>
              </m:e>
              <m:sub>
                <m:r>
                  <w:rPr>
                    <w:rFonts w:ascii="Cambria Math" w:hAnsi="Cambria Math"/>
                    <w:lang w:val="en-GB"/>
                  </w:rPr>
                  <m:t>ss</m:t>
                </m:r>
              </m:sub>
              <m:sup>
                <m:r>
                  <w:rPr>
                    <w:rFonts w:ascii="Cambria Math" w:hAnsi="Cambria Math"/>
                    <w:lang w:val="en-GB"/>
                  </w:rPr>
                  <m:t>+</m:t>
                </m:r>
              </m:sup>
            </m:sSubSup>
          </m:e>
        </m:d>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m</m:t>
            </m:r>
          </m:e>
          <m:sub>
            <m:r>
              <w:rPr>
                <w:rFonts w:ascii="Cambria Math" w:hAnsi="Cambria Math"/>
                <w:lang w:val="en-GB"/>
              </w:rPr>
              <m:t>ss</m:t>
            </m:r>
          </m:sub>
          <m:sup>
            <m:r>
              <w:rPr>
                <w:rFonts w:ascii="Cambria Math" w:hAnsi="Cambria Math"/>
                <w:lang w:val="en-GB"/>
              </w:rPr>
              <m:t>-</m:t>
            </m:r>
          </m:sup>
        </m:sSubSup>
        <m:r>
          <w:rPr>
            <w:rFonts w:ascii="Cambria Math" w:hAnsi="Cambria Math"/>
            <w:lang w:val="en-GB"/>
          </w:rPr>
          <m:t>]</m:t>
        </m:r>
      </m:oMath>
      <w:r>
        <w:rPr>
          <w:lang w:val="en-GB"/>
        </w:rPr>
        <w:t xml:space="preserve"> in a randomly rewired baseline network. </w:t>
      </w:r>
    </w:p>
    <w:p w14:paraId="1E2CD038" w14:textId="77777777" w:rsidR="00E63033" w:rsidRDefault="00E63033" w:rsidP="00E63033">
      <w:pPr>
        <w:spacing w:line="360" w:lineRule="auto"/>
        <w:rPr>
          <w:lang w:val="en-GB"/>
        </w:rPr>
      </w:pPr>
      <m:oMathPara>
        <m:oMath>
          <m:r>
            <w:rPr>
              <w:rFonts w:ascii="Cambria Math" w:hAnsi="Cambria Math"/>
              <w:lang w:val="en-GB"/>
            </w:rPr>
            <m:t>c=</m:t>
          </m:r>
          <m:sSubSup>
            <m:sSubSupPr>
              <m:ctrlPr>
                <w:rPr>
                  <w:rFonts w:ascii="Cambria Math" w:hAnsi="Cambria Math"/>
                  <w:i/>
                  <w:lang w:val="en-GB"/>
                </w:rPr>
              </m:ctrlPr>
            </m:sSubSupPr>
            <m:e>
              <m:r>
                <w:rPr>
                  <w:rFonts w:ascii="Cambria Math" w:hAnsi="Cambria Math"/>
                  <w:lang w:val="en-GB"/>
                </w:rPr>
                <m:t>(m</m:t>
              </m:r>
            </m:e>
            <m:sub>
              <m:r>
                <w:rPr>
                  <w:rFonts w:ascii="Cambria Math" w:hAnsi="Cambria Math"/>
                  <w:lang w:val="en-GB"/>
                </w:rPr>
                <m:t>ss</m:t>
              </m:r>
            </m:sub>
            <m:sup>
              <m:r>
                <w:rPr>
                  <w:rFonts w:ascii="Cambria Math" w:hAnsi="Cambria Math"/>
                  <w:lang w:val="en-GB"/>
                </w:rPr>
                <m:t>+</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m</m:t>
              </m:r>
            </m:e>
            <m:sub>
              <m:r>
                <w:rPr>
                  <w:rFonts w:ascii="Cambria Math" w:hAnsi="Cambria Math"/>
                  <w:lang w:val="en-GB"/>
                </w:rPr>
                <m:t>ss</m:t>
              </m:r>
            </m:sub>
            <m:sup>
              <m:r>
                <w:rPr>
                  <w:rFonts w:ascii="Cambria Math" w:hAnsi="Cambria Math"/>
                  <w:lang w:val="en-GB"/>
                </w:rPr>
                <m:t>-</m:t>
              </m:r>
            </m:sup>
          </m:sSubSup>
          <m:r>
            <w:rPr>
              <w:rFonts w:ascii="Cambria Math" w:hAnsi="Cambria Math"/>
              <w:lang w:val="en-GB"/>
            </w:rPr>
            <m:t>)-(</m:t>
          </m:r>
          <m:d>
            <m:dPr>
              <m:begChr m:val="["/>
              <m:endChr m:val="]"/>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m</m:t>
                  </m:r>
                </m:e>
                <m:sub>
                  <m:r>
                    <w:rPr>
                      <w:rFonts w:ascii="Cambria Math" w:hAnsi="Cambria Math"/>
                      <w:lang w:val="en-GB"/>
                    </w:rPr>
                    <m:t>ss</m:t>
                  </m:r>
                </m:sub>
                <m:sup>
                  <m:r>
                    <w:rPr>
                      <w:rFonts w:ascii="Cambria Math" w:hAnsi="Cambria Math"/>
                      <w:lang w:val="en-GB"/>
                    </w:rPr>
                    <m:t>+</m:t>
                  </m:r>
                </m:sup>
              </m:sSubSup>
            </m:e>
          </m:d>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m</m:t>
              </m:r>
            </m:e>
            <m:sub>
              <m:r>
                <w:rPr>
                  <w:rFonts w:ascii="Cambria Math" w:hAnsi="Cambria Math"/>
                  <w:lang w:val="en-GB"/>
                </w:rPr>
                <m:t>ss</m:t>
              </m:r>
            </m:sub>
            <m:sup>
              <m:r>
                <w:rPr>
                  <w:rFonts w:ascii="Cambria Math" w:hAnsi="Cambria Math"/>
                  <w:lang w:val="en-GB"/>
                </w:rPr>
                <m:t>-</m:t>
              </m:r>
            </m:sup>
          </m:sSubSup>
          <m:r>
            <w:rPr>
              <w:rFonts w:ascii="Cambria Math" w:hAnsi="Cambria Math"/>
              <w:lang w:val="en-GB"/>
            </w:rPr>
            <m:t>])</m:t>
          </m:r>
        </m:oMath>
      </m:oMathPara>
    </w:p>
    <w:p w14:paraId="383CB7EE" w14:textId="77777777" w:rsidR="00E63033" w:rsidRPr="00AB2ED6" w:rsidRDefault="00E63033" w:rsidP="00E63033">
      <w:pPr>
        <w:spacing w:line="360" w:lineRule="auto"/>
        <w:rPr>
          <w:lang w:val="en-GB"/>
        </w:rPr>
      </w:pPr>
      <w:r>
        <w:rPr>
          <w:lang w:val="en-GB"/>
        </w:rPr>
        <w:t xml:space="preserve">Adhesion </w:t>
      </w:r>
      <w:r>
        <w:rPr>
          <w:i/>
          <w:iCs/>
          <w:lang w:val="en-GB"/>
        </w:rPr>
        <w:t xml:space="preserve">a </w:t>
      </w:r>
      <w:r>
        <w:rPr>
          <w:lang w:val="en-GB"/>
        </w:rPr>
        <w:t xml:space="preserve">becomes more strongly negative when negative ties outweigh positive ties between clusters in the observed graph, again evaluated against a random baseline configuration. Although the algorithm optimizes towards most the strongly negative between-group relations, adhesion will be positive when between-group agreement exceeds between-group disagreement. Formally, given two clusters </w:t>
      </w:r>
      <w:r>
        <w:rPr>
          <w:i/>
          <w:iCs/>
          <w:lang w:val="en-GB"/>
        </w:rPr>
        <w:t xml:space="preserve">r </w:t>
      </w:r>
      <w:r>
        <w:rPr>
          <w:lang w:val="en-GB"/>
        </w:rPr>
        <w:t xml:space="preserve">and </w:t>
      </w:r>
      <w:r>
        <w:rPr>
          <w:i/>
          <w:iCs/>
          <w:lang w:val="en-GB"/>
        </w:rPr>
        <w:t xml:space="preserve">s, </w:t>
      </w:r>
      <w:r>
        <w:rPr>
          <w:lang w:val="en-GB"/>
        </w:rPr>
        <w:t xml:space="preserve">adhesion </w:t>
      </w:r>
      <w:r>
        <w:rPr>
          <w:i/>
          <w:iCs/>
          <w:lang w:val="en-GB"/>
        </w:rPr>
        <w:t xml:space="preserve">a </w:t>
      </w:r>
      <w:r>
        <w:rPr>
          <w:lang w:val="en-GB"/>
        </w:rPr>
        <w:t xml:space="preserve">is the difference between the sum of all agreement relations </w:t>
      </w:r>
      <w:r>
        <w:rPr>
          <w:i/>
          <w:iCs/>
          <w:lang w:val="en-GB"/>
        </w:rPr>
        <w:t xml:space="preserve">m+ </w:t>
      </w:r>
      <w:r>
        <w:rPr>
          <w:lang w:val="en-GB"/>
        </w:rPr>
        <w:t xml:space="preserve">and the (absolute) sum of all disagreement relations </w:t>
      </w:r>
      <w:r w:rsidRPr="00AB2ED6">
        <w:rPr>
          <w:i/>
          <w:iCs/>
          <w:lang w:val="en-GB"/>
        </w:rPr>
        <w:t>m-</w:t>
      </w:r>
      <w:r>
        <w:rPr>
          <w:i/>
          <w:iCs/>
          <w:lang w:val="en-GB"/>
        </w:rPr>
        <w:t xml:space="preserve">, </w:t>
      </w:r>
      <w:r>
        <w:rPr>
          <w:lang w:val="en-GB"/>
        </w:rPr>
        <w:t xml:space="preserve">subtracted from that same difference </w:t>
      </w:r>
      <m:oMath>
        <m:d>
          <m:dPr>
            <m:begChr m:val="["/>
            <m:endChr m:val="]"/>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m</m:t>
                </m:r>
              </m:e>
              <m:sub>
                <m:r>
                  <w:rPr>
                    <w:rFonts w:ascii="Cambria Math" w:hAnsi="Cambria Math"/>
                    <w:lang w:val="en-GB"/>
                  </w:rPr>
                  <m:t>rs</m:t>
                </m:r>
              </m:sub>
              <m:sup>
                <m:r>
                  <w:rPr>
                    <w:rFonts w:ascii="Cambria Math" w:hAnsi="Cambria Math"/>
                    <w:lang w:val="en-GB"/>
                  </w:rPr>
                  <m:t>+</m:t>
                </m:r>
              </m:sup>
            </m:sSubSup>
          </m:e>
        </m:d>
        <m:r>
          <w:rPr>
            <w:rFonts w:ascii="Cambria Math" w:hAnsi="Cambria Math"/>
            <w:lang w:val="en-GB"/>
          </w:rPr>
          <m:t>-</m:t>
        </m:r>
        <m:d>
          <m:dPr>
            <m:begChr m:val="["/>
            <m:endChr m:val="]"/>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m</m:t>
                </m:r>
              </m:e>
              <m:sub>
                <m:r>
                  <w:rPr>
                    <w:rFonts w:ascii="Cambria Math" w:hAnsi="Cambria Math"/>
                    <w:lang w:val="en-GB"/>
                  </w:rPr>
                  <m:t>rs</m:t>
                </m:r>
              </m:sub>
              <m:sup>
                <m:r>
                  <w:rPr>
                    <w:rFonts w:ascii="Cambria Math" w:hAnsi="Cambria Math"/>
                    <w:lang w:val="en-GB"/>
                  </w:rPr>
                  <m:t>-</m:t>
                </m:r>
              </m:sup>
            </m:sSubSup>
          </m:e>
        </m:d>
      </m:oMath>
      <w:r>
        <w:rPr>
          <w:lang w:val="en-GB"/>
        </w:rPr>
        <w:t xml:space="preserve"> in a randomly rewired network. </w:t>
      </w:r>
    </w:p>
    <w:p w14:paraId="0C68F929" w14:textId="77777777" w:rsidR="00E63033" w:rsidRPr="00256CC4" w:rsidRDefault="00E63033" w:rsidP="00E63033">
      <w:pPr>
        <w:spacing w:line="360" w:lineRule="auto"/>
        <w:rPr>
          <w:lang w:val="en-GB"/>
        </w:rPr>
      </w:pPr>
      <m:oMathPara>
        <m:oMath>
          <m:r>
            <w:rPr>
              <w:rFonts w:ascii="Cambria Math" w:hAnsi="Cambria Math"/>
              <w:lang w:val="en-GB"/>
            </w:rPr>
            <m:t>a=</m:t>
          </m:r>
          <m:sSubSup>
            <m:sSubSupPr>
              <m:ctrlPr>
                <w:rPr>
                  <w:rFonts w:ascii="Cambria Math" w:hAnsi="Cambria Math"/>
                  <w:i/>
                  <w:lang w:val="en-GB"/>
                </w:rPr>
              </m:ctrlPr>
            </m:sSubSupPr>
            <m:e>
              <m:r>
                <w:rPr>
                  <w:rFonts w:ascii="Cambria Math" w:hAnsi="Cambria Math"/>
                  <w:lang w:val="en-GB"/>
                </w:rPr>
                <m:t>(m</m:t>
              </m:r>
            </m:e>
            <m:sub>
              <m:r>
                <w:rPr>
                  <w:rFonts w:ascii="Cambria Math" w:hAnsi="Cambria Math"/>
                  <w:lang w:val="en-GB"/>
                </w:rPr>
                <m:t>rs</m:t>
              </m:r>
            </m:sub>
            <m:sup>
              <m:r>
                <w:rPr>
                  <w:rFonts w:ascii="Cambria Math" w:hAnsi="Cambria Math"/>
                  <w:lang w:val="en-GB"/>
                </w:rPr>
                <m:t>+</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m</m:t>
              </m:r>
            </m:e>
            <m:sub>
              <m:r>
                <w:rPr>
                  <w:rFonts w:ascii="Cambria Math" w:hAnsi="Cambria Math"/>
                  <w:lang w:val="en-GB"/>
                </w:rPr>
                <m:t>rs</m:t>
              </m:r>
            </m:sub>
            <m:sup>
              <m:r>
                <w:rPr>
                  <w:rFonts w:ascii="Cambria Math" w:hAnsi="Cambria Math"/>
                  <w:lang w:val="en-GB"/>
                </w:rPr>
                <m:t>-</m:t>
              </m:r>
            </m:sup>
          </m:sSubSup>
          <m:r>
            <w:rPr>
              <w:rFonts w:ascii="Cambria Math" w:hAnsi="Cambria Math"/>
              <w:lang w:val="en-GB"/>
            </w:rPr>
            <m:t>)-(</m:t>
          </m:r>
          <m:d>
            <m:dPr>
              <m:begChr m:val="["/>
              <m:endChr m:val="]"/>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m</m:t>
                  </m:r>
                </m:e>
                <m:sub>
                  <m:r>
                    <w:rPr>
                      <w:rFonts w:ascii="Cambria Math" w:hAnsi="Cambria Math"/>
                      <w:lang w:val="en-GB"/>
                    </w:rPr>
                    <m:t>rs</m:t>
                  </m:r>
                </m:sub>
                <m:sup>
                  <m:r>
                    <w:rPr>
                      <w:rFonts w:ascii="Cambria Math" w:hAnsi="Cambria Math"/>
                      <w:lang w:val="en-GB"/>
                    </w:rPr>
                    <m:t>+</m:t>
                  </m:r>
                </m:sup>
              </m:sSubSup>
            </m:e>
          </m:d>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m</m:t>
              </m:r>
            </m:e>
            <m:sub>
              <m:r>
                <w:rPr>
                  <w:rFonts w:ascii="Cambria Math" w:hAnsi="Cambria Math"/>
                  <w:lang w:val="en-GB"/>
                </w:rPr>
                <m:t>rs</m:t>
              </m:r>
            </m:sub>
            <m:sup>
              <m:r>
                <w:rPr>
                  <w:rFonts w:ascii="Cambria Math" w:hAnsi="Cambria Math"/>
                  <w:lang w:val="en-GB"/>
                </w:rPr>
                <m:t>-</m:t>
              </m:r>
            </m:sup>
          </m:sSubSup>
          <m:r>
            <w:rPr>
              <w:rFonts w:ascii="Cambria Math" w:hAnsi="Cambria Math"/>
              <w:lang w:val="en-GB"/>
            </w:rPr>
            <m:t>])</m:t>
          </m:r>
        </m:oMath>
      </m:oMathPara>
    </w:p>
    <w:p w14:paraId="322B4940" w14:textId="77777777" w:rsidR="00E63033" w:rsidRDefault="00E63033" w:rsidP="00E63033">
      <w:pPr>
        <w:spacing w:line="360" w:lineRule="auto"/>
        <w:rPr>
          <w:lang w:val="en-GB"/>
        </w:rPr>
      </w:pPr>
      <w:r>
        <w:rPr>
          <w:lang w:val="en-GB"/>
        </w:rPr>
        <w:t xml:space="preserve">Based on these measures, a modularity metric </w:t>
      </w:r>
      <w:r>
        <w:rPr>
          <w:i/>
          <w:lang w:val="en-GB"/>
        </w:rPr>
        <w:t xml:space="preserve">Q </w:t>
      </w:r>
      <w:r>
        <w:rPr>
          <w:lang w:val="en-GB"/>
        </w:rPr>
        <w:t xml:space="preserve">is computed. Known as the ‘clustering coefficient’, modularity summarizes the degree to which a network can be partitioned into isolated components, where </w:t>
      </w:r>
      <w:r>
        <w:rPr>
          <w:i/>
          <w:lang w:val="en-GB"/>
        </w:rPr>
        <w:t>Q=1</w:t>
      </w:r>
      <w:r>
        <w:rPr>
          <w:lang w:val="en-GB"/>
        </w:rPr>
        <w:t xml:space="preserve"> equals a perfectly modular network. The spin-glass algorithm calculates modularity based on both the absence of positive links between clusters and negative links within clusters. A perfectly modular network is one with no disagreement within clusters and no agreement between clusters. In our application (the default) we attribute equal weight to positive and negative connections.  </w:t>
      </w:r>
    </w:p>
    <w:p w14:paraId="41A5EE4C" w14:textId="7B89D0E5" w:rsidR="00E63033" w:rsidRPr="009C284E" w:rsidRDefault="00E63033" w:rsidP="00E63033">
      <w:pPr>
        <w:spacing w:line="360" w:lineRule="auto"/>
        <w:rPr>
          <w:lang w:val="en-GB"/>
        </w:rPr>
      </w:pPr>
      <w:r>
        <w:rPr>
          <w:lang w:val="en-GB"/>
        </w:rPr>
        <w:t xml:space="preserve">Finally, we assess the discursive position of the detected communities. Since the spin-glass algorithm groups actors based on their overall level of (dis)agreement, the clusters only become substantively informative when we disentangle their positions towards various arguments. To do so, we sum the positive and negative references to each argument for all members of a community. These community-level profiles </w:t>
      </w:r>
      <w:r w:rsidR="00C61364">
        <w:rPr>
          <w:lang w:val="en-GB"/>
        </w:rPr>
        <w:t>represent</w:t>
      </w:r>
      <w:r>
        <w:rPr>
          <w:lang w:val="en-GB"/>
        </w:rPr>
        <w:t xml:space="preserve"> the </w:t>
      </w:r>
      <w:r w:rsidR="00C61364">
        <w:rPr>
          <w:lang w:val="en-GB"/>
        </w:rPr>
        <w:t xml:space="preserve">substantive </w:t>
      </w:r>
      <w:r>
        <w:rPr>
          <w:lang w:val="en-GB"/>
        </w:rPr>
        <w:t xml:space="preserve">positions of </w:t>
      </w:r>
      <w:r w:rsidR="00C61364">
        <w:rPr>
          <w:lang w:val="en-GB"/>
        </w:rPr>
        <w:t xml:space="preserve">“discursive coalitions” in the debate. </w:t>
      </w:r>
    </w:p>
    <w:p w14:paraId="15B3AF7B" w14:textId="77777777" w:rsidR="00E63033" w:rsidRPr="00627033" w:rsidRDefault="00E63033" w:rsidP="00E63033">
      <w:pPr>
        <w:rPr>
          <w:lang w:val="en-GB"/>
        </w:rPr>
      </w:pPr>
    </w:p>
    <w:p w14:paraId="00081241" w14:textId="78860630" w:rsidR="00B05AB0" w:rsidRDefault="00B05AB0">
      <w:pPr>
        <w:rPr>
          <w:lang w:val="en-GB"/>
        </w:rPr>
      </w:pPr>
      <w:r>
        <w:rPr>
          <w:lang w:val="en-GB"/>
        </w:rPr>
        <w:br w:type="page"/>
      </w:r>
    </w:p>
    <w:p w14:paraId="48A86855" w14:textId="0C43012F" w:rsidR="00E63033" w:rsidRDefault="00B05AB0">
      <w:pPr>
        <w:rPr>
          <w:b/>
          <w:bCs/>
          <w:lang w:val="en-GB"/>
        </w:rPr>
      </w:pPr>
      <w:r w:rsidRPr="00761746">
        <w:rPr>
          <w:b/>
          <w:bCs/>
          <w:lang w:val="en-GB"/>
        </w:rPr>
        <w:lastRenderedPageBreak/>
        <w:t>Appendix C</w:t>
      </w:r>
      <w:r>
        <w:rPr>
          <w:b/>
          <w:bCs/>
          <w:lang w:val="en-GB"/>
        </w:rPr>
        <w:t xml:space="preserve">: frequency of support and opposition for each argument </w:t>
      </w:r>
    </w:p>
    <w:p w14:paraId="75AA410D" w14:textId="3AC5999D" w:rsidR="00C56908" w:rsidRPr="00761746" w:rsidRDefault="00C56908">
      <w:pPr>
        <w:rPr>
          <w:sz w:val="20"/>
          <w:szCs w:val="20"/>
          <w:lang w:val="en-GB"/>
        </w:rPr>
      </w:pPr>
      <w:r w:rsidRPr="00761746">
        <w:rPr>
          <w:noProof/>
          <w:sz w:val="20"/>
          <w:szCs w:val="20"/>
          <w:lang w:val="en-GB"/>
        </w:rPr>
        <w:drawing>
          <wp:anchor distT="0" distB="0" distL="114300" distR="114300" simplePos="0" relativeHeight="251658240" behindDoc="0" locked="0" layoutInCell="1" allowOverlap="1" wp14:anchorId="01A8FA4A" wp14:editId="2710823B">
            <wp:simplePos x="0" y="0"/>
            <wp:positionH relativeFrom="margin">
              <wp:align>left</wp:align>
            </wp:positionH>
            <wp:positionV relativeFrom="paragraph">
              <wp:posOffset>9525</wp:posOffset>
            </wp:positionV>
            <wp:extent cx="4057650" cy="76676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7667625"/>
                    </a:xfrm>
                    <a:prstGeom prst="rect">
                      <a:avLst/>
                    </a:prstGeom>
                    <a:noFill/>
                    <a:ln>
                      <a:noFill/>
                    </a:ln>
                  </pic:spPr>
                </pic:pic>
              </a:graphicData>
            </a:graphic>
          </wp:anchor>
        </w:drawing>
      </w:r>
      <w:r w:rsidR="00B05AB0" w:rsidRPr="00761746">
        <w:rPr>
          <w:sz w:val="20"/>
          <w:szCs w:val="20"/>
          <w:lang w:val="en-GB"/>
        </w:rPr>
        <w:t>Note: th</w:t>
      </w:r>
      <w:r w:rsidR="003C2498" w:rsidRPr="00761746">
        <w:rPr>
          <w:sz w:val="20"/>
          <w:szCs w:val="20"/>
          <w:lang w:val="en-GB"/>
        </w:rPr>
        <w:t xml:space="preserve">is is a supplement to figure 4. </w:t>
      </w:r>
      <w:r w:rsidR="002C18ED">
        <w:rPr>
          <w:sz w:val="20"/>
          <w:szCs w:val="20"/>
          <w:lang w:val="en-GB"/>
        </w:rPr>
        <w:t>We derive a</w:t>
      </w:r>
      <w:r w:rsidR="003937E1" w:rsidRPr="00761746">
        <w:rPr>
          <w:sz w:val="20"/>
          <w:szCs w:val="20"/>
          <w:lang w:val="en-GB"/>
        </w:rPr>
        <w:t xml:space="preserve">mbivalence by </w:t>
      </w:r>
      <w:r w:rsidR="002C18ED">
        <w:rPr>
          <w:sz w:val="20"/>
          <w:szCs w:val="20"/>
          <w:lang w:val="en-GB"/>
        </w:rPr>
        <w:t>comparing the</w:t>
      </w:r>
      <w:r w:rsidRPr="00761746">
        <w:rPr>
          <w:sz w:val="20"/>
          <w:szCs w:val="20"/>
          <w:lang w:val="en-GB"/>
        </w:rPr>
        <w:t xml:space="preserve"> frequencies for </w:t>
      </w:r>
      <w:r w:rsidR="003937E1" w:rsidRPr="00761746">
        <w:rPr>
          <w:sz w:val="20"/>
          <w:szCs w:val="20"/>
          <w:lang w:val="en-GB"/>
        </w:rPr>
        <w:t>proposing and opposing the same argument within a cluster</w:t>
      </w:r>
      <w:r w:rsidR="002C18ED">
        <w:rPr>
          <w:sz w:val="20"/>
          <w:szCs w:val="20"/>
          <w:lang w:val="en-GB"/>
        </w:rPr>
        <w:t xml:space="preserve"> (pro/con)</w:t>
      </w:r>
      <w:r w:rsidR="003937E1" w:rsidRPr="00761746">
        <w:rPr>
          <w:sz w:val="20"/>
          <w:szCs w:val="20"/>
          <w:lang w:val="en-GB"/>
        </w:rPr>
        <w:t>. Amongst liberal-egalitarians, ambivalence is highest for the arguments ‘liberal’ (19/15), ‘need’ (26/24), ‘political support’ (19/18)</w:t>
      </w:r>
      <w:r w:rsidR="002C18ED">
        <w:rPr>
          <w:sz w:val="20"/>
          <w:szCs w:val="20"/>
          <w:lang w:val="en-GB"/>
        </w:rPr>
        <w:t>,</w:t>
      </w:r>
      <w:r w:rsidR="003937E1" w:rsidRPr="00761746">
        <w:rPr>
          <w:sz w:val="20"/>
          <w:szCs w:val="20"/>
          <w:lang w:val="en-GB"/>
        </w:rPr>
        <w:t xml:space="preserve"> ‘redistributive’ (29/23), ‘social benefits’ (28/37), and ‘socialist’ (10/18). Amongst opponents, ambivalence is highest for the arguments </w:t>
      </w:r>
      <w:r w:rsidR="002C18ED" w:rsidRPr="00761746">
        <w:rPr>
          <w:sz w:val="20"/>
          <w:szCs w:val="20"/>
          <w:lang w:val="en-GB"/>
        </w:rPr>
        <w:t xml:space="preserve">‘deregulation’ (44/34), ‘free money’ (28/49), ‘liberal’ (14/10), and ‘experiment’ (13/20). </w:t>
      </w:r>
    </w:p>
    <w:p w14:paraId="0C7D1737" w14:textId="77777777" w:rsidR="00C56908" w:rsidRDefault="00C56908">
      <w:pPr>
        <w:rPr>
          <w:lang w:val="en-GB"/>
        </w:rPr>
      </w:pPr>
      <w:r>
        <w:rPr>
          <w:lang w:val="en-GB"/>
        </w:rPr>
        <w:br w:type="page"/>
      </w:r>
    </w:p>
    <w:p w14:paraId="461E7BC8" w14:textId="77777777" w:rsidR="00F26B19" w:rsidRDefault="00F26B19">
      <w:pPr>
        <w:rPr>
          <w:lang w:val="en-GB"/>
        </w:rPr>
        <w:sectPr w:rsidR="00F26B19" w:rsidSect="00E63033">
          <w:pgSz w:w="12240" w:h="15840"/>
          <w:pgMar w:top="1440" w:right="1440" w:bottom="1440" w:left="1440" w:header="708" w:footer="708" w:gutter="0"/>
          <w:cols w:space="708"/>
          <w:docGrid w:linePitch="360"/>
        </w:sectPr>
      </w:pPr>
    </w:p>
    <w:tbl>
      <w:tblPr>
        <w:tblW w:w="4800" w:type="dxa"/>
        <w:jc w:val="center"/>
        <w:tblLook w:val="04A0" w:firstRow="1" w:lastRow="0" w:firstColumn="1" w:lastColumn="0" w:noHBand="0" w:noVBand="1"/>
      </w:tblPr>
      <w:tblGrid>
        <w:gridCol w:w="1038"/>
        <w:gridCol w:w="825"/>
        <w:gridCol w:w="1042"/>
        <w:gridCol w:w="836"/>
        <w:gridCol w:w="1059"/>
      </w:tblGrid>
      <w:tr w:rsidR="00750F3B" w:rsidRPr="00750F3B" w14:paraId="2B9856BB" w14:textId="77777777" w:rsidTr="00761746">
        <w:trPr>
          <w:trHeight w:val="915"/>
          <w:jc w:val="center"/>
        </w:trPr>
        <w:tc>
          <w:tcPr>
            <w:tcW w:w="4800" w:type="dxa"/>
            <w:gridSpan w:val="5"/>
            <w:tcBorders>
              <w:top w:val="nil"/>
              <w:left w:val="nil"/>
              <w:bottom w:val="single" w:sz="4" w:space="0" w:color="auto"/>
              <w:right w:val="nil"/>
            </w:tcBorders>
            <w:shd w:val="clear" w:color="auto" w:fill="auto"/>
            <w:vAlign w:val="bottom"/>
            <w:hideMark/>
          </w:tcPr>
          <w:p w14:paraId="3A32028B" w14:textId="77777777" w:rsidR="00750F3B" w:rsidRPr="00750F3B" w:rsidRDefault="00750F3B" w:rsidP="00750F3B">
            <w:pPr>
              <w:spacing w:after="0" w:line="240" w:lineRule="auto"/>
              <w:rPr>
                <w:rFonts w:ascii="Calibri" w:eastAsia="Times New Roman" w:hAnsi="Calibri" w:cs="Calibri"/>
                <w:b/>
                <w:bCs/>
                <w:color w:val="000000"/>
                <w:lang w:val="en-NL" w:eastAsia="en-NL"/>
              </w:rPr>
            </w:pPr>
            <w:r w:rsidRPr="00750F3B">
              <w:rPr>
                <w:rFonts w:ascii="Calibri" w:eastAsia="Times New Roman" w:hAnsi="Calibri" w:cs="Calibri"/>
                <w:b/>
                <w:bCs/>
                <w:color w:val="000000"/>
                <w:lang w:val="en-NL" w:eastAsia="en-NL"/>
              </w:rPr>
              <w:lastRenderedPageBreak/>
              <w:t>Appendix D: relative activity of political party elites during the 2010 parliamentary campaign and the UBI debate on peak events</w:t>
            </w:r>
          </w:p>
        </w:tc>
      </w:tr>
      <w:tr w:rsidR="00750F3B" w:rsidRPr="00750F3B" w14:paraId="39D66332" w14:textId="77777777" w:rsidTr="00761746">
        <w:trPr>
          <w:trHeight w:val="630"/>
          <w:jc w:val="center"/>
        </w:trPr>
        <w:tc>
          <w:tcPr>
            <w:tcW w:w="1038" w:type="dxa"/>
            <w:tcBorders>
              <w:top w:val="nil"/>
              <w:left w:val="nil"/>
              <w:bottom w:val="nil"/>
              <w:right w:val="nil"/>
            </w:tcBorders>
            <w:shd w:val="clear" w:color="auto" w:fill="auto"/>
            <w:noWrap/>
            <w:vAlign w:val="bottom"/>
            <w:hideMark/>
          </w:tcPr>
          <w:p w14:paraId="0E43FB4F" w14:textId="77777777" w:rsidR="00750F3B" w:rsidRPr="00750F3B" w:rsidRDefault="00750F3B" w:rsidP="00750F3B">
            <w:pPr>
              <w:spacing w:after="0" w:line="240" w:lineRule="auto"/>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 </w:t>
            </w:r>
          </w:p>
        </w:tc>
        <w:tc>
          <w:tcPr>
            <w:tcW w:w="1867" w:type="dxa"/>
            <w:gridSpan w:val="2"/>
            <w:tcBorders>
              <w:top w:val="single" w:sz="4" w:space="0" w:color="auto"/>
              <w:left w:val="nil"/>
              <w:bottom w:val="nil"/>
              <w:right w:val="nil"/>
            </w:tcBorders>
            <w:shd w:val="clear" w:color="auto" w:fill="auto"/>
            <w:noWrap/>
            <w:hideMark/>
          </w:tcPr>
          <w:p w14:paraId="610CC217" w14:textId="77777777" w:rsidR="00750F3B" w:rsidRPr="00750F3B" w:rsidRDefault="00750F3B" w:rsidP="00750F3B">
            <w:pPr>
              <w:spacing w:after="0" w:line="240" w:lineRule="auto"/>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Political campaign</w:t>
            </w:r>
          </w:p>
        </w:tc>
        <w:tc>
          <w:tcPr>
            <w:tcW w:w="1895" w:type="dxa"/>
            <w:gridSpan w:val="2"/>
            <w:tcBorders>
              <w:top w:val="single" w:sz="4" w:space="0" w:color="auto"/>
              <w:left w:val="nil"/>
              <w:bottom w:val="nil"/>
              <w:right w:val="nil"/>
            </w:tcBorders>
            <w:shd w:val="clear" w:color="auto" w:fill="auto"/>
            <w:hideMark/>
          </w:tcPr>
          <w:p w14:paraId="417ED5A1" w14:textId="77777777" w:rsidR="00750F3B" w:rsidRPr="00750F3B" w:rsidRDefault="00750F3B" w:rsidP="00750F3B">
            <w:pPr>
              <w:spacing w:after="0" w:line="240" w:lineRule="auto"/>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UBI debate</w:t>
            </w:r>
          </w:p>
        </w:tc>
      </w:tr>
      <w:tr w:rsidR="00750F3B" w:rsidRPr="00750F3B" w14:paraId="642AFC3D" w14:textId="77777777" w:rsidTr="00761746">
        <w:trPr>
          <w:trHeight w:val="315"/>
          <w:jc w:val="center"/>
        </w:trPr>
        <w:tc>
          <w:tcPr>
            <w:tcW w:w="1038" w:type="dxa"/>
            <w:tcBorders>
              <w:top w:val="nil"/>
              <w:left w:val="nil"/>
              <w:bottom w:val="double" w:sz="6" w:space="0" w:color="auto"/>
              <w:right w:val="nil"/>
            </w:tcBorders>
            <w:shd w:val="clear" w:color="auto" w:fill="auto"/>
            <w:noWrap/>
            <w:vAlign w:val="bottom"/>
            <w:hideMark/>
          </w:tcPr>
          <w:p w14:paraId="70A8499B" w14:textId="77777777" w:rsidR="00750F3B" w:rsidRPr="00750F3B" w:rsidRDefault="00750F3B" w:rsidP="00750F3B">
            <w:pPr>
              <w:spacing w:after="0" w:line="240" w:lineRule="auto"/>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 </w:t>
            </w:r>
          </w:p>
        </w:tc>
        <w:tc>
          <w:tcPr>
            <w:tcW w:w="825" w:type="dxa"/>
            <w:tcBorders>
              <w:top w:val="nil"/>
              <w:left w:val="nil"/>
              <w:bottom w:val="double" w:sz="6" w:space="0" w:color="auto"/>
              <w:right w:val="nil"/>
            </w:tcBorders>
            <w:shd w:val="clear" w:color="auto" w:fill="auto"/>
            <w:noWrap/>
            <w:vAlign w:val="bottom"/>
            <w:hideMark/>
          </w:tcPr>
          <w:p w14:paraId="031CB45A" w14:textId="77777777" w:rsidR="00750F3B" w:rsidRPr="00750F3B" w:rsidRDefault="00750F3B" w:rsidP="00750F3B">
            <w:pPr>
              <w:spacing w:after="0" w:line="240" w:lineRule="auto"/>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Elites</w:t>
            </w:r>
          </w:p>
        </w:tc>
        <w:tc>
          <w:tcPr>
            <w:tcW w:w="1042" w:type="dxa"/>
            <w:tcBorders>
              <w:top w:val="nil"/>
              <w:left w:val="nil"/>
              <w:bottom w:val="double" w:sz="6" w:space="0" w:color="auto"/>
              <w:right w:val="nil"/>
            </w:tcBorders>
            <w:shd w:val="clear" w:color="auto" w:fill="auto"/>
            <w:noWrap/>
            <w:vAlign w:val="bottom"/>
            <w:hideMark/>
          </w:tcPr>
          <w:p w14:paraId="7F3F89AD" w14:textId="77777777" w:rsidR="00750F3B" w:rsidRPr="00750F3B" w:rsidRDefault="00750F3B" w:rsidP="00750F3B">
            <w:pPr>
              <w:spacing w:after="0" w:line="240" w:lineRule="auto"/>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Tweets</w:t>
            </w:r>
          </w:p>
        </w:tc>
        <w:tc>
          <w:tcPr>
            <w:tcW w:w="836" w:type="dxa"/>
            <w:tcBorders>
              <w:top w:val="nil"/>
              <w:left w:val="nil"/>
              <w:bottom w:val="double" w:sz="6" w:space="0" w:color="auto"/>
              <w:right w:val="nil"/>
            </w:tcBorders>
            <w:shd w:val="clear" w:color="auto" w:fill="auto"/>
            <w:noWrap/>
            <w:vAlign w:val="bottom"/>
            <w:hideMark/>
          </w:tcPr>
          <w:p w14:paraId="4391BFC4" w14:textId="77777777" w:rsidR="00750F3B" w:rsidRPr="00750F3B" w:rsidRDefault="00750F3B" w:rsidP="00750F3B">
            <w:pPr>
              <w:spacing w:after="0" w:line="240" w:lineRule="auto"/>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Elites</w:t>
            </w:r>
          </w:p>
        </w:tc>
        <w:tc>
          <w:tcPr>
            <w:tcW w:w="1059" w:type="dxa"/>
            <w:tcBorders>
              <w:top w:val="nil"/>
              <w:left w:val="nil"/>
              <w:bottom w:val="double" w:sz="6" w:space="0" w:color="auto"/>
              <w:right w:val="nil"/>
            </w:tcBorders>
            <w:shd w:val="clear" w:color="auto" w:fill="auto"/>
            <w:noWrap/>
            <w:vAlign w:val="bottom"/>
            <w:hideMark/>
          </w:tcPr>
          <w:p w14:paraId="49768DCE" w14:textId="77777777" w:rsidR="00750F3B" w:rsidRPr="00750F3B" w:rsidRDefault="00750F3B" w:rsidP="00750F3B">
            <w:pPr>
              <w:spacing w:after="0" w:line="240" w:lineRule="auto"/>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Tweets</w:t>
            </w:r>
          </w:p>
        </w:tc>
      </w:tr>
      <w:tr w:rsidR="00750F3B" w:rsidRPr="00750F3B" w14:paraId="0DB007EC" w14:textId="77777777" w:rsidTr="00761746">
        <w:trPr>
          <w:trHeight w:val="315"/>
          <w:jc w:val="center"/>
        </w:trPr>
        <w:tc>
          <w:tcPr>
            <w:tcW w:w="1038" w:type="dxa"/>
            <w:tcBorders>
              <w:top w:val="nil"/>
              <w:left w:val="nil"/>
              <w:bottom w:val="nil"/>
              <w:right w:val="nil"/>
            </w:tcBorders>
            <w:shd w:val="clear" w:color="auto" w:fill="auto"/>
            <w:noWrap/>
            <w:vAlign w:val="bottom"/>
            <w:hideMark/>
          </w:tcPr>
          <w:p w14:paraId="601B9948" w14:textId="77777777" w:rsidR="00750F3B" w:rsidRPr="00750F3B" w:rsidRDefault="00750F3B" w:rsidP="00750F3B">
            <w:pPr>
              <w:spacing w:after="0" w:line="240" w:lineRule="auto"/>
              <w:rPr>
                <w:rFonts w:ascii="Calibri" w:eastAsia="Times New Roman" w:hAnsi="Calibri" w:cs="Calibri"/>
                <w:color w:val="000000"/>
                <w:lang w:val="en-NL" w:eastAsia="en-NL"/>
              </w:rPr>
            </w:pPr>
            <w:proofErr w:type="spellStart"/>
            <w:r w:rsidRPr="00750F3B">
              <w:rPr>
                <w:rFonts w:ascii="Calibri" w:eastAsia="Times New Roman" w:hAnsi="Calibri" w:cs="Calibri"/>
                <w:color w:val="000000"/>
                <w:lang w:val="en-NL" w:eastAsia="en-NL"/>
              </w:rPr>
              <w:t>vvd</w:t>
            </w:r>
            <w:proofErr w:type="spellEnd"/>
          </w:p>
        </w:tc>
        <w:tc>
          <w:tcPr>
            <w:tcW w:w="825" w:type="dxa"/>
            <w:tcBorders>
              <w:top w:val="nil"/>
              <w:left w:val="nil"/>
              <w:bottom w:val="nil"/>
              <w:right w:val="nil"/>
            </w:tcBorders>
            <w:shd w:val="clear" w:color="auto" w:fill="auto"/>
            <w:noWrap/>
            <w:vAlign w:val="bottom"/>
            <w:hideMark/>
          </w:tcPr>
          <w:p w14:paraId="1DD4594B"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0.189</w:t>
            </w:r>
          </w:p>
        </w:tc>
        <w:tc>
          <w:tcPr>
            <w:tcW w:w="1042" w:type="dxa"/>
            <w:tcBorders>
              <w:top w:val="nil"/>
              <w:left w:val="nil"/>
              <w:bottom w:val="nil"/>
              <w:right w:val="nil"/>
            </w:tcBorders>
            <w:shd w:val="clear" w:color="auto" w:fill="auto"/>
            <w:noWrap/>
            <w:vAlign w:val="bottom"/>
            <w:hideMark/>
          </w:tcPr>
          <w:p w14:paraId="76724891"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0.287</w:t>
            </w:r>
          </w:p>
        </w:tc>
        <w:tc>
          <w:tcPr>
            <w:tcW w:w="836" w:type="dxa"/>
            <w:tcBorders>
              <w:top w:val="nil"/>
              <w:left w:val="nil"/>
              <w:bottom w:val="nil"/>
              <w:right w:val="nil"/>
            </w:tcBorders>
            <w:shd w:val="clear" w:color="auto" w:fill="auto"/>
            <w:noWrap/>
            <w:vAlign w:val="bottom"/>
            <w:hideMark/>
          </w:tcPr>
          <w:p w14:paraId="1956D6F8"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0.104</w:t>
            </w:r>
          </w:p>
        </w:tc>
        <w:tc>
          <w:tcPr>
            <w:tcW w:w="1059" w:type="dxa"/>
            <w:tcBorders>
              <w:top w:val="nil"/>
              <w:left w:val="nil"/>
              <w:bottom w:val="nil"/>
              <w:right w:val="nil"/>
            </w:tcBorders>
            <w:shd w:val="clear" w:color="auto" w:fill="auto"/>
            <w:noWrap/>
            <w:vAlign w:val="bottom"/>
            <w:hideMark/>
          </w:tcPr>
          <w:p w14:paraId="338197F9"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0.163</w:t>
            </w:r>
          </w:p>
        </w:tc>
      </w:tr>
      <w:tr w:rsidR="00750F3B" w:rsidRPr="00750F3B" w14:paraId="2AA951E4" w14:textId="77777777" w:rsidTr="00761746">
        <w:trPr>
          <w:trHeight w:val="300"/>
          <w:jc w:val="center"/>
        </w:trPr>
        <w:tc>
          <w:tcPr>
            <w:tcW w:w="1038" w:type="dxa"/>
            <w:tcBorders>
              <w:top w:val="nil"/>
              <w:left w:val="nil"/>
              <w:bottom w:val="nil"/>
              <w:right w:val="nil"/>
            </w:tcBorders>
            <w:shd w:val="clear" w:color="auto" w:fill="auto"/>
            <w:noWrap/>
            <w:vAlign w:val="bottom"/>
            <w:hideMark/>
          </w:tcPr>
          <w:p w14:paraId="352CA1C1" w14:textId="77777777" w:rsidR="00750F3B" w:rsidRPr="00750F3B" w:rsidRDefault="00750F3B" w:rsidP="00750F3B">
            <w:pPr>
              <w:spacing w:after="0" w:line="240" w:lineRule="auto"/>
              <w:rPr>
                <w:rFonts w:ascii="Calibri" w:eastAsia="Times New Roman" w:hAnsi="Calibri" w:cs="Calibri"/>
                <w:color w:val="000000"/>
                <w:lang w:val="en-NL" w:eastAsia="en-NL"/>
              </w:rPr>
            </w:pPr>
            <w:proofErr w:type="spellStart"/>
            <w:r w:rsidRPr="00750F3B">
              <w:rPr>
                <w:rFonts w:ascii="Calibri" w:eastAsia="Times New Roman" w:hAnsi="Calibri" w:cs="Calibri"/>
                <w:color w:val="000000"/>
                <w:lang w:val="en-NL" w:eastAsia="en-NL"/>
              </w:rPr>
              <w:t>pvda</w:t>
            </w:r>
            <w:proofErr w:type="spellEnd"/>
          </w:p>
        </w:tc>
        <w:tc>
          <w:tcPr>
            <w:tcW w:w="825" w:type="dxa"/>
            <w:tcBorders>
              <w:top w:val="nil"/>
              <w:left w:val="nil"/>
              <w:bottom w:val="nil"/>
              <w:right w:val="nil"/>
            </w:tcBorders>
            <w:shd w:val="clear" w:color="auto" w:fill="auto"/>
            <w:noWrap/>
            <w:vAlign w:val="bottom"/>
            <w:hideMark/>
          </w:tcPr>
          <w:p w14:paraId="0C464BB9"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0.165</w:t>
            </w:r>
          </w:p>
        </w:tc>
        <w:tc>
          <w:tcPr>
            <w:tcW w:w="1042" w:type="dxa"/>
            <w:tcBorders>
              <w:top w:val="nil"/>
              <w:left w:val="nil"/>
              <w:bottom w:val="nil"/>
              <w:right w:val="nil"/>
            </w:tcBorders>
            <w:shd w:val="clear" w:color="auto" w:fill="auto"/>
            <w:noWrap/>
            <w:vAlign w:val="bottom"/>
            <w:hideMark/>
          </w:tcPr>
          <w:p w14:paraId="7FD3AD2E"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0.123</w:t>
            </w:r>
          </w:p>
        </w:tc>
        <w:tc>
          <w:tcPr>
            <w:tcW w:w="836" w:type="dxa"/>
            <w:tcBorders>
              <w:top w:val="nil"/>
              <w:left w:val="nil"/>
              <w:bottom w:val="nil"/>
              <w:right w:val="nil"/>
            </w:tcBorders>
            <w:shd w:val="clear" w:color="auto" w:fill="auto"/>
            <w:noWrap/>
            <w:vAlign w:val="bottom"/>
            <w:hideMark/>
          </w:tcPr>
          <w:p w14:paraId="76A7A7A8"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0.104</w:t>
            </w:r>
          </w:p>
        </w:tc>
        <w:tc>
          <w:tcPr>
            <w:tcW w:w="1059" w:type="dxa"/>
            <w:tcBorders>
              <w:top w:val="nil"/>
              <w:left w:val="nil"/>
              <w:bottom w:val="nil"/>
              <w:right w:val="nil"/>
            </w:tcBorders>
            <w:shd w:val="clear" w:color="auto" w:fill="auto"/>
            <w:noWrap/>
            <w:vAlign w:val="bottom"/>
            <w:hideMark/>
          </w:tcPr>
          <w:p w14:paraId="18D7D23E"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0.039</w:t>
            </w:r>
          </w:p>
        </w:tc>
      </w:tr>
      <w:tr w:rsidR="00750F3B" w:rsidRPr="00750F3B" w14:paraId="3F910494" w14:textId="77777777" w:rsidTr="00761746">
        <w:trPr>
          <w:trHeight w:val="300"/>
          <w:jc w:val="center"/>
        </w:trPr>
        <w:tc>
          <w:tcPr>
            <w:tcW w:w="1038" w:type="dxa"/>
            <w:tcBorders>
              <w:top w:val="nil"/>
              <w:left w:val="nil"/>
              <w:bottom w:val="nil"/>
              <w:right w:val="nil"/>
            </w:tcBorders>
            <w:shd w:val="clear" w:color="auto" w:fill="auto"/>
            <w:noWrap/>
            <w:vAlign w:val="bottom"/>
            <w:hideMark/>
          </w:tcPr>
          <w:p w14:paraId="3CB7689A" w14:textId="77777777" w:rsidR="00750F3B" w:rsidRPr="00750F3B" w:rsidRDefault="00750F3B" w:rsidP="00750F3B">
            <w:pPr>
              <w:spacing w:after="0" w:line="240" w:lineRule="auto"/>
              <w:rPr>
                <w:rFonts w:ascii="Calibri" w:eastAsia="Times New Roman" w:hAnsi="Calibri" w:cs="Calibri"/>
                <w:color w:val="000000"/>
                <w:lang w:val="en-NL" w:eastAsia="en-NL"/>
              </w:rPr>
            </w:pPr>
            <w:proofErr w:type="spellStart"/>
            <w:r w:rsidRPr="00750F3B">
              <w:rPr>
                <w:rFonts w:ascii="Calibri" w:eastAsia="Times New Roman" w:hAnsi="Calibri" w:cs="Calibri"/>
                <w:color w:val="000000"/>
                <w:lang w:val="en-NL" w:eastAsia="en-NL"/>
              </w:rPr>
              <w:t>pvv</w:t>
            </w:r>
            <w:proofErr w:type="spellEnd"/>
          </w:p>
        </w:tc>
        <w:tc>
          <w:tcPr>
            <w:tcW w:w="825" w:type="dxa"/>
            <w:tcBorders>
              <w:top w:val="nil"/>
              <w:left w:val="nil"/>
              <w:bottom w:val="nil"/>
              <w:right w:val="nil"/>
            </w:tcBorders>
            <w:shd w:val="clear" w:color="auto" w:fill="auto"/>
            <w:noWrap/>
            <w:vAlign w:val="bottom"/>
            <w:hideMark/>
          </w:tcPr>
          <w:p w14:paraId="6334AE71"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0.044</w:t>
            </w:r>
          </w:p>
        </w:tc>
        <w:tc>
          <w:tcPr>
            <w:tcW w:w="1042" w:type="dxa"/>
            <w:tcBorders>
              <w:top w:val="nil"/>
              <w:left w:val="nil"/>
              <w:bottom w:val="nil"/>
              <w:right w:val="nil"/>
            </w:tcBorders>
            <w:shd w:val="clear" w:color="auto" w:fill="auto"/>
            <w:noWrap/>
            <w:vAlign w:val="bottom"/>
            <w:hideMark/>
          </w:tcPr>
          <w:p w14:paraId="7714FE5D"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0.023</w:t>
            </w:r>
          </w:p>
        </w:tc>
        <w:tc>
          <w:tcPr>
            <w:tcW w:w="836" w:type="dxa"/>
            <w:tcBorders>
              <w:top w:val="nil"/>
              <w:left w:val="nil"/>
              <w:bottom w:val="nil"/>
              <w:right w:val="nil"/>
            </w:tcBorders>
            <w:shd w:val="clear" w:color="auto" w:fill="auto"/>
            <w:noWrap/>
            <w:vAlign w:val="bottom"/>
            <w:hideMark/>
          </w:tcPr>
          <w:p w14:paraId="7B6F2367"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0.000</w:t>
            </w:r>
          </w:p>
        </w:tc>
        <w:tc>
          <w:tcPr>
            <w:tcW w:w="1059" w:type="dxa"/>
            <w:tcBorders>
              <w:top w:val="nil"/>
              <w:left w:val="nil"/>
              <w:bottom w:val="nil"/>
              <w:right w:val="nil"/>
            </w:tcBorders>
            <w:shd w:val="clear" w:color="auto" w:fill="auto"/>
            <w:noWrap/>
            <w:vAlign w:val="bottom"/>
            <w:hideMark/>
          </w:tcPr>
          <w:p w14:paraId="71AE1CBA"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0.000</w:t>
            </w:r>
          </w:p>
        </w:tc>
      </w:tr>
      <w:tr w:rsidR="00750F3B" w:rsidRPr="00750F3B" w14:paraId="410A42A9" w14:textId="77777777" w:rsidTr="00761746">
        <w:trPr>
          <w:trHeight w:val="300"/>
          <w:jc w:val="center"/>
        </w:trPr>
        <w:tc>
          <w:tcPr>
            <w:tcW w:w="1038" w:type="dxa"/>
            <w:tcBorders>
              <w:top w:val="nil"/>
              <w:left w:val="nil"/>
              <w:bottom w:val="nil"/>
              <w:right w:val="nil"/>
            </w:tcBorders>
            <w:shd w:val="clear" w:color="auto" w:fill="auto"/>
            <w:noWrap/>
            <w:vAlign w:val="bottom"/>
            <w:hideMark/>
          </w:tcPr>
          <w:p w14:paraId="39698918" w14:textId="77777777" w:rsidR="00750F3B" w:rsidRPr="00750F3B" w:rsidRDefault="00750F3B" w:rsidP="00750F3B">
            <w:pPr>
              <w:spacing w:after="0" w:line="240" w:lineRule="auto"/>
              <w:rPr>
                <w:rFonts w:ascii="Calibri" w:eastAsia="Times New Roman" w:hAnsi="Calibri" w:cs="Calibri"/>
                <w:color w:val="000000"/>
                <w:lang w:val="en-NL" w:eastAsia="en-NL"/>
              </w:rPr>
            </w:pPr>
            <w:proofErr w:type="spellStart"/>
            <w:r w:rsidRPr="00750F3B">
              <w:rPr>
                <w:rFonts w:ascii="Calibri" w:eastAsia="Times New Roman" w:hAnsi="Calibri" w:cs="Calibri"/>
                <w:color w:val="000000"/>
                <w:lang w:val="en-NL" w:eastAsia="en-NL"/>
              </w:rPr>
              <w:t>cda</w:t>
            </w:r>
            <w:proofErr w:type="spellEnd"/>
          </w:p>
        </w:tc>
        <w:tc>
          <w:tcPr>
            <w:tcW w:w="825" w:type="dxa"/>
            <w:tcBorders>
              <w:top w:val="nil"/>
              <w:left w:val="nil"/>
              <w:bottom w:val="nil"/>
              <w:right w:val="nil"/>
            </w:tcBorders>
            <w:shd w:val="clear" w:color="auto" w:fill="auto"/>
            <w:noWrap/>
            <w:vAlign w:val="bottom"/>
            <w:hideMark/>
          </w:tcPr>
          <w:p w14:paraId="20BD23B4"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0.209</w:t>
            </w:r>
          </w:p>
        </w:tc>
        <w:tc>
          <w:tcPr>
            <w:tcW w:w="1042" w:type="dxa"/>
            <w:tcBorders>
              <w:top w:val="nil"/>
              <w:left w:val="nil"/>
              <w:bottom w:val="nil"/>
              <w:right w:val="nil"/>
            </w:tcBorders>
            <w:shd w:val="clear" w:color="auto" w:fill="auto"/>
            <w:noWrap/>
            <w:vAlign w:val="bottom"/>
            <w:hideMark/>
          </w:tcPr>
          <w:p w14:paraId="130F7CE5"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0.145</w:t>
            </w:r>
          </w:p>
        </w:tc>
        <w:tc>
          <w:tcPr>
            <w:tcW w:w="836" w:type="dxa"/>
            <w:tcBorders>
              <w:top w:val="nil"/>
              <w:left w:val="nil"/>
              <w:bottom w:val="nil"/>
              <w:right w:val="nil"/>
            </w:tcBorders>
            <w:shd w:val="clear" w:color="auto" w:fill="auto"/>
            <w:noWrap/>
            <w:vAlign w:val="bottom"/>
            <w:hideMark/>
          </w:tcPr>
          <w:p w14:paraId="54372220"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0.125</w:t>
            </w:r>
          </w:p>
        </w:tc>
        <w:tc>
          <w:tcPr>
            <w:tcW w:w="1059" w:type="dxa"/>
            <w:tcBorders>
              <w:top w:val="nil"/>
              <w:left w:val="nil"/>
              <w:bottom w:val="nil"/>
              <w:right w:val="nil"/>
            </w:tcBorders>
            <w:shd w:val="clear" w:color="auto" w:fill="auto"/>
            <w:noWrap/>
            <w:vAlign w:val="bottom"/>
            <w:hideMark/>
          </w:tcPr>
          <w:p w14:paraId="622503A9"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0.064</w:t>
            </w:r>
          </w:p>
        </w:tc>
      </w:tr>
      <w:tr w:rsidR="00750F3B" w:rsidRPr="00750F3B" w14:paraId="07BCAEDD" w14:textId="77777777" w:rsidTr="00761746">
        <w:trPr>
          <w:trHeight w:val="300"/>
          <w:jc w:val="center"/>
        </w:trPr>
        <w:tc>
          <w:tcPr>
            <w:tcW w:w="1038" w:type="dxa"/>
            <w:tcBorders>
              <w:top w:val="nil"/>
              <w:left w:val="nil"/>
              <w:bottom w:val="nil"/>
              <w:right w:val="nil"/>
            </w:tcBorders>
            <w:shd w:val="clear" w:color="auto" w:fill="auto"/>
            <w:noWrap/>
            <w:vAlign w:val="bottom"/>
            <w:hideMark/>
          </w:tcPr>
          <w:p w14:paraId="41AC262F" w14:textId="77777777" w:rsidR="00750F3B" w:rsidRPr="00750F3B" w:rsidRDefault="00750F3B" w:rsidP="00750F3B">
            <w:pPr>
              <w:spacing w:after="0" w:line="240" w:lineRule="auto"/>
              <w:rPr>
                <w:rFonts w:ascii="Calibri" w:eastAsia="Times New Roman" w:hAnsi="Calibri" w:cs="Calibri"/>
                <w:color w:val="000000"/>
                <w:lang w:val="en-NL" w:eastAsia="en-NL"/>
              </w:rPr>
            </w:pPr>
            <w:proofErr w:type="spellStart"/>
            <w:r w:rsidRPr="00750F3B">
              <w:rPr>
                <w:rFonts w:ascii="Calibri" w:eastAsia="Times New Roman" w:hAnsi="Calibri" w:cs="Calibri"/>
                <w:color w:val="000000"/>
                <w:lang w:val="en-NL" w:eastAsia="en-NL"/>
              </w:rPr>
              <w:t>sp</w:t>
            </w:r>
            <w:proofErr w:type="spellEnd"/>
          </w:p>
        </w:tc>
        <w:tc>
          <w:tcPr>
            <w:tcW w:w="825" w:type="dxa"/>
            <w:tcBorders>
              <w:top w:val="nil"/>
              <w:left w:val="nil"/>
              <w:bottom w:val="nil"/>
              <w:right w:val="nil"/>
            </w:tcBorders>
            <w:shd w:val="clear" w:color="auto" w:fill="auto"/>
            <w:noWrap/>
            <w:vAlign w:val="bottom"/>
            <w:hideMark/>
          </w:tcPr>
          <w:p w14:paraId="0441BC49"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0.044</w:t>
            </w:r>
          </w:p>
        </w:tc>
        <w:tc>
          <w:tcPr>
            <w:tcW w:w="1042" w:type="dxa"/>
            <w:tcBorders>
              <w:top w:val="nil"/>
              <w:left w:val="nil"/>
              <w:bottom w:val="nil"/>
              <w:right w:val="nil"/>
            </w:tcBorders>
            <w:shd w:val="clear" w:color="auto" w:fill="auto"/>
            <w:noWrap/>
            <w:vAlign w:val="bottom"/>
            <w:hideMark/>
          </w:tcPr>
          <w:p w14:paraId="68E0DC83"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0.034</w:t>
            </w:r>
          </w:p>
        </w:tc>
        <w:tc>
          <w:tcPr>
            <w:tcW w:w="836" w:type="dxa"/>
            <w:tcBorders>
              <w:top w:val="nil"/>
              <w:left w:val="nil"/>
              <w:bottom w:val="nil"/>
              <w:right w:val="nil"/>
            </w:tcBorders>
            <w:shd w:val="clear" w:color="auto" w:fill="auto"/>
            <w:noWrap/>
            <w:vAlign w:val="bottom"/>
            <w:hideMark/>
          </w:tcPr>
          <w:p w14:paraId="15787CF0"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0.188</w:t>
            </w:r>
          </w:p>
        </w:tc>
        <w:tc>
          <w:tcPr>
            <w:tcW w:w="1059" w:type="dxa"/>
            <w:tcBorders>
              <w:top w:val="nil"/>
              <w:left w:val="nil"/>
              <w:bottom w:val="nil"/>
              <w:right w:val="nil"/>
            </w:tcBorders>
            <w:shd w:val="clear" w:color="auto" w:fill="auto"/>
            <w:noWrap/>
            <w:vAlign w:val="bottom"/>
            <w:hideMark/>
          </w:tcPr>
          <w:p w14:paraId="4A5DB384"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0.443</w:t>
            </w:r>
          </w:p>
        </w:tc>
      </w:tr>
      <w:tr w:rsidR="00750F3B" w:rsidRPr="00750F3B" w14:paraId="124B4B08" w14:textId="77777777" w:rsidTr="00761746">
        <w:trPr>
          <w:trHeight w:val="300"/>
          <w:jc w:val="center"/>
        </w:trPr>
        <w:tc>
          <w:tcPr>
            <w:tcW w:w="1038" w:type="dxa"/>
            <w:tcBorders>
              <w:top w:val="nil"/>
              <w:left w:val="nil"/>
              <w:bottom w:val="nil"/>
              <w:right w:val="nil"/>
            </w:tcBorders>
            <w:shd w:val="clear" w:color="auto" w:fill="auto"/>
            <w:noWrap/>
            <w:vAlign w:val="bottom"/>
            <w:hideMark/>
          </w:tcPr>
          <w:p w14:paraId="6C8D1AF1" w14:textId="77777777" w:rsidR="00750F3B" w:rsidRPr="00750F3B" w:rsidRDefault="00750F3B" w:rsidP="00750F3B">
            <w:pPr>
              <w:spacing w:after="0" w:line="240" w:lineRule="auto"/>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d66</w:t>
            </w:r>
          </w:p>
        </w:tc>
        <w:tc>
          <w:tcPr>
            <w:tcW w:w="825" w:type="dxa"/>
            <w:tcBorders>
              <w:top w:val="nil"/>
              <w:left w:val="nil"/>
              <w:bottom w:val="nil"/>
              <w:right w:val="nil"/>
            </w:tcBorders>
            <w:shd w:val="clear" w:color="auto" w:fill="auto"/>
            <w:noWrap/>
            <w:vAlign w:val="bottom"/>
            <w:hideMark/>
          </w:tcPr>
          <w:p w14:paraId="7C4F7467"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0.131</w:t>
            </w:r>
          </w:p>
        </w:tc>
        <w:tc>
          <w:tcPr>
            <w:tcW w:w="1042" w:type="dxa"/>
            <w:tcBorders>
              <w:top w:val="nil"/>
              <w:left w:val="nil"/>
              <w:bottom w:val="nil"/>
              <w:right w:val="nil"/>
            </w:tcBorders>
            <w:shd w:val="clear" w:color="auto" w:fill="auto"/>
            <w:noWrap/>
            <w:vAlign w:val="bottom"/>
            <w:hideMark/>
          </w:tcPr>
          <w:p w14:paraId="0F318024"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0.102</w:t>
            </w:r>
          </w:p>
        </w:tc>
        <w:tc>
          <w:tcPr>
            <w:tcW w:w="836" w:type="dxa"/>
            <w:tcBorders>
              <w:top w:val="nil"/>
              <w:left w:val="nil"/>
              <w:bottom w:val="nil"/>
              <w:right w:val="nil"/>
            </w:tcBorders>
            <w:shd w:val="clear" w:color="auto" w:fill="auto"/>
            <w:noWrap/>
            <w:vAlign w:val="bottom"/>
            <w:hideMark/>
          </w:tcPr>
          <w:p w14:paraId="790DAE21"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0.125</w:t>
            </w:r>
          </w:p>
        </w:tc>
        <w:tc>
          <w:tcPr>
            <w:tcW w:w="1059" w:type="dxa"/>
            <w:tcBorders>
              <w:top w:val="nil"/>
              <w:left w:val="nil"/>
              <w:bottom w:val="nil"/>
              <w:right w:val="nil"/>
            </w:tcBorders>
            <w:shd w:val="clear" w:color="auto" w:fill="auto"/>
            <w:noWrap/>
            <w:vAlign w:val="bottom"/>
            <w:hideMark/>
          </w:tcPr>
          <w:p w14:paraId="1CDE2C04"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0.099</w:t>
            </w:r>
          </w:p>
        </w:tc>
      </w:tr>
      <w:tr w:rsidR="00750F3B" w:rsidRPr="00750F3B" w14:paraId="25A5DC18" w14:textId="77777777" w:rsidTr="00761746">
        <w:trPr>
          <w:trHeight w:val="300"/>
          <w:jc w:val="center"/>
        </w:trPr>
        <w:tc>
          <w:tcPr>
            <w:tcW w:w="1038" w:type="dxa"/>
            <w:tcBorders>
              <w:top w:val="nil"/>
              <w:left w:val="nil"/>
              <w:bottom w:val="nil"/>
              <w:right w:val="nil"/>
            </w:tcBorders>
            <w:shd w:val="clear" w:color="auto" w:fill="auto"/>
            <w:noWrap/>
            <w:vAlign w:val="bottom"/>
            <w:hideMark/>
          </w:tcPr>
          <w:p w14:paraId="6D8A2082" w14:textId="77777777" w:rsidR="00750F3B" w:rsidRPr="00750F3B" w:rsidRDefault="00750F3B" w:rsidP="00750F3B">
            <w:pPr>
              <w:spacing w:after="0" w:line="240" w:lineRule="auto"/>
              <w:rPr>
                <w:rFonts w:ascii="Calibri" w:eastAsia="Times New Roman" w:hAnsi="Calibri" w:cs="Calibri"/>
                <w:color w:val="000000"/>
                <w:lang w:val="en-NL" w:eastAsia="en-NL"/>
              </w:rPr>
            </w:pPr>
            <w:proofErr w:type="spellStart"/>
            <w:r w:rsidRPr="00750F3B">
              <w:rPr>
                <w:rFonts w:ascii="Calibri" w:eastAsia="Times New Roman" w:hAnsi="Calibri" w:cs="Calibri"/>
                <w:color w:val="000000"/>
                <w:lang w:val="en-NL" w:eastAsia="en-NL"/>
              </w:rPr>
              <w:t>gl</w:t>
            </w:r>
            <w:proofErr w:type="spellEnd"/>
          </w:p>
        </w:tc>
        <w:tc>
          <w:tcPr>
            <w:tcW w:w="825" w:type="dxa"/>
            <w:tcBorders>
              <w:top w:val="nil"/>
              <w:left w:val="nil"/>
              <w:bottom w:val="nil"/>
              <w:right w:val="nil"/>
            </w:tcBorders>
            <w:shd w:val="clear" w:color="auto" w:fill="auto"/>
            <w:noWrap/>
            <w:vAlign w:val="bottom"/>
            <w:hideMark/>
          </w:tcPr>
          <w:p w14:paraId="670E1AAD"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0.087</w:t>
            </w:r>
          </w:p>
        </w:tc>
        <w:tc>
          <w:tcPr>
            <w:tcW w:w="1042" w:type="dxa"/>
            <w:tcBorders>
              <w:top w:val="nil"/>
              <w:left w:val="nil"/>
              <w:bottom w:val="nil"/>
              <w:right w:val="nil"/>
            </w:tcBorders>
            <w:shd w:val="clear" w:color="auto" w:fill="auto"/>
            <w:noWrap/>
            <w:vAlign w:val="bottom"/>
            <w:hideMark/>
          </w:tcPr>
          <w:p w14:paraId="23225E01"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0.129</w:t>
            </w:r>
          </w:p>
        </w:tc>
        <w:tc>
          <w:tcPr>
            <w:tcW w:w="836" w:type="dxa"/>
            <w:tcBorders>
              <w:top w:val="nil"/>
              <w:left w:val="nil"/>
              <w:bottom w:val="nil"/>
              <w:right w:val="nil"/>
            </w:tcBorders>
            <w:shd w:val="clear" w:color="auto" w:fill="auto"/>
            <w:noWrap/>
            <w:vAlign w:val="bottom"/>
            <w:hideMark/>
          </w:tcPr>
          <w:p w14:paraId="787D0934"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0.354</w:t>
            </w:r>
          </w:p>
        </w:tc>
        <w:tc>
          <w:tcPr>
            <w:tcW w:w="1059" w:type="dxa"/>
            <w:tcBorders>
              <w:top w:val="nil"/>
              <w:left w:val="nil"/>
              <w:bottom w:val="nil"/>
              <w:right w:val="nil"/>
            </w:tcBorders>
            <w:shd w:val="clear" w:color="auto" w:fill="auto"/>
            <w:noWrap/>
            <w:vAlign w:val="bottom"/>
            <w:hideMark/>
          </w:tcPr>
          <w:p w14:paraId="6FD6FC9C"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0.192</w:t>
            </w:r>
          </w:p>
        </w:tc>
      </w:tr>
      <w:tr w:rsidR="00750F3B" w:rsidRPr="00750F3B" w14:paraId="5390A298" w14:textId="77777777" w:rsidTr="00761746">
        <w:trPr>
          <w:trHeight w:val="300"/>
          <w:jc w:val="center"/>
        </w:trPr>
        <w:tc>
          <w:tcPr>
            <w:tcW w:w="1038" w:type="dxa"/>
            <w:tcBorders>
              <w:top w:val="nil"/>
              <w:left w:val="nil"/>
              <w:bottom w:val="nil"/>
              <w:right w:val="nil"/>
            </w:tcBorders>
            <w:shd w:val="clear" w:color="auto" w:fill="auto"/>
            <w:noWrap/>
            <w:vAlign w:val="bottom"/>
            <w:hideMark/>
          </w:tcPr>
          <w:p w14:paraId="66F93C17" w14:textId="77777777" w:rsidR="00750F3B" w:rsidRPr="00750F3B" w:rsidRDefault="00750F3B" w:rsidP="00750F3B">
            <w:pPr>
              <w:spacing w:after="0" w:line="240" w:lineRule="auto"/>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cu</w:t>
            </w:r>
          </w:p>
        </w:tc>
        <w:tc>
          <w:tcPr>
            <w:tcW w:w="825" w:type="dxa"/>
            <w:tcBorders>
              <w:top w:val="nil"/>
              <w:left w:val="nil"/>
              <w:bottom w:val="nil"/>
              <w:right w:val="nil"/>
            </w:tcBorders>
            <w:shd w:val="clear" w:color="auto" w:fill="auto"/>
            <w:noWrap/>
            <w:vAlign w:val="bottom"/>
            <w:hideMark/>
          </w:tcPr>
          <w:p w14:paraId="0283211D"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0.083</w:t>
            </w:r>
          </w:p>
        </w:tc>
        <w:tc>
          <w:tcPr>
            <w:tcW w:w="1042" w:type="dxa"/>
            <w:tcBorders>
              <w:top w:val="nil"/>
              <w:left w:val="nil"/>
              <w:bottom w:val="nil"/>
              <w:right w:val="nil"/>
            </w:tcBorders>
            <w:shd w:val="clear" w:color="auto" w:fill="auto"/>
            <w:noWrap/>
            <w:vAlign w:val="bottom"/>
            <w:hideMark/>
          </w:tcPr>
          <w:p w14:paraId="7B9A1871"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0.102</w:t>
            </w:r>
          </w:p>
        </w:tc>
        <w:tc>
          <w:tcPr>
            <w:tcW w:w="836" w:type="dxa"/>
            <w:tcBorders>
              <w:top w:val="nil"/>
              <w:left w:val="nil"/>
              <w:bottom w:val="nil"/>
              <w:right w:val="nil"/>
            </w:tcBorders>
            <w:shd w:val="clear" w:color="auto" w:fill="auto"/>
            <w:noWrap/>
            <w:vAlign w:val="bottom"/>
            <w:hideMark/>
          </w:tcPr>
          <w:p w14:paraId="61A8AF1F"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0.000</w:t>
            </w:r>
          </w:p>
        </w:tc>
        <w:tc>
          <w:tcPr>
            <w:tcW w:w="1059" w:type="dxa"/>
            <w:tcBorders>
              <w:top w:val="nil"/>
              <w:left w:val="nil"/>
              <w:bottom w:val="nil"/>
              <w:right w:val="nil"/>
            </w:tcBorders>
            <w:shd w:val="clear" w:color="auto" w:fill="auto"/>
            <w:noWrap/>
            <w:vAlign w:val="bottom"/>
            <w:hideMark/>
          </w:tcPr>
          <w:p w14:paraId="1F5323C9"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0.000</w:t>
            </w:r>
          </w:p>
        </w:tc>
      </w:tr>
      <w:tr w:rsidR="00750F3B" w:rsidRPr="00750F3B" w14:paraId="77CFD921" w14:textId="77777777" w:rsidTr="00761746">
        <w:trPr>
          <w:trHeight w:val="300"/>
          <w:jc w:val="center"/>
        </w:trPr>
        <w:tc>
          <w:tcPr>
            <w:tcW w:w="1038" w:type="dxa"/>
            <w:tcBorders>
              <w:top w:val="nil"/>
              <w:left w:val="nil"/>
              <w:bottom w:val="nil"/>
              <w:right w:val="nil"/>
            </w:tcBorders>
            <w:shd w:val="clear" w:color="auto" w:fill="auto"/>
            <w:noWrap/>
            <w:vAlign w:val="bottom"/>
            <w:hideMark/>
          </w:tcPr>
          <w:p w14:paraId="6EBA937B" w14:textId="77777777" w:rsidR="00750F3B" w:rsidRPr="00750F3B" w:rsidRDefault="00750F3B" w:rsidP="00750F3B">
            <w:pPr>
              <w:spacing w:after="0" w:line="240" w:lineRule="auto"/>
              <w:rPr>
                <w:rFonts w:ascii="Calibri" w:eastAsia="Times New Roman" w:hAnsi="Calibri" w:cs="Calibri"/>
                <w:color w:val="000000"/>
                <w:lang w:val="en-NL" w:eastAsia="en-NL"/>
              </w:rPr>
            </w:pPr>
            <w:proofErr w:type="spellStart"/>
            <w:r w:rsidRPr="00750F3B">
              <w:rPr>
                <w:rFonts w:ascii="Calibri" w:eastAsia="Times New Roman" w:hAnsi="Calibri" w:cs="Calibri"/>
                <w:color w:val="000000"/>
                <w:lang w:val="en-NL" w:eastAsia="en-NL"/>
              </w:rPr>
              <w:t>pvdd</w:t>
            </w:r>
            <w:proofErr w:type="spellEnd"/>
          </w:p>
        </w:tc>
        <w:tc>
          <w:tcPr>
            <w:tcW w:w="825" w:type="dxa"/>
            <w:tcBorders>
              <w:top w:val="nil"/>
              <w:left w:val="nil"/>
              <w:bottom w:val="nil"/>
              <w:right w:val="nil"/>
            </w:tcBorders>
            <w:shd w:val="clear" w:color="auto" w:fill="auto"/>
            <w:noWrap/>
            <w:vAlign w:val="bottom"/>
            <w:hideMark/>
          </w:tcPr>
          <w:p w14:paraId="06B8D5F7"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0.034</w:t>
            </w:r>
          </w:p>
        </w:tc>
        <w:tc>
          <w:tcPr>
            <w:tcW w:w="1042" w:type="dxa"/>
            <w:tcBorders>
              <w:top w:val="nil"/>
              <w:left w:val="nil"/>
              <w:bottom w:val="nil"/>
              <w:right w:val="nil"/>
            </w:tcBorders>
            <w:shd w:val="clear" w:color="auto" w:fill="auto"/>
            <w:noWrap/>
            <w:vAlign w:val="bottom"/>
            <w:hideMark/>
          </w:tcPr>
          <w:p w14:paraId="7BF51701"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0.042</w:t>
            </w:r>
          </w:p>
        </w:tc>
        <w:tc>
          <w:tcPr>
            <w:tcW w:w="836" w:type="dxa"/>
            <w:tcBorders>
              <w:top w:val="nil"/>
              <w:left w:val="nil"/>
              <w:bottom w:val="nil"/>
              <w:right w:val="nil"/>
            </w:tcBorders>
            <w:shd w:val="clear" w:color="auto" w:fill="auto"/>
            <w:noWrap/>
            <w:vAlign w:val="bottom"/>
            <w:hideMark/>
          </w:tcPr>
          <w:p w14:paraId="04807D00"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0.000</w:t>
            </w:r>
          </w:p>
        </w:tc>
        <w:tc>
          <w:tcPr>
            <w:tcW w:w="1059" w:type="dxa"/>
            <w:tcBorders>
              <w:top w:val="nil"/>
              <w:left w:val="nil"/>
              <w:bottom w:val="nil"/>
              <w:right w:val="nil"/>
            </w:tcBorders>
            <w:shd w:val="clear" w:color="auto" w:fill="auto"/>
            <w:noWrap/>
            <w:vAlign w:val="bottom"/>
            <w:hideMark/>
          </w:tcPr>
          <w:p w14:paraId="50481163"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0.000</w:t>
            </w:r>
          </w:p>
        </w:tc>
      </w:tr>
      <w:tr w:rsidR="00750F3B" w:rsidRPr="00750F3B" w14:paraId="1C81585E" w14:textId="77777777" w:rsidTr="00761746">
        <w:trPr>
          <w:trHeight w:val="300"/>
          <w:jc w:val="center"/>
        </w:trPr>
        <w:tc>
          <w:tcPr>
            <w:tcW w:w="1038" w:type="dxa"/>
            <w:tcBorders>
              <w:top w:val="nil"/>
              <w:left w:val="nil"/>
              <w:bottom w:val="nil"/>
              <w:right w:val="nil"/>
            </w:tcBorders>
            <w:shd w:val="clear" w:color="auto" w:fill="auto"/>
            <w:noWrap/>
            <w:vAlign w:val="bottom"/>
            <w:hideMark/>
          </w:tcPr>
          <w:p w14:paraId="7BC9C2D7" w14:textId="77777777" w:rsidR="00750F3B" w:rsidRPr="00750F3B" w:rsidRDefault="00750F3B" w:rsidP="00750F3B">
            <w:pPr>
              <w:spacing w:after="0" w:line="240" w:lineRule="auto"/>
              <w:rPr>
                <w:rFonts w:ascii="Calibri" w:eastAsia="Times New Roman" w:hAnsi="Calibri" w:cs="Calibri"/>
                <w:color w:val="000000"/>
                <w:lang w:val="en-NL" w:eastAsia="en-NL"/>
              </w:rPr>
            </w:pPr>
            <w:proofErr w:type="spellStart"/>
            <w:r w:rsidRPr="00750F3B">
              <w:rPr>
                <w:rFonts w:ascii="Calibri" w:eastAsia="Times New Roman" w:hAnsi="Calibri" w:cs="Calibri"/>
                <w:color w:val="000000"/>
                <w:lang w:val="en-NL" w:eastAsia="en-NL"/>
              </w:rPr>
              <w:t>sgp</w:t>
            </w:r>
            <w:proofErr w:type="spellEnd"/>
          </w:p>
        </w:tc>
        <w:tc>
          <w:tcPr>
            <w:tcW w:w="825" w:type="dxa"/>
            <w:tcBorders>
              <w:top w:val="nil"/>
              <w:left w:val="nil"/>
              <w:bottom w:val="nil"/>
              <w:right w:val="nil"/>
            </w:tcBorders>
            <w:shd w:val="clear" w:color="auto" w:fill="auto"/>
            <w:noWrap/>
            <w:vAlign w:val="bottom"/>
            <w:hideMark/>
          </w:tcPr>
          <w:p w14:paraId="0644BC0D"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0.015</w:t>
            </w:r>
          </w:p>
        </w:tc>
        <w:tc>
          <w:tcPr>
            <w:tcW w:w="1042" w:type="dxa"/>
            <w:tcBorders>
              <w:top w:val="nil"/>
              <w:left w:val="nil"/>
              <w:bottom w:val="nil"/>
              <w:right w:val="nil"/>
            </w:tcBorders>
            <w:shd w:val="clear" w:color="auto" w:fill="auto"/>
            <w:noWrap/>
            <w:vAlign w:val="bottom"/>
            <w:hideMark/>
          </w:tcPr>
          <w:p w14:paraId="15EF01A3"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0.012</w:t>
            </w:r>
          </w:p>
        </w:tc>
        <w:tc>
          <w:tcPr>
            <w:tcW w:w="836" w:type="dxa"/>
            <w:tcBorders>
              <w:top w:val="nil"/>
              <w:left w:val="nil"/>
              <w:bottom w:val="nil"/>
              <w:right w:val="nil"/>
            </w:tcBorders>
            <w:shd w:val="clear" w:color="auto" w:fill="auto"/>
            <w:noWrap/>
            <w:vAlign w:val="bottom"/>
            <w:hideMark/>
          </w:tcPr>
          <w:p w14:paraId="0D1E8590"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0.000</w:t>
            </w:r>
          </w:p>
        </w:tc>
        <w:tc>
          <w:tcPr>
            <w:tcW w:w="1059" w:type="dxa"/>
            <w:tcBorders>
              <w:top w:val="nil"/>
              <w:left w:val="nil"/>
              <w:bottom w:val="nil"/>
              <w:right w:val="nil"/>
            </w:tcBorders>
            <w:shd w:val="clear" w:color="auto" w:fill="auto"/>
            <w:noWrap/>
            <w:vAlign w:val="bottom"/>
            <w:hideMark/>
          </w:tcPr>
          <w:p w14:paraId="66F69364"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0.000</w:t>
            </w:r>
          </w:p>
        </w:tc>
      </w:tr>
      <w:tr w:rsidR="00750F3B" w:rsidRPr="00750F3B" w14:paraId="7631B345" w14:textId="77777777" w:rsidTr="00761746">
        <w:trPr>
          <w:trHeight w:val="300"/>
          <w:jc w:val="center"/>
        </w:trPr>
        <w:tc>
          <w:tcPr>
            <w:tcW w:w="1038" w:type="dxa"/>
            <w:tcBorders>
              <w:top w:val="nil"/>
              <w:left w:val="nil"/>
              <w:bottom w:val="single" w:sz="4" w:space="0" w:color="auto"/>
              <w:right w:val="nil"/>
            </w:tcBorders>
            <w:shd w:val="clear" w:color="auto" w:fill="auto"/>
            <w:noWrap/>
            <w:vAlign w:val="bottom"/>
            <w:hideMark/>
          </w:tcPr>
          <w:p w14:paraId="2927DD59" w14:textId="77777777" w:rsidR="00750F3B" w:rsidRPr="00750F3B" w:rsidRDefault="00750F3B" w:rsidP="00750F3B">
            <w:pPr>
              <w:spacing w:after="0" w:line="240" w:lineRule="auto"/>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Total N</w:t>
            </w:r>
          </w:p>
        </w:tc>
        <w:tc>
          <w:tcPr>
            <w:tcW w:w="825" w:type="dxa"/>
            <w:tcBorders>
              <w:top w:val="nil"/>
              <w:left w:val="nil"/>
              <w:bottom w:val="single" w:sz="4" w:space="0" w:color="auto"/>
              <w:right w:val="nil"/>
            </w:tcBorders>
            <w:shd w:val="clear" w:color="auto" w:fill="auto"/>
            <w:noWrap/>
            <w:vAlign w:val="bottom"/>
            <w:hideMark/>
          </w:tcPr>
          <w:p w14:paraId="796378F1"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206</w:t>
            </w:r>
          </w:p>
        </w:tc>
        <w:tc>
          <w:tcPr>
            <w:tcW w:w="1042" w:type="dxa"/>
            <w:tcBorders>
              <w:top w:val="nil"/>
              <w:left w:val="nil"/>
              <w:bottom w:val="single" w:sz="4" w:space="0" w:color="auto"/>
              <w:right w:val="nil"/>
            </w:tcBorders>
            <w:shd w:val="clear" w:color="auto" w:fill="auto"/>
            <w:noWrap/>
            <w:vAlign w:val="bottom"/>
            <w:hideMark/>
          </w:tcPr>
          <w:p w14:paraId="7823BF0B"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28045</w:t>
            </w:r>
          </w:p>
        </w:tc>
        <w:tc>
          <w:tcPr>
            <w:tcW w:w="836" w:type="dxa"/>
            <w:tcBorders>
              <w:top w:val="nil"/>
              <w:left w:val="nil"/>
              <w:bottom w:val="single" w:sz="4" w:space="0" w:color="auto"/>
              <w:right w:val="nil"/>
            </w:tcBorders>
            <w:shd w:val="clear" w:color="auto" w:fill="auto"/>
            <w:noWrap/>
            <w:vAlign w:val="bottom"/>
            <w:hideMark/>
          </w:tcPr>
          <w:p w14:paraId="0E64EED4"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48</w:t>
            </w:r>
          </w:p>
        </w:tc>
        <w:tc>
          <w:tcPr>
            <w:tcW w:w="1059" w:type="dxa"/>
            <w:tcBorders>
              <w:top w:val="nil"/>
              <w:left w:val="nil"/>
              <w:bottom w:val="single" w:sz="4" w:space="0" w:color="auto"/>
              <w:right w:val="nil"/>
            </w:tcBorders>
            <w:shd w:val="clear" w:color="auto" w:fill="auto"/>
            <w:noWrap/>
            <w:vAlign w:val="bottom"/>
            <w:hideMark/>
          </w:tcPr>
          <w:p w14:paraId="512AE8CC" w14:textId="77777777" w:rsidR="00750F3B" w:rsidRPr="00750F3B" w:rsidRDefault="00750F3B" w:rsidP="00750F3B">
            <w:pPr>
              <w:spacing w:after="0" w:line="240" w:lineRule="auto"/>
              <w:jc w:val="right"/>
              <w:rPr>
                <w:rFonts w:ascii="Calibri" w:eastAsia="Times New Roman" w:hAnsi="Calibri" w:cs="Calibri"/>
                <w:color w:val="000000"/>
                <w:lang w:val="en-NL" w:eastAsia="en-NL"/>
              </w:rPr>
            </w:pPr>
            <w:r w:rsidRPr="00750F3B">
              <w:rPr>
                <w:rFonts w:ascii="Calibri" w:eastAsia="Times New Roman" w:hAnsi="Calibri" w:cs="Calibri"/>
                <w:color w:val="000000"/>
                <w:lang w:val="en-NL" w:eastAsia="en-NL"/>
              </w:rPr>
              <w:t>203</w:t>
            </w:r>
          </w:p>
        </w:tc>
      </w:tr>
      <w:tr w:rsidR="00750F3B" w:rsidRPr="00750F3B" w14:paraId="758884B9" w14:textId="77777777" w:rsidTr="00761746">
        <w:trPr>
          <w:trHeight w:val="1050"/>
          <w:jc w:val="center"/>
        </w:trPr>
        <w:tc>
          <w:tcPr>
            <w:tcW w:w="4800" w:type="dxa"/>
            <w:gridSpan w:val="5"/>
            <w:tcBorders>
              <w:top w:val="single" w:sz="4" w:space="0" w:color="auto"/>
              <w:left w:val="nil"/>
              <w:bottom w:val="nil"/>
              <w:right w:val="nil"/>
            </w:tcBorders>
            <w:shd w:val="clear" w:color="auto" w:fill="auto"/>
            <w:vAlign w:val="bottom"/>
            <w:hideMark/>
          </w:tcPr>
          <w:p w14:paraId="6BB7641C" w14:textId="0868C4B2" w:rsidR="00750F3B" w:rsidRPr="00750F3B" w:rsidRDefault="00750F3B" w:rsidP="00750F3B">
            <w:pPr>
              <w:spacing w:after="0" w:line="240" w:lineRule="auto"/>
              <w:rPr>
                <w:rFonts w:ascii="Calibri" w:eastAsia="Times New Roman" w:hAnsi="Calibri" w:cs="Calibri"/>
                <w:color w:val="000000"/>
                <w:sz w:val="18"/>
                <w:szCs w:val="18"/>
                <w:lang w:val="en-NL" w:eastAsia="en-NL"/>
              </w:rPr>
            </w:pPr>
            <w:r>
              <w:rPr>
                <w:rFonts w:ascii="Calibri" w:eastAsia="Times New Roman" w:hAnsi="Calibri" w:cs="Calibri"/>
                <w:color w:val="000000"/>
                <w:sz w:val="18"/>
                <w:szCs w:val="18"/>
                <w:lang w:val="en-GB" w:eastAsia="en-NL"/>
              </w:rPr>
              <w:t>N</w:t>
            </w:r>
            <w:proofErr w:type="spellStart"/>
            <w:r w:rsidRPr="00750F3B">
              <w:rPr>
                <w:rFonts w:ascii="Calibri" w:eastAsia="Times New Roman" w:hAnsi="Calibri" w:cs="Calibri"/>
                <w:color w:val="000000"/>
                <w:sz w:val="18"/>
                <w:szCs w:val="18"/>
                <w:lang w:val="en-NL" w:eastAsia="en-NL"/>
              </w:rPr>
              <w:t>ote</w:t>
            </w:r>
            <w:proofErr w:type="spellEnd"/>
            <w:r w:rsidRPr="00750F3B">
              <w:rPr>
                <w:rFonts w:ascii="Calibri" w:eastAsia="Times New Roman" w:hAnsi="Calibri" w:cs="Calibri"/>
                <w:color w:val="000000"/>
                <w:sz w:val="18"/>
                <w:szCs w:val="18"/>
                <w:lang w:val="en-NL" w:eastAsia="en-NL"/>
              </w:rPr>
              <w:t xml:space="preserve">: the data from the 2010 parliamentary campaign is based on Graham, Jackson &amp; Broersma (2016) and includes only national-level political elites. The data from the UBI debate includes also municipal elites. </w:t>
            </w:r>
          </w:p>
        </w:tc>
      </w:tr>
    </w:tbl>
    <w:p w14:paraId="24CF2D39" w14:textId="3F3A9FFD" w:rsidR="003B16AE" w:rsidRDefault="003B16AE">
      <w:pPr>
        <w:rPr>
          <w:lang w:val="en-NL"/>
        </w:rPr>
      </w:pPr>
    </w:p>
    <w:p w14:paraId="08BC93D5" w14:textId="77777777" w:rsidR="00403BDE" w:rsidRDefault="003B16AE">
      <w:pPr>
        <w:rPr>
          <w:lang w:val="en-NL"/>
        </w:rPr>
        <w:sectPr w:rsidR="00403BDE" w:rsidSect="00E63033">
          <w:pgSz w:w="12240" w:h="15840"/>
          <w:pgMar w:top="1440" w:right="1440" w:bottom="1440" w:left="1440" w:header="708" w:footer="708" w:gutter="0"/>
          <w:cols w:space="708"/>
          <w:docGrid w:linePitch="360"/>
        </w:sectPr>
      </w:pPr>
      <w:r>
        <w:rPr>
          <w:lang w:val="en-NL"/>
        </w:rPr>
        <w:br w:type="page"/>
      </w:r>
    </w:p>
    <w:p w14:paraId="0F03035C" w14:textId="74F737E5" w:rsidR="003B16AE" w:rsidRPr="00DE5503" w:rsidRDefault="003B16AE" w:rsidP="003B16AE">
      <w:pPr>
        <w:rPr>
          <w:b/>
          <w:bCs/>
          <w:lang w:val="en-GB"/>
        </w:rPr>
      </w:pPr>
      <w:r w:rsidRPr="00DE5503">
        <w:rPr>
          <w:b/>
          <w:bCs/>
          <w:lang w:val="en-GB"/>
        </w:rPr>
        <w:lastRenderedPageBreak/>
        <w:t xml:space="preserve">Appendix </w:t>
      </w:r>
      <w:r>
        <w:rPr>
          <w:b/>
          <w:bCs/>
          <w:lang w:val="en-GB"/>
        </w:rPr>
        <w:t>E</w:t>
      </w:r>
      <w:r w:rsidRPr="00DE5503">
        <w:rPr>
          <w:b/>
          <w:bCs/>
          <w:lang w:val="en-GB"/>
        </w:rPr>
        <w:t>: Actor graphs and substantive positions per day</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3"/>
        <w:gridCol w:w="5117"/>
      </w:tblGrid>
      <w:tr w:rsidR="003B16AE" w14:paraId="20F5F9CD" w14:textId="77777777" w:rsidTr="00F9295A">
        <w:tc>
          <w:tcPr>
            <w:tcW w:w="13948" w:type="dxa"/>
            <w:gridSpan w:val="2"/>
          </w:tcPr>
          <w:p w14:paraId="01A48E5B" w14:textId="77777777" w:rsidR="003B16AE" w:rsidRPr="009373AF" w:rsidRDefault="003B16AE" w:rsidP="00F9295A">
            <w:pPr>
              <w:rPr>
                <w:i/>
                <w:iCs/>
              </w:rPr>
            </w:pPr>
            <w:r w:rsidRPr="009373AF">
              <w:rPr>
                <w:i/>
                <w:iCs/>
                <w:lang w:val="en-GB"/>
              </w:rPr>
              <w:t xml:space="preserve">Day one: Dutch Twitter response to second </w:t>
            </w:r>
            <w:proofErr w:type="spellStart"/>
            <w:r w:rsidRPr="009373AF">
              <w:rPr>
                <w:i/>
                <w:iCs/>
                <w:lang w:val="en-GB"/>
              </w:rPr>
              <w:t>Tegenlicht</w:t>
            </w:r>
            <w:proofErr w:type="spellEnd"/>
            <w:r w:rsidRPr="009373AF">
              <w:rPr>
                <w:i/>
                <w:iCs/>
                <w:lang w:val="en-GB"/>
              </w:rPr>
              <w:t xml:space="preserve"> documentary “money for free”(2014-09-21)</w:t>
            </w:r>
          </w:p>
        </w:tc>
      </w:tr>
      <w:tr w:rsidR="003B16AE" w14:paraId="5D52F013" w14:textId="77777777" w:rsidTr="00F9295A">
        <w:tc>
          <w:tcPr>
            <w:tcW w:w="8226" w:type="dxa"/>
          </w:tcPr>
          <w:p w14:paraId="177CDE8E" w14:textId="77777777" w:rsidR="003B16AE" w:rsidRDefault="003B16AE" w:rsidP="00F9295A">
            <w:pPr>
              <w:rPr>
                <w:noProof/>
              </w:rPr>
            </w:pPr>
            <w:r>
              <w:rPr>
                <w:noProof/>
              </w:rPr>
              <w:drawing>
                <wp:anchor distT="0" distB="0" distL="114300" distR="114300" simplePos="0" relativeHeight="251660288" behindDoc="0" locked="0" layoutInCell="1" allowOverlap="1" wp14:anchorId="4234CD16" wp14:editId="7EAC9310">
                  <wp:simplePos x="0" y="0"/>
                  <wp:positionH relativeFrom="column">
                    <wp:posOffset>109220</wp:posOffset>
                  </wp:positionH>
                  <wp:positionV relativeFrom="paragraph">
                    <wp:posOffset>169545</wp:posOffset>
                  </wp:positionV>
                  <wp:extent cx="1114425" cy="134079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23759" cy="1352024"/>
                          </a:xfrm>
                          <a:prstGeom prst="rect">
                            <a:avLst/>
                          </a:prstGeom>
                        </pic:spPr>
                      </pic:pic>
                    </a:graphicData>
                  </a:graphic>
                  <wp14:sizeRelH relativeFrom="page">
                    <wp14:pctWidth>0</wp14:pctWidth>
                  </wp14:sizeRelH>
                  <wp14:sizeRelV relativeFrom="page">
                    <wp14:pctHeight>0</wp14:pctHeight>
                  </wp14:sizeRelV>
                </wp:anchor>
              </w:drawing>
            </w:r>
          </w:p>
          <w:p w14:paraId="2C72AB97" w14:textId="77777777" w:rsidR="003B16AE" w:rsidRDefault="003B16AE" w:rsidP="00F9295A">
            <w:r>
              <w:rPr>
                <w:noProof/>
              </w:rPr>
              <w:t xml:space="preserve"> </w:t>
            </w:r>
            <w:r>
              <w:rPr>
                <w:noProof/>
              </w:rPr>
              <w:drawing>
                <wp:inline distT="0" distB="0" distL="0" distR="0" wp14:anchorId="3D92D75B" wp14:editId="455C925A">
                  <wp:extent cx="5006975" cy="3976503"/>
                  <wp:effectExtent l="0" t="0" r="3175"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7305" cy="3984707"/>
                          </a:xfrm>
                          <a:prstGeom prst="rect">
                            <a:avLst/>
                          </a:prstGeom>
                        </pic:spPr>
                      </pic:pic>
                    </a:graphicData>
                  </a:graphic>
                </wp:inline>
              </w:drawing>
            </w:r>
          </w:p>
        </w:tc>
        <w:tc>
          <w:tcPr>
            <w:tcW w:w="5722" w:type="dxa"/>
          </w:tcPr>
          <w:p w14:paraId="462D9250" w14:textId="77777777" w:rsidR="003B16AE" w:rsidRDefault="003B16AE" w:rsidP="00F9295A">
            <w:pPr>
              <w:jc w:val="right"/>
            </w:pPr>
            <w:r>
              <w:rPr>
                <w:noProof/>
              </w:rPr>
              <w:drawing>
                <wp:inline distT="0" distB="0" distL="0" distR="0" wp14:anchorId="0B676DCD" wp14:editId="19EC028E">
                  <wp:extent cx="3216731" cy="4467225"/>
                  <wp:effectExtent l="0" t="0" r="317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2378" cy="4475067"/>
                          </a:xfrm>
                          <a:prstGeom prst="rect">
                            <a:avLst/>
                          </a:prstGeom>
                        </pic:spPr>
                      </pic:pic>
                    </a:graphicData>
                  </a:graphic>
                </wp:inline>
              </w:drawing>
            </w:r>
          </w:p>
        </w:tc>
      </w:tr>
      <w:tr w:rsidR="003B16AE" w14:paraId="55FC002B" w14:textId="77777777" w:rsidTr="00F9295A">
        <w:tc>
          <w:tcPr>
            <w:tcW w:w="13948" w:type="dxa"/>
            <w:gridSpan w:val="2"/>
          </w:tcPr>
          <w:p w14:paraId="51D0E55D" w14:textId="77777777" w:rsidR="003B16AE" w:rsidRDefault="003B16AE" w:rsidP="00F9295A">
            <w:pPr>
              <w:rPr>
                <w:noProof/>
              </w:rPr>
            </w:pPr>
            <w:r w:rsidRPr="00F9295A">
              <w:rPr>
                <w:noProof/>
                <w:sz w:val="20"/>
                <w:szCs w:val="20"/>
              </w:rPr>
              <w:t xml:space="preserve">Note: </w:t>
            </w:r>
            <w:r>
              <w:rPr>
                <w:noProof/>
                <w:sz w:val="20"/>
                <w:szCs w:val="20"/>
                <w:lang w:val="en-GB"/>
              </w:rPr>
              <w:t xml:space="preserve">Discussion on day one features 493 actors and 46 concepts. Graph modularity Q = .446. Substantive positions of clusters larger than 30 actors (5 out of 9) are displayed on the right. </w:t>
            </w:r>
            <w:r w:rsidRPr="00F9295A">
              <w:rPr>
                <w:noProof/>
                <w:sz w:val="20"/>
                <w:szCs w:val="20"/>
              </w:rPr>
              <w:t xml:space="preserve">For purposes of visualization the graph is based on agreement ties only. Node size is </w:t>
            </w:r>
            <w:r>
              <w:rPr>
                <w:noProof/>
                <w:sz w:val="20"/>
                <w:szCs w:val="20"/>
              </w:rPr>
              <w:t>proportional</w:t>
            </w:r>
            <w:r w:rsidRPr="00F9295A">
              <w:rPr>
                <w:noProof/>
                <w:sz w:val="20"/>
                <w:szCs w:val="20"/>
              </w:rPr>
              <w:t xml:space="preserve"> to tie strength – larger nodes represent participants in stronger agreement with others. The graph layout is based on the Fruchterman-Reingold algorithm, where nodes in </w:t>
            </w:r>
            <w:r w:rsidRPr="00ED7B80">
              <w:rPr>
                <w:noProof/>
                <w:sz w:val="20"/>
                <w:szCs w:val="20"/>
              </w:rPr>
              <w:t xml:space="preserve">stronger </w:t>
            </w:r>
            <w:r w:rsidRPr="00F9295A">
              <w:rPr>
                <w:noProof/>
                <w:sz w:val="20"/>
                <w:szCs w:val="20"/>
              </w:rPr>
              <w:t>agreement are placed closer together. Only ties with strength greater than the threshold .60 are plotted.</w:t>
            </w:r>
          </w:p>
        </w:tc>
      </w:tr>
    </w:tbl>
    <w:p w14:paraId="3F9F543A" w14:textId="77777777" w:rsidR="003B16AE" w:rsidRDefault="003B16AE" w:rsidP="003B16A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0"/>
        <w:gridCol w:w="5210"/>
      </w:tblGrid>
      <w:tr w:rsidR="003B16AE" w14:paraId="65D54FBA" w14:textId="77777777" w:rsidTr="00F9295A">
        <w:tc>
          <w:tcPr>
            <w:tcW w:w="13948" w:type="dxa"/>
            <w:gridSpan w:val="2"/>
          </w:tcPr>
          <w:p w14:paraId="5E6F1068" w14:textId="77777777" w:rsidR="003B16AE" w:rsidRPr="009373AF" w:rsidRDefault="003B16AE" w:rsidP="00F9295A">
            <w:pPr>
              <w:rPr>
                <w:i/>
                <w:iCs/>
              </w:rPr>
            </w:pPr>
            <w:r w:rsidRPr="009373AF">
              <w:rPr>
                <w:i/>
                <w:iCs/>
                <w:lang w:val="en-GB"/>
              </w:rPr>
              <w:lastRenderedPageBreak/>
              <w:t xml:space="preserve">Day two: Twitter response to third </w:t>
            </w:r>
            <w:proofErr w:type="spellStart"/>
            <w:r w:rsidRPr="009373AF">
              <w:rPr>
                <w:i/>
                <w:iCs/>
                <w:lang w:val="en-GB"/>
              </w:rPr>
              <w:t>Tegenlicht</w:t>
            </w:r>
            <w:proofErr w:type="spellEnd"/>
            <w:r w:rsidRPr="009373AF">
              <w:rPr>
                <w:i/>
                <w:iCs/>
                <w:lang w:val="en-GB"/>
              </w:rPr>
              <w:t xml:space="preserve"> documentary “experimenting with ‘free money’” (2015-04-12)</w:t>
            </w:r>
          </w:p>
        </w:tc>
      </w:tr>
      <w:tr w:rsidR="003B16AE" w14:paraId="366345CC" w14:textId="77777777" w:rsidTr="00F9295A">
        <w:tc>
          <w:tcPr>
            <w:tcW w:w="8226" w:type="dxa"/>
          </w:tcPr>
          <w:p w14:paraId="43608CA1" w14:textId="77777777" w:rsidR="003B16AE" w:rsidRDefault="003B16AE" w:rsidP="00F9295A">
            <w:pPr>
              <w:rPr>
                <w:noProof/>
              </w:rPr>
            </w:pPr>
          </w:p>
          <w:p w14:paraId="69FFD234" w14:textId="77777777" w:rsidR="003B16AE" w:rsidRDefault="003B16AE" w:rsidP="00F9295A">
            <w:pPr>
              <w:jc w:val="right"/>
            </w:pPr>
            <w:r>
              <w:rPr>
                <w:noProof/>
              </w:rPr>
              <w:drawing>
                <wp:anchor distT="0" distB="0" distL="114300" distR="114300" simplePos="0" relativeHeight="251662336" behindDoc="0" locked="0" layoutInCell="1" allowOverlap="1" wp14:anchorId="0E2AB417" wp14:editId="174B9A2B">
                  <wp:simplePos x="0" y="0"/>
                  <wp:positionH relativeFrom="column">
                    <wp:posOffset>128270</wp:posOffset>
                  </wp:positionH>
                  <wp:positionV relativeFrom="paragraph">
                    <wp:posOffset>217805</wp:posOffset>
                  </wp:positionV>
                  <wp:extent cx="952500" cy="1028700"/>
                  <wp:effectExtent l="0" t="0" r="0" b="0"/>
                  <wp:wrapNone/>
                  <wp:docPr id="27" name="Afbeelding 2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952500" cy="10287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inline distT="0" distB="0" distL="0" distR="0" wp14:anchorId="4A6625DB" wp14:editId="4BC73247">
                  <wp:extent cx="4842780" cy="390525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62351" cy="3921032"/>
                          </a:xfrm>
                          <a:prstGeom prst="rect">
                            <a:avLst/>
                          </a:prstGeom>
                        </pic:spPr>
                      </pic:pic>
                    </a:graphicData>
                  </a:graphic>
                </wp:inline>
              </w:drawing>
            </w:r>
          </w:p>
        </w:tc>
        <w:tc>
          <w:tcPr>
            <w:tcW w:w="5722" w:type="dxa"/>
          </w:tcPr>
          <w:p w14:paraId="16300D4E" w14:textId="77777777" w:rsidR="003B16AE" w:rsidRDefault="003B16AE" w:rsidP="00F9295A">
            <w:pPr>
              <w:jc w:val="right"/>
            </w:pPr>
            <w:r>
              <w:rPr>
                <w:noProof/>
              </w:rPr>
              <w:drawing>
                <wp:inline distT="0" distB="0" distL="0" distR="0" wp14:anchorId="33E0A0F7" wp14:editId="4B8BEF08">
                  <wp:extent cx="3209925" cy="4589190"/>
                  <wp:effectExtent l="0" t="0" r="0" b="190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20976" cy="4604990"/>
                          </a:xfrm>
                          <a:prstGeom prst="rect">
                            <a:avLst/>
                          </a:prstGeom>
                        </pic:spPr>
                      </pic:pic>
                    </a:graphicData>
                  </a:graphic>
                </wp:inline>
              </w:drawing>
            </w:r>
          </w:p>
        </w:tc>
      </w:tr>
      <w:tr w:rsidR="003B16AE" w14:paraId="015FCFFC" w14:textId="77777777" w:rsidTr="00F9295A">
        <w:tc>
          <w:tcPr>
            <w:tcW w:w="13948" w:type="dxa"/>
            <w:gridSpan w:val="2"/>
          </w:tcPr>
          <w:p w14:paraId="2974D017" w14:textId="77777777" w:rsidR="003B16AE" w:rsidRDefault="003B16AE" w:rsidP="00F9295A">
            <w:pPr>
              <w:rPr>
                <w:noProof/>
              </w:rPr>
            </w:pPr>
            <w:r w:rsidRPr="00F9295A">
              <w:rPr>
                <w:noProof/>
                <w:sz w:val="20"/>
                <w:szCs w:val="20"/>
              </w:rPr>
              <w:t xml:space="preserve">Note: </w:t>
            </w:r>
            <w:r>
              <w:rPr>
                <w:noProof/>
                <w:sz w:val="20"/>
                <w:szCs w:val="20"/>
                <w:lang w:val="en-GB"/>
              </w:rPr>
              <w:t xml:space="preserve">Discussion on day one features 435 actors and 51 concepts. Graph modularity Q = .433. Substantive positions of clusters larger than 30 actors (5 out of 9) are displayed on the right. </w:t>
            </w:r>
            <w:r w:rsidRPr="00F9295A">
              <w:rPr>
                <w:noProof/>
                <w:sz w:val="20"/>
                <w:szCs w:val="20"/>
              </w:rPr>
              <w:t xml:space="preserve">For purposes of visualization the graph is based on agreement ties only. Node size is </w:t>
            </w:r>
            <w:r>
              <w:rPr>
                <w:noProof/>
                <w:sz w:val="20"/>
                <w:szCs w:val="20"/>
              </w:rPr>
              <w:t>proportional</w:t>
            </w:r>
            <w:r w:rsidRPr="00F9295A">
              <w:rPr>
                <w:noProof/>
                <w:sz w:val="20"/>
                <w:szCs w:val="20"/>
              </w:rPr>
              <w:t xml:space="preserve"> to tie strength – larger nodes represent participants in stronger agreement with others. The graph layout is based on the Fruchterman-Reingold algorithm, where nodes in </w:t>
            </w:r>
            <w:r w:rsidRPr="00ED7B80">
              <w:rPr>
                <w:noProof/>
                <w:sz w:val="20"/>
                <w:szCs w:val="20"/>
              </w:rPr>
              <w:t xml:space="preserve">stronger </w:t>
            </w:r>
            <w:r w:rsidRPr="00F9295A">
              <w:rPr>
                <w:noProof/>
                <w:sz w:val="20"/>
                <w:szCs w:val="20"/>
              </w:rPr>
              <w:t>agreement are placed closer together. Only ties with strength greater than the threshold .60 are plotted.</w:t>
            </w:r>
          </w:p>
        </w:tc>
      </w:tr>
    </w:tbl>
    <w:p w14:paraId="53BAB0EA" w14:textId="4B47643B" w:rsidR="003B16AE" w:rsidRDefault="003B16AE" w:rsidP="003B16AE"/>
    <w:p w14:paraId="0CDD160F" w14:textId="77777777" w:rsidR="00403BDE" w:rsidRDefault="00403BDE" w:rsidP="003B16A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8"/>
        <w:gridCol w:w="5252"/>
      </w:tblGrid>
      <w:tr w:rsidR="003B16AE" w14:paraId="7CB292FD" w14:textId="77777777" w:rsidTr="00F9295A">
        <w:tc>
          <w:tcPr>
            <w:tcW w:w="13948" w:type="dxa"/>
            <w:gridSpan w:val="2"/>
          </w:tcPr>
          <w:p w14:paraId="3C21EDF5" w14:textId="77777777" w:rsidR="003B16AE" w:rsidRPr="009373AF" w:rsidRDefault="003B16AE" w:rsidP="00F9295A">
            <w:pPr>
              <w:rPr>
                <w:i/>
                <w:iCs/>
              </w:rPr>
            </w:pPr>
            <w:r w:rsidRPr="009373AF">
              <w:rPr>
                <w:i/>
                <w:iCs/>
                <w:lang w:val="en-GB"/>
              </w:rPr>
              <w:lastRenderedPageBreak/>
              <w:t>Day three: Twitter response to</w:t>
            </w:r>
            <w:r>
              <w:rPr>
                <w:i/>
                <w:iCs/>
                <w:lang w:val="en-GB"/>
              </w:rPr>
              <w:t xml:space="preserve"> public</w:t>
            </w:r>
            <w:r w:rsidRPr="009373AF">
              <w:rPr>
                <w:i/>
                <w:iCs/>
                <w:lang w:val="en-GB"/>
              </w:rPr>
              <w:t xml:space="preserve"> announcement of local experiments with unconditional social assistance (2015-08-05)</w:t>
            </w:r>
          </w:p>
        </w:tc>
      </w:tr>
      <w:tr w:rsidR="003B16AE" w14:paraId="402CB264" w14:textId="77777777" w:rsidTr="00F9295A">
        <w:tc>
          <w:tcPr>
            <w:tcW w:w="8226" w:type="dxa"/>
          </w:tcPr>
          <w:p w14:paraId="69BDDC95" w14:textId="77777777" w:rsidR="003B16AE" w:rsidRDefault="003B16AE" w:rsidP="00F9295A">
            <w:pPr>
              <w:rPr>
                <w:noProof/>
              </w:rPr>
            </w:pPr>
          </w:p>
          <w:p w14:paraId="33C436E4" w14:textId="77777777" w:rsidR="003B16AE" w:rsidRDefault="003B16AE" w:rsidP="00F9295A">
            <w:pPr>
              <w:jc w:val="right"/>
            </w:pPr>
            <w:r>
              <w:rPr>
                <w:noProof/>
              </w:rPr>
              <w:drawing>
                <wp:anchor distT="0" distB="0" distL="114300" distR="114300" simplePos="0" relativeHeight="251661312" behindDoc="0" locked="0" layoutInCell="1" allowOverlap="1" wp14:anchorId="525DF4CD" wp14:editId="79852FB7">
                  <wp:simplePos x="0" y="0"/>
                  <wp:positionH relativeFrom="column">
                    <wp:posOffset>166370</wp:posOffset>
                  </wp:positionH>
                  <wp:positionV relativeFrom="paragraph">
                    <wp:posOffset>13335</wp:posOffset>
                  </wp:positionV>
                  <wp:extent cx="990600" cy="790575"/>
                  <wp:effectExtent l="0" t="0" r="0" b="9525"/>
                  <wp:wrapNone/>
                  <wp:docPr id="26" name="Afbeelding 2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descr="Afbeelding met tekst&#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990600" cy="7905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84781E" wp14:editId="4600DB75">
                  <wp:extent cx="4634865" cy="4293339"/>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50369" cy="4307700"/>
                          </a:xfrm>
                          <a:prstGeom prst="rect">
                            <a:avLst/>
                          </a:prstGeom>
                        </pic:spPr>
                      </pic:pic>
                    </a:graphicData>
                  </a:graphic>
                </wp:inline>
              </w:drawing>
            </w:r>
            <w:r>
              <w:rPr>
                <w:noProof/>
              </w:rPr>
              <w:t xml:space="preserve"> </w:t>
            </w:r>
          </w:p>
        </w:tc>
        <w:tc>
          <w:tcPr>
            <w:tcW w:w="5722" w:type="dxa"/>
          </w:tcPr>
          <w:p w14:paraId="097A9ED9" w14:textId="77777777" w:rsidR="003B16AE" w:rsidRDefault="003B16AE" w:rsidP="00F9295A">
            <w:r>
              <w:rPr>
                <w:noProof/>
              </w:rPr>
              <w:drawing>
                <wp:inline distT="0" distB="0" distL="0" distR="0" wp14:anchorId="29EFF910" wp14:editId="7632A151">
                  <wp:extent cx="3082878" cy="4396105"/>
                  <wp:effectExtent l="0" t="0" r="3810" b="444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92899" cy="4410395"/>
                          </a:xfrm>
                          <a:prstGeom prst="rect">
                            <a:avLst/>
                          </a:prstGeom>
                        </pic:spPr>
                      </pic:pic>
                    </a:graphicData>
                  </a:graphic>
                </wp:inline>
              </w:drawing>
            </w:r>
          </w:p>
        </w:tc>
      </w:tr>
      <w:tr w:rsidR="003B16AE" w14:paraId="43650699" w14:textId="77777777" w:rsidTr="00F9295A">
        <w:tc>
          <w:tcPr>
            <w:tcW w:w="13948" w:type="dxa"/>
            <w:gridSpan w:val="2"/>
          </w:tcPr>
          <w:p w14:paraId="0DC46BB7" w14:textId="77777777" w:rsidR="003B16AE" w:rsidRDefault="003B16AE" w:rsidP="00F9295A">
            <w:pPr>
              <w:rPr>
                <w:noProof/>
              </w:rPr>
            </w:pPr>
            <w:r w:rsidRPr="00F9295A">
              <w:rPr>
                <w:noProof/>
                <w:sz w:val="20"/>
                <w:szCs w:val="20"/>
              </w:rPr>
              <w:t xml:space="preserve">Note: </w:t>
            </w:r>
            <w:r>
              <w:rPr>
                <w:noProof/>
                <w:sz w:val="20"/>
                <w:szCs w:val="20"/>
                <w:lang w:val="en-GB"/>
              </w:rPr>
              <w:t xml:space="preserve">Discussion on day one features 581 actors and 51 concepts. Graph modularity Q = .314. Substantive positions of clusters larger than 30 actors (4 out of 5) are displayed on the right. </w:t>
            </w:r>
            <w:r w:rsidRPr="00F9295A">
              <w:rPr>
                <w:noProof/>
                <w:sz w:val="20"/>
                <w:szCs w:val="20"/>
              </w:rPr>
              <w:t xml:space="preserve">For purposes of visualization the graph is based on agreement ties only. Node size is </w:t>
            </w:r>
            <w:r>
              <w:rPr>
                <w:noProof/>
                <w:sz w:val="20"/>
                <w:szCs w:val="20"/>
              </w:rPr>
              <w:t>proportional</w:t>
            </w:r>
            <w:r w:rsidRPr="00F9295A">
              <w:rPr>
                <w:noProof/>
                <w:sz w:val="20"/>
                <w:szCs w:val="20"/>
              </w:rPr>
              <w:t xml:space="preserve"> to tie strength – larger nodes represent participants in stronger agreement with others. The graph layout is based on the Fruchterman-Reingold algorithm, where nodes in </w:t>
            </w:r>
            <w:r w:rsidRPr="00ED7B80">
              <w:rPr>
                <w:noProof/>
                <w:sz w:val="20"/>
                <w:szCs w:val="20"/>
              </w:rPr>
              <w:t xml:space="preserve">stronger </w:t>
            </w:r>
            <w:r w:rsidRPr="00F9295A">
              <w:rPr>
                <w:noProof/>
                <w:sz w:val="20"/>
                <w:szCs w:val="20"/>
              </w:rPr>
              <w:t>agreement are placed closer together. Only ties with strength greater than the threshold .60 are plotted.</w:t>
            </w:r>
          </w:p>
        </w:tc>
      </w:tr>
    </w:tbl>
    <w:p w14:paraId="15BB017D" w14:textId="77777777" w:rsidR="003B16AE" w:rsidRDefault="003B16AE" w:rsidP="003B16AE"/>
    <w:p w14:paraId="74676FD8" w14:textId="77777777" w:rsidR="00B05AB0" w:rsidRPr="00761746" w:rsidRDefault="00B05AB0"/>
    <w:sectPr w:rsidR="00B05AB0" w:rsidRPr="00761746" w:rsidSect="0076174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51C3" w14:textId="77777777" w:rsidR="00F66579" w:rsidRDefault="00F66579" w:rsidP="00E63033">
      <w:pPr>
        <w:spacing w:after="0" w:line="240" w:lineRule="auto"/>
      </w:pPr>
      <w:r>
        <w:separator/>
      </w:r>
    </w:p>
  </w:endnote>
  <w:endnote w:type="continuationSeparator" w:id="0">
    <w:p w14:paraId="7D161A8F" w14:textId="77777777" w:rsidR="00F66579" w:rsidRDefault="00F66579" w:rsidP="00E6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83BC" w14:textId="77777777" w:rsidR="00F66579" w:rsidRDefault="00F66579" w:rsidP="00E63033">
      <w:pPr>
        <w:spacing w:after="0" w:line="240" w:lineRule="auto"/>
      </w:pPr>
      <w:r>
        <w:separator/>
      </w:r>
    </w:p>
  </w:footnote>
  <w:footnote w:type="continuationSeparator" w:id="0">
    <w:p w14:paraId="3479E474" w14:textId="77777777" w:rsidR="00F66579" w:rsidRDefault="00F66579" w:rsidP="00E63033">
      <w:pPr>
        <w:spacing w:after="0" w:line="240" w:lineRule="auto"/>
      </w:pPr>
      <w:r>
        <w:continuationSeparator/>
      </w:r>
    </w:p>
  </w:footnote>
  <w:footnote w:id="1">
    <w:p w14:paraId="295FBB4E" w14:textId="6E347095" w:rsidR="00C56908" w:rsidRPr="009720D2" w:rsidRDefault="00C56908" w:rsidP="00E63033">
      <w:pPr>
        <w:pStyle w:val="Voetnoottekst"/>
        <w:rPr>
          <w:lang w:val="en-GB"/>
        </w:rPr>
      </w:pPr>
      <w:r>
        <w:rPr>
          <w:rStyle w:val="Voetnootmarkering"/>
        </w:rPr>
        <w:footnoteRef/>
      </w:r>
      <w:r>
        <w:t xml:space="preserve"> </w:t>
      </w:r>
      <w:r w:rsidRPr="00AF5C7A">
        <w:rPr>
          <w:sz w:val="18"/>
          <w:szCs w:val="18"/>
          <w:lang w:val="en-GB"/>
        </w:rPr>
        <w:t>http://www.twitter.com/user/status/</w:t>
      </w:r>
      <w:r w:rsidRPr="00EE23EB">
        <w:rPr>
          <w:rFonts w:eastAsia="Times New Roman"/>
          <w:color w:val="000000"/>
          <w:lang w:val="en-GB"/>
        </w:rPr>
        <w:t>560084343780302851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33"/>
    <w:rsid w:val="00021844"/>
    <w:rsid w:val="00023319"/>
    <w:rsid w:val="00031795"/>
    <w:rsid w:val="00045638"/>
    <w:rsid w:val="001619A4"/>
    <w:rsid w:val="00185F45"/>
    <w:rsid w:val="001F1F43"/>
    <w:rsid w:val="00222B41"/>
    <w:rsid w:val="00227D1F"/>
    <w:rsid w:val="002A47CC"/>
    <w:rsid w:val="002C18ED"/>
    <w:rsid w:val="003301CF"/>
    <w:rsid w:val="003937E1"/>
    <w:rsid w:val="003B16AE"/>
    <w:rsid w:val="003C2289"/>
    <w:rsid w:val="003C2498"/>
    <w:rsid w:val="00403BDE"/>
    <w:rsid w:val="004A4710"/>
    <w:rsid w:val="00543C4E"/>
    <w:rsid w:val="00691AB3"/>
    <w:rsid w:val="006C0C95"/>
    <w:rsid w:val="006C296F"/>
    <w:rsid w:val="006C4F6B"/>
    <w:rsid w:val="00750F3B"/>
    <w:rsid w:val="00761746"/>
    <w:rsid w:val="007E6E2B"/>
    <w:rsid w:val="00832FEC"/>
    <w:rsid w:val="008A5C07"/>
    <w:rsid w:val="008E5CD9"/>
    <w:rsid w:val="009848D7"/>
    <w:rsid w:val="009D47B5"/>
    <w:rsid w:val="00AC3ADF"/>
    <w:rsid w:val="00B05AB0"/>
    <w:rsid w:val="00BA182D"/>
    <w:rsid w:val="00BE5DE1"/>
    <w:rsid w:val="00C213D9"/>
    <w:rsid w:val="00C56908"/>
    <w:rsid w:val="00C61364"/>
    <w:rsid w:val="00C830AD"/>
    <w:rsid w:val="00D76C9C"/>
    <w:rsid w:val="00DC76F0"/>
    <w:rsid w:val="00E12F8E"/>
    <w:rsid w:val="00E57A76"/>
    <w:rsid w:val="00E63033"/>
    <w:rsid w:val="00F01AF7"/>
    <w:rsid w:val="00F26B19"/>
    <w:rsid w:val="00F6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BA5E"/>
  <w15:chartTrackingRefBased/>
  <w15:docId w15:val="{C43D8F34-1257-4D5A-B554-7C56786F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E63033"/>
    <w:pPr>
      <w:spacing w:after="0" w:line="240" w:lineRule="auto"/>
    </w:pPr>
    <w:rPr>
      <w:sz w:val="20"/>
      <w:szCs w:val="20"/>
      <w:lang w:val="x-none"/>
    </w:rPr>
  </w:style>
  <w:style w:type="character" w:customStyle="1" w:styleId="EindnoottekstChar">
    <w:name w:val="Eindnoottekst Char"/>
    <w:basedOn w:val="Standaardalinea-lettertype"/>
    <w:link w:val="Eindnoottekst"/>
    <w:uiPriority w:val="99"/>
    <w:semiHidden/>
    <w:rsid w:val="00E63033"/>
    <w:rPr>
      <w:sz w:val="20"/>
      <w:szCs w:val="20"/>
      <w:lang w:val="x-none"/>
    </w:rPr>
  </w:style>
  <w:style w:type="character" w:styleId="Eindnootmarkering">
    <w:name w:val="endnote reference"/>
    <w:basedOn w:val="Standaardalinea-lettertype"/>
    <w:uiPriority w:val="99"/>
    <w:semiHidden/>
    <w:unhideWhenUsed/>
    <w:rsid w:val="00E63033"/>
    <w:rPr>
      <w:vertAlign w:val="superscript"/>
    </w:rPr>
  </w:style>
  <w:style w:type="paragraph" w:styleId="Revisie">
    <w:name w:val="Revision"/>
    <w:hidden/>
    <w:uiPriority w:val="99"/>
    <w:semiHidden/>
    <w:rsid w:val="00BA182D"/>
    <w:pPr>
      <w:spacing w:after="0" w:line="240" w:lineRule="auto"/>
    </w:pPr>
  </w:style>
  <w:style w:type="paragraph" w:styleId="Voetnoottekst">
    <w:name w:val="footnote text"/>
    <w:basedOn w:val="Standaard"/>
    <w:link w:val="VoetnoottekstChar"/>
    <w:uiPriority w:val="99"/>
    <w:semiHidden/>
    <w:unhideWhenUsed/>
    <w:rsid w:val="00C569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6908"/>
    <w:rPr>
      <w:sz w:val="20"/>
      <w:szCs w:val="20"/>
    </w:rPr>
  </w:style>
  <w:style w:type="character" w:styleId="Voetnootmarkering">
    <w:name w:val="footnote reference"/>
    <w:basedOn w:val="Standaardalinea-lettertype"/>
    <w:uiPriority w:val="99"/>
    <w:semiHidden/>
    <w:unhideWhenUsed/>
    <w:rsid w:val="00C56908"/>
    <w:rPr>
      <w:vertAlign w:val="superscript"/>
    </w:rPr>
  </w:style>
  <w:style w:type="table" w:styleId="Tabelraster">
    <w:name w:val="Table Grid"/>
    <w:basedOn w:val="Standaardtabel"/>
    <w:uiPriority w:val="39"/>
    <w:rsid w:val="003B16AE"/>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8142">
      <w:bodyDiv w:val="1"/>
      <w:marLeft w:val="0"/>
      <w:marRight w:val="0"/>
      <w:marTop w:val="0"/>
      <w:marBottom w:val="0"/>
      <w:divBdr>
        <w:top w:val="none" w:sz="0" w:space="0" w:color="auto"/>
        <w:left w:val="none" w:sz="0" w:space="0" w:color="auto"/>
        <w:bottom w:val="none" w:sz="0" w:space="0" w:color="auto"/>
        <w:right w:val="none" w:sz="0" w:space="0" w:color="auto"/>
      </w:divBdr>
    </w:div>
    <w:div w:id="928998405">
      <w:bodyDiv w:val="1"/>
      <w:marLeft w:val="0"/>
      <w:marRight w:val="0"/>
      <w:marTop w:val="0"/>
      <w:marBottom w:val="0"/>
      <w:divBdr>
        <w:top w:val="none" w:sz="0" w:space="0" w:color="auto"/>
        <w:left w:val="none" w:sz="0" w:space="0" w:color="auto"/>
        <w:bottom w:val="none" w:sz="0" w:space="0" w:color="auto"/>
        <w:right w:val="none" w:sz="0" w:space="0" w:color="auto"/>
      </w:divBdr>
    </w:div>
    <w:div w:id="974331016">
      <w:bodyDiv w:val="1"/>
      <w:marLeft w:val="0"/>
      <w:marRight w:val="0"/>
      <w:marTop w:val="0"/>
      <w:marBottom w:val="0"/>
      <w:divBdr>
        <w:top w:val="none" w:sz="0" w:space="0" w:color="auto"/>
        <w:left w:val="none" w:sz="0" w:space="0" w:color="auto"/>
        <w:bottom w:val="none" w:sz="0" w:space="0" w:color="auto"/>
        <w:right w:val="none" w:sz="0" w:space="0" w:color="auto"/>
      </w:divBdr>
    </w:div>
    <w:div w:id="1717773908">
      <w:bodyDiv w:val="1"/>
      <w:marLeft w:val="0"/>
      <w:marRight w:val="0"/>
      <w:marTop w:val="0"/>
      <w:marBottom w:val="0"/>
      <w:divBdr>
        <w:top w:val="none" w:sz="0" w:space="0" w:color="auto"/>
        <w:left w:val="none" w:sz="0" w:space="0" w:color="auto"/>
        <w:bottom w:val="none" w:sz="0" w:space="0" w:color="auto"/>
        <w:right w:val="none" w:sz="0" w:space="0" w:color="auto"/>
      </w:divBdr>
    </w:div>
    <w:div w:id="20193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76400-E8E3-42E9-B5A3-3334B434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2672</Words>
  <Characters>15236</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Tilburg University</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Gielens</dc:creator>
  <cp:keywords/>
  <dc:description/>
  <cp:lastModifiedBy>Erwin Gielens</cp:lastModifiedBy>
  <cp:revision>13</cp:revision>
  <dcterms:created xsi:type="dcterms:W3CDTF">2022-07-04T13:54:00Z</dcterms:created>
  <dcterms:modified xsi:type="dcterms:W3CDTF">2022-09-16T11:54:00Z</dcterms:modified>
</cp:coreProperties>
</file>