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A10B" w14:textId="77777777" w:rsidR="00D33E78" w:rsidRPr="00D33E78" w:rsidRDefault="00D33E78" w:rsidP="00D33E78">
      <w:pPr>
        <w:pStyle w:val="Kpalrs"/>
        <w:rPr>
          <w:b/>
          <w:sz w:val="22"/>
        </w:rPr>
      </w:pPr>
      <w:r w:rsidRPr="00D33E78">
        <w:rPr>
          <w:b/>
          <w:sz w:val="22"/>
        </w:rPr>
        <w:t xml:space="preserve">Online appendix </w:t>
      </w:r>
    </w:p>
    <w:p w14:paraId="0CC01A5C" w14:textId="77777777" w:rsidR="00D33E78" w:rsidRPr="00D33E78" w:rsidRDefault="00D33E78" w:rsidP="00D33E78">
      <w:pPr>
        <w:pStyle w:val="Kpalrs"/>
        <w:rPr>
          <w:b/>
          <w:sz w:val="22"/>
        </w:rPr>
      </w:pPr>
      <w:r w:rsidRPr="00D33E78">
        <w:rPr>
          <w:b/>
          <w:sz w:val="22"/>
        </w:rPr>
        <w:t>Table 1: Average Marginal Effects of Deservingness Perceptions and Traditional Family Values – Partial Proportional Odds Model Estimates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701"/>
        <w:gridCol w:w="1843"/>
        <w:gridCol w:w="1554"/>
      </w:tblGrid>
      <w:tr w:rsidR="00D33E78" w:rsidRPr="00210187" w14:paraId="3F7D035B" w14:textId="77777777" w:rsidTr="00A5121A">
        <w:trPr>
          <w:trHeight w:val="814"/>
        </w:trPr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BFFC76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Dependent variable: “It’s a role of the state to support single mothers”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4507D2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not agree at all or somewhat disagree</w:t>
            </w:r>
          </w:p>
          <w:p w14:paraId="1349CBAC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(N=96)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174ACC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somewhat agree</w:t>
            </w:r>
          </w:p>
          <w:p w14:paraId="459D2842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(N=356)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1E5600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absolutely agree</w:t>
            </w:r>
          </w:p>
          <w:p w14:paraId="5BD618A9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(N=273)</w:t>
            </w:r>
          </w:p>
        </w:tc>
      </w:tr>
      <w:tr w:rsidR="00D33E78" w:rsidRPr="00210187" w14:paraId="0807E933" w14:textId="77777777" w:rsidTr="00A5121A">
        <w:trPr>
          <w:trHeight w:val="315"/>
        </w:trPr>
        <w:tc>
          <w:tcPr>
            <w:tcW w:w="2689" w:type="dxa"/>
            <w:tcBorders>
              <w:top w:val="single" w:sz="4" w:space="0" w:color="auto"/>
            </w:tcBorders>
          </w:tcPr>
          <w:p w14:paraId="39F68C7B" w14:textId="77777777" w:rsidR="00D33E78" w:rsidRPr="00115C63" w:rsidRDefault="00D33E78" w:rsidP="00A5121A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115C63">
              <w:rPr>
                <w:rFonts w:ascii="Times New Roman" w:hAnsi="Times New Roman" w:cs="Times New Roman"/>
                <w:i/>
                <w:lang w:val="en-GB"/>
              </w:rPr>
              <w:t>Independent variables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14:paraId="42781D08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</w:tcPr>
          <w:p w14:paraId="14FE8749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</w:tcPr>
          <w:p w14:paraId="0398CB06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noWrap/>
            <w:vAlign w:val="center"/>
          </w:tcPr>
          <w:p w14:paraId="17B14DF2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33E78" w:rsidRPr="00210187" w14:paraId="3D3D9F05" w14:textId="77777777" w:rsidTr="00A5121A">
        <w:trPr>
          <w:trHeight w:val="315"/>
        </w:trPr>
        <w:tc>
          <w:tcPr>
            <w:tcW w:w="2689" w:type="dxa"/>
            <w:vMerge w:val="restart"/>
            <w:hideMark/>
          </w:tcPr>
          <w:p w14:paraId="328A0A6B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 xml:space="preserve">Control </w:t>
            </w:r>
          </w:p>
          <w:p w14:paraId="74BE69E2" w14:textId="77777777" w:rsidR="00D33E78" w:rsidRPr="00115C63" w:rsidRDefault="00D33E78" w:rsidP="00A5121A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15C63">
              <w:rPr>
                <w:rFonts w:ascii="Times New Roman" w:hAnsi="Times New Roman" w:cs="Times New Roman"/>
                <w:i/>
                <w:iCs/>
                <w:lang w:val="en-GB"/>
              </w:rPr>
              <w:t>(sm. are not responsible)</w:t>
            </w:r>
          </w:p>
          <w:p w14:paraId="47F0FA16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2B708EB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AME</w:t>
            </w:r>
          </w:p>
        </w:tc>
        <w:tc>
          <w:tcPr>
            <w:tcW w:w="1701" w:type="dxa"/>
            <w:noWrap/>
            <w:vAlign w:val="center"/>
            <w:hideMark/>
          </w:tcPr>
          <w:p w14:paraId="42DDDA91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-0.00</w:t>
            </w:r>
          </w:p>
        </w:tc>
        <w:tc>
          <w:tcPr>
            <w:tcW w:w="1843" w:type="dxa"/>
            <w:noWrap/>
            <w:vAlign w:val="center"/>
            <w:hideMark/>
          </w:tcPr>
          <w:p w14:paraId="5416B32F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-0.01</w:t>
            </w:r>
          </w:p>
        </w:tc>
        <w:tc>
          <w:tcPr>
            <w:tcW w:w="1554" w:type="dxa"/>
            <w:noWrap/>
            <w:vAlign w:val="center"/>
            <w:hideMark/>
          </w:tcPr>
          <w:p w14:paraId="05E4FFFF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0.01</w:t>
            </w:r>
          </w:p>
        </w:tc>
      </w:tr>
      <w:tr w:rsidR="00D33E78" w:rsidRPr="00210187" w14:paraId="63FD0D2B" w14:textId="77777777" w:rsidTr="00A5121A">
        <w:trPr>
          <w:trHeight w:val="344"/>
        </w:trPr>
        <w:tc>
          <w:tcPr>
            <w:tcW w:w="2689" w:type="dxa"/>
            <w:vMerge/>
            <w:hideMark/>
          </w:tcPr>
          <w:p w14:paraId="000A644D" w14:textId="77777777" w:rsidR="00D33E78" w:rsidRPr="00115C63" w:rsidRDefault="00D33E78" w:rsidP="00A5121A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9B69D83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1701" w:type="dxa"/>
            <w:noWrap/>
            <w:vAlign w:val="center"/>
            <w:hideMark/>
          </w:tcPr>
          <w:p w14:paraId="5DC585A1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0.86</w:t>
            </w:r>
          </w:p>
        </w:tc>
        <w:tc>
          <w:tcPr>
            <w:tcW w:w="1843" w:type="dxa"/>
            <w:noWrap/>
            <w:vAlign w:val="center"/>
            <w:hideMark/>
          </w:tcPr>
          <w:p w14:paraId="7DA44D32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0.86</w:t>
            </w:r>
          </w:p>
        </w:tc>
        <w:tc>
          <w:tcPr>
            <w:tcW w:w="1554" w:type="dxa"/>
            <w:noWrap/>
            <w:vAlign w:val="center"/>
            <w:hideMark/>
          </w:tcPr>
          <w:p w14:paraId="233283F5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0.86</w:t>
            </w:r>
          </w:p>
        </w:tc>
      </w:tr>
      <w:tr w:rsidR="00D33E78" w:rsidRPr="00210187" w14:paraId="4D94858E" w14:textId="77777777" w:rsidTr="00A5121A">
        <w:trPr>
          <w:trHeight w:val="331"/>
        </w:trPr>
        <w:tc>
          <w:tcPr>
            <w:tcW w:w="2689" w:type="dxa"/>
            <w:vMerge/>
            <w:hideMark/>
          </w:tcPr>
          <w:p w14:paraId="7DEF092D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Align w:val="center"/>
            <w:hideMark/>
          </w:tcPr>
          <w:p w14:paraId="56400C64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95% CI</w:t>
            </w:r>
          </w:p>
        </w:tc>
        <w:tc>
          <w:tcPr>
            <w:tcW w:w="1701" w:type="dxa"/>
            <w:noWrap/>
            <w:vAlign w:val="center"/>
            <w:hideMark/>
          </w:tcPr>
          <w:p w14:paraId="72283AB5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[-0.05,0.04]</w:t>
            </w:r>
          </w:p>
        </w:tc>
        <w:tc>
          <w:tcPr>
            <w:tcW w:w="1843" w:type="dxa"/>
            <w:noWrap/>
            <w:vAlign w:val="center"/>
            <w:hideMark/>
          </w:tcPr>
          <w:p w14:paraId="0C611E8E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[-0.10,0.09]</w:t>
            </w:r>
          </w:p>
        </w:tc>
        <w:tc>
          <w:tcPr>
            <w:tcW w:w="1554" w:type="dxa"/>
            <w:noWrap/>
            <w:vAlign w:val="center"/>
            <w:hideMark/>
          </w:tcPr>
          <w:p w14:paraId="04DDD72D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[-0.13,0.15]</w:t>
            </w:r>
          </w:p>
        </w:tc>
      </w:tr>
      <w:tr w:rsidR="00D33E78" w:rsidRPr="00210187" w14:paraId="56714ABC" w14:textId="77777777" w:rsidTr="00A5121A">
        <w:trPr>
          <w:trHeight w:val="272"/>
        </w:trPr>
        <w:tc>
          <w:tcPr>
            <w:tcW w:w="2689" w:type="dxa"/>
            <w:vMerge w:val="restart"/>
            <w:hideMark/>
          </w:tcPr>
          <w:p w14:paraId="55D478DE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 xml:space="preserve">Reciprocity </w:t>
            </w:r>
            <w:r>
              <w:rPr>
                <w:rFonts w:ascii="Times New Roman" w:hAnsi="Times New Roman" w:cs="Times New Roman"/>
                <w:lang w:val="en-GB"/>
              </w:rPr>
              <w:t>+ Control</w:t>
            </w:r>
          </w:p>
          <w:p w14:paraId="532DC626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(</w:t>
            </w:r>
            <w:r w:rsidRPr="00115C63">
              <w:rPr>
                <w:rFonts w:ascii="Times New Roman" w:hAnsi="Times New Roman" w:cs="Times New Roman"/>
                <w:i/>
                <w:iCs/>
                <w:lang w:val="en-GB"/>
              </w:rPr>
              <w:t>sm. work hard</w:t>
            </w:r>
            <w:r w:rsidRPr="00115C6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1E17700E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432912C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AME</w:t>
            </w:r>
          </w:p>
        </w:tc>
        <w:tc>
          <w:tcPr>
            <w:tcW w:w="1701" w:type="dxa"/>
            <w:noWrap/>
            <w:vAlign w:val="center"/>
            <w:hideMark/>
          </w:tcPr>
          <w:p w14:paraId="22F7EE6C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-0.14</w:t>
            </w:r>
          </w:p>
        </w:tc>
        <w:tc>
          <w:tcPr>
            <w:tcW w:w="1843" w:type="dxa"/>
            <w:noWrap/>
            <w:vAlign w:val="center"/>
            <w:hideMark/>
          </w:tcPr>
          <w:p w14:paraId="1C8269DF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0.06</w:t>
            </w:r>
          </w:p>
        </w:tc>
        <w:tc>
          <w:tcPr>
            <w:tcW w:w="1554" w:type="dxa"/>
            <w:noWrap/>
            <w:vAlign w:val="center"/>
            <w:hideMark/>
          </w:tcPr>
          <w:p w14:paraId="5224522C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0.08</w:t>
            </w:r>
          </w:p>
        </w:tc>
      </w:tr>
      <w:tr w:rsidR="00D33E78" w:rsidRPr="00210187" w14:paraId="033DAE98" w14:textId="77777777" w:rsidTr="00A5121A">
        <w:trPr>
          <w:trHeight w:val="278"/>
        </w:trPr>
        <w:tc>
          <w:tcPr>
            <w:tcW w:w="2689" w:type="dxa"/>
            <w:vMerge/>
            <w:hideMark/>
          </w:tcPr>
          <w:p w14:paraId="534CE596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48109CC9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1701" w:type="dxa"/>
            <w:noWrap/>
            <w:vAlign w:val="center"/>
            <w:hideMark/>
          </w:tcPr>
          <w:p w14:paraId="405B9712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0.02</w:t>
            </w:r>
          </w:p>
        </w:tc>
        <w:tc>
          <w:tcPr>
            <w:tcW w:w="1843" w:type="dxa"/>
            <w:noWrap/>
            <w:vAlign w:val="center"/>
            <w:hideMark/>
          </w:tcPr>
          <w:p w14:paraId="14BF7565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0.53</w:t>
            </w:r>
          </w:p>
        </w:tc>
        <w:tc>
          <w:tcPr>
            <w:tcW w:w="1554" w:type="dxa"/>
            <w:noWrap/>
            <w:vAlign w:val="center"/>
            <w:hideMark/>
          </w:tcPr>
          <w:p w14:paraId="10074DBB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0.43</w:t>
            </w:r>
          </w:p>
        </w:tc>
      </w:tr>
      <w:tr w:rsidR="00D33E78" w:rsidRPr="00210187" w14:paraId="6D09FB12" w14:textId="77777777" w:rsidTr="00A5121A">
        <w:trPr>
          <w:trHeight w:val="315"/>
        </w:trPr>
        <w:tc>
          <w:tcPr>
            <w:tcW w:w="2689" w:type="dxa"/>
            <w:vMerge/>
            <w:hideMark/>
          </w:tcPr>
          <w:p w14:paraId="705F9E69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Align w:val="center"/>
            <w:hideMark/>
          </w:tcPr>
          <w:p w14:paraId="1F4D0DE5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95% CI</w:t>
            </w:r>
          </w:p>
        </w:tc>
        <w:tc>
          <w:tcPr>
            <w:tcW w:w="1701" w:type="dxa"/>
            <w:noWrap/>
            <w:vAlign w:val="center"/>
            <w:hideMark/>
          </w:tcPr>
          <w:p w14:paraId="6A1ADC63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[-0.26,-0.03]</w:t>
            </w:r>
          </w:p>
        </w:tc>
        <w:tc>
          <w:tcPr>
            <w:tcW w:w="1843" w:type="dxa"/>
            <w:noWrap/>
            <w:vAlign w:val="center"/>
            <w:hideMark/>
          </w:tcPr>
          <w:p w14:paraId="2385A5C5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[-0.13,0.24]</w:t>
            </w:r>
          </w:p>
        </w:tc>
        <w:tc>
          <w:tcPr>
            <w:tcW w:w="1554" w:type="dxa"/>
            <w:noWrap/>
            <w:vAlign w:val="center"/>
            <w:hideMark/>
          </w:tcPr>
          <w:p w14:paraId="59354E4E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[-0.13,0.30]</w:t>
            </w:r>
          </w:p>
        </w:tc>
      </w:tr>
      <w:tr w:rsidR="00D33E78" w:rsidRPr="00210187" w14:paraId="5E66BA4C" w14:textId="77777777" w:rsidTr="00A5121A">
        <w:trPr>
          <w:trHeight w:val="315"/>
        </w:trPr>
        <w:tc>
          <w:tcPr>
            <w:tcW w:w="2689" w:type="dxa"/>
            <w:vMerge w:val="restart"/>
            <w:hideMark/>
          </w:tcPr>
          <w:p w14:paraId="32F1E198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 xml:space="preserve">Attitude </w:t>
            </w:r>
          </w:p>
          <w:p w14:paraId="04684808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(</w:t>
            </w:r>
            <w:r w:rsidRPr="00115C63">
              <w:rPr>
                <w:rFonts w:ascii="Times New Roman" w:hAnsi="Times New Roman" w:cs="Times New Roman"/>
                <w:i/>
                <w:iCs/>
                <w:lang w:val="en-GB"/>
              </w:rPr>
              <w:t>sm. are not demanding</w:t>
            </w:r>
            <w:r w:rsidRPr="00115C6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2FA01D25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C8ADDCC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AME</w:t>
            </w:r>
          </w:p>
        </w:tc>
        <w:tc>
          <w:tcPr>
            <w:tcW w:w="1701" w:type="dxa"/>
            <w:noWrap/>
            <w:vAlign w:val="center"/>
            <w:hideMark/>
          </w:tcPr>
          <w:p w14:paraId="666BAE47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-0.13</w:t>
            </w:r>
          </w:p>
        </w:tc>
        <w:tc>
          <w:tcPr>
            <w:tcW w:w="1843" w:type="dxa"/>
            <w:noWrap/>
            <w:vAlign w:val="center"/>
            <w:hideMark/>
          </w:tcPr>
          <w:p w14:paraId="4C09CB75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-0.00</w:t>
            </w:r>
          </w:p>
        </w:tc>
        <w:tc>
          <w:tcPr>
            <w:tcW w:w="1554" w:type="dxa"/>
            <w:noWrap/>
            <w:vAlign w:val="center"/>
            <w:hideMark/>
          </w:tcPr>
          <w:p w14:paraId="2ECF3666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0.13</w:t>
            </w:r>
          </w:p>
        </w:tc>
      </w:tr>
      <w:tr w:rsidR="00D33E78" w:rsidRPr="00210187" w14:paraId="446CE104" w14:textId="77777777" w:rsidTr="00A5121A">
        <w:trPr>
          <w:trHeight w:val="335"/>
        </w:trPr>
        <w:tc>
          <w:tcPr>
            <w:tcW w:w="2689" w:type="dxa"/>
            <w:vMerge/>
            <w:hideMark/>
          </w:tcPr>
          <w:p w14:paraId="2605EE3F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4C91AB4C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1701" w:type="dxa"/>
            <w:noWrap/>
            <w:vAlign w:val="center"/>
            <w:hideMark/>
          </w:tcPr>
          <w:p w14:paraId="0B65563C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0.00</w:t>
            </w:r>
          </w:p>
        </w:tc>
        <w:tc>
          <w:tcPr>
            <w:tcW w:w="1843" w:type="dxa"/>
            <w:noWrap/>
            <w:vAlign w:val="center"/>
            <w:hideMark/>
          </w:tcPr>
          <w:p w14:paraId="49A9E42F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0.95</w:t>
            </w:r>
          </w:p>
        </w:tc>
        <w:tc>
          <w:tcPr>
            <w:tcW w:w="1554" w:type="dxa"/>
            <w:noWrap/>
            <w:vAlign w:val="center"/>
            <w:hideMark/>
          </w:tcPr>
          <w:p w14:paraId="15A3B53F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0.06</w:t>
            </w:r>
          </w:p>
        </w:tc>
      </w:tr>
      <w:tr w:rsidR="00D33E78" w:rsidRPr="00210187" w14:paraId="376E755F" w14:textId="77777777" w:rsidTr="00A5121A">
        <w:trPr>
          <w:trHeight w:val="315"/>
        </w:trPr>
        <w:tc>
          <w:tcPr>
            <w:tcW w:w="2689" w:type="dxa"/>
            <w:vMerge/>
            <w:hideMark/>
          </w:tcPr>
          <w:p w14:paraId="200139F6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Align w:val="center"/>
            <w:hideMark/>
          </w:tcPr>
          <w:p w14:paraId="6A194E3C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95% CI</w:t>
            </w:r>
          </w:p>
        </w:tc>
        <w:tc>
          <w:tcPr>
            <w:tcW w:w="1701" w:type="dxa"/>
            <w:noWrap/>
            <w:vAlign w:val="center"/>
            <w:hideMark/>
          </w:tcPr>
          <w:p w14:paraId="67DB32A7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[-0.21,-0.04]</w:t>
            </w:r>
          </w:p>
        </w:tc>
        <w:tc>
          <w:tcPr>
            <w:tcW w:w="1843" w:type="dxa"/>
            <w:noWrap/>
            <w:vAlign w:val="center"/>
            <w:hideMark/>
          </w:tcPr>
          <w:p w14:paraId="5F332F38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[-0.12,0.11]</w:t>
            </w:r>
          </w:p>
        </w:tc>
        <w:tc>
          <w:tcPr>
            <w:tcW w:w="1554" w:type="dxa"/>
            <w:noWrap/>
            <w:vAlign w:val="center"/>
            <w:hideMark/>
          </w:tcPr>
          <w:p w14:paraId="49A76F87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[-0.00,0.27]</w:t>
            </w:r>
          </w:p>
        </w:tc>
      </w:tr>
      <w:tr w:rsidR="00D33E78" w:rsidRPr="00210187" w14:paraId="0F045D2B" w14:textId="77777777" w:rsidTr="00A5121A">
        <w:trPr>
          <w:trHeight w:val="315"/>
        </w:trPr>
        <w:tc>
          <w:tcPr>
            <w:tcW w:w="2689" w:type="dxa"/>
            <w:vMerge w:val="restart"/>
            <w:hideMark/>
          </w:tcPr>
          <w:p w14:paraId="2399837F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 xml:space="preserve">Need </w:t>
            </w:r>
          </w:p>
          <w:p w14:paraId="53566BA3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i/>
                <w:iCs/>
                <w:lang w:val="en-GB"/>
              </w:rPr>
              <w:t>(sm. have bad financial sit.)</w:t>
            </w:r>
          </w:p>
          <w:p w14:paraId="356C3783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139A7AA1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AME</w:t>
            </w:r>
          </w:p>
        </w:tc>
        <w:tc>
          <w:tcPr>
            <w:tcW w:w="1701" w:type="dxa"/>
            <w:noWrap/>
            <w:vAlign w:val="center"/>
            <w:hideMark/>
          </w:tcPr>
          <w:p w14:paraId="285F2464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-0.15</w:t>
            </w:r>
          </w:p>
        </w:tc>
        <w:tc>
          <w:tcPr>
            <w:tcW w:w="1843" w:type="dxa"/>
            <w:noWrap/>
            <w:vAlign w:val="center"/>
            <w:hideMark/>
          </w:tcPr>
          <w:p w14:paraId="6503E91E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-0.16</w:t>
            </w:r>
          </w:p>
        </w:tc>
        <w:tc>
          <w:tcPr>
            <w:tcW w:w="1554" w:type="dxa"/>
            <w:noWrap/>
            <w:vAlign w:val="center"/>
            <w:hideMark/>
          </w:tcPr>
          <w:p w14:paraId="6213071A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0.31</w:t>
            </w:r>
          </w:p>
        </w:tc>
      </w:tr>
      <w:tr w:rsidR="00D33E78" w:rsidRPr="00210187" w14:paraId="0BF3C04D" w14:textId="77777777" w:rsidTr="00A5121A">
        <w:trPr>
          <w:trHeight w:val="322"/>
        </w:trPr>
        <w:tc>
          <w:tcPr>
            <w:tcW w:w="2689" w:type="dxa"/>
            <w:vMerge/>
            <w:hideMark/>
          </w:tcPr>
          <w:p w14:paraId="3577039A" w14:textId="77777777" w:rsidR="00D33E78" w:rsidRPr="00115C63" w:rsidRDefault="00D33E78" w:rsidP="00A5121A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31D201A3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1701" w:type="dxa"/>
            <w:noWrap/>
            <w:vAlign w:val="center"/>
            <w:hideMark/>
          </w:tcPr>
          <w:p w14:paraId="6095AA1F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0.00</w:t>
            </w:r>
          </w:p>
        </w:tc>
        <w:tc>
          <w:tcPr>
            <w:tcW w:w="1843" w:type="dxa"/>
            <w:noWrap/>
            <w:vAlign w:val="center"/>
            <w:hideMark/>
          </w:tcPr>
          <w:p w14:paraId="68AC5448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0.00</w:t>
            </w:r>
          </w:p>
        </w:tc>
        <w:tc>
          <w:tcPr>
            <w:tcW w:w="1554" w:type="dxa"/>
            <w:noWrap/>
            <w:vAlign w:val="center"/>
            <w:hideMark/>
          </w:tcPr>
          <w:p w14:paraId="362A3303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0.00</w:t>
            </w:r>
          </w:p>
        </w:tc>
      </w:tr>
      <w:tr w:rsidR="00D33E78" w:rsidRPr="00210187" w14:paraId="3E3D7205" w14:textId="77777777" w:rsidTr="00A5121A">
        <w:trPr>
          <w:trHeight w:val="315"/>
        </w:trPr>
        <w:tc>
          <w:tcPr>
            <w:tcW w:w="2689" w:type="dxa"/>
            <w:vMerge/>
            <w:hideMark/>
          </w:tcPr>
          <w:p w14:paraId="21250505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Align w:val="center"/>
            <w:hideMark/>
          </w:tcPr>
          <w:p w14:paraId="243E4964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95% CI</w:t>
            </w:r>
          </w:p>
        </w:tc>
        <w:tc>
          <w:tcPr>
            <w:tcW w:w="1701" w:type="dxa"/>
            <w:noWrap/>
            <w:vAlign w:val="center"/>
            <w:hideMark/>
          </w:tcPr>
          <w:p w14:paraId="04923A21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[-0.24,-0.06]</w:t>
            </w:r>
          </w:p>
        </w:tc>
        <w:tc>
          <w:tcPr>
            <w:tcW w:w="1843" w:type="dxa"/>
            <w:noWrap/>
            <w:vAlign w:val="center"/>
            <w:hideMark/>
          </w:tcPr>
          <w:p w14:paraId="78CCAB53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[-0.21,-0.11]</w:t>
            </w:r>
          </w:p>
        </w:tc>
        <w:tc>
          <w:tcPr>
            <w:tcW w:w="1554" w:type="dxa"/>
            <w:noWrap/>
            <w:vAlign w:val="center"/>
            <w:hideMark/>
          </w:tcPr>
          <w:p w14:paraId="5ED576DA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[0.19,0.42]</w:t>
            </w:r>
          </w:p>
        </w:tc>
      </w:tr>
      <w:tr w:rsidR="00D33E78" w:rsidRPr="00210187" w14:paraId="6BEA2CA6" w14:textId="77777777" w:rsidTr="00A5121A">
        <w:trPr>
          <w:trHeight w:val="315"/>
        </w:trPr>
        <w:tc>
          <w:tcPr>
            <w:tcW w:w="2689" w:type="dxa"/>
            <w:vMerge w:val="restart"/>
            <w:hideMark/>
          </w:tcPr>
          <w:p w14:paraId="564C0813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 xml:space="preserve">Identity </w:t>
            </w:r>
          </w:p>
          <w:p w14:paraId="3DDEAE13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i/>
                <w:iCs/>
                <w:lang w:val="en-GB"/>
              </w:rPr>
              <w:t>(sm. is not an uncommon sit.)</w:t>
            </w:r>
          </w:p>
          <w:p w14:paraId="22C8DB55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E9309D9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AME</w:t>
            </w:r>
          </w:p>
        </w:tc>
        <w:tc>
          <w:tcPr>
            <w:tcW w:w="1701" w:type="dxa"/>
            <w:noWrap/>
            <w:vAlign w:val="center"/>
            <w:hideMark/>
          </w:tcPr>
          <w:p w14:paraId="39ED85A0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0.00</w:t>
            </w:r>
          </w:p>
        </w:tc>
        <w:tc>
          <w:tcPr>
            <w:tcW w:w="1843" w:type="dxa"/>
            <w:noWrap/>
            <w:vAlign w:val="center"/>
            <w:hideMark/>
          </w:tcPr>
          <w:p w14:paraId="682C2304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0.00</w:t>
            </w:r>
          </w:p>
        </w:tc>
        <w:tc>
          <w:tcPr>
            <w:tcW w:w="1554" w:type="dxa"/>
            <w:noWrap/>
            <w:vAlign w:val="center"/>
            <w:hideMark/>
          </w:tcPr>
          <w:p w14:paraId="00482CC5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-0.00</w:t>
            </w:r>
          </w:p>
        </w:tc>
      </w:tr>
      <w:tr w:rsidR="00D33E78" w:rsidRPr="00210187" w14:paraId="730F9C04" w14:textId="77777777" w:rsidTr="00A5121A">
        <w:trPr>
          <w:trHeight w:val="336"/>
        </w:trPr>
        <w:tc>
          <w:tcPr>
            <w:tcW w:w="2689" w:type="dxa"/>
            <w:vMerge/>
            <w:hideMark/>
          </w:tcPr>
          <w:p w14:paraId="11BFC728" w14:textId="77777777" w:rsidR="00D33E78" w:rsidRPr="00115C63" w:rsidRDefault="00D33E78" w:rsidP="00A5121A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5480C25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1701" w:type="dxa"/>
            <w:noWrap/>
            <w:vAlign w:val="center"/>
            <w:hideMark/>
          </w:tcPr>
          <w:p w14:paraId="3806AD46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0.94</w:t>
            </w:r>
          </w:p>
        </w:tc>
        <w:tc>
          <w:tcPr>
            <w:tcW w:w="1843" w:type="dxa"/>
            <w:noWrap/>
            <w:vAlign w:val="center"/>
            <w:hideMark/>
          </w:tcPr>
          <w:p w14:paraId="73323B5B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0.94</w:t>
            </w:r>
          </w:p>
        </w:tc>
        <w:tc>
          <w:tcPr>
            <w:tcW w:w="1554" w:type="dxa"/>
            <w:noWrap/>
            <w:vAlign w:val="center"/>
            <w:hideMark/>
          </w:tcPr>
          <w:p w14:paraId="691C0599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0.94</w:t>
            </w:r>
          </w:p>
        </w:tc>
      </w:tr>
      <w:tr w:rsidR="00D33E78" w:rsidRPr="00210187" w14:paraId="757260F1" w14:textId="77777777" w:rsidTr="00A5121A">
        <w:trPr>
          <w:trHeight w:val="315"/>
        </w:trPr>
        <w:tc>
          <w:tcPr>
            <w:tcW w:w="2689" w:type="dxa"/>
            <w:vMerge/>
            <w:hideMark/>
          </w:tcPr>
          <w:p w14:paraId="38E132B3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Align w:val="center"/>
            <w:hideMark/>
          </w:tcPr>
          <w:p w14:paraId="3262D093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95% CI</w:t>
            </w:r>
          </w:p>
        </w:tc>
        <w:tc>
          <w:tcPr>
            <w:tcW w:w="1701" w:type="dxa"/>
            <w:noWrap/>
            <w:vAlign w:val="center"/>
            <w:hideMark/>
          </w:tcPr>
          <w:p w14:paraId="13E85F30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[-0.03,0.04]</w:t>
            </w:r>
          </w:p>
        </w:tc>
        <w:tc>
          <w:tcPr>
            <w:tcW w:w="1843" w:type="dxa"/>
            <w:noWrap/>
            <w:vAlign w:val="center"/>
            <w:hideMark/>
          </w:tcPr>
          <w:p w14:paraId="5498685D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[-0.07,0.07]</w:t>
            </w:r>
          </w:p>
        </w:tc>
        <w:tc>
          <w:tcPr>
            <w:tcW w:w="1554" w:type="dxa"/>
            <w:noWrap/>
            <w:vAlign w:val="center"/>
            <w:hideMark/>
          </w:tcPr>
          <w:p w14:paraId="75E88CE7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[-0.11,0.10]</w:t>
            </w:r>
          </w:p>
        </w:tc>
      </w:tr>
      <w:tr w:rsidR="00D33E78" w:rsidRPr="00210187" w14:paraId="11200BA7" w14:textId="77777777" w:rsidTr="00A5121A">
        <w:trPr>
          <w:trHeight w:val="315"/>
        </w:trPr>
        <w:tc>
          <w:tcPr>
            <w:tcW w:w="2689" w:type="dxa"/>
            <w:vMerge w:val="restart"/>
            <w:noWrap/>
            <w:hideMark/>
          </w:tcPr>
          <w:p w14:paraId="3FFDF476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Accept divorce</w:t>
            </w:r>
          </w:p>
        </w:tc>
        <w:tc>
          <w:tcPr>
            <w:tcW w:w="1275" w:type="dxa"/>
            <w:noWrap/>
            <w:vAlign w:val="center"/>
            <w:hideMark/>
          </w:tcPr>
          <w:p w14:paraId="0C9836E6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AME</w:t>
            </w:r>
          </w:p>
        </w:tc>
        <w:tc>
          <w:tcPr>
            <w:tcW w:w="1701" w:type="dxa"/>
            <w:noWrap/>
            <w:vAlign w:val="center"/>
            <w:hideMark/>
          </w:tcPr>
          <w:p w14:paraId="467EDBD6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-0.11</w:t>
            </w:r>
          </w:p>
        </w:tc>
        <w:tc>
          <w:tcPr>
            <w:tcW w:w="1843" w:type="dxa"/>
            <w:noWrap/>
            <w:vAlign w:val="center"/>
            <w:hideMark/>
          </w:tcPr>
          <w:p w14:paraId="0BC4891F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0.10</w:t>
            </w:r>
          </w:p>
        </w:tc>
        <w:tc>
          <w:tcPr>
            <w:tcW w:w="1554" w:type="dxa"/>
            <w:noWrap/>
            <w:vAlign w:val="center"/>
            <w:hideMark/>
          </w:tcPr>
          <w:p w14:paraId="0DCD1EB7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0.01</w:t>
            </w:r>
          </w:p>
        </w:tc>
      </w:tr>
      <w:tr w:rsidR="00D33E78" w:rsidRPr="00210187" w14:paraId="3B3CB8E9" w14:textId="77777777" w:rsidTr="00A5121A">
        <w:trPr>
          <w:trHeight w:val="315"/>
        </w:trPr>
        <w:tc>
          <w:tcPr>
            <w:tcW w:w="2689" w:type="dxa"/>
            <w:vMerge/>
            <w:hideMark/>
          </w:tcPr>
          <w:p w14:paraId="156BCFDA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4118AED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1701" w:type="dxa"/>
            <w:noWrap/>
            <w:vAlign w:val="center"/>
            <w:hideMark/>
          </w:tcPr>
          <w:p w14:paraId="100B90CC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0.01</w:t>
            </w:r>
          </w:p>
        </w:tc>
        <w:tc>
          <w:tcPr>
            <w:tcW w:w="1843" w:type="dxa"/>
            <w:noWrap/>
            <w:vAlign w:val="center"/>
            <w:hideMark/>
          </w:tcPr>
          <w:p w14:paraId="26BEAEC3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0.10</w:t>
            </w:r>
          </w:p>
        </w:tc>
        <w:tc>
          <w:tcPr>
            <w:tcW w:w="1554" w:type="dxa"/>
            <w:noWrap/>
            <w:vAlign w:val="center"/>
            <w:hideMark/>
          </w:tcPr>
          <w:p w14:paraId="7C4341B5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0.91</w:t>
            </w:r>
          </w:p>
        </w:tc>
      </w:tr>
      <w:tr w:rsidR="00D33E78" w:rsidRPr="00210187" w14:paraId="079746BE" w14:textId="77777777" w:rsidTr="00A5121A">
        <w:trPr>
          <w:trHeight w:val="315"/>
        </w:trPr>
        <w:tc>
          <w:tcPr>
            <w:tcW w:w="2689" w:type="dxa"/>
            <w:vMerge/>
            <w:hideMark/>
          </w:tcPr>
          <w:p w14:paraId="238E9BBD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Align w:val="center"/>
            <w:hideMark/>
          </w:tcPr>
          <w:p w14:paraId="30F95403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95% CI</w:t>
            </w:r>
          </w:p>
        </w:tc>
        <w:tc>
          <w:tcPr>
            <w:tcW w:w="1701" w:type="dxa"/>
            <w:noWrap/>
            <w:vAlign w:val="center"/>
            <w:hideMark/>
          </w:tcPr>
          <w:p w14:paraId="6818D353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[-0.19,-0.03]</w:t>
            </w:r>
          </w:p>
        </w:tc>
        <w:tc>
          <w:tcPr>
            <w:tcW w:w="1843" w:type="dxa"/>
            <w:noWrap/>
            <w:vAlign w:val="center"/>
            <w:hideMark/>
          </w:tcPr>
          <w:p w14:paraId="1B7007FF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[-0.02,0.23]</w:t>
            </w:r>
          </w:p>
        </w:tc>
        <w:tc>
          <w:tcPr>
            <w:tcW w:w="1554" w:type="dxa"/>
            <w:noWrap/>
            <w:vAlign w:val="center"/>
            <w:hideMark/>
          </w:tcPr>
          <w:p w14:paraId="33EF8A3E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[-0.12,0.14]</w:t>
            </w:r>
          </w:p>
        </w:tc>
      </w:tr>
      <w:tr w:rsidR="00D33E78" w:rsidRPr="00210187" w14:paraId="52C3A1FD" w14:textId="77777777" w:rsidTr="00A5121A">
        <w:trPr>
          <w:trHeight w:val="384"/>
        </w:trPr>
        <w:tc>
          <w:tcPr>
            <w:tcW w:w="2689" w:type="dxa"/>
            <w:vMerge w:val="restart"/>
            <w:hideMark/>
          </w:tcPr>
          <w:p w14:paraId="51818ECF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 xml:space="preserve">Women’s right to single motherhood </w:t>
            </w:r>
            <w:r w:rsidRPr="00115C63">
              <w:rPr>
                <w:rFonts w:ascii="Times New Roman" w:hAnsi="Times New Roman" w:cs="Times New Roman"/>
                <w:i/>
                <w:iCs/>
                <w:lang w:val="en-GB"/>
              </w:rPr>
              <w:t>(agree)</w:t>
            </w:r>
          </w:p>
        </w:tc>
        <w:tc>
          <w:tcPr>
            <w:tcW w:w="1275" w:type="dxa"/>
            <w:noWrap/>
            <w:vAlign w:val="center"/>
            <w:hideMark/>
          </w:tcPr>
          <w:p w14:paraId="72508658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AME</w:t>
            </w:r>
          </w:p>
        </w:tc>
        <w:tc>
          <w:tcPr>
            <w:tcW w:w="1701" w:type="dxa"/>
            <w:noWrap/>
            <w:vAlign w:val="center"/>
            <w:hideMark/>
          </w:tcPr>
          <w:p w14:paraId="163ED46F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-0.04</w:t>
            </w:r>
          </w:p>
        </w:tc>
        <w:tc>
          <w:tcPr>
            <w:tcW w:w="1843" w:type="dxa"/>
            <w:noWrap/>
            <w:vAlign w:val="center"/>
            <w:hideMark/>
          </w:tcPr>
          <w:p w14:paraId="0368608C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-0.07</w:t>
            </w:r>
          </w:p>
        </w:tc>
        <w:tc>
          <w:tcPr>
            <w:tcW w:w="1554" w:type="dxa"/>
            <w:noWrap/>
            <w:vAlign w:val="center"/>
            <w:hideMark/>
          </w:tcPr>
          <w:p w14:paraId="564C9381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0.11</w:t>
            </w:r>
          </w:p>
        </w:tc>
      </w:tr>
      <w:tr w:rsidR="00D33E78" w:rsidRPr="00210187" w14:paraId="3A5E0028" w14:textId="77777777" w:rsidTr="00A5121A">
        <w:trPr>
          <w:trHeight w:val="315"/>
        </w:trPr>
        <w:tc>
          <w:tcPr>
            <w:tcW w:w="2689" w:type="dxa"/>
            <w:vMerge/>
            <w:hideMark/>
          </w:tcPr>
          <w:p w14:paraId="362A56DB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1152D146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1701" w:type="dxa"/>
            <w:noWrap/>
            <w:vAlign w:val="center"/>
            <w:hideMark/>
          </w:tcPr>
          <w:p w14:paraId="3133295F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0.11</w:t>
            </w:r>
          </w:p>
        </w:tc>
        <w:tc>
          <w:tcPr>
            <w:tcW w:w="1843" w:type="dxa"/>
            <w:noWrap/>
            <w:vAlign w:val="center"/>
            <w:hideMark/>
          </w:tcPr>
          <w:p w14:paraId="12C6EB2B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0.07</w:t>
            </w:r>
          </w:p>
        </w:tc>
        <w:tc>
          <w:tcPr>
            <w:tcW w:w="1554" w:type="dxa"/>
            <w:noWrap/>
            <w:vAlign w:val="center"/>
            <w:hideMark/>
          </w:tcPr>
          <w:p w14:paraId="7438994C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0.08</w:t>
            </w:r>
          </w:p>
        </w:tc>
      </w:tr>
      <w:tr w:rsidR="00D33E78" w:rsidRPr="00210187" w14:paraId="11D7907F" w14:textId="77777777" w:rsidTr="00A5121A">
        <w:trPr>
          <w:trHeight w:val="315"/>
        </w:trPr>
        <w:tc>
          <w:tcPr>
            <w:tcW w:w="2689" w:type="dxa"/>
            <w:vMerge/>
            <w:hideMark/>
          </w:tcPr>
          <w:p w14:paraId="4338C8A3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Align w:val="center"/>
            <w:hideMark/>
          </w:tcPr>
          <w:p w14:paraId="7475E157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95% CI</w:t>
            </w:r>
          </w:p>
        </w:tc>
        <w:tc>
          <w:tcPr>
            <w:tcW w:w="1701" w:type="dxa"/>
            <w:noWrap/>
            <w:vAlign w:val="center"/>
            <w:hideMark/>
          </w:tcPr>
          <w:p w14:paraId="6952B56C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[-0.08,0.01]</w:t>
            </w:r>
          </w:p>
        </w:tc>
        <w:tc>
          <w:tcPr>
            <w:tcW w:w="1843" w:type="dxa"/>
            <w:noWrap/>
            <w:vAlign w:val="center"/>
            <w:hideMark/>
          </w:tcPr>
          <w:p w14:paraId="2506E2F4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[-0.14,0.01]</w:t>
            </w:r>
          </w:p>
        </w:tc>
        <w:tc>
          <w:tcPr>
            <w:tcW w:w="1554" w:type="dxa"/>
            <w:noWrap/>
            <w:vAlign w:val="center"/>
            <w:hideMark/>
          </w:tcPr>
          <w:p w14:paraId="143D61A4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[-0.01,0.23]</w:t>
            </w:r>
          </w:p>
        </w:tc>
      </w:tr>
      <w:tr w:rsidR="00D33E78" w:rsidRPr="00210187" w14:paraId="17E4E741" w14:textId="77777777" w:rsidTr="00A5121A">
        <w:trPr>
          <w:trHeight w:val="332"/>
        </w:trPr>
        <w:tc>
          <w:tcPr>
            <w:tcW w:w="2689" w:type="dxa"/>
            <w:vMerge w:val="restart"/>
            <w:hideMark/>
          </w:tcPr>
          <w:p w14:paraId="15CF094B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 xml:space="preserve">Need of both parents </w:t>
            </w:r>
            <w:r w:rsidRPr="00115C63">
              <w:rPr>
                <w:rFonts w:ascii="Times New Roman" w:hAnsi="Times New Roman" w:cs="Times New Roman"/>
                <w:i/>
                <w:iCs/>
                <w:lang w:val="en-GB"/>
              </w:rPr>
              <w:t>(disagree)</w:t>
            </w:r>
          </w:p>
        </w:tc>
        <w:tc>
          <w:tcPr>
            <w:tcW w:w="1275" w:type="dxa"/>
            <w:noWrap/>
            <w:vAlign w:val="center"/>
            <w:hideMark/>
          </w:tcPr>
          <w:p w14:paraId="42A43BB7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AME</w:t>
            </w:r>
          </w:p>
        </w:tc>
        <w:tc>
          <w:tcPr>
            <w:tcW w:w="1701" w:type="dxa"/>
            <w:noWrap/>
            <w:vAlign w:val="center"/>
            <w:hideMark/>
          </w:tcPr>
          <w:p w14:paraId="3193C189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0.15</w:t>
            </w:r>
          </w:p>
        </w:tc>
        <w:tc>
          <w:tcPr>
            <w:tcW w:w="1843" w:type="dxa"/>
            <w:noWrap/>
            <w:vAlign w:val="center"/>
            <w:hideMark/>
          </w:tcPr>
          <w:p w14:paraId="0C746762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-0.13</w:t>
            </w:r>
          </w:p>
        </w:tc>
        <w:tc>
          <w:tcPr>
            <w:tcW w:w="1554" w:type="dxa"/>
            <w:noWrap/>
            <w:vAlign w:val="center"/>
            <w:hideMark/>
          </w:tcPr>
          <w:p w14:paraId="68AEE06F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-0.02</w:t>
            </w:r>
          </w:p>
        </w:tc>
      </w:tr>
      <w:tr w:rsidR="00D33E78" w:rsidRPr="00210187" w14:paraId="75E29F13" w14:textId="77777777" w:rsidTr="00A5121A">
        <w:trPr>
          <w:trHeight w:val="315"/>
        </w:trPr>
        <w:tc>
          <w:tcPr>
            <w:tcW w:w="2689" w:type="dxa"/>
            <w:vMerge/>
            <w:hideMark/>
          </w:tcPr>
          <w:p w14:paraId="438875CA" w14:textId="77777777" w:rsidR="00D33E78" w:rsidRPr="00115C63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51BA3AB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1701" w:type="dxa"/>
            <w:noWrap/>
            <w:vAlign w:val="center"/>
            <w:hideMark/>
          </w:tcPr>
          <w:p w14:paraId="7062B66D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0.00</w:t>
            </w:r>
          </w:p>
        </w:tc>
        <w:tc>
          <w:tcPr>
            <w:tcW w:w="1843" w:type="dxa"/>
            <w:noWrap/>
            <w:vAlign w:val="center"/>
            <w:hideMark/>
          </w:tcPr>
          <w:p w14:paraId="15FD759A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0.06</w:t>
            </w:r>
          </w:p>
        </w:tc>
        <w:tc>
          <w:tcPr>
            <w:tcW w:w="1554" w:type="dxa"/>
            <w:noWrap/>
            <w:vAlign w:val="center"/>
            <w:hideMark/>
          </w:tcPr>
          <w:p w14:paraId="37954E1E" w14:textId="77777777" w:rsidR="00D33E78" w:rsidRPr="00115C63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5C63">
              <w:rPr>
                <w:rFonts w:ascii="Times New Roman" w:hAnsi="Times New Roman" w:cs="Times New Roman"/>
                <w:lang w:val="en-GB"/>
              </w:rPr>
              <w:t>0.78</w:t>
            </w:r>
          </w:p>
        </w:tc>
      </w:tr>
      <w:tr w:rsidR="00D33E78" w:rsidRPr="00210187" w14:paraId="4BD37FA9" w14:textId="77777777" w:rsidTr="00A5121A">
        <w:trPr>
          <w:trHeight w:val="315"/>
        </w:trPr>
        <w:tc>
          <w:tcPr>
            <w:tcW w:w="2689" w:type="dxa"/>
            <w:vMerge/>
            <w:tcBorders>
              <w:bottom w:val="single" w:sz="4" w:space="0" w:color="auto"/>
            </w:tcBorders>
            <w:hideMark/>
          </w:tcPr>
          <w:p w14:paraId="11FD955D" w14:textId="77777777" w:rsidR="00D33E78" w:rsidRPr="00210187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4857D532" w14:textId="77777777" w:rsidR="00D33E78" w:rsidRPr="00210187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0187">
              <w:rPr>
                <w:rFonts w:ascii="Times New Roman" w:hAnsi="Times New Roman" w:cs="Times New Roman"/>
                <w:lang w:val="en-GB"/>
              </w:rPr>
              <w:t>95% 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C9AB2C8" w14:textId="77777777" w:rsidR="00D33E78" w:rsidRPr="00AB5DC7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5DC7">
              <w:rPr>
                <w:rFonts w:ascii="Times New Roman" w:hAnsi="Times New Roman" w:cs="Times New Roman"/>
                <w:lang w:val="en-GB"/>
              </w:rPr>
              <w:t>[0.05,0.26]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5C997C6" w14:textId="77777777" w:rsidR="00D33E78" w:rsidRPr="00AB5DC7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5DC7">
              <w:rPr>
                <w:rFonts w:ascii="Times New Roman" w:hAnsi="Times New Roman" w:cs="Times New Roman"/>
                <w:lang w:val="en-GB"/>
              </w:rPr>
              <w:t>[-0.27,0.01]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1D036D0" w14:textId="77777777" w:rsidR="00D33E78" w:rsidRPr="00AB5DC7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5DC7">
              <w:rPr>
                <w:rFonts w:ascii="Times New Roman" w:hAnsi="Times New Roman" w:cs="Times New Roman"/>
                <w:lang w:val="en-GB"/>
              </w:rPr>
              <w:t>[-0.16,0.12]</w:t>
            </w:r>
          </w:p>
        </w:tc>
      </w:tr>
      <w:tr w:rsidR="00D33E78" w:rsidRPr="00210187" w14:paraId="05AB73E5" w14:textId="77777777" w:rsidTr="00A51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BD555C8" w14:textId="77777777" w:rsidR="00D33E78" w:rsidRPr="00210187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  <w:r w:rsidRPr="00210187">
              <w:rPr>
                <w:rFonts w:ascii="Times New Roman" w:hAnsi="Times New Roman" w:cs="Times New Roman"/>
                <w:lang w:val="en-GB"/>
              </w:rPr>
              <w:t>N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4895E7" w14:textId="77777777" w:rsidR="00D33E78" w:rsidRPr="00210187" w:rsidRDefault="00D33E78" w:rsidP="00A512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0187">
              <w:rPr>
                <w:rFonts w:ascii="Times New Roman" w:hAnsi="Times New Roman" w:cs="Times New Roman"/>
                <w:lang w:val="en-GB"/>
              </w:rPr>
              <w:t>725</w:t>
            </w:r>
          </w:p>
        </w:tc>
      </w:tr>
      <w:tr w:rsidR="00D33E78" w:rsidRPr="00210187" w14:paraId="2B1AA3A1" w14:textId="77777777" w:rsidTr="00A5121A">
        <w:trPr>
          <w:trHeight w:val="315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noWrap/>
          </w:tcPr>
          <w:p w14:paraId="1D89DBC7" w14:textId="77777777" w:rsidR="00D33E78" w:rsidRPr="00210187" w:rsidRDefault="00D33E78" w:rsidP="00A5121A">
            <w:pPr>
              <w:rPr>
                <w:rFonts w:ascii="Times New Roman" w:hAnsi="Times New Roman" w:cs="Times New Roman"/>
                <w:lang w:val="en-GB"/>
              </w:rPr>
            </w:pPr>
            <w:r w:rsidRPr="00210187">
              <w:rPr>
                <w:rFonts w:ascii="Times New Roman" w:hAnsi="Times New Roman" w:cs="Times New Roman"/>
                <w:lang w:val="en-GB"/>
              </w:rPr>
              <w:t>Pseudo R</w:t>
            </w:r>
            <w:r w:rsidRPr="00210187">
              <w:rPr>
                <w:rFonts w:ascii="Times New Roman" w:hAnsi="Times New Roman" w:cs="Times New Roman"/>
                <w:vertAlign w:val="superscript"/>
                <w:lang w:val="en-GB"/>
              </w:rPr>
              <w:t>2</w:t>
            </w:r>
          </w:p>
        </w:tc>
        <w:tc>
          <w:tcPr>
            <w:tcW w:w="50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CC134FD" w14:textId="77777777" w:rsidR="00D33E78" w:rsidRPr="00210187" w:rsidRDefault="00D33E78" w:rsidP="00A5121A">
            <w:pPr>
              <w:keepNext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0187">
              <w:rPr>
                <w:rFonts w:ascii="Times New Roman" w:hAnsi="Times New Roman" w:cs="Times New Roman"/>
                <w:lang w:val="en-GB"/>
              </w:rPr>
              <w:t>0.20</w:t>
            </w:r>
          </w:p>
        </w:tc>
      </w:tr>
    </w:tbl>
    <w:p w14:paraId="38042989" w14:textId="0B8EF817" w:rsidR="00D33E78" w:rsidRPr="00BD5FE6" w:rsidRDefault="00D33E78" w:rsidP="00D33E78">
      <w:pPr>
        <w:pStyle w:val="Kpalrs"/>
        <w:sectPr w:rsidR="00D33E78" w:rsidRPr="00BD5FE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D5FE6">
        <w:t xml:space="preserve">Notes: AME = average marginal effects, CI=confidence intervals. Models controlled for demographic variables. The first and second categories (not agree at all &amp; somewhat disagree) were collapsed due to </w:t>
      </w:r>
      <w:r>
        <w:t xml:space="preserve">the </w:t>
      </w:r>
      <w:r w:rsidRPr="00BD5FE6">
        <w:t>low number of respondents (N=20) in the first category. Average marginal effects were calculated based on</w:t>
      </w:r>
      <w:r>
        <w:t xml:space="preserve"> the two</w:t>
      </w:r>
      <w:r w:rsidRPr="00BD5FE6">
        <w:t xml:space="preserve"> partial </w:t>
      </w:r>
      <w:r w:rsidRPr="00C84832">
        <w:t>proportional odds ordered models (1st category vs. 2nd &amp; 3rd categories; 1st &amp; 2nd categories vs. 3rd category). Post</w:t>
      </w:r>
      <w:r w:rsidR="00A16FAC" w:rsidRPr="00C84832">
        <w:t xml:space="preserve"> estimation</w:t>
      </w:r>
      <w:r w:rsidRPr="00C84832">
        <w:t xml:space="preserve"> tests show that the coefficient of need is not significantly d</w:t>
      </w:r>
      <w:r w:rsidR="008D2BFF" w:rsidRPr="00C84832">
        <w:t>ifferent f</w:t>
      </w:r>
      <w:r w:rsidRPr="00C84832">
        <w:t>r</w:t>
      </w:r>
      <w:r w:rsidR="008D2BFF" w:rsidRPr="00C84832">
        <w:t>o</w:t>
      </w:r>
      <w:r w:rsidRPr="00C84832">
        <w:t>m the coefficients of attitude and reciprocity in any of these models</w:t>
      </w:r>
      <w:r w:rsidR="008D2BFF" w:rsidRPr="00C84832">
        <w:t>, and not significantly different from the coefficient</w:t>
      </w:r>
      <w:r w:rsidR="00973D82" w:rsidRPr="00C84832">
        <w:t>s</w:t>
      </w:r>
      <w:r w:rsidR="008D2BFF" w:rsidRPr="00C84832">
        <w:t xml:space="preserve"> of accepting divorce</w:t>
      </w:r>
      <w:r w:rsidR="00973D82" w:rsidRPr="00C84832">
        <w:t xml:space="preserve"> </w:t>
      </w:r>
      <w:r w:rsidR="008D2BFF" w:rsidRPr="00C84832">
        <w:t>in the first model</w:t>
      </w:r>
      <w:r w:rsidRPr="00C84832">
        <w:t>.</w:t>
      </w:r>
    </w:p>
    <w:p w14:paraId="12BA42A4" w14:textId="77777777" w:rsidR="00D33E78" w:rsidRDefault="00D33E78" w:rsidP="00D33E78">
      <w:pPr>
        <w:rPr>
          <w:rFonts w:ascii="Times New Roman" w:eastAsia="Calibri" w:hAnsi="Times New Roman" w:cs="Times New Roman"/>
          <w:bCs/>
          <w:smallCaps/>
          <w:kern w:val="36"/>
          <w:sz w:val="24"/>
          <w:szCs w:val="48"/>
          <w:lang w:val="en-GB" w:eastAsia="hu-HU"/>
        </w:rPr>
        <w:sectPr w:rsidR="00D33E78" w:rsidSect="00E627E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9B4734" w14:textId="40BF7241" w:rsidR="00D33E78" w:rsidRPr="00C84832" w:rsidRDefault="00D33E78" w:rsidP="00D33E78">
      <w:pPr>
        <w:keepNext/>
        <w:spacing w:after="0" w:line="240" w:lineRule="auto"/>
        <w:ind w:left="-851"/>
        <w:rPr>
          <w:rFonts w:ascii="Times New Roman" w:eastAsia="Calibri" w:hAnsi="Times New Roman" w:cs="Times New Roman"/>
          <w:b/>
          <w:iCs/>
          <w:color w:val="000000"/>
          <w:szCs w:val="18"/>
          <w:lang w:val="en-GB"/>
        </w:rPr>
      </w:pPr>
      <w:r w:rsidRPr="00C84832">
        <w:rPr>
          <w:rFonts w:ascii="Times New Roman" w:eastAsia="Calibri" w:hAnsi="Times New Roman" w:cs="Times New Roman"/>
          <w:b/>
          <w:iCs/>
          <w:color w:val="000000"/>
          <w:szCs w:val="18"/>
          <w:lang w:val="en-GB"/>
        </w:rPr>
        <w:lastRenderedPageBreak/>
        <w:t xml:space="preserve">Online </w:t>
      </w:r>
      <w:r w:rsidR="00C84832">
        <w:rPr>
          <w:rFonts w:ascii="Times New Roman" w:eastAsia="Calibri" w:hAnsi="Times New Roman" w:cs="Times New Roman"/>
          <w:b/>
          <w:iCs/>
          <w:color w:val="000000"/>
          <w:szCs w:val="18"/>
          <w:lang w:val="en-GB"/>
        </w:rPr>
        <w:t>a</w:t>
      </w:r>
      <w:r w:rsidRPr="00C84832">
        <w:rPr>
          <w:rFonts w:ascii="Times New Roman" w:eastAsia="Calibri" w:hAnsi="Times New Roman" w:cs="Times New Roman"/>
          <w:b/>
          <w:iCs/>
          <w:color w:val="000000"/>
          <w:szCs w:val="18"/>
          <w:lang w:val="en-GB"/>
        </w:rPr>
        <w:t>ppendix, Table 2: Cross-level Interactions between Respondent Characteristics and Vignette Attributes</w:t>
      </w:r>
      <w:r w:rsidR="00A16FAC" w:rsidRPr="00C84832">
        <w:rPr>
          <w:rFonts w:ascii="Times New Roman" w:eastAsia="Calibri" w:hAnsi="Times New Roman" w:cs="Times New Roman"/>
          <w:b/>
          <w:iCs/>
          <w:color w:val="000000"/>
          <w:szCs w:val="18"/>
          <w:lang w:val="en-GB"/>
        </w:rPr>
        <w:t xml:space="preserve"> </w:t>
      </w:r>
    </w:p>
    <w:p w14:paraId="76073D26" w14:textId="77777777" w:rsidR="00D33E78" w:rsidRPr="00C84832" w:rsidRDefault="00D33E78" w:rsidP="00D33E78">
      <w:pPr>
        <w:keepNext/>
        <w:spacing w:after="0" w:line="240" w:lineRule="auto"/>
        <w:ind w:left="-993"/>
        <w:rPr>
          <w:rFonts w:ascii="Times New Roman" w:eastAsia="Calibri" w:hAnsi="Times New Roman" w:cs="Times New Roman"/>
          <w:b/>
          <w:iCs/>
          <w:color w:val="000000"/>
          <w:szCs w:val="18"/>
          <w:lang w:val="en-GB"/>
        </w:rPr>
      </w:pPr>
    </w:p>
    <w:tbl>
      <w:tblPr>
        <w:tblW w:w="1559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83"/>
        <w:gridCol w:w="699"/>
        <w:gridCol w:w="712"/>
        <w:gridCol w:w="1135"/>
        <w:gridCol w:w="709"/>
        <w:gridCol w:w="709"/>
        <w:gridCol w:w="1134"/>
        <w:gridCol w:w="708"/>
        <w:gridCol w:w="709"/>
        <w:gridCol w:w="1134"/>
        <w:gridCol w:w="709"/>
        <w:gridCol w:w="714"/>
        <w:gridCol w:w="1134"/>
        <w:gridCol w:w="708"/>
        <w:gridCol w:w="567"/>
        <w:gridCol w:w="1134"/>
      </w:tblGrid>
      <w:tr w:rsidR="00D33E78" w:rsidRPr="00C84832" w14:paraId="34E37302" w14:textId="77777777" w:rsidTr="00EF055E">
        <w:trPr>
          <w:trHeight w:val="600"/>
        </w:trPr>
        <w:tc>
          <w:tcPr>
            <w:tcW w:w="29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E1E7" w14:textId="77777777" w:rsidR="00D33E78" w:rsidRPr="00C84832" w:rsidRDefault="00D33E78" w:rsidP="00A51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042193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Model without interaction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88E942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 xml:space="preserve">Gender of the respondent </w:t>
            </w:r>
          </w:p>
          <w:p w14:paraId="4B694F2F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# Age of the mother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0F9F7C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Age group of the respondent # Age of the mother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6109E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Need of both parents (disagree)</w:t>
            </w:r>
          </w:p>
          <w:p w14:paraId="02985C90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# Amount of maintenance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23A7A7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Women’s right to single motherhood (agree)</w:t>
            </w:r>
            <w:r w:rsidRPr="00C848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C848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n-GB"/>
              </w:rPr>
              <w:t xml:space="preserve">#) </w:t>
            </w: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Marital status</w:t>
            </w:r>
          </w:p>
        </w:tc>
      </w:tr>
      <w:tr w:rsidR="00D33E78" w:rsidRPr="00C84832" w14:paraId="17D47A82" w14:textId="77777777" w:rsidTr="00EF055E">
        <w:trPr>
          <w:trHeight w:val="201"/>
        </w:trPr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ED32" w14:textId="77777777" w:rsidR="00D33E78" w:rsidRPr="00C84832" w:rsidRDefault="00D33E78" w:rsidP="00A51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FB45FF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b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B90F45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p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8B966B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16643B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1011B5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844AA2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95% CI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3008AF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CA07A1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936E1A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3A146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b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F05B8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B5776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95% CI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707C3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178A9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EEDC6" w14:textId="77777777" w:rsidR="00D33E78" w:rsidRPr="00C84832" w:rsidRDefault="00D33E78" w:rsidP="00A5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95% CI</w:t>
            </w:r>
          </w:p>
        </w:tc>
      </w:tr>
      <w:tr w:rsidR="00EF055E" w:rsidRPr="00C84832" w14:paraId="0CB19788" w14:textId="77777777" w:rsidTr="00EF055E">
        <w:trPr>
          <w:trHeight w:val="148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D6C7BD5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GB" w:eastAsia="en-GB"/>
              </w:rPr>
              <w:t>Intercept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D7737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8.23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759B4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D401F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7.29,9.16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F5B1EA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8.24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5B44EB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13D0FC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7.31, 9.17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E93602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8.27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6DD3CD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074018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7.32, 9.22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BC12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8.31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F406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7518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7.74, 8.87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EE56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8.46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49AE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6957C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7.91,9.01</w:t>
            </w:r>
          </w:p>
        </w:tc>
      </w:tr>
      <w:tr w:rsidR="00EF055E" w:rsidRPr="00C84832" w14:paraId="6E07CE30" w14:textId="77777777" w:rsidTr="00EF055E">
        <w:trPr>
          <w:trHeight w:val="148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40EFBF3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Vignette variables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44DF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F57B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4EBA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1869D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6152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6EE2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C599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4D70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93E9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22E85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F893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1031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F5A1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0506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8E7F6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F055E" w:rsidRPr="00C84832" w14:paraId="011034F1" w14:textId="77777777" w:rsidTr="00EF055E">
        <w:trPr>
          <w:trHeight w:val="278"/>
        </w:trPr>
        <w:tc>
          <w:tcPr>
            <w:tcW w:w="29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C7DF129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Age </w:t>
            </w:r>
            <w:r w:rsidRPr="00C848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(ref. 22-year-old)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9971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7695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FEED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D9B751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FE7E74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A01BD5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F58853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1FC13E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938AB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D3D382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409F969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62078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CC8E2D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B2856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8B3B413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F055E" w:rsidRPr="00C84832" w14:paraId="50B6A2C5" w14:textId="77777777" w:rsidTr="00EF055E">
        <w:trPr>
          <w:trHeight w:val="273"/>
        </w:trPr>
        <w:tc>
          <w:tcPr>
            <w:tcW w:w="2983" w:type="dxa"/>
            <w:shd w:val="clear" w:color="auto" w:fill="auto"/>
            <w:noWrap/>
            <w:hideMark/>
          </w:tcPr>
          <w:p w14:paraId="65CBB493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40-year-old</w:t>
            </w:r>
          </w:p>
        </w:tc>
        <w:tc>
          <w:tcPr>
            <w:tcW w:w="699" w:type="dxa"/>
            <w:noWrap/>
            <w:vAlign w:val="center"/>
          </w:tcPr>
          <w:p w14:paraId="52DB5FF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-0.11</w:t>
            </w:r>
          </w:p>
        </w:tc>
        <w:tc>
          <w:tcPr>
            <w:tcW w:w="712" w:type="dxa"/>
            <w:noWrap/>
            <w:vAlign w:val="center"/>
          </w:tcPr>
          <w:p w14:paraId="44FE6A7D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1135" w:type="dxa"/>
            <w:noWrap/>
            <w:vAlign w:val="center"/>
          </w:tcPr>
          <w:p w14:paraId="6F4827B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-0.23,0.01</w:t>
            </w:r>
          </w:p>
        </w:tc>
        <w:tc>
          <w:tcPr>
            <w:tcW w:w="709" w:type="dxa"/>
            <w:noWrap/>
            <w:vAlign w:val="center"/>
          </w:tcPr>
          <w:p w14:paraId="3E29277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-0.25</w:t>
            </w:r>
          </w:p>
        </w:tc>
        <w:tc>
          <w:tcPr>
            <w:tcW w:w="709" w:type="dxa"/>
            <w:noWrap/>
            <w:vAlign w:val="center"/>
          </w:tcPr>
          <w:p w14:paraId="4BDC0E3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134" w:type="dxa"/>
            <w:noWrap/>
            <w:vAlign w:val="center"/>
          </w:tcPr>
          <w:p w14:paraId="541A5C33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-0.43,-0.06</w:t>
            </w:r>
          </w:p>
        </w:tc>
        <w:tc>
          <w:tcPr>
            <w:tcW w:w="708" w:type="dxa"/>
            <w:noWrap/>
            <w:vAlign w:val="center"/>
          </w:tcPr>
          <w:p w14:paraId="124FF2E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-0.32</w:t>
            </w:r>
          </w:p>
        </w:tc>
        <w:tc>
          <w:tcPr>
            <w:tcW w:w="709" w:type="dxa"/>
            <w:noWrap/>
            <w:vAlign w:val="center"/>
          </w:tcPr>
          <w:p w14:paraId="20269B1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134" w:type="dxa"/>
            <w:noWrap/>
            <w:vAlign w:val="center"/>
          </w:tcPr>
          <w:p w14:paraId="04181E3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-0.61,-0.02</w:t>
            </w:r>
          </w:p>
        </w:tc>
        <w:tc>
          <w:tcPr>
            <w:tcW w:w="709" w:type="dxa"/>
            <w:vAlign w:val="center"/>
          </w:tcPr>
          <w:p w14:paraId="2C4BF68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14" w:type="dxa"/>
            <w:vAlign w:val="center"/>
          </w:tcPr>
          <w:p w14:paraId="793E5F8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vAlign w:val="center"/>
          </w:tcPr>
          <w:p w14:paraId="68E2C15C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08" w:type="dxa"/>
            <w:vAlign w:val="center"/>
          </w:tcPr>
          <w:p w14:paraId="5E20DD0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67" w:type="dxa"/>
            <w:vAlign w:val="center"/>
          </w:tcPr>
          <w:p w14:paraId="2DCC6A5A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vAlign w:val="center"/>
          </w:tcPr>
          <w:p w14:paraId="1618CE7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EF055E" w:rsidRPr="00C84832" w14:paraId="529CC8AB" w14:textId="77777777" w:rsidTr="00EF055E">
        <w:trPr>
          <w:trHeight w:val="394"/>
        </w:trPr>
        <w:tc>
          <w:tcPr>
            <w:tcW w:w="2983" w:type="dxa"/>
            <w:shd w:val="clear" w:color="auto" w:fill="auto"/>
          </w:tcPr>
          <w:p w14:paraId="098F4818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Marital status </w:t>
            </w:r>
            <w:r w:rsidRPr="00C848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(ref.: Widow)</w:t>
            </w:r>
          </w:p>
          <w:p w14:paraId="58CD831B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Never-married</w:t>
            </w:r>
          </w:p>
        </w:tc>
        <w:tc>
          <w:tcPr>
            <w:tcW w:w="699" w:type="dxa"/>
            <w:noWrap/>
            <w:vAlign w:val="center"/>
          </w:tcPr>
          <w:p w14:paraId="5F2B7A1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-0.11</w:t>
            </w:r>
          </w:p>
        </w:tc>
        <w:tc>
          <w:tcPr>
            <w:tcW w:w="712" w:type="dxa"/>
            <w:noWrap/>
            <w:vAlign w:val="center"/>
          </w:tcPr>
          <w:p w14:paraId="21F8026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1135" w:type="dxa"/>
            <w:noWrap/>
            <w:vAlign w:val="center"/>
          </w:tcPr>
          <w:p w14:paraId="427FE8ED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-0.26,0.03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17B3F3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5F41AC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675FD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D58F3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E3A9A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EFB3D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2D3595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14" w:type="dxa"/>
            <w:vAlign w:val="center"/>
          </w:tcPr>
          <w:p w14:paraId="0115FE8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43D11CF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vAlign w:val="center"/>
          </w:tcPr>
          <w:p w14:paraId="4850FD8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-0.44</w:t>
            </w:r>
          </w:p>
        </w:tc>
        <w:tc>
          <w:tcPr>
            <w:tcW w:w="567" w:type="dxa"/>
            <w:vAlign w:val="center"/>
          </w:tcPr>
          <w:p w14:paraId="6619F30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0.00</w:t>
            </w:r>
          </w:p>
        </w:tc>
        <w:tc>
          <w:tcPr>
            <w:tcW w:w="1134" w:type="dxa"/>
            <w:vAlign w:val="center"/>
          </w:tcPr>
          <w:p w14:paraId="0C8E854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-0.75,-0.13</w:t>
            </w:r>
          </w:p>
        </w:tc>
      </w:tr>
      <w:tr w:rsidR="00EF055E" w:rsidRPr="00C84832" w14:paraId="4A634C2B" w14:textId="77777777" w:rsidTr="00EF055E">
        <w:trPr>
          <w:trHeight w:val="570"/>
        </w:trPr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</w:tcPr>
          <w:p w14:paraId="63CB1EF6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Maintenance / orphan’s allowance </w:t>
            </w:r>
            <w:r w:rsidRPr="00C848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(ref.: Does not get any)</w:t>
            </w:r>
          </w:p>
          <w:p w14:paraId="026FB137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Gets 50.000 forints/child/month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noWrap/>
            <w:vAlign w:val="center"/>
          </w:tcPr>
          <w:p w14:paraId="11EE4966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-1.48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noWrap/>
            <w:vAlign w:val="center"/>
          </w:tcPr>
          <w:p w14:paraId="7D828D4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center"/>
          </w:tcPr>
          <w:p w14:paraId="147372C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-1.64,-1.31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0711F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47EF4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2DDB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EFAEE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5F1CA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9C7B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9FC91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-1.58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3DF1683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38EEE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-1.77,-1.39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032391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C3DB2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BC285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055E" w:rsidRPr="00C84832" w14:paraId="4C9B28A1" w14:textId="77777777" w:rsidTr="00EF055E">
        <w:trPr>
          <w:trHeight w:val="300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E6DF5EB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Respondent variables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80329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213B6C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F1680A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311E4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62563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1609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2F23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84249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7D910C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2566C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A37A3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55036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32C5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7ED4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68C2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F055E" w:rsidRPr="00C84832" w14:paraId="66E6A7A4" w14:textId="77777777" w:rsidTr="00EF055E">
        <w:trPr>
          <w:trHeight w:val="251"/>
        </w:trPr>
        <w:tc>
          <w:tcPr>
            <w:tcW w:w="29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7728360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Gender (ref. Female)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26E06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7AAF4D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A3CA2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8F284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0A5F5A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F8D4D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09169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B46F5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1FC68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A0F064C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5D717DB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5F14CE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51FBE7C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DDB9E5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D55929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F055E" w:rsidRPr="00C84832" w14:paraId="631C8916" w14:textId="77777777" w:rsidTr="00EF055E">
        <w:trPr>
          <w:trHeight w:val="230"/>
        </w:trPr>
        <w:tc>
          <w:tcPr>
            <w:tcW w:w="2983" w:type="dxa"/>
            <w:shd w:val="clear" w:color="auto" w:fill="auto"/>
            <w:hideMark/>
          </w:tcPr>
          <w:p w14:paraId="39BA1C2A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Male</w:t>
            </w:r>
          </w:p>
        </w:tc>
        <w:tc>
          <w:tcPr>
            <w:tcW w:w="699" w:type="dxa"/>
            <w:vAlign w:val="center"/>
          </w:tcPr>
          <w:p w14:paraId="33D74C1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-0.29</w:t>
            </w:r>
          </w:p>
        </w:tc>
        <w:tc>
          <w:tcPr>
            <w:tcW w:w="712" w:type="dxa"/>
            <w:vAlign w:val="center"/>
          </w:tcPr>
          <w:p w14:paraId="658E666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</w:t>
            </w:r>
          </w:p>
        </w:tc>
        <w:tc>
          <w:tcPr>
            <w:tcW w:w="1135" w:type="dxa"/>
            <w:vAlign w:val="center"/>
          </w:tcPr>
          <w:p w14:paraId="22FBF7D5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-0.65,0.07</w:t>
            </w:r>
          </w:p>
        </w:tc>
        <w:tc>
          <w:tcPr>
            <w:tcW w:w="709" w:type="dxa"/>
            <w:noWrap/>
            <w:vAlign w:val="center"/>
          </w:tcPr>
          <w:p w14:paraId="375F5B8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-0.41</w:t>
            </w:r>
          </w:p>
        </w:tc>
        <w:tc>
          <w:tcPr>
            <w:tcW w:w="709" w:type="dxa"/>
            <w:noWrap/>
            <w:vAlign w:val="center"/>
          </w:tcPr>
          <w:p w14:paraId="6046356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134" w:type="dxa"/>
            <w:noWrap/>
            <w:vAlign w:val="center"/>
          </w:tcPr>
          <w:p w14:paraId="007AE26C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-0.79,-0.02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4CF95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06499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42C43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56D5036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14" w:type="dxa"/>
            <w:vAlign w:val="center"/>
          </w:tcPr>
          <w:p w14:paraId="5DAAFB3C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037521EA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vAlign w:val="center"/>
          </w:tcPr>
          <w:p w14:paraId="3FA2BDD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6158AA0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2180BE9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F055E" w:rsidRPr="00C84832" w14:paraId="291B39B6" w14:textId="77777777" w:rsidTr="00EF055E">
        <w:trPr>
          <w:trHeight w:val="278"/>
        </w:trPr>
        <w:tc>
          <w:tcPr>
            <w:tcW w:w="2983" w:type="dxa"/>
            <w:shd w:val="clear" w:color="auto" w:fill="auto"/>
            <w:hideMark/>
          </w:tcPr>
          <w:p w14:paraId="58C3EFDA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Age groups (ref. 18-29 years)</w:t>
            </w:r>
          </w:p>
          <w:p w14:paraId="6FD55662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50-65 years</w:t>
            </w:r>
          </w:p>
        </w:tc>
        <w:tc>
          <w:tcPr>
            <w:tcW w:w="699" w:type="dxa"/>
            <w:vAlign w:val="center"/>
          </w:tcPr>
          <w:p w14:paraId="665FE5C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  <w:tc>
          <w:tcPr>
            <w:tcW w:w="712" w:type="dxa"/>
            <w:vAlign w:val="center"/>
          </w:tcPr>
          <w:p w14:paraId="07FF375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135" w:type="dxa"/>
            <w:vAlign w:val="center"/>
          </w:tcPr>
          <w:p w14:paraId="64FB175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0.01,1.05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BA4AE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D9516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146DBA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noWrap/>
            <w:vAlign w:val="center"/>
          </w:tcPr>
          <w:p w14:paraId="5EC250E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</w:t>
            </w:r>
          </w:p>
        </w:tc>
        <w:tc>
          <w:tcPr>
            <w:tcW w:w="709" w:type="dxa"/>
            <w:noWrap/>
            <w:vAlign w:val="center"/>
          </w:tcPr>
          <w:p w14:paraId="5FA6DA6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</w:t>
            </w:r>
          </w:p>
        </w:tc>
        <w:tc>
          <w:tcPr>
            <w:tcW w:w="1134" w:type="dxa"/>
            <w:noWrap/>
            <w:vAlign w:val="center"/>
          </w:tcPr>
          <w:p w14:paraId="1F15808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-0.18,0.95</w:t>
            </w:r>
          </w:p>
        </w:tc>
        <w:tc>
          <w:tcPr>
            <w:tcW w:w="709" w:type="dxa"/>
            <w:vAlign w:val="center"/>
          </w:tcPr>
          <w:p w14:paraId="16EF9B9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14" w:type="dxa"/>
            <w:vAlign w:val="center"/>
          </w:tcPr>
          <w:p w14:paraId="0131020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50282215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vAlign w:val="center"/>
          </w:tcPr>
          <w:p w14:paraId="2EB0616A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3F95E005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73C008B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F055E" w:rsidRPr="00C84832" w14:paraId="1E29792D" w14:textId="77777777" w:rsidTr="00EF055E">
        <w:trPr>
          <w:trHeight w:val="262"/>
        </w:trPr>
        <w:tc>
          <w:tcPr>
            <w:tcW w:w="2983" w:type="dxa"/>
            <w:shd w:val="clear" w:color="auto" w:fill="auto"/>
            <w:hideMark/>
          </w:tcPr>
          <w:p w14:paraId="1481BDE2" w14:textId="77777777" w:rsidR="00EF055E" w:rsidRPr="00C84832" w:rsidRDefault="00EF055E" w:rsidP="00EF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C8483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Need of both parents</w:t>
            </w:r>
          </w:p>
          <w:p w14:paraId="505E3482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C8483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disagree</w:t>
            </w:r>
            <w:r w:rsidRPr="00C8483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99" w:type="dxa"/>
            <w:vAlign w:val="center"/>
          </w:tcPr>
          <w:p w14:paraId="49113BEA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-0.11</w:t>
            </w:r>
          </w:p>
        </w:tc>
        <w:tc>
          <w:tcPr>
            <w:tcW w:w="712" w:type="dxa"/>
            <w:vAlign w:val="center"/>
          </w:tcPr>
          <w:p w14:paraId="35344DE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0.68</w:t>
            </w:r>
          </w:p>
        </w:tc>
        <w:tc>
          <w:tcPr>
            <w:tcW w:w="1135" w:type="dxa"/>
            <w:vAlign w:val="center"/>
          </w:tcPr>
          <w:p w14:paraId="329EA01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-0.66,0.43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6F88A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D9B49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F2343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C8F0C6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C9C5E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B9336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4F71C56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-0.28</w:t>
            </w:r>
          </w:p>
        </w:tc>
        <w:tc>
          <w:tcPr>
            <w:tcW w:w="714" w:type="dxa"/>
            <w:vAlign w:val="center"/>
          </w:tcPr>
          <w:p w14:paraId="4707088D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134" w:type="dxa"/>
            <w:vAlign w:val="center"/>
          </w:tcPr>
          <w:p w14:paraId="73DFE60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-0.87,0.30</w:t>
            </w:r>
          </w:p>
        </w:tc>
        <w:tc>
          <w:tcPr>
            <w:tcW w:w="708" w:type="dxa"/>
            <w:vAlign w:val="center"/>
          </w:tcPr>
          <w:p w14:paraId="6F89A94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F31303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D1372D6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055E" w:rsidRPr="00C84832" w14:paraId="0AAA26F9" w14:textId="77777777" w:rsidTr="00EF055E">
        <w:trPr>
          <w:trHeight w:val="434"/>
        </w:trPr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81A6986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Women’s right to single motherhood</w:t>
            </w:r>
            <w:r w:rsidRPr="00C8483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483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(agree)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684EF9A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38CCF39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9AA5D06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-0.26,0.67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BF6F3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1B82FA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7C886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C8A0AF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D2C7D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4992D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92449A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0A5E9846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045E1D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49B7093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83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3AA2C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83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836AE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83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-0.46,0.51</w:t>
            </w:r>
          </w:p>
        </w:tc>
      </w:tr>
      <w:tr w:rsidR="00EF055E" w:rsidRPr="00C84832" w14:paraId="58FA0243" w14:textId="77777777" w:rsidTr="00EF055E">
        <w:trPr>
          <w:trHeight w:val="280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5D142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848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Cross-level interactions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9B0A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B1B83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B3B7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4498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4791C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6F733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612B5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85F8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68E1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621C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BDC0A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53D4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DB2B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E57CC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AF8DC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EF055E" w:rsidRPr="00C84832" w14:paraId="0908852A" w14:textId="77777777" w:rsidTr="00C84832">
        <w:trPr>
          <w:trHeight w:val="128"/>
        </w:trPr>
        <w:tc>
          <w:tcPr>
            <w:tcW w:w="29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A35A560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Male # 40-year-old mother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0FF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F6A7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55F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1CFB7AD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8C6449D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3942E99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0.04,0.52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0731CC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0E3BF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1E8EC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258364A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3D27B875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DC38D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67D963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AF90E2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FA0DB43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F055E" w:rsidRPr="00C84832" w14:paraId="09A6F255" w14:textId="77777777" w:rsidTr="00C84832">
        <w:trPr>
          <w:trHeight w:val="80"/>
        </w:trPr>
        <w:tc>
          <w:tcPr>
            <w:tcW w:w="2983" w:type="dxa"/>
            <w:shd w:val="clear" w:color="auto" w:fill="auto"/>
            <w:noWrap/>
            <w:hideMark/>
          </w:tcPr>
          <w:p w14:paraId="26E95E6C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50-65 years # 40-year-old mother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1D8179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3A0F060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D681203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87EF8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FC0FC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F68FC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vAlign w:val="center"/>
          </w:tcPr>
          <w:p w14:paraId="6AF58AA5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709" w:type="dxa"/>
            <w:vAlign w:val="center"/>
          </w:tcPr>
          <w:p w14:paraId="68D4CA3C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134" w:type="dxa"/>
            <w:vAlign w:val="center"/>
          </w:tcPr>
          <w:p w14:paraId="465F5F1A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0.02,0.68</w:t>
            </w:r>
          </w:p>
        </w:tc>
        <w:tc>
          <w:tcPr>
            <w:tcW w:w="709" w:type="dxa"/>
            <w:vAlign w:val="center"/>
          </w:tcPr>
          <w:p w14:paraId="53D0333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14" w:type="dxa"/>
            <w:vAlign w:val="center"/>
          </w:tcPr>
          <w:p w14:paraId="7549F62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vAlign w:val="center"/>
          </w:tcPr>
          <w:p w14:paraId="3176592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08" w:type="dxa"/>
            <w:vAlign w:val="center"/>
          </w:tcPr>
          <w:p w14:paraId="24479646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67" w:type="dxa"/>
            <w:vAlign w:val="center"/>
          </w:tcPr>
          <w:p w14:paraId="695CB22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vAlign w:val="center"/>
          </w:tcPr>
          <w:p w14:paraId="242A6665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EF055E" w:rsidRPr="00C84832" w14:paraId="6029155D" w14:textId="77777777" w:rsidTr="00EF055E">
        <w:trPr>
          <w:trHeight w:val="315"/>
        </w:trPr>
        <w:tc>
          <w:tcPr>
            <w:tcW w:w="2983" w:type="dxa"/>
            <w:shd w:val="clear" w:color="auto" w:fill="auto"/>
            <w:noWrap/>
          </w:tcPr>
          <w:p w14:paraId="64AB5ED9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Need of both parents</w:t>
            </w:r>
            <w:r w:rsidRPr="00C848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(</w:t>
            </w:r>
            <w:r w:rsidRPr="00C848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n-GB"/>
              </w:rPr>
              <w:t>disagree</w:t>
            </w: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)</w:t>
            </w:r>
          </w:p>
          <w:p w14:paraId="1D629EF9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 xml:space="preserve"> # </w:t>
            </w:r>
            <w:r w:rsidRPr="00C848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GB"/>
              </w:rPr>
              <w:t>50.000 forints/child/month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14:paraId="6B797EC3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2F00E38B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0262A2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2B1DA3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1CD46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0D334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743B85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1C67A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C097A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6787C24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</w:t>
            </w:r>
          </w:p>
        </w:tc>
        <w:tc>
          <w:tcPr>
            <w:tcW w:w="714" w:type="dxa"/>
            <w:vAlign w:val="center"/>
          </w:tcPr>
          <w:p w14:paraId="5E35165A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1134" w:type="dxa"/>
            <w:vAlign w:val="center"/>
          </w:tcPr>
          <w:p w14:paraId="35A75E80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0.07,0.92</w:t>
            </w:r>
          </w:p>
        </w:tc>
        <w:tc>
          <w:tcPr>
            <w:tcW w:w="708" w:type="dxa"/>
            <w:vAlign w:val="center"/>
          </w:tcPr>
          <w:p w14:paraId="70E12C3D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96B14E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C0D956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055E" w:rsidRPr="00C84832" w14:paraId="1CF2F1CD" w14:textId="77777777" w:rsidTr="00EF055E">
        <w:trPr>
          <w:trHeight w:val="315"/>
        </w:trPr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256A54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en-GB"/>
              </w:rPr>
            </w:pPr>
            <w:r w:rsidRPr="00C8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Women’s right to single motherhood </w:t>
            </w:r>
            <w:r w:rsidRPr="00C848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en-GB"/>
              </w:rPr>
              <w:t>(agree)</w:t>
            </w:r>
          </w:p>
          <w:p w14:paraId="6D6CCE50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en-GB"/>
              </w:rPr>
              <w:t xml:space="preserve"> </w:t>
            </w:r>
            <w:r w:rsidRPr="00C8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# Never-married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33BCF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40FF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63DB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BAA066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A839C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BC6CA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0AD03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A44CD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E37D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4175B3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004CFCDE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8D83E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409F1A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0.42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C89BAB6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CCC6C8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0.08,0.77</w:t>
            </w:r>
          </w:p>
        </w:tc>
      </w:tr>
      <w:tr w:rsidR="00EF055E" w:rsidRPr="00C84832" w14:paraId="23206062" w14:textId="77777777" w:rsidTr="00EF055E">
        <w:trPr>
          <w:trHeight w:val="266"/>
        </w:trPr>
        <w:tc>
          <w:tcPr>
            <w:tcW w:w="298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F3304CA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AIC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7F84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37409.34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67C565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37393.86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0C706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37398.42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</w:tcBorders>
            <w:vAlign w:val="center"/>
          </w:tcPr>
          <w:p w14:paraId="22403E63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37283.69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vAlign w:val="center"/>
          </w:tcPr>
          <w:p w14:paraId="15A62D31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37386.71  </w:t>
            </w:r>
          </w:p>
        </w:tc>
      </w:tr>
      <w:tr w:rsidR="00EF055E" w:rsidRPr="00C84832" w14:paraId="7DDB303A" w14:textId="77777777" w:rsidTr="00EF055E">
        <w:trPr>
          <w:trHeight w:val="141"/>
        </w:trPr>
        <w:tc>
          <w:tcPr>
            <w:tcW w:w="2983" w:type="dxa"/>
            <w:shd w:val="clear" w:color="auto" w:fill="auto"/>
            <w:hideMark/>
          </w:tcPr>
          <w:p w14:paraId="2C1E5031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Number of respondents</w:t>
            </w:r>
          </w:p>
        </w:tc>
        <w:tc>
          <w:tcPr>
            <w:tcW w:w="2546" w:type="dxa"/>
            <w:gridSpan w:val="3"/>
            <w:shd w:val="clear" w:color="auto" w:fill="auto"/>
            <w:noWrap/>
            <w:vAlign w:val="center"/>
            <w:hideMark/>
          </w:tcPr>
          <w:p w14:paraId="21F7314F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910</w:t>
            </w: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  <w:hideMark/>
          </w:tcPr>
          <w:p w14:paraId="232B5E7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910</w:t>
            </w: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  <w:hideMark/>
          </w:tcPr>
          <w:p w14:paraId="51D2FE79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910</w:t>
            </w:r>
          </w:p>
        </w:tc>
        <w:tc>
          <w:tcPr>
            <w:tcW w:w="2557" w:type="dxa"/>
            <w:gridSpan w:val="3"/>
            <w:vAlign w:val="center"/>
          </w:tcPr>
          <w:p w14:paraId="2679579A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910</w:t>
            </w:r>
          </w:p>
        </w:tc>
        <w:tc>
          <w:tcPr>
            <w:tcW w:w="2409" w:type="dxa"/>
            <w:gridSpan w:val="3"/>
            <w:vAlign w:val="center"/>
          </w:tcPr>
          <w:p w14:paraId="18227B26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910</w:t>
            </w:r>
          </w:p>
        </w:tc>
      </w:tr>
      <w:tr w:rsidR="00EF055E" w:rsidRPr="00317362" w14:paraId="1A68468A" w14:textId="77777777" w:rsidTr="00EF055E">
        <w:trPr>
          <w:trHeight w:val="62"/>
        </w:trPr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CD60F97" w14:textId="77777777" w:rsidR="00EF055E" w:rsidRPr="00C84832" w:rsidRDefault="00EF055E" w:rsidP="00EF0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Number of vignettes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EAB3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9100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9C8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9100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0C02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9100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  <w:vAlign w:val="center"/>
          </w:tcPr>
          <w:p w14:paraId="554E67F7" w14:textId="77777777" w:rsidR="00EF055E" w:rsidRPr="00C8483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9100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14:paraId="3BF75442" w14:textId="77777777" w:rsidR="00EF055E" w:rsidRPr="00317362" w:rsidRDefault="00EF055E" w:rsidP="00EF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8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9100</w:t>
            </w:r>
          </w:p>
        </w:tc>
      </w:tr>
    </w:tbl>
    <w:p w14:paraId="2D66D874" w14:textId="1C1A5DAE" w:rsidR="00D33E78" w:rsidRPr="00C84832" w:rsidRDefault="00D33E78" w:rsidP="00C84832">
      <w:pPr>
        <w:ind w:left="-851" w:right="-739"/>
        <w:rPr>
          <w:rFonts w:ascii="Times New Roman" w:eastAsia="Calibri" w:hAnsi="Times New Roman" w:cs="Times New Roman"/>
          <w:i/>
          <w:iCs/>
          <w:color w:val="000000"/>
          <w:sz w:val="20"/>
          <w:szCs w:val="18"/>
          <w:lang w:val="en-GB"/>
        </w:rPr>
      </w:pPr>
      <w:r w:rsidRPr="00E71A7A">
        <w:rPr>
          <w:rFonts w:ascii="Times New Roman" w:eastAsia="Calibri" w:hAnsi="Times New Roman" w:cs="Times New Roman"/>
          <w:i/>
          <w:iCs/>
          <w:color w:val="000000"/>
          <w:sz w:val="20"/>
          <w:szCs w:val="18"/>
          <w:lang w:val="en-GB"/>
        </w:rPr>
        <w:t>Notes: Dependent variable: ‘In your opinion, the amount of family allowance of (name of the mother) is fair, unfairly too low, or unfairly too high?’ (11-point scale);</w:t>
      </w:r>
      <w:r w:rsidR="00C84832">
        <w:rPr>
          <w:rFonts w:ascii="Times New Roman" w:eastAsia="Calibri" w:hAnsi="Times New Roman" w:cs="Times New Roman"/>
          <w:i/>
          <w:iCs/>
          <w:color w:val="000000"/>
          <w:sz w:val="20"/>
          <w:szCs w:val="18"/>
          <w:lang w:val="en-GB"/>
        </w:rPr>
        <w:t xml:space="preserve"> </w:t>
      </w:r>
      <w:r w:rsidRPr="00E71A7A">
        <w:rPr>
          <w:rFonts w:ascii="Times New Roman" w:eastAsia="Calibri" w:hAnsi="Times New Roman" w:cs="Times New Roman"/>
          <w:i/>
          <w:iCs/>
          <w:color w:val="000000"/>
          <w:sz w:val="20"/>
          <w:szCs w:val="18"/>
          <w:lang w:val="en-GB"/>
        </w:rPr>
        <w:t>All of the models are controlled for vignette attributes, family values</w:t>
      </w:r>
      <w:r w:rsidR="00937B3A">
        <w:rPr>
          <w:rFonts w:ascii="Times New Roman" w:eastAsia="Calibri" w:hAnsi="Times New Roman" w:cs="Times New Roman"/>
          <w:i/>
          <w:iCs/>
          <w:color w:val="000000"/>
          <w:sz w:val="20"/>
          <w:szCs w:val="18"/>
          <w:lang w:val="en-GB"/>
        </w:rPr>
        <w:t>,</w:t>
      </w:r>
      <w:r w:rsidRPr="00E71A7A">
        <w:rPr>
          <w:rFonts w:ascii="Times New Roman" w:eastAsia="Calibri" w:hAnsi="Times New Roman" w:cs="Times New Roman"/>
          <w:i/>
          <w:iCs/>
          <w:color w:val="000000"/>
          <w:sz w:val="20"/>
          <w:szCs w:val="18"/>
          <w:lang w:val="en-GB"/>
        </w:rPr>
        <w:t xml:space="preserve"> and demographic variables</w:t>
      </w:r>
      <w:r>
        <w:rPr>
          <w:rFonts w:ascii="Times New Roman" w:eastAsia="Calibri" w:hAnsi="Times New Roman" w:cs="Times New Roman"/>
          <w:i/>
          <w:iCs/>
          <w:color w:val="000000"/>
          <w:sz w:val="20"/>
          <w:szCs w:val="18"/>
          <w:lang w:val="en-GB"/>
        </w:rPr>
        <w:t>.</w:t>
      </w:r>
    </w:p>
    <w:sectPr w:rsidR="00D33E78" w:rsidRPr="00C84832" w:rsidSect="00E71A7A"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8F75" w14:textId="77777777" w:rsidR="007F35DD" w:rsidRDefault="007F35DD" w:rsidP="007F35DD">
      <w:pPr>
        <w:spacing w:after="0" w:line="240" w:lineRule="auto"/>
      </w:pPr>
      <w:r>
        <w:separator/>
      </w:r>
    </w:p>
  </w:endnote>
  <w:endnote w:type="continuationSeparator" w:id="0">
    <w:p w14:paraId="1EF357F8" w14:textId="77777777" w:rsidR="007F35DD" w:rsidRDefault="007F35DD" w:rsidP="007F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D389" w14:textId="77777777" w:rsidR="007F35DD" w:rsidRDefault="007F35D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1422" w14:textId="77777777" w:rsidR="007F35DD" w:rsidRDefault="007F35D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72D3" w14:textId="77777777" w:rsidR="007F35DD" w:rsidRDefault="007F35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9615" w14:textId="77777777" w:rsidR="007F35DD" w:rsidRDefault="007F35DD" w:rsidP="007F35DD">
      <w:pPr>
        <w:spacing w:after="0" w:line="240" w:lineRule="auto"/>
      </w:pPr>
      <w:r>
        <w:separator/>
      </w:r>
    </w:p>
  </w:footnote>
  <w:footnote w:type="continuationSeparator" w:id="0">
    <w:p w14:paraId="7E222192" w14:textId="77777777" w:rsidR="007F35DD" w:rsidRDefault="007F35DD" w:rsidP="007F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2569" w14:textId="77777777" w:rsidR="007F35DD" w:rsidRDefault="007F35D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5EA2" w14:textId="77777777" w:rsidR="007F35DD" w:rsidRDefault="007F35D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5075" w14:textId="77777777" w:rsidR="007F35DD" w:rsidRDefault="007F35D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NTAwMzMytbQwMbNU0lEKTi0uzszPAykwqwUAgLE4kCwAAAA="/>
  </w:docVars>
  <w:rsids>
    <w:rsidRoot w:val="00D33E78"/>
    <w:rsid w:val="002C0542"/>
    <w:rsid w:val="006B0F07"/>
    <w:rsid w:val="007F35DD"/>
    <w:rsid w:val="008D2BFF"/>
    <w:rsid w:val="00937B3A"/>
    <w:rsid w:val="00973D82"/>
    <w:rsid w:val="00A16FAC"/>
    <w:rsid w:val="00A67C29"/>
    <w:rsid w:val="00B11C51"/>
    <w:rsid w:val="00C07B7F"/>
    <w:rsid w:val="00C84832"/>
    <w:rsid w:val="00CD6C32"/>
    <w:rsid w:val="00D33E78"/>
    <w:rsid w:val="00E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0B9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3E78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autoRedefine/>
    <w:uiPriority w:val="35"/>
    <w:unhideWhenUsed/>
    <w:qFormat/>
    <w:rsid w:val="00D33E78"/>
    <w:pPr>
      <w:keepNext/>
      <w:spacing w:after="200" w:line="240" w:lineRule="auto"/>
      <w:jc w:val="both"/>
    </w:pPr>
    <w:rPr>
      <w:rFonts w:ascii="Times New Roman" w:eastAsia="Times New Roman" w:hAnsi="Times New Roman" w:cs="Times New Roman"/>
      <w:bCs/>
      <w:color w:val="000000"/>
      <w:sz w:val="20"/>
      <w:szCs w:val="24"/>
      <w:lang w:val="en-GB" w:eastAsia="nl-BE"/>
    </w:rPr>
  </w:style>
  <w:style w:type="table" w:styleId="Rcsostblzat">
    <w:name w:val="Table Grid"/>
    <w:basedOn w:val="Normltblzat"/>
    <w:uiPriority w:val="39"/>
    <w:rsid w:val="00D33E78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F3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35DD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7F3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35DD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2021-04-11T21:29:00Z</dcterms:created>
  <dcterms:modified xsi:type="dcterms:W3CDTF">2021-08-25T13:01:00Z</dcterms:modified>
</cp:coreProperties>
</file>