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C7" w:rsidRPr="00A94B4D" w:rsidRDefault="004A34C7" w:rsidP="004A34C7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ab/>
      </w:r>
    </w:p>
    <w:p w:rsidR="004A34C7" w:rsidRPr="00A07F33" w:rsidRDefault="004A34C7" w:rsidP="004A34C7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online material</w:t>
      </w:r>
    </w:p>
    <w:p w:rsidR="004A34C7" w:rsidRPr="00194851" w:rsidRDefault="004A34C7" w:rsidP="004A34C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</w:p>
    <w:p w:rsidR="004A34C7" w:rsidRPr="00194851" w:rsidRDefault="004A34C7" w:rsidP="004A34C7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194851">
        <w:rPr>
          <w:rFonts w:asciiTheme="majorHAnsi" w:hAnsiTheme="majorHAnsi" w:cs="Times New Roman"/>
          <w:b/>
          <w:sz w:val="20"/>
          <w:szCs w:val="20"/>
        </w:rPr>
        <w:t>Table A1. Sample Statistics – Mean (%)</w:t>
      </w:r>
    </w:p>
    <w:tbl>
      <w:tblPr>
        <w:tblStyle w:val="TableGrid1"/>
        <w:tblW w:w="4852" w:type="pct"/>
        <w:jc w:val="center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1051"/>
        <w:gridCol w:w="1051"/>
        <w:gridCol w:w="1051"/>
        <w:gridCol w:w="1053"/>
      </w:tblGrid>
      <w:tr w:rsidR="004A34C7" w:rsidRPr="003F7C9B" w:rsidTr="00650CE8">
        <w:trPr>
          <w:jc w:val="center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4C7" w:rsidRPr="00FC4385" w:rsidRDefault="004A34C7" w:rsidP="00650CE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FC4385" w:rsidRDefault="004A34C7" w:rsidP="00650CE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</w:t>
            </w:r>
            <w:r w:rsidRPr="00FC4385">
              <w:rPr>
                <w:b/>
                <w:sz w:val="16"/>
                <w:szCs w:val="16"/>
              </w:rPr>
              <w:t xml:space="preserve"> Sample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FC4385" w:rsidRDefault="004A34C7" w:rsidP="00650CE8">
            <w:pPr>
              <w:spacing w:before="60" w:after="6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C4385">
              <w:rPr>
                <w:b/>
                <w:sz w:val="16"/>
                <w:szCs w:val="16"/>
              </w:rPr>
              <w:t>2002-2006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FC4385" w:rsidRDefault="004A34C7" w:rsidP="00650CE8">
            <w:pPr>
              <w:spacing w:before="60" w:after="6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FC4385">
              <w:rPr>
                <w:b/>
                <w:sz w:val="16"/>
                <w:szCs w:val="16"/>
              </w:rPr>
              <w:t>2008-2010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FC4385" w:rsidRDefault="004A34C7" w:rsidP="00650CE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FC4385">
              <w:rPr>
                <w:b/>
                <w:sz w:val="16"/>
                <w:szCs w:val="16"/>
              </w:rPr>
              <w:t>2012-2015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Evaluation: Health Services (11-p. scale: 0 - 10)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3.97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 xml:space="preserve">Evaluation: </w:t>
            </w:r>
            <w:r>
              <w:rPr>
                <w:sz w:val="16"/>
                <w:szCs w:val="16"/>
              </w:rPr>
              <w:t>Education</w:t>
            </w:r>
            <w:r w:rsidRPr="003F7C9B">
              <w:rPr>
                <w:sz w:val="16"/>
                <w:szCs w:val="16"/>
              </w:rPr>
              <w:t xml:space="preserve"> (11-p. scale: 0 - 10)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A16E75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4.14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3.92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4.23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2002,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2004,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2006,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2008,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2010,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2012,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.63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Year of Survey (1 = 2014,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.37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Gender (1 = female, 0 = male)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.60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.58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Age Groups (1 = &lt;21,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Age Groups (1 = 21-35,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.18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Age Groups (1 = 36-49,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.22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Age Groups (1 = 50-64,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.22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.25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Age Groups (1 = 65+,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.31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Migration (1 = foreign-born, 0 = inborn)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Health (1 = very good,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Health (1 = good,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.40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.40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Health (1 = fair,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.34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Health (1 = bad,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.11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Health (1 = very bad,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.02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Health Limitations (1= yes, 0 = no)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.20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.20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.21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Employment Status (1 = in paid work,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.39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Employment Status (1 = in education,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.06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Employment Status (1 = unemployed,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Employment Status (1 = retired,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.31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Employment Status (1 = disabled/long</w:t>
            </w:r>
            <w:r>
              <w:rPr>
                <w:sz w:val="16"/>
                <w:szCs w:val="16"/>
              </w:rPr>
              <w:t>-</w:t>
            </w:r>
            <w:r w:rsidRPr="003F7C9B">
              <w:rPr>
                <w:sz w:val="16"/>
                <w:szCs w:val="16"/>
              </w:rPr>
              <w:t>term sick,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.02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 xml:space="preserve">Employment Status (1 = other </w:t>
            </w:r>
            <w:proofErr w:type="spellStart"/>
            <w:r w:rsidRPr="003F7C9B">
              <w:rPr>
                <w:sz w:val="16"/>
                <w:szCs w:val="16"/>
              </w:rPr>
              <w:t>empl</w:t>
            </w:r>
            <w:proofErr w:type="spellEnd"/>
            <w:r w:rsidRPr="003F7C9B">
              <w:rPr>
                <w:sz w:val="16"/>
                <w:szCs w:val="16"/>
              </w:rPr>
              <w:t>. status,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.09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.10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HH-Income (1 = living comfortably,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.07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HH-Income (1 = coping,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.49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.48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.47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HH-Income (1 = difficult,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.28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.34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Subj. HH-Income (1 = very difficult,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.12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Education (1 = low,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.68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Education (1 = medium,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.15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.19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sz w:val="16"/>
                <w:szCs w:val="16"/>
              </w:rPr>
              <w:t>Education (1 = high, 0 = other)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.11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sz w:val="16"/>
                <w:szCs w:val="16"/>
              </w:rPr>
            </w:pPr>
            <w:r w:rsidRPr="003F7C9B">
              <w:rPr>
                <w:color w:val="000000" w:themeColor="text1"/>
                <w:sz w:val="16"/>
                <w:szCs w:val="16"/>
              </w:rPr>
              <w:t>Partner ling in HH (1 = yes, 0 = no)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.59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.61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.59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.55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F7C9B">
              <w:rPr>
                <w:color w:val="000000" w:themeColor="text1"/>
                <w:sz w:val="16"/>
                <w:szCs w:val="16"/>
              </w:rPr>
              <w:t>HH Size (1-7 persons living in HH)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2.57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2.67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2.53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 w:rsidRPr="00B62EFC">
              <w:rPr>
                <w:sz w:val="16"/>
                <w:szCs w:val="16"/>
              </w:rPr>
              <w:t>2.48</w:t>
            </w:r>
          </w:p>
        </w:tc>
      </w:tr>
      <w:tr w:rsidR="004A34C7" w:rsidRPr="003F7C9B" w:rsidTr="00650CE8">
        <w:trPr>
          <w:jc w:val="center"/>
        </w:trPr>
        <w:tc>
          <w:tcPr>
            <w:tcW w:w="245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34C7" w:rsidRPr="003F7C9B" w:rsidRDefault="004A34C7" w:rsidP="00650CE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F7C9B">
              <w:rPr>
                <w:color w:val="000000" w:themeColor="text1"/>
                <w:sz w:val="16"/>
                <w:szCs w:val="16"/>
              </w:rPr>
              <w:t>Kids in HH (1 = yes, 0 = no)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37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4C7" w:rsidRPr="003F7C9B" w:rsidRDefault="004A34C7" w:rsidP="00650CE8">
            <w:pPr>
              <w:tabs>
                <w:tab w:val="decimal" w:pos="410"/>
              </w:tabs>
              <w:jc w:val="center"/>
              <w:rPr>
                <w:sz w:val="16"/>
                <w:szCs w:val="16"/>
              </w:rPr>
            </w:pPr>
            <w:r w:rsidRPr="00A16E75">
              <w:rPr>
                <w:sz w:val="16"/>
                <w:szCs w:val="16"/>
              </w:rPr>
              <w:t>.34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4C7" w:rsidRPr="003F7C9B" w:rsidRDefault="004A34C7" w:rsidP="00650CE8">
            <w:pPr>
              <w:tabs>
                <w:tab w:val="decimal" w:pos="4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.34</w:t>
            </w:r>
          </w:p>
        </w:tc>
      </w:tr>
    </w:tbl>
    <w:p w:rsidR="004A34C7" w:rsidRPr="00636E6F" w:rsidRDefault="004A34C7" w:rsidP="004A34C7">
      <w:pPr>
        <w:spacing w:after="200" w:line="276" w:lineRule="auto"/>
        <w:ind w:left="284" w:right="95"/>
        <w:rPr>
          <w:rFonts w:asciiTheme="majorHAnsi" w:hAnsiTheme="majorHAnsi" w:cs="Times New Roman"/>
          <w:sz w:val="16"/>
          <w:szCs w:val="16"/>
          <w:lang w:val="en-IE"/>
        </w:rPr>
      </w:pPr>
      <w:r w:rsidRPr="00636E6F">
        <w:rPr>
          <w:rFonts w:asciiTheme="majorHAnsi" w:hAnsiTheme="majorHAnsi" w:cs="Times New Roman"/>
          <w:sz w:val="16"/>
          <w:szCs w:val="16"/>
        </w:rPr>
        <w:t>Note: ESS, Portuguese Sample, rounds 1-</w:t>
      </w:r>
      <w:proofErr w:type="gramStart"/>
      <w:r w:rsidRPr="00636E6F">
        <w:rPr>
          <w:rFonts w:asciiTheme="majorHAnsi" w:hAnsiTheme="majorHAnsi" w:cs="Times New Roman"/>
          <w:sz w:val="16"/>
          <w:szCs w:val="16"/>
        </w:rPr>
        <w:t>7,</w:t>
      </w:r>
      <w:proofErr w:type="gramEnd"/>
      <w:r w:rsidRPr="00636E6F">
        <w:rPr>
          <w:rFonts w:asciiTheme="majorHAnsi" w:hAnsiTheme="majorHAnsi" w:cs="Times New Roman"/>
          <w:sz w:val="16"/>
          <w:szCs w:val="16"/>
        </w:rPr>
        <w:t xml:space="preserve"> </w:t>
      </w:r>
      <w:r w:rsidRPr="00636E6F">
        <w:rPr>
          <w:rFonts w:asciiTheme="majorHAnsi" w:hAnsiTheme="majorHAnsi" w:cs="Times New Roman"/>
          <w:sz w:val="16"/>
          <w:szCs w:val="16"/>
          <w:lang w:val="en-IE"/>
        </w:rPr>
        <w:t>sample includes all respondents participating in the ESS in Portugal with valid information on all individual level variable</w:t>
      </w:r>
      <w:r>
        <w:rPr>
          <w:rFonts w:asciiTheme="majorHAnsi" w:hAnsiTheme="majorHAnsi" w:cs="Times New Roman"/>
          <w:sz w:val="16"/>
          <w:szCs w:val="16"/>
          <w:lang w:val="en-IE"/>
        </w:rPr>
        <w:t>s</w:t>
      </w:r>
    </w:p>
    <w:p w:rsidR="004A34C7" w:rsidRDefault="004A34C7" w:rsidP="004A34C7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4A34C7" w:rsidRDefault="004A34C7" w:rsidP="004A34C7">
      <w:pPr>
        <w:spacing w:line="360" w:lineRule="auto"/>
        <w:rPr>
          <w:rFonts w:ascii="Times New Roman" w:hAnsi="Times New Roman" w:cs="Times New Roman"/>
          <w:b/>
        </w:rPr>
        <w:sectPr w:rsidR="004A34C7" w:rsidSect="00185739">
          <w:footerReference w:type="even" r:id="rId6"/>
          <w:foot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A34C7" w:rsidRPr="00194851" w:rsidRDefault="004A34C7" w:rsidP="004A34C7">
      <w:pPr>
        <w:spacing w:line="36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194851">
        <w:rPr>
          <w:rFonts w:ascii="Calibri" w:eastAsia="Times New Roman" w:hAnsi="Calibri" w:cs="Times New Roman"/>
          <w:b/>
          <w:sz w:val="20"/>
          <w:szCs w:val="20"/>
        </w:rPr>
        <w:lastRenderedPageBreak/>
        <w:t>Table A2. Determinants of Healthcare Evaluations – Results of Linear Regression Models, separate for years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904"/>
        <w:gridCol w:w="804"/>
        <w:gridCol w:w="904"/>
        <w:gridCol w:w="804"/>
        <w:gridCol w:w="965"/>
        <w:gridCol w:w="804"/>
        <w:gridCol w:w="874"/>
        <w:gridCol w:w="697"/>
        <w:gridCol w:w="865"/>
        <w:gridCol w:w="681"/>
        <w:gridCol w:w="842"/>
        <w:gridCol w:w="665"/>
        <w:gridCol w:w="827"/>
        <w:gridCol w:w="649"/>
      </w:tblGrid>
      <w:tr w:rsidR="004A34C7" w:rsidRPr="00FF4913" w:rsidTr="00650CE8">
        <w:trPr>
          <w:jc w:val="center"/>
        </w:trPr>
        <w:tc>
          <w:tcPr>
            <w:tcW w:w="1074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2002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2006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2010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561" w:type="pct"/>
            <w:gridSpan w:val="2"/>
            <w:tcBorders>
              <w:bottom w:val="single" w:sz="6" w:space="0" w:color="auto"/>
            </w:tcBorders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2014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281" w:type="pct"/>
            <w:tcBorders>
              <w:bottom w:val="single" w:sz="6" w:space="0" w:color="auto"/>
            </w:tcBorders>
            <w:vAlign w:val="center"/>
          </w:tcPr>
          <w:p w:rsidR="004A34C7" w:rsidRPr="00FF4913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Socio-Demographic Characteristics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213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Female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male)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-0.20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-0.17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-0.23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Age Groups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36-49)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&lt;21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0.82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(0.34)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0.74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0.01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-0.37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(0.53)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21-35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0.10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0.21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0.09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0.04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50-64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-0.16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-0.17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0.40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65+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0.43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0.52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0.73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(0.41)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Foreign Born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inborn)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(0.35)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0.51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0.75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0.80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1.14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0.86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0.42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Subj. Health 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 = v. good)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good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(0.31)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0.29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(0.31)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fair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-0.16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-0.37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-0.18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-1.06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(0.34)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bad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-0.49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(0.31)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-0.50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-0.85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-2.28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(0.49)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v. bad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-1.48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(0.58)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(0.71)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-1.21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-0.86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-0.84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-1.23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-2.92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(0.66)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Health Limitations 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 =  no limitations)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0.72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0.28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Socio-Economic Characteristics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Employment Status 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 = in paid work)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In education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(0.45)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0.84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0.48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1.15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(0.39)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Unemployed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0.17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(0.45)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0.14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0.35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Retired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0.16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-0.53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0.69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(0.38)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Disabled/long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term sick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0.98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(0.78)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(0.56)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0.29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0.92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(0.67)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0.47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(0.82)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-0.32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(0.60)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Others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0.10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0.49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0.19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1.16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(0.36)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Subj. HH-Income 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 = living comfortably)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coping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-0.09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-0.33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-0.23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difficult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-0.71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-0.09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-0.67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-0.40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(0.31)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very difficult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-0.67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-0.72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(0.33)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-0.64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-0.89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-0.96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-0.37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(0.37)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Education 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 = low education)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medium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-0.50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-0.20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-0.30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-0.15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-0.08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-0.23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high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0.04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0.32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-0.26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HH-Characteristics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Partner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 xml:space="preserve">0 = 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partner in HH)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-0.06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-0.08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-0.00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0.16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0.22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HH Size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 xml:space="preserve">0 = 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1-person HH)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0.01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(0.06)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0.02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(0.06)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0.24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-0.04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Kids in HH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 =</w:t>
            </w:r>
            <w:r w:rsidRPr="00FF49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kids)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-0.25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0.16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0.04</w:t>
            </w:r>
          </w:p>
        </w:tc>
        <w:tc>
          <w:tcPr>
            <w:tcW w:w="280" w:type="pct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-0.08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-0.09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-0.42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280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0.06</w:t>
            </w:r>
          </w:p>
        </w:tc>
        <w:tc>
          <w:tcPr>
            <w:tcW w:w="281" w:type="pct"/>
            <w:tcBorders>
              <w:top w:val="nil"/>
              <w:bottom w:val="nil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Constant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3.65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(0.50)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3.46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(0.38)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3.65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(0.41)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4.38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44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(0.35)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4.33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4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(0.35)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3.69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4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(0.42)</w:t>
            </w:r>
          </w:p>
        </w:tc>
        <w:tc>
          <w:tcPr>
            <w:tcW w:w="280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5.39</w:t>
            </w:r>
            <w:r w:rsidRPr="00FF4913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81" w:type="pct"/>
            <w:tcBorders>
              <w:top w:val="nil"/>
              <w:bottom w:val="single" w:sz="6" w:space="0" w:color="auto"/>
            </w:tcBorders>
          </w:tcPr>
          <w:p w:rsidR="004A34C7" w:rsidRPr="00FF4913" w:rsidRDefault="004A34C7" w:rsidP="00650CE8">
            <w:pPr>
              <w:tabs>
                <w:tab w:val="decimal" w:pos="397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(0.50)</w:t>
            </w:r>
          </w:p>
        </w:tc>
      </w:tr>
      <w:tr w:rsidR="004A34C7" w:rsidRPr="00FF4913" w:rsidTr="00650CE8">
        <w:trPr>
          <w:trHeight w:val="108"/>
          <w:jc w:val="center"/>
        </w:trPr>
        <w:tc>
          <w:tcPr>
            <w:tcW w:w="1074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R2</w:t>
            </w: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0.06</w:t>
            </w: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63"/>
              </w:tabs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0.06</w:t>
            </w: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281" w:type="pct"/>
            <w:tcBorders>
              <w:bottom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FF4913" w:rsidTr="00650CE8">
        <w:trPr>
          <w:jc w:val="center"/>
        </w:trPr>
        <w:tc>
          <w:tcPr>
            <w:tcW w:w="1074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FF4913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1458</w:t>
            </w: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1972</w:t>
            </w: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  <w:tab w:val="decimal" w:pos="46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2095</w:t>
            </w:r>
          </w:p>
        </w:tc>
        <w:tc>
          <w:tcPr>
            <w:tcW w:w="280" w:type="pct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52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2295</w:t>
            </w: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51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2100</w:t>
            </w: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90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2113</w:t>
            </w: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7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F4913">
              <w:rPr>
                <w:rFonts w:ascii="Calibri" w:eastAsia="Times New Roman" w:hAnsi="Calibri" w:cs="Times New Roman"/>
                <w:sz w:val="16"/>
                <w:szCs w:val="16"/>
              </w:rPr>
              <w:t>1238</w:t>
            </w:r>
          </w:p>
        </w:tc>
        <w:tc>
          <w:tcPr>
            <w:tcW w:w="281" w:type="pct"/>
            <w:tcBorders>
              <w:top w:val="nil"/>
            </w:tcBorders>
          </w:tcPr>
          <w:p w:rsidR="004A34C7" w:rsidRPr="00FF4913" w:rsidRDefault="004A34C7" w:rsidP="00650CE8">
            <w:pPr>
              <w:tabs>
                <w:tab w:val="decimal" w:pos="40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4A34C7" w:rsidRPr="00636E6F" w:rsidRDefault="004A34C7" w:rsidP="004A34C7">
      <w:pPr>
        <w:ind w:firstLine="720"/>
        <w:rPr>
          <w:rFonts w:ascii="Calibri" w:eastAsia="Times New Roman" w:hAnsi="Calibri" w:cs="Times New Roman"/>
          <w:sz w:val="16"/>
          <w:szCs w:val="16"/>
        </w:rPr>
        <w:sectPr w:rsidR="004A34C7" w:rsidRPr="00636E6F" w:rsidSect="00194851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FF4913">
        <w:rPr>
          <w:rFonts w:ascii="Calibri" w:eastAsia="Times New Roman" w:hAnsi="Calibri" w:cs="Times New Roman"/>
          <w:sz w:val="16"/>
          <w:szCs w:val="16"/>
        </w:rPr>
        <w:t>Note: ESS, Portuguese Sample, rounds 1-7, unstandardized coefficients, standard errors in parentheses, standard weights applied,</w:t>
      </w:r>
      <w:r w:rsidRPr="00FF4913"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 +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FF4913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&lt; 0.10, </w:t>
      </w:r>
      <w:r w:rsidRPr="00FF4913">
        <w:rPr>
          <w:rFonts w:ascii="Calibri" w:eastAsia="Times New Roman" w:hAnsi="Calibri" w:cs="Times New Roman"/>
          <w:sz w:val="16"/>
          <w:szCs w:val="16"/>
          <w:vertAlign w:val="superscript"/>
        </w:rPr>
        <w:t>*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FF4913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&lt; 0.05, </w:t>
      </w:r>
      <w:r w:rsidRPr="00FF4913">
        <w:rPr>
          <w:rFonts w:ascii="Calibri" w:eastAsia="Times New Roman" w:hAnsi="Calibri" w:cs="Times New Roman"/>
          <w:sz w:val="16"/>
          <w:szCs w:val="16"/>
          <w:vertAlign w:val="superscript"/>
        </w:rPr>
        <w:t>**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FF4913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&lt; 0.01, </w:t>
      </w:r>
      <w:r w:rsidRPr="00FF4913">
        <w:rPr>
          <w:rFonts w:ascii="Calibri" w:eastAsia="Times New Roman" w:hAnsi="Calibri" w:cs="Times New Roman"/>
          <w:sz w:val="16"/>
          <w:szCs w:val="16"/>
          <w:vertAlign w:val="superscript"/>
        </w:rPr>
        <w:t>***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FF4913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FF4913">
        <w:rPr>
          <w:rFonts w:ascii="Calibri" w:eastAsia="Times New Roman" w:hAnsi="Calibri" w:cs="Times New Roman"/>
          <w:sz w:val="16"/>
          <w:szCs w:val="16"/>
        </w:rPr>
        <w:t xml:space="preserve"> &lt; 0.001</w:t>
      </w:r>
    </w:p>
    <w:p w:rsidR="004A34C7" w:rsidRPr="00194851" w:rsidRDefault="004A34C7" w:rsidP="004A34C7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194851">
        <w:rPr>
          <w:rFonts w:ascii="Calibri" w:eastAsia="Times New Roman" w:hAnsi="Calibri" w:cs="Times New Roman"/>
          <w:b/>
          <w:sz w:val="20"/>
          <w:szCs w:val="20"/>
        </w:rPr>
        <w:lastRenderedPageBreak/>
        <w:t>Table A3. Robustness Check – Determinants of Evaluation of Educational System (2002-2015)</w:t>
      </w:r>
    </w:p>
    <w:p w:rsidR="004A34C7" w:rsidRPr="00A94B4D" w:rsidRDefault="004A34C7" w:rsidP="004A34C7">
      <w:pPr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5355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920"/>
        <w:gridCol w:w="764"/>
        <w:gridCol w:w="837"/>
        <w:gridCol w:w="561"/>
        <w:gridCol w:w="891"/>
        <w:gridCol w:w="561"/>
        <w:gridCol w:w="881"/>
        <w:gridCol w:w="743"/>
      </w:tblGrid>
      <w:tr w:rsidR="004A34C7" w:rsidRPr="00A94B4D" w:rsidTr="00650CE8">
        <w:tc>
          <w:tcPr>
            <w:tcW w:w="16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(1)</w:t>
            </w:r>
          </w:p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2002-201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3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(2)</w:t>
            </w:r>
          </w:p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2002-2006</w:t>
            </w:r>
          </w:p>
        </w:tc>
        <w:tc>
          <w:tcPr>
            <w:tcW w:w="83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(3)</w:t>
            </w:r>
          </w:p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2008-2010</w:t>
            </w:r>
          </w:p>
        </w:tc>
        <w:tc>
          <w:tcPr>
            <w:tcW w:w="83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4C7" w:rsidRPr="00A94B4D" w:rsidRDefault="004A34C7" w:rsidP="00650CE8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(4)</w:t>
            </w:r>
          </w:p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2012-201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</w:tr>
      <w:tr w:rsidR="004A34C7" w:rsidRPr="00A94B4D" w:rsidTr="00650CE8">
        <w:tc>
          <w:tcPr>
            <w:tcW w:w="16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Gill Sans"/>
                <w:b/>
                <w:sz w:val="16"/>
                <w:szCs w:val="16"/>
              </w:rPr>
              <w:t>SE</w:t>
            </w:r>
          </w:p>
        </w:tc>
      </w:tr>
      <w:tr w:rsidR="004A34C7" w:rsidRPr="00A94B4D" w:rsidTr="00650CE8">
        <w:tc>
          <w:tcPr>
            <w:tcW w:w="1674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Year of Survey</w:t>
            </w: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(0 = 2008)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2002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-0.57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2004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0.26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Ref.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Ref.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Ref.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0.65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0.64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0.57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Ref.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0.44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Socio-Demographic Characteristics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Female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male)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Age Groups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36-49)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&lt;21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0.46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0.53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0.42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(0.26)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21-35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0.37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0.33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0.50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0.29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50-64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65+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Foreign Born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 xml:space="preserve"> (0 = inborn)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0.72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0.30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1.20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0.74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Subj. Health 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 = v. good)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good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fair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-0.42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bad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-0.65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209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v. bad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-0.81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-0.64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-1.40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(0.41)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Health Limitations 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 = no limitations)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0.21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Socio-Economic Characteristics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Gill Sans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Employment Status 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 = in paid work)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In education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0.38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Unemployed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Retired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Disabled/long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term sick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0.41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-0.29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-0.58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(0.44)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Others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Subj. HH-Income 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 = living comfortably)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coping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(0.20)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difficult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-0.21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-0.42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very difficult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-0.44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-0.63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-0.80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Education 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 = low education)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medium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-0.27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-0.39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(0.14)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ind w:left="13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high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-0.37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-0.25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-0.48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  <w:highlight w:val="yellow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-0.49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HH-Characteristics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Partner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 xml:space="preserve">0 = 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partner in HH)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(0.05)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(0.08)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(0.11)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HH Size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 xml:space="preserve">0 = 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1-person HH)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(0.04)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(0.05)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Kids in HH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 =</w:t>
            </w:r>
            <w:r w:rsidRPr="00A94B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 kids)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(0.06)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(0.09)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-0.06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(0.13)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Constant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3.85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62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(0.16)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3.97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(0.24)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3.76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left" w:pos="31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(0.25)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4.81</w:t>
            </w:r>
            <w:r w:rsidRPr="00A94B4D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491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(0.28)</w:t>
            </w:r>
          </w:p>
        </w:tc>
      </w:tr>
      <w:tr w:rsidR="004A34C7" w:rsidRPr="00A94B4D" w:rsidTr="00650CE8">
        <w:tc>
          <w:tcPr>
            <w:tcW w:w="1674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R2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35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A34C7" w:rsidRPr="00A94B4D" w:rsidTr="00650CE8">
        <w:tc>
          <w:tcPr>
            <w:tcW w:w="1674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4C7" w:rsidRPr="00A94B4D" w:rsidRDefault="004A34C7" w:rsidP="00650CE8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418"/>
              </w:tabs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12653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5278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4C7" w:rsidRPr="00A94B4D" w:rsidRDefault="004A34C7" w:rsidP="00650CE8">
            <w:pPr>
              <w:tabs>
                <w:tab w:val="decimal" w:pos="38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4142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34C7" w:rsidRPr="00A94B4D" w:rsidRDefault="004A34C7" w:rsidP="00650CE8">
            <w:pPr>
              <w:tabs>
                <w:tab w:val="decimal" w:pos="529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94B4D">
              <w:rPr>
                <w:rFonts w:ascii="Calibri" w:eastAsia="Times New Roman" w:hAnsi="Calibri" w:cs="Times New Roman"/>
                <w:sz w:val="16"/>
                <w:szCs w:val="16"/>
              </w:rPr>
              <w:t>3233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34C7" w:rsidRPr="00A94B4D" w:rsidRDefault="004A34C7" w:rsidP="00650C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4A34C7" w:rsidRPr="00A94B4D" w:rsidRDefault="004A34C7" w:rsidP="004A34C7">
      <w:pPr>
        <w:widowControl w:val="0"/>
        <w:autoSpaceDE w:val="0"/>
        <w:autoSpaceDN w:val="0"/>
        <w:adjustRightInd w:val="0"/>
        <w:ind w:left="426" w:right="373"/>
        <w:rPr>
          <w:rFonts w:ascii="Calibri" w:eastAsia="Times New Roman" w:hAnsi="Calibri" w:cs="Times New Roman"/>
          <w:sz w:val="16"/>
          <w:szCs w:val="16"/>
          <w:vertAlign w:val="superscript"/>
        </w:rPr>
      </w:pPr>
      <w:r w:rsidRPr="00A94B4D">
        <w:rPr>
          <w:rFonts w:ascii="Calibri" w:eastAsia="Times New Roman" w:hAnsi="Calibri" w:cs="Times New Roman"/>
          <w:sz w:val="16"/>
          <w:szCs w:val="16"/>
        </w:rPr>
        <w:t xml:space="preserve">Note: ESS, Portuguese Sample, rounds 1-7, unstandardized coefficients, standard errors in parentheses, standard weights applied, </w:t>
      </w:r>
      <w:r w:rsidRPr="00A94B4D">
        <w:rPr>
          <w:rFonts w:ascii="Calibri" w:eastAsia="Times New Roman" w:hAnsi="Calibri" w:cs="Times New Roman"/>
          <w:sz w:val="16"/>
          <w:szCs w:val="16"/>
          <w:vertAlign w:val="superscript"/>
        </w:rPr>
        <w:t>+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A94B4D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&lt; 0.10, </w:t>
      </w:r>
      <w:r w:rsidRPr="00A94B4D"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 *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A94B4D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&lt; 0.05, </w:t>
      </w:r>
      <w:r w:rsidRPr="00A94B4D">
        <w:rPr>
          <w:rFonts w:ascii="Calibri" w:eastAsia="Times New Roman" w:hAnsi="Calibri" w:cs="Times New Roman"/>
          <w:sz w:val="16"/>
          <w:szCs w:val="16"/>
          <w:vertAlign w:val="superscript"/>
        </w:rPr>
        <w:t>**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A94B4D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&lt; 0.01, </w:t>
      </w:r>
      <w:r w:rsidRPr="00A94B4D">
        <w:rPr>
          <w:rFonts w:ascii="Calibri" w:eastAsia="Times New Roman" w:hAnsi="Calibri" w:cs="Times New Roman"/>
          <w:sz w:val="16"/>
          <w:szCs w:val="16"/>
          <w:vertAlign w:val="superscript"/>
        </w:rPr>
        <w:t>***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A94B4D">
        <w:rPr>
          <w:rFonts w:ascii="Calibri" w:eastAsia="Times New Roman" w:hAnsi="Calibri" w:cs="Times New Roman"/>
          <w:i/>
          <w:iCs/>
          <w:sz w:val="16"/>
          <w:szCs w:val="16"/>
        </w:rPr>
        <w:t>p</w:t>
      </w:r>
      <w:r w:rsidRPr="00A94B4D">
        <w:rPr>
          <w:rFonts w:ascii="Calibri" w:eastAsia="Times New Roman" w:hAnsi="Calibri" w:cs="Times New Roman"/>
          <w:sz w:val="16"/>
          <w:szCs w:val="16"/>
        </w:rPr>
        <w:t xml:space="preserve"> &lt; 0.001</w:t>
      </w:r>
    </w:p>
    <w:p w:rsidR="004A34C7" w:rsidRPr="00A94B4D" w:rsidRDefault="004A34C7" w:rsidP="004A34C7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4A34C7" w:rsidRPr="007E328C" w:rsidRDefault="004A34C7" w:rsidP="004A34C7">
      <w:pPr>
        <w:ind w:firstLine="720"/>
        <w:rPr>
          <w:vanish/>
          <w:sz w:val="16"/>
          <w:szCs w:val="16"/>
          <w:u w:val="single"/>
        </w:rPr>
      </w:pPr>
    </w:p>
    <w:p w:rsidR="004A34C7" w:rsidRDefault="004A34C7" w:rsidP="004A34C7"/>
    <w:p w:rsidR="009032F4" w:rsidRDefault="009032F4">
      <w:bookmarkStart w:id="1" w:name="_GoBack"/>
      <w:bookmarkEnd w:id="1"/>
    </w:p>
    <w:sectPr w:rsidR="009032F4" w:rsidSect="0019485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1" w:rsidRDefault="004A34C7" w:rsidP="00953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341" w:rsidRDefault="004A34C7">
    <w:pPr>
      <w:pStyle w:val="Footer"/>
      <w:ind w:right="360"/>
      <w:pPrChange w:id="0" w:author="Tamara Popic" w:date="2017-08-28T15:0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1" w:rsidRDefault="004A34C7" w:rsidP="00953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6341" w:rsidRDefault="004A34C7" w:rsidP="009537F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0A7"/>
    <w:multiLevelType w:val="hybridMultilevel"/>
    <w:tmpl w:val="CDB65C3A"/>
    <w:lvl w:ilvl="0" w:tplc="D43CBE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D6E24"/>
    <w:multiLevelType w:val="hybridMultilevel"/>
    <w:tmpl w:val="59626422"/>
    <w:lvl w:ilvl="0" w:tplc="24D8E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155EA"/>
    <w:multiLevelType w:val="hybridMultilevel"/>
    <w:tmpl w:val="5BAEA866"/>
    <w:lvl w:ilvl="0" w:tplc="24D8E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2B6D"/>
    <w:multiLevelType w:val="hybridMultilevel"/>
    <w:tmpl w:val="57FA6664"/>
    <w:lvl w:ilvl="0" w:tplc="24D8E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49D8"/>
    <w:multiLevelType w:val="hybridMultilevel"/>
    <w:tmpl w:val="49BC383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87E4AFE"/>
    <w:multiLevelType w:val="hybridMultilevel"/>
    <w:tmpl w:val="C73E510E"/>
    <w:lvl w:ilvl="0" w:tplc="AB6009B6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C7"/>
    <w:rsid w:val="00046470"/>
    <w:rsid w:val="000A19CB"/>
    <w:rsid w:val="00354040"/>
    <w:rsid w:val="00443F3D"/>
    <w:rsid w:val="004A34C7"/>
    <w:rsid w:val="005042E7"/>
    <w:rsid w:val="0054109B"/>
    <w:rsid w:val="005F2C1A"/>
    <w:rsid w:val="006D6DA4"/>
    <w:rsid w:val="006F1B7E"/>
    <w:rsid w:val="0077585B"/>
    <w:rsid w:val="00822B1D"/>
    <w:rsid w:val="00881251"/>
    <w:rsid w:val="009032F4"/>
    <w:rsid w:val="00C22811"/>
    <w:rsid w:val="00CB120A"/>
    <w:rsid w:val="00CC194B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1"/>
  </w:style>
  <w:style w:type="paragraph" w:styleId="Heading2">
    <w:name w:val="heading 2"/>
    <w:basedOn w:val="Normal"/>
    <w:link w:val="Heading2Char"/>
    <w:uiPriority w:val="9"/>
    <w:qFormat/>
    <w:rsid w:val="004A34C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1251"/>
    <w:pPr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881251"/>
    <w:rPr>
      <w:rFonts w:ascii="Times New Roman" w:hAnsi="Times New Roman" w:cs="Times New Roman"/>
      <w:b/>
      <w:sz w:val="32"/>
      <w:szCs w:val="32"/>
    </w:rPr>
  </w:style>
  <w:style w:type="paragraph" w:customStyle="1" w:styleId="Authorsnames">
    <w:name w:val="Authors names"/>
    <w:basedOn w:val="Normal"/>
    <w:qFormat/>
    <w:rsid w:val="008812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authorsaddresses">
    <w:name w:val="authors addresses"/>
    <w:basedOn w:val="Normal"/>
    <w:qFormat/>
    <w:rsid w:val="00881251"/>
    <w:rPr>
      <w:rFonts w:ascii="Times New Roman" w:hAnsi="Times New Roman"/>
      <w:i/>
      <w:sz w:val="24"/>
      <w:szCs w:val="24"/>
    </w:rPr>
  </w:style>
  <w:style w:type="paragraph" w:customStyle="1" w:styleId="subhead1ulcbold">
    <w:name w:val="sub head 1 u&amp;lc bold"/>
    <w:basedOn w:val="Normal"/>
    <w:qFormat/>
    <w:rsid w:val="0088125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251"/>
    <w:rPr>
      <w:rFonts w:ascii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BoxText">
    <w:name w:val="BoxText"/>
    <w:next w:val="Normal"/>
    <w:autoRedefine/>
    <w:qFormat/>
    <w:rsid w:val="00CC194B"/>
    <w:pPr>
      <w:kinsoku w:val="0"/>
      <w:overflowPunct w:val="0"/>
      <w:spacing w:before="100" w:beforeAutospacing="1" w:after="100" w:afterAutospacing="1" w:line="360" w:lineRule="auto"/>
      <w:jc w:val="both"/>
      <w:textAlignment w:val="baseline"/>
    </w:pPr>
    <w:rPr>
      <w:rFonts w:ascii="Bookman Old Style" w:eastAsia="MS PGothic" w:hAnsi="Bookman Old Style" w:cs="Calibri"/>
      <w:b/>
      <w:color w:val="323E4F" w:themeColor="text2" w:themeShade="BF"/>
      <w:kern w:val="24"/>
      <w:szCs w:val="28"/>
      <w:lang w:eastAsia="de-DE"/>
    </w:rPr>
  </w:style>
  <w:style w:type="paragraph" w:customStyle="1" w:styleId="BOXTEXT0">
    <w:name w:val="BOXTEXT"/>
    <w:next w:val="Normal"/>
    <w:autoRedefine/>
    <w:qFormat/>
    <w:rsid w:val="00443F3D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tabs>
        <w:tab w:val="left" w:pos="720"/>
      </w:tabs>
      <w:spacing w:before="120" w:after="120"/>
      <w:ind w:left="567" w:right="567"/>
      <w:jc w:val="both"/>
    </w:pPr>
    <w:rPr>
      <w:rFonts w:ascii="Bookman Old Style" w:eastAsiaTheme="majorEastAsia" w:hAnsi="Bookman Old Style" w:cs="Times New Roman"/>
      <w:smallCaps/>
      <w:color w:val="1F4E79" w:themeColor="accent1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4C7"/>
    <w:rPr>
      <w:rFonts w:ascii="Times" w:eastAsiaTheme="minorEastAsia" w:hAnsi="Times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34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34C7"/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4C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A34C7"/>
  </w:style>
  <w:style w:type="paragraph" w:styleId="FootnoteText">
    <w:name w:val="footnote text"/>
    <w:basedOn w:val="Normal"/>
    <w:link w:val="FootnoteTextChar"/>
    <w:uiPriority w:val="99"/>
    <w:unhideWhenUsed/>
    <w:rsid w:val="004A34C7"/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4C7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4C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C7"/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34C7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4C7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34C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34C7"/>
  </w:style>
  <w:style w:type="paragraph" w:styleId="Revision">
    <w:name w:val="Revision"/>
    <w:hidden/>
    <w:uiPriority w:val="99"/>
    <w:semiHidden/>
    <w:rsid w:val="004A34C7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4C7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A34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34C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A34C7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4A34C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4C7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4C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A34C7"/>
    <w:rPr>
      <w:rFonts w:ascii="Tahoma" w:eastAsia="Times New Roman" w:hAnsi="Tahoma" w:cs="Tahoma" w:hint="default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4A34C7"/>
    <w:rPr>
      <w:rFonts w:ascii="Times New Roman" w:eastAsia="Times New Roman" w:hAnsi="Times New Roman" w:cs="Times New Roman" w:hint="default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34C7"/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A34C7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34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A3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1"/>
  </w:style>
  <w:style w:type="paragraph" w:styleId="Heading2">
    <w:name w:val="heading 2"/>
    <w:basedOn w:val="Normal"/>
    <w:link w:val="Heading2Char"/>
    <w:uiPriority w:val="9"/>
    <w:qFormat/>
    <w:rsid w:val="004A34C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1251"/>
    <w:pPr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881251"/>
    <w:rPr>
      <w:rFonts w:ascii="Times New Roman" w:hAnsi="Times New Roman" w:cs="Times New Roman"/>
      <w:b/>
      <w:sz w:val="32"/>
      <w:szCs w:val="32"/>
    </w:rPr>
  </w:style>
  <w:style w:type="paragraph" w:customStyle="1" w:styleId="Authorsnames">
    <w:name w:val="Authors names"/>
    <w:basedOn w:val="Normal"/>
    <w:qFormat/>
    <w:rsid w:val="008812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authorsaddresses">
    <w:name w:val="authors addresses"/>
    <w:basedOn w:val="Normal"/>
    <w:qFormat/>
    <w:rsid w:val="00881251"/>
    <w:rPr>
      <w:rFonts w:ascii="Times New Roman" w:hAnsi="Times New Roman"/>
      <w:i/>
      <w:sz w:val="24"/>
      <w:szCs w:val="24"/>
    </w:rPr>
  </w:style>
  <w:style w:type="paragraph" w:customStyle="1" w:styleId="subhead1ulcbold">
    <w:name w:val="sub head 1 u&amp;lc bold"/>
    <w:basedOn w:val="Normal"/>
    <w:qFormat/>
    <w:rsid w:val="0088125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1251"/>
    <w:rPr>
      <w:rFonts w:ascii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BoxText">
    <w:name w:val="BoxText"/>
    <w:next w:val="Normal"/>
    <w:autoRedefine/>
    <w:qFormat/>
    <w:rsid w:val="00CC194B"/>
    <w:pPr>
      <w:kinsoku w:val="0"/>
      <w:overflowPunct w:val="0"/>
      <w:spacing w:before="100" w:beforeAutospacing="1" w:after="100" w:afterAutospacing="1" w:line="360" w:lineRule="auto"/>
      <w:jc w:val="both"/>
      <w:textAlignment w:val="baseline"/>
    </w:pPr>
    <w:rPr>
      <w:rFonts w:ascii="Bookman Old Style" w:eastAsia="MS PGothic" w:hAnsi="Bookman Old Style" w:cs="Calibri"/>
      <w:b/>
      <w:color w:val="323E4F" w:themeColor="text2" w:themeShade="BF"/>
      <w:kern w:val="24"/>
      <w:szCs w:val="28"/>
      <w:lang w:eastAsia="de-DE"/>
    </w:rPr>
  </w:style>
  <w:style w:type="paragraph" w:customStyle="1" w:styleId="BOXTEXT0">
    <w:name w:val="BOXTEXT"/>
    <w:next w:val="Normal"/>
    <w:autoRedefine/>
    <w:qFormat/>
    <w:rsid w:val="00443F3D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tabs>
        <w:tab w:val="left" w:pos="720"/>
      </w:tabs>
      <w:spacing w:before="120" w:after="120"/>
      <w:ind w:left="567" w:right="567"/>
      <w:jc w:val="both"/>
    </w:pPr>
    <w:rPr>
      <w:rFonts w:ascii="Bookman Old Style" w:eastAsiaTheme="majorEastAsia" w:hAnsi="Bookman Old Style" w:cs="Times New Roman"/>
      <w:smallCaps/>
      <w:color w:val="1F4E79" w:themeColor="accent1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4C7"/>
    <w:rPr>
      <w:rFonts w:ascii="Times" w:eastAsiaTheme="minorEastAsia" w:hAnsi="Times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34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34C7"/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4C7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A34C7"/>
  </w:style>
  <w:style w:type="paragraph" w:styleId="FootnoteText">
    <w:name w:val="footnote text"/>
    <w:basedOn w:val="Normal"/>
    <w:link w:val="FootnoteTextChar"/>
    <w:uiPriority w:val="99"/>
    <w:unhideWhenUsed/>
    <w:rsid w:val="004A34C7"/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4C7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4C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4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4C7"/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34C7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4C7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34C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34C7"/>
  </w:style>
  <w:style w:type="paragraph" w:styleId="Revision">
    <w:name w:val="Revision"/>
    <w:hidden/>
    <w:uiPriority w:val="99"/>
    <w:semiHidden/>
    <w:rsid w:val="004A34C7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4C7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A34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34C7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A34C7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4A34C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4C7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4C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A34C7"/>
    <w:rPr>
      <w:rFonts w:ascii="Tahoma" w:eastAsia="Times New Roman" w:hAnsi="Tahoma" w:cs="Tahoma" w:hint="default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4A34C7"/>
    <w:rPr>
      <w:rFonts w:ascii="Times New Roman" w:eastAsia="Times New Roman" w:hAnsi="Times New Roman" w:cs="Times New Roman" w:hint="default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34C7"/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A34C7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34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A3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2018-11-11T18:39:00Z</dcterms:created>
  <dcterms:modified xsi:type="dcterms:W3CDTF">2018-11-11T18:39:00Z</dcterms:modified>
</cp:coreProperties>
</file>