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18E2C" w14:textId="77777777" w:rsidR="00225615" w:rsidRDefault="00225615">
      <w:bookmarkStart w:id="0" w:name="_GoBack"/>
      <w:bookmarkEnd w:id="0"/>
      <w:r>
        <w:t>&lt;Online supplementary material&gt;</w:t>
      </w:r>
    </w:p>
    <w:p w14:paraId="4A580906" w14:textId="77777777" w:rsidR="00225615" w:rsidRPr="003B436C" w:rsidRDefault="00225615" w:rsidP="00225615">
      <w:pPr>
        <w:widowControl w:val="0"/>
        <w:autoSpaceDE w:val="0"/>
        <w:autoSpaceDN w:val="0"/>
        <w:adjustRightInd w:val="0"/>
        <w:spacing w:after="120"/>
        <w:ind w:left="284" w:hanging="284"/>
        <w:jc w:val="both"/>
        <w:rPr>
          <w:rFonts w:ascii="Times New Roman" w:hAnsi="Times New Roman" w:cs="Times New Roman"/>
          <w:lang w:val="en-US"/>
        </w:rPr>
      </w:pPr>
      <w:r w:rsidRPr="00E00538">
        <w:rPr>
          <w:rFonts w:ascii="Times New Roman" w:hAnsi="Times New Roman" w:cs="Helvetica"/>
          <w:b/>
          <w:lang w:val="en-US"/>
        </w:rPr>
        <w:t>Online-</w:t>
      </w:r>
      <w:r w:rsidRPr="00E00538">
        <w:rPr>
          <w:rFonts w:ascii="Times New Roman" w:hAnsi="Times New Roman"/>
          <w:b/>
          <w:lang w:val="en-US"/>
        </w:rPr>
        <w:t>Appendix</w:t>
      </w:r>
    </w:p>
    <w:p w14:paraId="2E5EF942" w14:textId="77777777" w:rsidR="00225615" w:rsidRPr="00E00538" w:rsidRDefault="00225615" w:rsidP="00225615">
      <w:pPr>
        <w:spacing w:line="360" w:lineRule="auto"/>
        <w:jc w:val="both"/>
        <w:rPr>
          <w:rFonts w:ascii="Times New Roman" w:hAnsi="Times New Roman"/>
          <w:lang w:val="en-US"/>
        </w:rPr>
      </w:pPr>
    </w:p>
    <w:p w14:paraId="0C8D16CC" w14:textId="77777777" w:rsidR="00225615" w:rsidRPr="00E00538" w:rsidRDefault="00225615" w:rsidP="00225615">
      <w:pPr>
        <w:spacing w:line="360" w:lineRule="auto"/>
        <w:jc w:val="both"/>
        <w:rPr>
          <w:rFonts w:ascii="Times New Roman" w:hAnsi="Times New Roman"/>
          <w:lang w:val="en-US"/>
        </w:rPr>
      </w:pPr>
      <w:r w:rsidRPr="00E00538">
        <w:rPr>
          <w:rFonts w:ascii="Times New Roman" w:hAnsi="Times New Roman"/>
          <w:b/>
          <w:lang w:val="en-US"/>
        </w:rPr>
        <w:t>Online-Appendix Figure A</w:t>
      </w:r>
      <w:r w:rsidRPr="00E00538">
        <w:rPr>
          <w:rFonts w:ascii="Times New Roman" w:hAnsi="Times New Roman"/>
          <w:lang w:val="en-US"/>
        </w:rPr>
        <w:t>: Respondents’ preferences over public education spending across countries.</w:t>
      </w:r>
    </w:p>
    <w:p w14:paraId="1BB03DF8" w14:textId="77777777" w:rsidR="00225615" w:rsidRPr="00E00538" w:rsidRDefault="00225615" w:rsidP="00225615">
      <w:pPr>
        <w:spacing w:line="360" w:lineRule="auto"/>
        <w:jc w:val="both"/>
        <w:rPr>
          <w:rFonts w:ascii="Times New Roman" w:hAnsi="Times New Roman"/>
          <w:lang w:val="en-US"/>
        </w:rPr>
      </w:pPr>
      <w:r w:rsidRPr="00E00538">
        <w:rPr>
          <w:rFonts w:ascii="Times New Roman" w:hAnsi="Times New Roman"/>
          <w:noProof/>
          <w:lang w:eastAsia="en-GB"/>
        </w:rPr>
        <w:drawing>
          <wp:inline distT="0" distB="0" distL="0" distR="0" wp14:anchorId="7254F20B" wp14:editId="3FD68BA1">
            <wp:extent cx="5756910" cy="4186844"/>
            <wp:effectExtent l="0" t="0" r="889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4186844"/>
                    </a:xfrm>
                    <a:prstGeom prst="rect">
                      <a:avLst/>
                    </a:prstGeom>
                    <a:noFill/>
                    <a:ln>
                      <a:noFill/>
                    </a:ln>
                  </pic:spPr>
                </pic:pic>
              </a:graphicData>
            </a:graphic>
          </wp:inline>
        </w:drawing>
      </w:r>
    </w:p>
    <w:p w14:paraId="53460CDD" w14:textId="77777777" w:rsidR="00225615" w:rsidRPr="00E00538" w:rsidRDefault="00225615" w:rsidP="00225615">
      <w:pPr>
        <w:ind w:right="-6"/>
        <w:jc w:val="both"/>
        <w:outlineLvl w:val="0"/>
        <w:rPr>
          <w:rFonts w:ascii="Times New Roman" w:hAnsi="Times New Roman"/>
          <w:sz w:val="20"/>
          <w:szCs w:val="20"/>
          <w:lang w:val="en-US"/>
        </w:rPr>
      </w:pPr>
      <w:r w:rsidRPr="00E00538">
        <w:rPr>
          <w:rFonts w:ascii="Times New Roman" w:hAnsi="Times New Roman"/>
          <w:sz w:val="20"/>
          <w:szCs w:val="20"/>
          <w:lang w:val="en-US"/>
        </w:rPr>
        <w:t xml:space="preserve">Source: Authors’ compilation, based on ISSP </w:t>
      </w:r>
      <w:proofErr w:type="spellStart"/>
      <w:r w:rsidRPr="00E00538">
        <w:rPr>
          <w:rFonts w:ascii="Times New Roman" w:hAnsi="Times New Roman"/>
          <w:sz w:val="20"/>
          <w:szCs w:val="20"/>
          <w:lang w:val="en-US"/>
        </w:rPr>
        <w:t>RoG</w:t>
      </w:r>
      <w:proofErr w:type="spellEnd"/>
      <w:r w:rsidRPr="00E00538">
        <w:rPr>
          <w:rFonts w:ascii="Times New Roman" w:hAnsi="Times New Roman"/>
          <w:sz w:val="20"/>
          <w:szCs w:val="20"/>
          <w:lang w:val="en-US"/>
        </w:rPr>
        <w:t xml:space="preserve"> 2006 data (see text for details).</w:t>
      </w:r>
    </w:p>
    <w:p w14:paraId="416855D9" w14:textId="77777777" w:rsidR="00225615" w:rsidRPr="00E00538" w:rsidRDefault="00225615" w:rsidP="00225615">
      <w:pPr>
        <w:spacing w:line="360" w:lineRule="auto"/>
        <w:jc w:val="both"/>
        <w:rPr>
          <w:rFonts w:ascii="Times New Roman" w:hAnsi="Times New Roman"/>
          <w:lang w:val="en-US"/>
        </w:rPr>
      </w:pPr>
    </w:p>
    <w:p w14:paraId="5AB23E52" w14:textId="77777777" w:rsidR="00225615" w:rsidRPr="00E00538" w:rsidRDefault="00225615" w:rsidP="00225615">
      <w:pPr>
        <w:spacing w:line="360" w:lineRule="auto"/>
        <w:jc w:val="both"/>
        <w:rPr>
          <w:rFonts w:ascii="Times New Roman" w:hAnsi="Times New Roman"/>
          <w:lang w:val="en-US"/>
        </w:rPr>
      </w:pPr>
      <w:r w:rsidRPr="00E00538">
        <w:rPr>
          <w:rFonts w:ascii="Times New Roman" w:hAnsi="Times New Roman"/>
          <w:lang w:val="en-US"/>
        </w:rPr>
        <w:br w:type="column"/>
      </w:r>
      <w:r w:rsidRPr="00E00538">
        <w:rPr>
          <w:rFonts w:ascii="Times New Roman" w:hAnsi="Times New Roman"/>
          <w:b/>
          <w:lang w:val="en-US"/>
        </w:rPr>
        <w:lastRenderedPageBreak/>
        <w:t>Online-Appendix Table A</w:t>
      </w:r>
      <w:r w:rsidRPr="00E00538">
        <w:rPr>
          <w:rFonts w:ascii="Times New Roman" w:hAnsi="Times New Roman"/>
          <w:lang w:val="en-US"/>
        </w:rPr>
        <w:t>: Descriptive statistics for variables used in survey analyses.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851"/>
        <w:gridCol w:w="992"/>
        <w:gridCol w:w="992"/>
        <w:gridCol w:w="851"/>
        <w:gridCol w:w="850"/>
      </w:tblGrid>
      <w:tr w:rsidR="00225615" w:rsidRPr="00381983" w14:paraId="5B9F8026" w14:textId="77777777" w:rsidTr="00711EC8">
        <w:tc>
          <w:tcPr>
            <w:tcW w:w="4786" w:type="dxa"/>
            <w:tcBorders>
              <w:bottom w:val="single" w:sz="4" w:space="0" w:color="auto"/>
            </w:tcBorders>
          </w:tcPr>
          <w:p w14:paraId="030DBD7D"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Variable, Source, Operationalization</w:t>
            </w:r>
          </w:p>
        </w:tc>
        <w:tc>
          <w:tcPr>
            <w:tcW w:w="851" w:type="dxa"/>
            <w:tcBorders>
              <w:bottom w:val="single" w:sz="4" w:space="0" w:color="auto"/>
            </w:tcBorders>
          </w:tcPr>
          <w:p w14:paraId="412B14E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N</w:t>
            </w:r>
          </w:p>
        </w:tc>
        <w:tc>
          <w:tcPr>
            <w:tcW w:w="992" w:type="dxa"/>
            <w:tcBorders>
              <w:bottom w:val="single" w:sz="4" w:space="0" w:color="auto"/>
            </w:tcBorders>
          </w:tcPr>
          <w:p w14:paraId="2CCD365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Mean</w:t>
            </w:r>
          </w:p>
        </w:tc>
        <w:tc>
          <w:tcPr>
            <w:tcW w:w="992" w:type="dxa"/>
            <w:tcBorders>
              <w:bottom w:val="single" w:sz="4" w:space="0" w:color="auto"/>
            </w:tcBorders>
          </w:tcPr>
          <w:p w14:paraId="57A9707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Std. Dev.</w:t>
            </w:r>
          </w:p>
        </w:tc>
        <w:tc>
          <w:tcPr>
            <w:tcW w:w="851" w:type="dxa"/>
            <w:tcBorders>
              <w:bottom w:val="single" w:sz="4" w:space="0" w:color="auto"/>
            </w:tcBorders>
          </w:tcPr>
          <w:p w14:paraId="1A4CFB39"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Min</w:t>
            </w:r>
          </w:p>
        </w:tc>
        <w:tc>
          <w:tcPr>
            <w:tcW w:w="850" w:type="dxa"/>
            <w:tcBorders>
              <w:bottom w:val="single" w:sz="4" w:space="0" w:color="auto"/>
            </w:tcBorders>
          </w:tcPr>
          <w:p w14:paraId="164E79B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Max</w:t>
            </w:r>
          </w:p>
        </w:tc>
      </w:tr>
      <w:tr w:rsidR="00225615" w:rsidRPr="00B35941" w14:paraId="63876761" w14:textId="77777777" w:rsidTr="00711EC8">
        <w:tc>
          <w:tcPr>
            <w:tcW w:w="9322" w:type="dxa"/>
            <w:gridSpan w:val="6"/>
            <w:tcBorders>
              <w:top w:val="single" w:sz="4" w:space="0" w:color="auto"/>
            </w:tcBorders>
          </w:tcPr>
          <w:p w14:paraId="11040D8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i/>
                <w:sz w:val="19"/>
                <w:szCs w:val="19"/>
                <w:lang w:val="en-US"/>
              </w:rPr>
              <w:t>Micro-level variables (Source: ISSP 2008):</w:t>
            </w:r>
          </w:p>
        </w:tc>
      </w:tr>
      <w:tr w:rsidR="00225615" w:rsidRPr="00381983" w14:paraId="73DE7FE1" w14:textId="77777777" w:rsidTr="00711EC8">
        <w:tc>
          <w:tcPr>
            <w:tcW w:w="4786" w:type="dxa"/>
          </w:tcPr>
          <w:p w14:paraId="5C95D9B1"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Education spending preference, (“V20”)</w:t>
            </w:r>
          </w:p>
        </w:tc>
        <w:tc>
          <w:tcPr>
            <w:tcW w:w="851" w:type="dxa"/>
          </w:tcPr>
          <w:p w14:paraId="7BCD32E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372</w:t>
            </w:r>
          </w:p>
        </w:tc>
        <w:tc>
          <w:tcPr>
            <w:tcW w:w="992" w:type="dxa"/>
          </w:tcPr>
          <w:p w14:paraId="0A263BA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.7104</w:t>
            </w:r>
          </w:p>
        </w:tc>
        <w:tc>
          <w:tcPr>
            <w:tcW w:w="992" w:type="dxa"/>
          </w:tcPr>
          <w:p w14:paraId="77CA716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.4536</w:t>
            </w:r>
          </w:p>
        </w:tc>
        <w:tc>
          <w:tcPr>
            <w:tcW w:w="851" w:type="dxa"/>
          </w:tcPr>
          <w:p w14:paraId="2C6DFF39"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12E4F02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27961F38" w14:textId="77777777" w:rsidTr="00711EC8">
        <w:tc>
          <w:tcPr>
            <w:tcW w:w="4786" w:type="dxa"/>
          </w:tcPr>
          <w:p w14:paraId="39DCC7E9"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Unemployment spending preference, (“V23”)</w:t>
            </w:r>
          </w:p>
        </w:tc>
        <w:tc>
          <w:tcPr>
            <w:tcW w:w="851" w:type="dxa"/>
          </w:tcPr>
          <w:p w14:paraId="65EE022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072</w:t>
            </w:r>
          </w:p>
        </w:tc>
        <w:tc>
          <w:tcPr>
            <w:tcW w:w="992" w:type="dxa"/>
          </w:tcPr>
          <w:p w14:paraId="76D530B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.2775</w:t>
            </w:r>
          </w:p>
        </w:tc>
        <w:tc>
          <w:tcPr>
            <w:tcW w:w="992" w:type="dxa"/>
          </w:tcPr>
          <w:p w14:paraId="6BBBA0B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.4478</w:t>
            </w:r>
          </w:p>
        </w:tc>
        <w:tc>
          <w:tcPr>
            <w:tcW w:w="851" w:type="dxa"/>
          </w:tcPr>
          <w:p w14:paraId="1810A50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5196F73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5D9825F4" w14:textId="77777777" w:rsidTr="00711EC8">
        <w:tc>
          <w:tcPr>
            <w:tcW w:w="4786" w:type="dxa"/>
          </w:tcPr>
          <w:p w14:paraId="453869F4"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Income, in country deciles</w:t>
            </w:r>
          </w:p>
        </w:tc>
        <w:tc>
          <w:tcPr>
            <w:tcW w:w="851" w:type="dxa"/>
          </w:tcPr>
          <w:p w14:paraId="2045A1D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890</w:t>
            </w:r>
          </w:p>
        </w:tc>
        <w:tc>
          <w:tcPr>
            <w:tcW w:w="992" w:type="dxa"/>
          </w:tcPr>
          <w:p w14:paraId="2A5E73A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3.3867</w:t>
            </w:r>
          </w:p>
        </w:tc>
        <w:tc>
          <w:tcPr>
            <w:tcW w:w="992" w:type="dxa"/>
          </w:tcPr>
          <w:p w14:paraId="04885AA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2.2551</w:t>
            </w:r>
          </w:p>
        </w:tc>
        <w:tc>
          <w:tcPr>
            <w:tcW w:w="851" w:type="dxa"/>
          </w:tcPr>
          <w:p w14:paraId="7E0AE2AD"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c>
          <w:tcPr>
            <w:tcW w:w="850" w:type="dxa"/>
          </w:tcPr>
          <w:p w14:paraId="02A70C86"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10</w:t>
            </w:r>
          </w:p>
        </w:tc>
      </w:tr>
      <w:tr w:rsidR="00225615" w:rsidRPr="00381983" w14:paraId="52B0CEFD" w14:textId="77777777" w:rsidTr="00711EC8">
        <w:tc>
          <w:tcPr>
            <w:tcW w:w="4786" w:type="dxa"/>
          </w:tcPr>
          <w:p w14:paraId="30F4E11A"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Gender (female)</w:t>
            </w:r>
          </w:p>
        </w:tc>
        <w:tc>
          <w:tcPr>
            <w:tcW w:w="851" w:type="dxa"/>
          </w:tcPr>
          <w:p w14:paraId="3D6C7CA9"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964</w:t>
            </w:r>
          </w:p>
        </w:tc>
        <w:tc>
          <w:tcPr>
            <w:tcW w:w="992" w:type="dxa"/>
          </w:tcPr>
          <w:p w14:paraId="05F72D8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.5057</w:t>
            </w:r>
          </w:p>
        </w:tc>
        <w:tc>
          <w:tcPr>
            <w:tcW w:w="992" w:type="dxa"/>
          </w:tcPr>
          <w:p w14:paraId="769B18A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.5000</w:t>
            </w:r>
          </w:p>
        </w:tc>
        <w:tc>
          <w:tcPr>
            <w:tcW w:w="851" w:type="dxa"/>
          </w:tcPr>
          <w:p w14:paraId="370D420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12AB5A38"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76F22553" w14:textId="77777777" w:rsidTr="00711EC8">
        <w:tc>
          <w:tcPr>
            <w:tcW w:w="4786" w:type="dxa"/>
          </w:tcPr>
          <w:p w14:paraId="6401A609"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Education (years)</w:t>
            </w:r>
          </w:p>
        </w:tc>
        <w:tc>
          <w:tcPr>
            <w:tcW w:w="851" w:type="dxa"/>
          </w:tcPr>
          <w:p w14:paraId="2E4B973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18</w:t>
            </w:r>
            <w:r>
              <w:rPr>
                <w:rFonts w:ascii="Times New Roman" w:hAnsi="Times New Roman"/>
                <w:sz w:val="19"/>
                <w:szCs w:val="19"/>
                <w:lang w:val="en-US"/>
              </w:rPr>
              <w:t>,</w:t>
            </w:r>
            <w:r w:rsidRPr="00381983">
              <w:rPr>
                <w:rFonts w:ascii="Times New Roman" w:hAnsi="Times New Roman"/>
                <w:sz w:val="19"/>
                <w:szCs w:val="19"/>
                <w:lang w:val="en-US"/>
              </w:rPr>
              <w:t>564</w:t>
            </w:r>
          </w:p>
        </w:tc>
        <w:tc>
          <w:tcPr>
            <w:tcW w:w="992" w:type="dxa"/>
          </w:tcPr>
          <w:p w14:paraId="24F4DAB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12.7671</w:t>
            </w:r>
          </w:p>
        </w:tc>
        <w:tc>
          <w:tcPr>
            <w:tcW w:w="992" w:type="dxa"/>
          </w:tcPr>
          <w:p w14:paraId="60769D9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4.1244</w:t>
            </w:r>
          </w:p>
        </w:tc>
        <w:tc>
          <w:tcPr>
            <w:tcW w:w="851" w:type="dxa"/>
          </w:tcPr>
          <w:p w14:paraId="41890CF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c>
          <w:tcPr>
            <w:tcW w:w="850" w:type="dxa"/>
          </w:tcPr>
          <w:p w14:paraId="41C32869"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65</w:t>
            </w:r>
          </w:p>
        </w:tc>
      </w:tr>
      <w:tr w:rsidR="00225615" w:rsidRPr="00381983" w14:paraId="6FA639F2" w14:textId="77777777" w:rsidTr="00711EC8">
        <w:tc>
          <w:tcPr>
            <w:tcW w:w="4786" w:type="dxa"/>
          </w:tcPr>
          <w:p w14:paraId="428ED18C"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Age (years)</w:t>
            </w:r>
          </w:p>
        </w:tc>
        <w:tc>
          <w:tcPr>
            <w:tcW w:w="851" w:type="dxa"/>
          </w:tcPr>
          <w:p w14:paraId="7C09AD0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892</w:t>
            </w:r>
          </w:p>
        </w:tc>
        <w:tc>
          <w:tcPr>
            <w:tcW w:w="992" w:type="dxa"/>
          </w:tcPr>
          <w:p w14:paraId="1A3F656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48.5462</w:t>
            </w:r>
          </w:p>
        </w:tc>
        <w:tc>
          <w:tcPr>
            <w:tcW w:w="992" w:type="dxa"/>
          </w:tcPr>
          <w:p w14:paraId="0D219FB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16.5843</w:t>
            </w:r>
          </w:p>
        </w:tc>
        <w:tc>
          <w:tcPr>
            <w:tcW w:w="851" w:type="dxa"/>
          </w:tcPr>
          <w:p w14:paraId="5DFA23D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15</w:t>
            </w:r>
          </w:p>
        </w:tc>
        <w:tc>
          <w:tcPr>
            <w:tcW w:w="850" w:type="dxa"/>
          </w:tcPr>
          <w:p w14:paraId="603F18C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97</w:t>
            </w:r>
          </w:p>
        </w:tc>
      </w:tr>
      <w:tr w:rsidR="00225615" w:rsidRPr="00381983" w14:paraId="1369D966" w14:textId="77777777" w:rsidTr="00711EC8">
        <w:tc>
          <w:tcPr>
            <w:tcW w:w="4786" w:type="dxa"/>
          </w:tcPr>
          <w:p w14:paraId="5709E6D5"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rPr>
              <w:t xml:space="preserve">Full-time worker, </w:t>
            </w:r>
            <w:r w:rsidRPr="00381983">
              <w:rPr>
                <w:rFonts w:ascii="Times New Roman" w:hAnsi="Times New Roman"/>
                <w:sz w:val="19"/>
                <w:szCs w:val="19"/>
                <w:lang w:val="en-US"/>
              </w:rPr>
              <w:t>“WRKST”</w:t>
            </w:r>
          </w:p>
        </w:tc>
        <w:tc>
          <w:tcPr>
            <w:tcW w:w="851" w:type="dxa"/>
          </w:tcPr>
          <w:p w14:paraId="31E9653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19</w:t>
            </w:r>
            <w:r>
              <w:rPr>
                <w:rFonts w:ascii="Times New Roman" w:hAnsi="Times New Roman"/>
                <w:sz w:val="19"/>
                <w:szCs w:val="19"/>
              </w:rPr>
              <w:t>,</w:t>
            </w:r>
            <w:r w:rsidRPr="00381983">
              <w:rPr>
                <w:rFonts w:ascii="Times New Roman" w:hAnsi="Times New Roman"/>
                <w:sz w:val="19"/>
                <w:szCs w:val="19"/>
              </w:rPr>
              <w:t>671</w:t>
            </w:r>
          </w:p>
        </w:tc>
        <w:tc>
          <w:tcPr>
            <w:tcW w:w="992" w:type="dxa"/>
          </w:tcPr>
          <w:p w14:paraId="61DC3DF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.5251</w:t>
            </w:r>
          </w:p>
        </w:tc>
        <w:tc>
          <w:tcPr>
            <w:tcW w:w="992" w:type="dxa"/>
          </w:tcPr>
          <w:p w14:paraId="5942819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.4994</w:t>
            </w:r>
          </w:p>
        </w:tc>
        <w:tc>
          <w:tcPr>
            <w:tcW w:w="851" w:type="dxa"/>
          </w:tcPr>
          <w:p w14:paraId="6772CC5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0</w:t>
            </w:r>
          </w:p>
        </w:tc>
        <w:tc>
          <w:tcPr>
            <w:tcW w:w="850" w:type="dxa"/>
          </w:tcPr>
          <w:p w14:paraId="3A16AFF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1</w:t>
            </w:r>
          </w:p>
        </w:tc>
      </w:tr>
      <w:tr w:rsidR="00225615" w:rsidRPr="00381983" w14:paraId="58FD76CE" w14:textId="77777777" w:rsidTr="00711EC8">
        <w:tc>
          <w:tcPr>
            <w:tcW w:w="4786" w:type="dxa"/>
          </w:tcPr>
          <w:p w14:paraId="5EC5CDC8"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Part-time worker, “WRKST”</w:t>
            </w:r>
          </w:p>
        </w:tc>
        <w:tc>
          <w:tcPr>
            <w:tcW w:w="851" w:type="dxa"/>
          </w:tcPr>
          <w:p w14:paraId="6574668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671</w:t>
            </w:r>
          </w:p>
        </w:tc>
        <w:tc>
          <w:tcPr>
            <w:tcW w:w="992" w:type="dxa"/>
          </w:tcPr>
          <w:p w14:paraId="3D8ECA1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.1059</w:t>
            </w:r>
          </w:p>
        </w:tc>
        <w:tc>
          <w:tcPr>
            <w:tcW w:w="992" w:type="dxa"/>
          </w:tcPr>
          <w:p w14:paraId="29ECE91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.3078</w:t>
            </w:r>
          </w:p>
        </w:tc>
        <w:tc>
          <w:tcPr>
            <w:tcW w:w="851" w:type="dxa"/>
          </w:tcPr>
          <w:p w14:paraId="00B80649"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2ED5BE9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077A2986" w14:textId="77777777" w:rsidTr="00711EC8">
        <w:tc>
          <w:tcPr>
            <w:tcW w:w="4786" w:type="dxa"/>
          </w:tcPr>
          <w:p w14:paraId="0EC39AE9"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Less than part-time worker, “WRKST”</w:t>
            </w:r>
          </w:p>
        </w:tc>
        <w:tc>
          <w:tcPr>
            <w:tcW w:w="851" w:type="dxa"/>
          </w:tcPr>
          <w:p w14:paraId="011AA52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671</w:t>
            </w:r>
          </w:p>
        </w:tc>
        <w:tc>
          <w:tcPr>
            <w:tcW w:w="992" w:type="dxa"/>
          </w:tcPr>
          <w:p w14:paraId="763F829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.1095</w:t>
            </w:r>
          </w:p>
        </w:tc>
        <w:tc>
          <w:tcPr>
            <w:tcW w:w="992" w:type="dxa"/>
          </w:tcPr>
          <w:p w14:paraId="7D81D37D"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.3123</w:t>
            </w:r>
          </w:p>
        </w:tc>
        <w:tc>
          <w:tcPr>
            <w:tcW w:w="851" w:type="dxa"/>
          </w:tcPr>
          <w:p w14:paraId="789B58B8"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7AA783D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6DC39665" w14:textId="77777777" w:rsidTr="00711EC8">
        <w:tc>
          <w:tcPr>
            <w:tcW w:w="4786" w:type="dxa"/>
          </w:tcPr>
          <w:p w14:paraId="7497BFBC"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Unemployed, “WRKST”</w:t>
            </w:r>
          </w:p>
        </w:tc>
        <w:tc>
          <w:tcPr>
            <w:tcW w:w="851" w:type="dxa"/>
          </w:tcPr>
          <w:p w14:paraId="7CA3892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671</w:t>
            </w:r>
          </w:p>
        </w:tc>
        <w:tc>
          <w:tcPr>
            <w:tcW w:w="992" w:type="dxa"/>
          </w:tcPr>
          <w:p w14:paraId="28D09E5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.0321</w:t>
            </w:r>
          </w:p>
        </w:tc>
        <w:tc>
          <w:tcPr>
            <w:tcW w:w="992" w:type="dxa"/>
          </w:tcPr>
          <w:p w14:paraId="66564F7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.1762</w:t>
            </w:r>
          </w:p>
        </w:tc>
        <w:tc>
          <w:tcPr>
            <w:tcW w:w="851" w:type="dxa"/>
          </w:tcPr>
          <w:p w14:paraId="18341B8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22107E2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3E1E0703" w14:textId="77777777" w:rsidTr="00711EC8">
        <w:tc>
          <w:tcPr>
            <w:tcW w:w="4786" w:type="dxa"/>
          </w:tcPr>
          <w:p w14:paraId="036D9BCD"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In education, “WRKST”</w:t>
            </w:r>
          </w:p>
        </w:tc>
        <w:tc>
          <w:tcPr>
            <w:tcW w:w="851" w:type="dxa"/>
          </w:tcPr>
          <w:p w14:paraId="1EFECBB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671</w:t>
            </w:r>
          </w:p>
        </w:tc>
        <w:tc>
          <w:tcPr>
            <w:tcW w:w="992" w:type="dxa"/>
          </w:tcPr>
          <w:p w14:paraId="2FDAB0F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.0367</w:t>
            </w:r>
          </w:p>
        </w:tc>
        <w:tc>
          <w:tcPr>
            <w:tcW w:w="992" w:type="dxa"/>
          </w:tcPr>
          <w:p w14:paraId="73C4642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.1880</w:t>
            </w:r>
          </w:p>
        </w:tc>
        <w:tc>
          <w:tcPr>
            <w:tcW w:w="851" w:type="dxa"/>
          </w:tcPr>
          <w:p w14:paraId="5043E7C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581F26BD"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69ED0810" w14:textId="77777777" w:rsidTr="00711EC8">
        <w:tc>
          <w:tcPr>
            <w:tcW w:w="4786" w:type="dxa"/>
          </w:tcPr>
          <w:p w14:paraId="20FFDC94"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Retired, “WRKST”</w:t>
            </w:r>
          </w:p>
        </w:tc>
        <w:tc>
          <w:tcPr>
            <w:tcW w:w="851" w:type="dxa"/>
          </w:tcPr>
          <w:p w14:paraId="12BDCF1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671</w:t>
            </w:r>
          </w:p>
        </w:tc>
        <w:tc>
          <w:tcPr>
            <w:tcW w:w="992" w:type="dxa"/>
          </w:tcPr>
          <w:p w14:paraId="16BF71F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.1907</w:t>
            </w:r>
          </w:p>
        </w:tc>
        <w:tc>
          <w:tcPr>
            <w:tcW w:w="992" w:type="dxa"/>
          </w:tcPr>
          <w:p w14:paraId="4983CFD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.3929</w:t>
            </w:r>
          </w:p>
        </w:tc>
        <w:tc>
          <w:tcPr>
            <w:tcW w:w="851" w:type="dxa"/>
          </w:tcPr>
          <w:p w14:paraId="60C882E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0751D88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357BF787" w14:textId="77777777" w:rsidTr="00711EC8">
        <w:tc>
          <w:tcPr>
            <w:tcW w:w="4786" w:type="dxa"/>
          </w:tcPr>
          <w:p w14:paraId="455B3729"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No children, “HOMPOP” = 1 or 2 persons</w:t>
            </w:r>
          </w:p>
        </w:tc>
        <w:tc>
          <w:tcPr>
            <w:tcW w:w="851" w:type="dxa"/>
          </w:tcPr>
          <w:p w14:paraId="5760089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w:t>
            </w:r>
            <w:r>
              <w:rPr>
                <w:rFonts w:ascii="Times New Roman" w:hAnsi="Times New Roman"/>
                <w:sz w:val="19"/>
                <w:szCs w:val="19"/>
                <w:lang w:val="en-US"/>
              </w:rPr>
              <w:t>,</w:t>
            </w:r>
            <w:r w:rsidRPr="00381983">
              <w:rPr>
                <w:rFonts w:ascii="Times New Roman" w:hAnsi="Times New Roman"/>
                <w:sz w:val="19"/>
                <w:szCs w:val="19"/>
                <w:lang w:val="en-US"/>
              </w:rPr>
              <w:t>718</w:t>
            </w:r>
          </w:p>
        </w:tc>
        <w:tc>
          <w:tcPr>
            <w:tcW w:w="992" w:type="dxa"/>
          </w:tcPr>
          <w:p w14:paraId="1A35995D"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.5359</w:t>
            </w:r>
          </w:p>
        </w:tc>
        <w:tc>
          <w:tcPr>
            <w:tcW w:w="992" w:type="dxa"/>
          </w:tcPr>
          <w:p w14:paraId="154953D6"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.4987</w:t>
            </w:r>
          </w:p>
        </w:tc>
        <w:tc>
          <w:tcPr>
            <w:tcW w:w="851" w:type="dxa"/>
          </w:tcPr>
          <w:p w14:paraId="3922046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6910683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B35941" w14:paraId="2B006C9B" w14:textId="77777777" w:rsidTr="00711EC8">
        <w:tc>
          <w:tcPr>
            <w:tcW w:w="9322" w:type="dxa"/>
            <w:gridSpan w:val="6"/>
            <w:tcBorders>
              <w:top w:val="single" w:sz="4" w:space="0" w:color="auto"/>
            </w:tcBorders>
          </w:tcPr>
          <w:p w14:paraId="6FD3CA2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i/>
                <w:sz w:val="19"/>
                <w:szCs w:val="19"/>
                <w:lang w:val="en-US"/>
              </w:rPr>
              <w:t>Micro-level variables included in robustness section (Source: ISSP 2008):</w:t>
            </w:r>
          </w:p>
        </w:tc>
      </w:tr>
      <w:tr w:rsidR="00225615" w:rsidRPr="00381983" w14:paraId="5B1AC96F" w14:textId="77777777" w:rsidTr="00711EC8">
        <w:tc>
          <w:tcPr>
            <w:tcW w:w="4786" w:type="dxa"/>
          </w:tcPr>
          <w:p w14:paraId="4A532FC7"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No children (alternative operationalization), “HHCYCLE” = 1 or 2 persons</w:t>
            </w:r>
          </w:p>
        </w:tc>
        <w:tc>
          <w:tcPr>
            <w:tcW w:w="851" w:type="dxa"/>
          </w:tcPr>
          <w:p w14:paraId="745CCB58"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19</w:t>
            </w:r>
            <w:r>
              <w:rPr>
                <w:rFonts w:ascii="Times New Roman" w:hAnsi="Times New Roman"/>
                <w:sz w:val="19"/>
                <w:szCs w:val="19"/>
              </w:rPr>
              <w:t>,</w:t>
            </w:r>
            <w:r w:rsidRPr="00381983">
              <w:rPr>
                <w:rFonts w:ascii="Times New Roman" w:hAnsi="Times New Roman"/>
                <w:sz w:val="19"/>
                <w:szCs w:val="19"/>
              </w:rPr>
              <w:t>573</w:t>
            </w:r>
          </w:p>
        </w:tc>
        <w:tc>
          <w:tcPr>
            <w:tcW w:w="992" w:type="dxa"/>
          </w:tcPr>
          <w:p w14:paraId="26F1D7F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.5212</w:t>
            </w:r>
          </w:p>
        </w:tc>
        <w:tc>
          <w:tcPr>
            <w:tcW w:w="992" w:type="dxa"/>
          </w:tcPr>
          <w:p w14:paraId="26F624D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.4996</w:t>
            </w:r>
          </w:p>
        </w:tc>
        <w:tc>
          <w:tcPr>
            <w:tcW w:w="851" w:type="dxa"/>
          </w:tcPr>
          <w:p w14:paraId="4BEF782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0</w:t>
            </w:r>
          </w:p>
        </w:tc>
        <w:tc>
          <w:tcPr>
            <w:tcW w:w="850" w:type="dxa"/>
          </w:tcPr>
          <w:p w14:paraId="3CE2927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1</w:t>
            </w:r>
          </w:p>
        </w:tc>
      </w:tr>
      <w:tr w:rsidR="00225615" w:rsidRPr="00381983" w14:paraId="5A4A1D4B" w14:textId="77777777" w:rsidTr="00711EC8">
        <w:tc>
          <w:tcPr>
            <w:tcW w:w="4786" w:type="dxa"/>
          </w:tcPr>
          <w:p w14:paraId="2DAE831D"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Party vote (left), “PARTY_LR”, voted for a left or far-left party</w:t>
            </w:r>
          </w:p>
        </w:tc>
        <w:tc>
          <w:tcPr>
            <w:tcW w:w="851" w:type="dxa"/>
          </w:tcPr>
          <w:p w14:paraId="1AE8B69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17</w:t>
            </w:r>
            <w:r>
              <w:rPr>
                <w:rFonts w:ascii="Times New Roman" w:hAnsi="Times New Roman"/>
                <w:sz w:val="19"/>
                <w:szCs w:val="19"/>
                <w:lang w:val="en-US"/>
              </w:rPr>
              <w:t>,</w:t>
            </w:r>
            <w:r w:rsidRPr="00381983">
              <w:rPr>
                <w:rFonts w:ascii="Times New Roman" w:hAnsi="Times New Roman"/>
                <w:sz w:val="19"/>
                <w:szCs w:val="19"/>
                <w:lang w:val="en-US"/>
              </w:rPr>
              <w:t>698</w:t>
            </w:r>
          </w:p>
        </w:tc>
        <w:tc>
          <w:tcPr>
            <w:tcW w:w="992" w:type="dxa"/>
          </w:tcPr>
          <w:p w14:paraId="6CB0BA0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.3370</w:t>
            </w:r>
          </w:p>
        </w:tc>
        <w:tc>
          <w:tcPr>
            <w:tcW w:w="992" w:type="dxa"/>
          </w:tcPr>
          <w:p w14:paraId="52DCB6B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.4727</w:t>
            </w:r>
          </w:p>
        </w:tc>
        <w:tc>
          <w:tcPr>
            <w:tcW w:w="851" w:type="dxa"/>
          </w:tcPr>
          <w:p w14:paraId="785987B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1DB8EC3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234DA2B2" w14:textId="77777777" w:rsidTr="00711EC8">
        <w:tc>
          <w:tcPr>
            <w:tcW w:w="4786" w:type="dxa"/>
          </w:tcPr>
          <w:p w14:paraId="6852ABFF"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Party vote (right), “PARTY_LR”, voted for a right or far-right party</w:t>
            </w:r>
          </w:p>
        </w:tc>
        <w:tc>
          <w:tcPr>
            <w:tcW w:w="851" w:type="dxa"/>
          </w:tcPr>
          <w:p w14:paraId="469D491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17</w:t>
            </w:r>
            <w:r>
              <w:rPr>
                <w:rFonts w:ascii="Times New Roman" w:hAnsi="Times New Roman"/>
                <w:sz w:val="19"/>
                <w:szCs w:val="19"/>
                <w:lang w:val="en-US"/>
              </w:rPr>
              <w:t>,</w:t>
            </w:r>
            <w:r w:rsidRPr="00381983">
              <w:rPr>
                <w:rFonts w:ascii="Times New Roman" w:hAnsi="Times New Roman"/>
                <w:sz w:val="19"/>
                <w:szCs w:val="19"/>
                <w:lang w:val="en-US"/>
              </w:rPr>
              <w:t>698</w:t>
            </w:r>
          </w:p>
        </w:tc>
        <w:tc>
          <w:tcPr>
            <w:tcW w:w="992" w:type="dxa"/>
          </w:tcPr>
          <w:p w14:paraId="1B0A40C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.2790</w:t>
            </w:r>
          </w:p>
        </w:tc>
        <w:tc>
          <w:tcPr>
            <w:tcW w:w="992" w:type="dxa"/>
          </w:tcPr>
          <w:p w14:paraId="73635C4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.4485</w:t>
            </w:r>
          </w:p>
        </w:tc>
        <w:tc>
          <w:tcPr>
            <w:tcW w:w="851" w:type="dxa"/>
          </w:tcPr>
          <w:p w14:paraId="45D79E5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7BE1DFA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w:t>
            </w:r>
          </w:p>
        </w:tc>
      </w:tr>
      <w:tr w:rsidR="00225615" w:rsidRPr="00381983" w14:paraId="3EFCD9A2" w14:textId="77777777" w:rsidTr="00711EC8">
        <w:tc>
          <w:tcPr>
            <w:tcW w:w="4786" w:type="dxa"/>
          </w:tcPr>
          <w:p w14:paraId="746753EA"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Should government cur spending?, “V11”</w:t>
            </w:r>
          </w:p>
        </w:tc>
        <w:tc>
          <w:tcPr>
            <w:tcW w:w="851" w:type="dxa"/>
          </w:tcPr>
          <w:p w14:paraId="3B0B1C4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18</w:t>
            </w:r>
            <w:r>
              <w:rPr>
                <w:rFonts w:ascii="Times New Roman" w:hAnsi="Times New Roman"/>
                <w:sz w:val="19"/>
                <w:szCs w:val="19"/>
                <w:lang w:val="en-US"/>
              </w:rPr>
              <w:t>,</w:t>
            </w:r>
            <w:r w:rsidRPr="00381983">
              <w:rPr>
                <w:rFonts w:ascii="Times New Roman" w:hAnsi="Times New Roman"/>
                <w:sz w:val="19"/>
                <w:szCs w:val="19"/>
                <w:lang w:val="en-US"/>
              </w:rPr>
              <w:t>878</w:t>
            </w:r>
          </w:p>
        </w:tc>
        <w:tc>
          <w:tcPr>
            <w:tcW w:w="992" w:type="dxa"/>
          </w:tcPr>
          <w:p w14:paraId="344811A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2.6037</w:t>
            </w:r>
          </w:p>
        </w:tc>
        <w:tc>
          <w:tcPr>
            <w:tcW w:w="992" w:type="dxa"/>
          </w:tcPr>
          <w:p w14:paraId="4BDB03C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1.2169</w:t>
            </w:r>
          </w:p>
        </w:tc>
        <w:tc>
          <w:tcPr>
            <w:tcW w:w="851" w:type="dxa"/>
          </w:tcPr>
          <w:p w14:paraId="2C2D7CC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Pr>
          <w:p w14:paraId="6819C08D"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w:t>
            </w:r>
          </w:p>
        </w:tc>
      </w:tr>
      <w:tr w:rsidR="00225615" w:rsidRPr="00381983" w14:paraId="5A981CA0" w14:textId="77777777" w:rsidTr="00711EC8">
        <w:tc>
          <w:tcPr>
            <w:tcW w:w="4786" w:type="dxa"/>
            <w:tcBorders>
              <w:bottom w:val="single" w:sz="4" w:space="0" w:color="auto"/>
            </w:tcBorders>
          </w:tcPr>
          <w:p w14:paraId="0535F1B9"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Offshore-ability index (Walter 2010a)</w:t>
            </w:r>
          </w:p>
        </w:tc>
        <w:tc>
          <w:tcPr>
            <w:tcW w:w="851" w:type="dxa"/>
            <w:tcBorders>
              <w:bottom w:val="single" w:sz="4" w:space="0" w:color="auto"/>
            </w:tcBorders>
          </w:tcPr>
          <w:p w14:paraId="0186FFD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17</w:t>
            </w:r>
            <w:r>
              <w:rPr>
                <w:rFonts w:ascii="Times New Roman" w:hAnsi="Times New Roman"/>
                <w:sz w:val="19"/>
                <w:szCs w:val="19"/>
                <w:lang w:val="en-US"/>
              </w:rPr>
              <w:t>,</w:t>
            </w:r>
            <w:r w:rsidRPr="00381983">
              <w:rPr>
                <w:rFonts w:ascii="Times New Roman" w:hAnsi="Times New Roman"/>
                <w:sz w:val="19"/>
                <w:szCs w:val="19"/>
                <w:lang w:val="en-US"/>
              </w:rPr>
              <w:t>817</w:t>
            </w:r>
          </w:p>
        </w:tc>
        <w:tc>
          <w:tcPr>
            <w:tcW w:w="992" w:type="dxa"/>
            <w:tcBorders>
              <w:bottom w:val="single" w:sz="4" w:space="0" w:color="auto"/>
            </w:tcBorders>
          </w:tcPr>
          <w:p w14:paraId="331135A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18.4618</w:t>
            </w:r>
          </w:p>
        </w:tc>
        <w:tc>
          <w:tcPr>
            <w:tcW w:w="992" w:type="dxa"/>
            <w:tcBorders>
              <w:bottom w:val="single" w:sz="4" w:space="0" w:color="auto"/>
            </w:tcBorders>
          </w:tcPr>
          <w:p w14:paraId="3643B55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29.2760</w:t>
            </w:r>
          </w:p>
        </w:tc>
        <w:tc>
          <w:tcPr>
            <w:tcW w:w="851" w:type="dxa"/>
            <w:tcBorders>
              <w:bottom w:val="single" w:sz="4" w:space="0" w:color="auto"/>
            </w:tcBorders>
          </w:tcPr>
          <w:p w14:paraId="5E8F902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w:t>
            </w:r>
          </w:p>
        </w:tc>
        <w:tc>
          <w:tcPr>
            <w:tcW w:w="850" w:type="dxa"/>
            <w:tcBorders>
              <w:bottom w:val="single" w:sz="4" w:space="0" w:color="auto"/>
            </w:tcBorders>
          </w:tcPr>
          <w:p w14:paraId="4499C7F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100</w:t>
            </w:r>
          </w:p>
        </w:tc>
      </w:tr>
      <w:tr w:rsidR="00225615" w:rsidRPr="00B35941" w14:paraId="4260087F" w14:textId="77777777" w:rsidTr="00711EC8">
        <w:tc>
          <w:tcPr>
            <w:tcW w:w="9322" w:type="dxa"/>
            <w:gridSpan w:val="6"/>
            <w:tcBorders>
              <w:top w:val="single" w:sz="4" w:space="0" w:color="auto"/>
            </w:tcBorders>
          </w:tcPr>
          <w:p w14:paraId="188F092F" w14:textId="77777777" w:rsidR="00225615" w:rsidRPr="00381983" w:rsidRDefault="00225615" w:rsidP="0019561D">
            <w:pPr>
              <w:spacing w:after="0" w:line="240" w:lineRule="auto"/>
              <w:jc w:val="center"/>
              <w:rPr>
                <w:rFonts w:ascii="Times New Roman" w:hAnsi="Times New Roman"/>
                <w:i/>
                <w:sz w:val="19"/>
                <w:szCs w:val="19"/>
                <w:lang w:val="en-US"/>
              </w:rPr>
            </w:pPr>
            <w:r w:rsidRPr="00381983">
              <w:rPr>
                <w:rFonts w:ascii="Times New Roman" w:hAnsi="Times New Roman"/>
                <w:i/>
                <w:sz w:val="19"/>
                <w:szCs w:val="19"/>
                <w:lang w:val="en-US"/>
              </w:rPr>
              <w:t>Country-level variables (Source: OECD Stats, if not indicated otherwise)</w:t>
            </w:r>
          </w:p>
        </w:tc>
      </w:tr>
      <w:tr w:rsidR="00225615" w:rsidRPr="00381983" w14:paraId="29146745" w14:textId="77777777" w:rsidTr="00711EC8">
        <w:tc>
          <w:tcPr>
            <w:tcW w:w="4786" w:type="dxa"/>
          </w:tcPr>
          <w:p w14:paraId="7932C15B"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Level of trade openness (2000), (Imports + Exports) / GDP</w:t>
            </w:r>
          </w:p>
        </w:tc>
        <w:tc>
          <w:tcPr>
            <w:tcW w:w="851" w:type="dxa"/>
          </w:tcPr>
          <w:p w14:paraId="2B30BC5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07B722D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71.5490</w:t>
            </w:r>
          </w:p>
        </w:tc>
        <w:tc>
          <w:tcPr>
            <w:tcW w:w="992" w:type="dxa"/>
          </w:tcPr>
          <w:p w14:paraId="17BF560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32.7974</w:t>
            </w:r>
          </w:p>
        </w:tc>
        <w:tc>
          <w:tcPr>
            <w:tcW w:w="851" w:type="dxa"/>
          </w:tcPr>
          <w:p w14:paraId="2254744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20.52</w:t>
            </w:r>
          </w:p>
        </w:tc>
        <w:tc>
          <w:tcPr>
            <w:tcW w:w="850" w:type="dxa"/>
          </w:tcPr>
          <w:p w14:paraId="1CFCCB6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184.01</w:t>
            </w:r>
          </w:p>
        </w:tc>
      </w:tr>
      <w:tr w:rsidR="00225615" w:rsidRPr="00381983" w14:paraId="63C5BB50" w14:textId="77777777" w:rsidTr="00711EC8">
        <w:tc>
          <w:tcPr>
            <w:tcW w:w="4786" w:type="dxa"/>
          </w:tcPr>
          <w:p w14:paraId="0ECA79AB"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Level of trade openness (2005), (Imports + Exports) / GDP</w:t>
            </w:r>
          </w:p>
        </w:tc>
        <w:tc>
          <w:tcPr>
            <w:tcW w:w="851" w:type="dxa"/>
          </w:tcPr>
          <w:p w14:paraId="08AA400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20</w:t>
            </w:r>
            <w:r>
              <w:rPr>
                <w:rFonts w:ascii="Times New Roman" w:hAnsi="Times New Roman"/>
                <w:sz w:val="19"/>
                <w:szCs w:val="19"/>
              </w:rPr>
              <w:t>,</w:t>
            </w:r>
            <w:r w:rsidRPr="00381983">
              <w:rPr>
                <w:rFonts w:ascii="Times New Roman" w:hAnsi="Times New Roman"/>
                <w:sz w:val="19"/>
                <w:szCs w:val="19"/>
              </w:rPr>
              <w:t>023</w:t>
            </w:r>
          </w:p>
        </w:tc>
        <w:tc>
          <w:tcPr>
            <w:tcW w:w="992" w:type="dxa"/>
          </w:tcPr>
          <w:p w14:paraId="0668360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68.8095</w:t>
            </w:r>
          </w:p>
        </w:tc>
        <w:tc>
          <w:tcPr>
            <w:tcW w:w="992" w:type="dxa"/>
          </w:tcPr>
          <w:p w14:paraId="66EC5A7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29.0180</w:t>
            </w:r>
          </w:p>
        </w:tc>
        <w:tc>
          <w:tcPr>
            <w:tcW w:w="851" w:type="dxa"/>
          </w:tcPr>
          <w:p w14:paraId="1457777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26.49</w:t>
            </w:r>
          </w:p>
        </w:tc>
        <w:tc>
          <w:tcPr>
            <w:tcW w:w="850" w:type="dxa"/>
          </w:tcPr>
          <w:p w14:paraId="7A8F3A8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150.70</w:t>
            </w:r>
          </w:p>
        </w:tc>
      </w:tr>
      <w:tr w:rsidR="00225615" w:rsidRPr="00381983" w14:paraId="4CFBF6B5" w14:textId="77777777" w:rsidTr="00711EC8">
        <w:tc>
          <w:tcPr>
            <w:tcW w:w="4786" w:type="dxa"/>
          </w:tcPr>
          <w:p w14:paraId="33AFDD94"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5-year change in trade openness, Level of trade openness 2005 – level of trade openness 2000</w:t>
            </w:r>
          </w:p>
        </w:tc>
        <w:tc>
          <w:tcPr>
            <w:tcW w:w="851" w:type="dxa"/>
          </w:tcPr>
          <w:p w14:paraId="7CD457B8"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20</w:t>
            </w:r>
            <w:r>
              <w:rPr>
                <w:rFonts w:ascii="Times New Roman" w:hAnsi="Times New Roman"/>
                <w:sz w:val="19"/>
                <w:szCs w:val="19"/>
              </w:rPr>
              <w:t>,</w:t>
            </w:r>
            <w:r w:rsidRPr="00381983">
              <w:rPr>
                <w:rFonts w:ascii="Times New Roman" w:hAnsi="Times New Roman"/>
                <w:sz w:val="19"/>
                <w:szCs w:val="19"/>
              </w:rPr>
              <w:t>023</w:t>
            </w:r>
          </w:p>
        </w:tc>
        <w:tc>
          <w:tcPr>
            <w:tcW w:w="992" w:type="dxa"/>
          </w:tcPr>
          <w:p w14:paraId="79362FB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-2.7395</w:t>
            </w:r>
          </w:p>
        </w:tc>
        <w:tc>
          <w:tcPr>
            <w:tcW w:w="992" w:type="dxa"/>
          </w:tcPr>
          <w:p w14:paraId="2ED0914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8.7638</w:t>
            </w:r>
          </w:p>
        </w:tc>
        <w:tc>
          <w:tcPr>
            <w:tcW w:w="851" w:type="dxa"/>
          </w:tcPr>
          <w:p w14:paraId="126189D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-33.31</w:t>
            </w:r>
          </w:p>
        </w:tc>
        <w:tc>
          <w:tcPr>
            <w:tcW w:w="850" w:type="dxa"/>
          </w:tcPr>
          <w:p w14:paraId="42F1B00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10.52</w:t>
            </w:r>
          </w:p>
        </w:tc>
      </w:tr>
      <w:tr w:rsidR="00225615" w:rsidRPr="00381983" w14:paraId="3FEC18EA" w14:textId="77777777" w:rsidTr="00711EC8">
        <w:tc>
          <w:tcPr>
            <w:tcW w:w="4786" w:type="dxa"/>
          </w:tcPr>
          <w:p w14:paraId="79344DA0"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 xml:space="preserve">Level of inequality (2000), (SWIID, Version 3.1), net Gini </w:t>
            </w:r>
          </w:p>
        </w:tc>
        <w:tc>
          <w:tcPr>
            <w:tcW w:w="851" w:type="dxa"/>
          </w:tcPr>
          <w:p w14:paraId="6692E51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2C6B87D6"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29.7010</w:t>
            </w:r>
          </w:p>
        </w:tc>
        <w:tc>
          <w:tcPr>
            <w:tcW w:w="992" w:type="dxa"/>
          </w:tcPr>
          <w:p w14:paraId="3446E679"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4.1908</w:t>
            </w:r>
          </w:p>
        </w:tc>
        <w:tc>
          <w:tcPr>
            <w:tcW w:w="851" w:type="dxa"/>
          </w:tcPr>
          <w:p w14:paraId="1F047F9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22.5</w:t>
            </w:r>
          </w:p>
        </w:tc>
        <w:tc>
          <w:tcPr>
            <w:tcW w:w="850" w:type="dxa"/>
          </w:tcPr>
          <w:p w14:paraId="0AA03A6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36.8</w:t>
            </w:r>
          </w:p>
        </w:tc>
      </w:tr>
      <w:tr w:rsidR="00225615" w:rsidRPr="00381983" w14:paraId="113B65E7" w14:textId="77777777" w:rsidTr="00711EC8">
        <w:tc>
          <w:tcPr>
            <w:tcW w:w="4786" w:type="dxa"/>
          </w:tcPr>
          <w:p w14:paraId="5F84B102"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 xml:space="preserve">Level of inequality (2005), (SWIID, Version 3.1), net Gini </w:t>
            </w:r>
          </w:p>
        </w:tc>
        <w:tc>
          <w:tcPr>
            <w:tcW w:w="851" w:type="dxa"/>
          </w:tcPr>
          <w:p w14:paraId="0087781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6815CB96"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28.9481</w:t>
            </w:r>
          </w:p>
        </w:tc>
        <w:tc>
          <w:tcPr>
            <w:tcW w:w="992" w:type="dxa"/>
          </w:tcPr>
          <w:p w14:paraId="2730282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3.3786</w:t>
            </w:r>
          </w:p>
        </w:tc>
        <w:tc>
          <w:tcPr>
            <w:tcW w:w="851" w:type="dxa"/>
          </w:tcPr>
          <w:p w14:paraId="7D819D0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23.60</w:t>
            </w:r>
          </w:p>
        </w:tc>
        <w:tc>
          <w:tcPr>
            <w:tcW w:w="850" w:type="dxa"/>
          </w:tcPr>
          <w:p w14:paraId="7073456D"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35.93</w:t>
            </w:r>
          </w:p>
        </w:tc>
      </w:tr>
      <w:tr w:rsidR="00225615" w:rsidRPr="00381983" w14:paraId="4A618473" w14:textId="77777777" w:rsidTr="00711EC8">
        <w:tc>
          <w:tcPr>
            <w:tcW w:w="4786" w:type="dxa"/>
          </w:tcPr>
          <w:p w14:paraId="2EC119C6"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Level of public education spending all levels (2000)</w:t>
            </w:r>
            <w:r>
              <w:rPr>
                <w:rFonts w:ascii="Times New Roman" w:hAnsi="Times New Roman"/>
                <w:sz w:val="19"/>
                <w:szCs w:val="19"/>
                <w:lang w:val="en-US"/>
              </w:rPr>
              <w:t xml:space="preserve"> as a share of GDP</w:t>
            </w:r>
          </w:p>
        </w:tc>
        <w:tc>
          <w:tcPr>
            <w:tcW w:w="851" w:type="dxa"/>
          </w:tcPr>
          <w:p w14:paraId="4106860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32500D1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5.0711</w:t>
            </w:r>
          </w:p>
        </w:tc>
        <w:tc>
          <w:tcPr>
            <w:tcW w:w="992" w:type="dxa"/>
          </w:tcPr>
          <w:p w14:paraId="4411EED6"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.7998</w:t>
            </w:r>
          </w:p>
        </w:tc>
        <w:tc>
          <w:tcPr>
            <w:tcW w:w="851" w:type="dxa"/>
          </w:tcPr>
          <w:p w14:paraId="7F04614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3.50</w:t>
            </w:r>
          </w:p>
        </w:tc>
        <w:tc>
          <w:tcPr>
            <w:tcW w:w="850" w:type="dxa"/>
          </w:tcPr>
          <w:p w14:paraId="6614E35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6.40</w:t>
            </w:r>
          </w:p>
        </w:tc>
      </w:tr>
      <w:tr w:rsidR="00225615" w:rsidRPr="00381983" w14:paraId="62099A5F" w14:textId="77777777" w:rsidTr="00711EC8">
        <w:tc>
          <w:tcPr>
            <w:tcW w:w="4786" w:type="dxa"/>
          </w:tcPr>
          <w:p w14:paraId="1A230A71"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Level of public education spending all levels (2005)</w:t>
            </w:r>
            <w:r>
              <w:rPr>
                <w:rFonts w:ascii="Times New Roman" w:hAnsi="Times New Roman"/>
                <w:sz w:val="19"/>
                <w:szCs w:val="19"/>
                <w:lang w:val="en-US"/>
              </w:rPr>
              <w:t xml:space="preserve"> as a share of GDP</w:t>
            </w:r>
          </w:p>
        </w:tc>
        <w:tc>
          <w:tcPr>
            <w:tcW w:w="851" w:type="dxa"/>
          </w:tcPr>
          <w:p w14:paraId="4D5462A6"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39594CB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4.9985</w:t>
            </w:r>
          </w:p>
        </w:tc>
        <w:tc>
          <w:tcPr>
            <w:tcW w:w="992" w:type="dxa"/>
          </w:tcPr>
          <w:p w14:paraId="31E14DE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.8659</w:t>
            </w:r>
          </w:p>
        </w:tc>
        <w:tc>
          <w:tcPr>
            <w:tcW w:w="851" w:type="dxa"/>
          </w:tcPr>
          <w:p w14:paraId="2B76FBC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3.40</w:t>
            </w:r>
          </w:p>
        </w:tc>
        <w:tc>
          <w:tcPr>
            <w:tcW w:w="850" w:type="dxa"/>
          </w:tcPr>
          <w:p w14:paraId="0EA4C44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6.80</w:t>
            </w:r>
          </w:p>
        </w:tc>
      </w:tr>
      <w:tr w:rsidR="00225615" w:rsidRPr="00402A0E" w14:paraId="2EB7897E" w14:textId="77777777" w:rsidTr="00711EC8">
        <w:tc>
          <w:tcPr>
            <w:tcW w:w="4786" w:type="dxa"/>
          </w:tcPr>
          <w:p w14:paraId="25742786"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 xml:space="preserve">Level of public </w:t>
            </w:r>
            <w:r>
              <w:rPr>
                <w:rFonts w:ascii="Times New Roman" w:hAnsi="Times New Roman"/>
                <w:sz w:val="19"/>
                <w:szCs w:val="19"/>
                <w:lang w:val="en-US"/>
              </w:rPr>
              <w:t>unemployment spending</w:t>
            </w:r>
            <w:r w:rsidRPr="00381983">
              <w:rPr>
                <w:rFonts w:ascii="Times New Roman" w:hAnsi="Times New Roman"/>
                <w:sz w:val="19"/>
                <w:szCs w:val="19"/>
                <w:lang w:val="en-US"/>
              </w:rPr>
              <w:t xml:space="preserve"> (2000)</w:t>
            </w:r>
            <w:r>
              <w:rPr>
                <w:rFonts w:ascii="Times New Roman" w:hAnsi="Times New Roman"/>
                <w:sz w:val="19"/>
                <w:szCs w:val="19"/>
                <w:lang w:val="en-US"/>
              </w:rPr>
              <w:t xml:space="preserve"> as a share of GDP</w:t>
            </w:r>
          </w:p>
        </w:tc>
        <w:tc>
          <w:tcPr>
            <w:tcW w:w="851" w:type="dxa"/>
          </w:tcPr>
          <w:p w14:paraId="741D0091"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20,023</w:t>
            </w:r>
          </w:p>
        </w:tc>
        <w:tc>
          <w:tcPr>
            <w:tcW w:w="992" w:type="dxa"/>
          </w:tcPr>
          <w:p w14:paraId="17ABA00E"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1.2187</w:t>
            </w:r>
          </w:p>
        </w:tc>
        <w:tc>
          <w:tcPr>
            <w:tcW w:w="992" w:type="dxa"/>
          </w:tcPr>
          <w:p w14:paraId="2E2809C9"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.7077</w:t>
            </w:r>
          </w:p>
        </w:tc>
        <w:tc>
          <w:tcPr>
            <w:tcW w:w="851" w:type="dxa"/>
          </w:tcPr>
          <w:p w14:paraId="510C2F8C"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.233</w:t>
            </w:r>
          </w:p>
        </w:tc>
        <w:tc>
          <w:tcPr>
            <w:tcW w:w="850" w:type="dxa"/>
          </w:tcPr>
          <w:p w14:paraId="5B88EB4B"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3.006</w:t>
            </w:r>
          </w:p>
        </w:tc>
      </w:tr>
      <w:tr w:rsidR="00225615" w:rsidRPr="00402A0E" w14:paraId="4E499A4B" w14:textId="77777777" w:rsidTr="00711EC8">
        <w:tc>
          <w:tcPr>
            <w:tcW w:w="4786" w:type="dxa"/>
          </w:tcPr>
          <w:p w14:paraId="52227A2B"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 xml:space="preserve">Level of public </w:t>
            </w:r>
            <w:r>
              <w:rPr>
                <w:rFonts w:ascii="Times New Roman" w:hAnsi="Times New Roman"/>
                <w:sz w:val="19"/>
                <w:szCs w:val="19"/>
                <w:lang w:val="en-US"/>
              </w:rPr>
              <w:t>unemployment spending</w:t>
            </w:r>
            <w:r w:rsidRPr="00381983">
              <w:rPr>
                <w:rFonts w:ascii="Times New Roman" w:hAnsi="Times New Roman"/>
                <w:sz w:val="19"/>
                <w:szCs w:val="19"/>
                <w:lang w:val="en-US"/>
              </w:rPr>
              <w:t xml:space="preserve"> (2005)</w:t>
            </w:r>
            <w:r>
              <w:rPr>
                <w:rFonts w:ascii="Times New Roman" w:hAnsi="Times New Roman"/>
                <w:sz w:val="19"/>
                <w:szCs w:val="19"/>
                <w:lang w:val="en-US"/>
              </w:rPr>
              <w:t xml:space="preserve"> as a share of GDP</w:t>
            </w:r>
          </w:p>
        </w:tc>
        <w:tc>
          <w:tcPr>
            <w:tcW w:w="851" w:type="dxa"/>
          </w:tcPr>
          <w:p w14:paraId="0FB5A3D5"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20,023</w:t>
            </w:r>
          </w:p>
        </w:tc>
        <w:tc>
          <w:tcPr>
            <w:tcW w:w="992" w:type="dxa"/>
          </w:tcPr>
          <w:p w14:paraId="465ADE8C"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1.2137</w:t>
            </w:r>
          </w:p>
        </w:tc>
        <w:tc>
          <w:tcPr>
            <w:tcW w:w="992" w:type="dxa"/>
          </w:tcPr>
          <w:p w14:paraId="2718753B"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.7667</w:t>
            </w:r>
          </w:p>
        </w:tc>
        <w:tc>
          <w:tcPr>
            <w:tcW w:w="851" w:type="dxa"/>
          </w:tcPr>
          <w:p w14:paraId="70562023"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.275</w:t>
            </w:r>
          </w:p>
        </w:tc>
        <w:tc>
          <w:tcPr>
            <w:tcW w:w="850" w:type="dxa"/>
          </w:tcPr>
          <w:p w14:paraId="331BD866" w14:textId="77777777" w:rsidR="00225615" w:rsidRPr="00381983" w:rsidRDefault="00225615" w:rsidP="0019561D">
            <w:pPr>
              <w:spacing w:after="0" w:line="240" w:lineRule="auto"/>
              <w:jc w:val="center"/>
              <w:rPr>
                <w:rFonts w:ascii="Times New Roman" w:hAnsi="Times New Roman"/>
                <w:sz w:val="19"/>
                <w:szCs w:val="19"/>
                <w:lang w:val="en-US"/>
              </w:rPr>
            </w:pPr>
            <w:r>
              <w:rPr>
                <w:rFonts w:ascii="Times New Roman" w:hAnsi="Times New Roman"/>
                <w:sz w:val="19"/>
                <w:szCs w:val="19"/>
                <w:lang w:val="en-US"/>
              </w:rPr>
              <w:t>2.829</w:t>
            </w:r>
          </w:p>
        </w:tc>
      </w:tr>
      <w:tr w:rsidR="00225615" w:rsidRPr="00381983" w14:paraId="4A69FD53" w14:textId="77777777" w:rsidTr="00711EC8">
        <w:tc>
          <w:tcPr>
            <w:tcW w:w="4786" w:type="dxa"/>
          </w:tcPr>
          <w:p w14:paraId="78B115E5"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Level of deindustrialization (2000)</w:t>
            </w:r>
          </w:p>
        </w:tc>
        <w:tc>
          <w:tcPr>
            <w:tcW w:w="851" w:type="dxa"/>
          </w:tcPr>
          <w:p w14:paraId="3CA1EC8D"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2AFCA88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.6890</w:t>
            </w:r>
          </w:p>
        </w:tc>
        <w:tc>
          <w:tcPr>
            <w:tcW w:w="992" w:type="dxa"/>
          </w:tcPr>
          <w:p w14:paraId="39DA0B9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.0609</w:t>
            </w:r>
          </w:p>
        </w:tc>
        <w:tc>
          <w:tcPr>
            <w:tcW w:w="851" w:type="dxa"/>
          </w:tcPr>
          <w:p w14:paraId="7CFAD9A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.53</w:t>
            </w:r>
          </w:p>
        </w:tc>
        <w:tc>
          <w:tcPr>
            <w:tcW w:w="850" w:type="dxa"/>
          </w:tcPr>
          <w:p w14:paraId="3E7C879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.77</w:t>
            </w:r>
          </w:p>
        </w:tc>
      </w:tr>
      <w:tr w:rsidR="00225615" w:rsidRPr="00381983" w14:paraId="0B7DB2F6" w14:textId="77777777" w:rsidTr="00711EC8">
        <w:tc>
          <w:tcPr>
            <w:tcW w:w="4786" w:type="dxa"/>
          </w:tcPr>
          <w:p w14:paraId="5F283AB5"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Change in deindustrialization (2005-2000)</w:t>
            </w:r>
          </w:p>
        </w:tc>
        <w:tc>
          <w:tcPr>
            <w:tcW w:w="851" w:type="dxa"/>
          </w:tcPr>
          <w:p w14:paraId="25611EA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19E0B70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.0267</w:t>
            </w:r>
          </w:p>
        </w:tc>
        <w:tc>
          <w:tcPr>
            <w:tcW w:w="992" w:type="dxa"/>
          </w:tcPr>
          <w:p w14:paraId="5CDAEF7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.0104</w:t>
            </w:r>
          </w:p>
        </w:tc>
        <w:tc>
          <w:tcPr>
            <w:tcW w:w="851" w:type="dxa"/>
          </w:tcPr>
          <w:p w14:paraId="5620C91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.01</w:t>
            </w:r>
          </w:p>
        </w:tc>
        <w:tc>
          <w:tcPr>
            <w:tcW w:w="850" w:type="dxa"/>
          </w:tcPr>
          <w:p w14:paraId="42CE9D8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.05</w:t>
            </w:r>
          </w:p>
        </w:tc>
      </w:tr>
      <w:tr w:rsidR="00225615" w:rsidRPr="00381983" w14:paraId="6FF4DE81" w14:textId="77777777" w:rsidTr="00711EC8">
        <w:tc>
          <w:tcPr>
            <w:tcW w:w="4786" w:type="dxa"/>
          </w:tcPr>
          <w:p w14:paraId="70475152"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Total foreign direct investment (2000)</w:t>
            </w:r>
          </w:p>
        </w:tc>
        <w:tc>
          <w:tcPr>
            <w:tcW w:w="851" w:type="dxa"/>
          </w:tcPr>
          <w:p w14:paraId="7B079B5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6DDF4FD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16.3672</w:t>
            </w:r>
          </w:p>
        </w:tc>
        <w:tc>
          <w:tcPr>
            <w:tcW w:w="992" w:type="dxa"/>
          </w:tcPr>
          <w:p w14:paraId="2B05DE7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10.8090</w:t>
            </w:r>
          </w:p>
        </w:tc>
        <w:tc>
          <w:tcPr>
            <w:tcW w:w="851" w:type="dxa"/>
          </w:tcPr>
          <w:p w14:paraId="1B345778"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.84</w:t>
            </w:r>
          </w:p>
        </w:tc>
        <w:tc>
          <w:tcPr>
            <w:tcW w:w="850" w:type="dxa"/>
          </w:tcPr>
          <w:p w14:paraId="420C611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36.27</w:t>
            </w:r>
          </w:p>
        </w:tc>
      </w:tr>
      <w:tr w:rsidR="00225615" w:rsidRPr="00381983" w14:paraId="6A348791" w14:textId="77777777" w:rsidTr="00711EC8">
        <w:tc>
          <w:tcPr>
            <w:tcW w:w="4786" w:type="dxa"/>
          </w:tcPr>
          <w:p w14:paraId="2008FB71"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Total foreign direct investment (2005)</w:t>
            </w:r>
          </w:p>
        </w:tc>
        <w:tc>
          <w:tcPr>
            <w:tcW w:w="851" w:type="dxa"/>
          </w:tcPr>
          <w:p w14:paraId="13A2EC3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20</w:t>
            </w:r>
            <w:r>
              <w:rPr>
                <w:rFonts w:ascii="Times New Roman" w:hAnsi="Times New Roman"/>
                <w:sz w:val="19"/>
                <w:szCs w:val="19"/>
              </w:rPr>
              <w:t>,</w:t>
            </w:r>
            <w:r w:rsidRPr="00381983">
              <w:rPr>
                <w:rFonts w:ascii="Times New Roman" w:hAnsi="Times New Roman"/>
                <w:sz w:val="19"/>
                <w:szCs w:val="19"/>
              </w:rPr>
              <w:t>023</w:t>
            </w:r>
          </w:p>
        </w:tc>
        <w:tc>
          <w:tcPr>
            <w:tcW w:w="992" w:type="dxa"/>
          </w:tcPr>
          <w:p w14:paraId="6C4C4BA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8.2206</w:t>
            </w:r>
          </w:p>
        </w:tc>
        <w:tc>
          <w:tcPr>
            <w:tcW w:w="992" w:type="dxa"/>
          </w:tcPr>
          <w:p w14:paraId="45FFFBF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5.7892</w:t>
            </w:r>
          </w:p>
        </w:tc>
        <w:tc>
          <w:tcPr>
            <w:tcW w:w="851" w:type="dxa"/>
          </w:tcPr>
          <w:p w14:paraId="0871538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1.06</w:t>
            </w:r>
          </w:p>
        </w:tc>
        <w:tc>
          <w:tcPr>
            <w:tcW w:w="850" w:type="dxa"/>
          </w:tcPr>
          <w:p w14:paraId="7E9D0E2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25.38</w:t>
            </w:r>
          </w:p>
        </w:tc>
      </w:tr>
      <w:tr w:rsidR="00225615" w:rsidRPr="00381983" w14:paraId="7E3D89B0" w14:textId="77777777" w:rsidTr="00711EC8">
        <w:tc>
          <w:tcPr>
            <w:tcW w:w="4786" w:type="dxa"/>
          </w:tcPr>
          <w:p w14:paraId="7C41B5B1"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Inwards foreign direct investment (2000)</w:t>
            </w:r>
          </w:p>
        </w:tc>
        <w:tc>
          <w:tcPr>
            <w:tcW w:w="851" w:type="dxa"/>
          </w:tcPr>
          <w:p w14:paraId="7FE43657"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20</w:t>
            </w:r>
            <w:r>
              <w:rPr>
                <w:rFonts w:ascii="Times New Roman" w:hAnsi="Times New Roman"/>
                <w:sz w:val="19"/>
                <w:szCs w:val="19"/>
              </w:rPr>
              <w:t>,</w:t>
            </w:r>
            <w:r w:rsidRPr="00381983">
              <w:rPr>
                <w:rFonts w:ascii="Times New Roman" w:hAnsi="Times New Roman"/>
                <w:sz w:val="19"/>
                <w:szCs w:val="19"/>
              </w:rPr>
              <w:t>023</w:t>
            </w:r>
          </w:p>
        </w:tc>
        <w:tc>
          <w:tcPr>
            <w:tcW w:w="992" w:type="dxa"/>
          </w:tcPr>
          <w:p w14:paraId="7105AF4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7.9177</w:t>
            </w:r>
          </w:p>
        </w:tc>
        <w:tc>
          <w:tcPr>
            <w:tcW w:w="992" w:type="dxa"/>
          </w:tcPr>
          <w:p w14:paraId="0222F50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rPr>
              <w:t>6.2708</w:t>
            </w:r>
          </w:p>
        </w:tc>
        <w:tc>
          <w:tcPr>
            <w:tcW w:w="851" w:type="dxa"/>
          </w:tcPr>
          <w:p w14:paraId="121E5E6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.176</w:t>
            </w:r>
          </w:p>
        </w:tc>
        <w:tc>
          <w:tcPr>
            <w:tcW w:w="850" w:type="dxa"/>
          </w:tcPr>
          <w:p w14:paraId="3218D8A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26.46</w:t>
            </w:r>
          </w:p>
        </w:tc>
      </w:tr>
      <w:tr w:rsidR="00225615" w:rsidRPr="00381983" w14:paraId="5A4676AA" w14:textId="77777777" w:rsidTr="00711EC8">
        <w:tc>
          <w:tcPr>
            <w:tcW w:w="4786" w:type="dxa"/>
          </w:tcPr>
          <w:p w14:paraId="19D81628"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Inwards foreign direct investment (2005)</w:t>
            </w:r>
          </w:p>
        </w:tc>
        <w:tc>
          <w:tcPr>
            <w:tcW w:w="851" w:type="dxa"/>
          </w:tcPr>
          <w:p w14:paraId="11D6C1B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76D16FE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3.4538</w:t>
            </w:r>
          </w:p>
        </w:tc>
        <w:tc>
          <w:tcPr>
            <w:tcW w:w="992" w:type="dxa"/>
          </w:tcPr>
          <w:p w14:paraId="5BBDD6A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3.0459</w:t>
            </w:r>
          </w:p>
        </w:tc>
        <w:tc>
          <w:tcPr>
            <w:tcW w:w="851" w:type="dxa"/>
          </w:tcPr>
          <w:p w14:paraId="1CE02B9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.06</w:t>
            </w:r>
          </w:p>
        </w:tc>
        <w:tc>
          <w:tcPr>
            <w:tcW w:w="850" w:type="dxa"/>
          </w:tcPr>
          <w:p w14:paraId="5EF43948"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14.35</w:t>
            </w:r>
          </w:p>
        </w:tc>
      </w:tr>
      <w:tr w:rsidR="00225615" w:rsidRPr="00381983" w14:paraId="583212C3" w14:textId="77777777" w:rsidTr="00711EC8">
        <w:tc>
          <w:tcPr>
            <w:tcW w:w="4786" w:type="dxa"/>
          </w:tcPr>
          <w:p w14:paraId="5C434D18"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Outwards foreign direct investment (2000)</w:t>
            </w:r>
          </w:p>
        </w:tc>
        <w:tc>
          <w:tcPr>
            <w:tcW w:w="851" w:type="dxa"/>
          </w:tcPr>
          <w:p w14:paraId="1CF17CC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774D40E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8.4495</w:t>
            </w:r>
          </w:p>
        </w:tc>
        <w:tc>
          <w:tcPr>
            <w:tcW w:w="992" w:type="dxa"/>
          </w:tcPr>
          <w:p w14:paraId="69BEB60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6.6743</w:t>
            </w:r>
          </w:p>
        </w:tc>
        <w:tc>
          <w:tcPr>
            <w:tcW w:w="851" w:type="dxa"/>
          </w:tcPr>
          <w:p w14:paraId="54591C1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.67</w:t>
            </w:r>
          </w:p>
        </w:tc>
        <w:tc>
          <w:tcPr>
            <w:tcW w:w="850" w:type="dxa"/>
          </w:tcPr>
          <w:p w14:paraId="7998062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19.73</w:t>
            </w:r>
          </w:p>
        </w:tc>
      </w:tr>
      <w:tr w:rsidR="00225615" w:rsidRPr="00381983" w14:paraId="5DDA36C7" w14:textId="77777777" w:rsidTr="00711EC8">
        <w:tc>
          <w:tcPr>
            <w:tcW w:w="4786" w:type="dxa"/>
          </w:tcPr>
          <w:p w14:paraId="1406AD04"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Outwards foreign direct investment (2005)</w:t>
            </w:r>
          </w:p>
        </w:tc>
        <w:tc>
          <w:tcPr>
            <w:tcW w:w="851" w:type="dxa"/>
          </w:tcPr>
          <w:p w14:paraId="5F2834B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247A33A8"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4.7668</w:t>
            </w:r>
          </w:p>
        </w:tc>
        <w:tc>
          <w:tcPr>
            <w:tcW w:w="992" w:type="dxa"/>
          </w:tcPr>
          <w:p w14:paraId="7F1C873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4.2336</w:t>
            </w:r>
          </w:p>
        </w:tc>
        <w:tc>
          <w:tcPr>
            <w:tcW w:w="851" w:type="dxa"/>
          </w:tcPr>
          <w:p w14:paraId="047BA13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.29</w:t>
            </w:r>
          </w:p>
        </w:tc>
        <w:tc>
          <w:tcPr>
            <w:tcW w:w="850" w:type="dxa"/>
          </w:tcPr>
          <w:p w14:paraId="15E3C3C6"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19.26</w:t>
            </w:r>
          </w:p>
        </w:tc>
      </w:tr>
      <w:tr w:rsidR="00225615" w:rsidRPr="00381983" w14:paraId="36F1FC6D" w14:textId="77777777" w:rsidTr="00711EC8">
        <w:tc>
          <w:tcPr>
            <w:tcW w:w="4786" w:type="dxa"/>
          </w:tcPr>
          <w:p w14:paraId="177464CF"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 xml:space="preserve">Capital account transactions Index (2000), </w:t>
            </w:r>
            <w:proofErr w:type="spellStart"/>
            <w:r w:rsidRPr="00381983">
              <w:rPr>
                <w:rFonts w:ascii="Times New Roman" w:hAnsi="Times New Roman"/>
                <w:sz w:val="19"/>
                <w:szCs w:val="19"/>
                <w:lang w:val="en-US"/>
              </w:rPr>
              <w:t>Armingeon</w:t>
            </w:r>
            <w:proofErr w:type="spellEnd"/>
            <w:r w:rsidRPr="00381983">
              <w:rPr>
                <w:rFonts w:ascii="Times New Roman" w:hAnsi="Times New Roman"/>
                <w:sz w:val="19"/>
                <w:szCs w:val="19"/>
                <w:lang w:val="en-US"/>
              </w:rPr>
              <w:t xml:space="preserve"> et al. 2012</w:t>
            </w:r>
          </w:p>
        </w:tc>
        <w:tc>
          <w:tcPr>
            <w:tcW w:w="851" w:type="dxa"/>
          </w:tcPr>
          <w:p w14:paraId="674C1DFB"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6E271CA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2.2875</w:t>
            </w:r>
          </w:p>
        </w:tc>
        <w:tc>
          <w:tcPr>
            <w:tcW w:w="992" w:type="dxa"/>
          </w:tcPr>
          <w:p w14:paraId="6D82C672"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.4408</w:t>
            </w:r>
          </w:p>
        </w:tc>
        <w:tc>
          <w:tcPr>
            <w:tcW w:w="851" w:type="dxa"/>
          </w:tcPr>
          <w:p w14:paraId="4D0401D1"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1.13</w:t>
            </w:r>
          </w:p>
        </w:tc>
        <w:tc>
          <w:tcPr>
            <w:tcW w:w="850" w:type="dxa"/>
          </w:tcPr>
          <w:p w14:paraId="2DC69940"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2.46</w:t>
            </w:r>
          </w:p>
        </w:tc>
      </w:tr>
      <w:tr w:rsidR="00225615" w:rsidRPr="00381983" w14:paraId="4FD556F0" w14:textId="77777777" w:rsidTr="00711EC8">
        <w:tc>
          <w:tcPr>
            <w:tcW w:w="4786" w:type="dxa"/>
          </w:tcPr>
          <w:p w14:paraId="7C6DA2B5"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 xml:space="preserve">Capital account transactions Index (2000), </w:t>
            </w:r>
            <w:proofErr w:type="spellStart"/>
            <w:r w:rsidRPr="00381983">
              <w:rPr>
                <w:rFonts w:ascii="Times New Roman" w:hAnsi="Times New Roman"/>
                <w:sz w:val="19"/>
                <w:szCs w:val="19"/>
                <w:lang w:val="en-US"/>
              </w:rPr>
              <w:t>Armingeon</w:t>
            </w:r>
            <w:proofErr w:type="spellEnd"/>
            <w:r w:rsidRPr="00381983">
              <w:rPr>
                <w:rFonts w:ascii="Times New Roman" w:hAnsi="Times New Roman"/>
                <w:sz w:val="19"/>
                <w:szCs w:val="19"/>
                <w:lang w:val="en-US"/>
              </w:rPr>
              <w:t xml:space="preserve"> et al. 2012</w:t>
            </w:r>
          </w:p>
        </w:tc>
        <w:tc>
          <w:tcPr>
            <w:tcW w:w="851" w:type="dxa"/>
          </w:tcPr>
          <w:p w14:paraId="1507F40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6D29E7E4"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2.2875</w:t>
            </w:r>
          </w:p>
        </w:tc>
        <w:tc>
          <w:tcPr>
            <w:tcW w:w="992" w:type="dxa"/>
          </w:tcPr>
          <w:p w14:paraId="7BB201D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.4408</w:t>
            </w:r>
          </w:p>
        </w:tc>
        <w:tc>
          <w:tcPr>
            <w:tcW w:w="851" w:type="dxa"/>
          </w:tcPr>
          <w:p w14:paraId="76FEC58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1.13</w:t>
            </w:r>
          </w:p>
        </w:tc>
        <w:tc>
          <w:tcPr>
            <w:tcW w:w="850" w:type="dxa"/>
          </w:tcPr>
          <w:p w14:paraId="26EC3C6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2.46</w:t>
            </w:r>
          </w:p>
        </w:tc>
      </w:tr>
      <w:tr w:rsidR="00225615" w:rsidRPr="00381983" w14:paraId="6A879123" w14:textId="77777777" w:rsidTr="00711EC8">
        <w:tc>
          <w:tcPr>
            <w:tcW w:w="4786" w:type="dxa"/>
          </w:tcPr>
          <w:p w14:paraId="46751F23" w14:textId="77777777" w:rsidR="00225615" w:rsidRPr="00381983" w:rsidRDefault="00225615" w:rsidP="0019561D">
            <w:pPr>
              <w:spacing w:after="0" w:line="240" w:lineRule="auto"/>
              <w:rPr>
                <w:rFonts w:ascii="Times New Roman" w:hAnsi="Times New Roman"/>
                <w:sz w:val="19"/>
                <w:szCs w:val="19"/>
                <w:lang w:val="en-US"/>
              </w:rPr>
            </w:pPr>
            <w:r w:rsidRPr="00381983">
              <w:rPr>
                <w:rFonts w:ascii="Times New Roman" w:hAnsi="Times New Roman"/>
                <w:sz w:val="19"/>
                <w:szCs w:val="19"/>
                <w:lang w:val="en-US"/>
              </w:rPr>
              <w:t xml:space="preserve">KOF “economic </w:t>
            </w:r>
            <w:proofErr w:type="spellStart"/>
            <w:r>
              <w:rPr>
                <w:rFonts w:ascii="Times New Roman" w:hAnsi="Times New Roman"/>
                <w:sz w:val="19"/>
                <w:szCs w:val="19"/>
                <w:lang w:val="en-US"/>
              </w:rPr>
              <w:t>globalis</w:t>
            </w:r>
            <w:r w:rsidRPr="00381983">
              <w:rPr>
                <w:rFonts w:ascii="Times New Roman" w:hAnsi="Times New Roman"/>
                <w:sz w:val="19"/>
                <w:szCs w:val="19"/>
                <w:lang w:val="en-US"/>
              </w:rPr>
              <w:t>ation</w:t>
            </w:r>
            <w:proofErr w:type="spellEnd"/>
            <w:r w:rsidRPr="00381983">
              <w:rPr>
                <w:rFonts w:ascii="Times New Roman" w:hAnsi="Times New Roman"/>
                <w:sz w:val="19"/>
                <w:szCs w:val="19"/>
                <w:lang w:val="en-US"/>
              </w:rPr>
              <w:t xml:space="preserve"> index” (2000), </w:t>
            </w:r>
            <w:proofErr w:type="spellStart"/>
            <w:r w:rsidRPr="00381983">
              <w:rPr>
                <w:rFonts w:ascii="Times New Roman" w:hAnsi="Times New Roman"/>
                <w:sz w:val="19"/>
                <w:szCs w:val="19"/>
                <w:lang w:val="en-US"/>
              </w:rPr>
              <w:t>Dreher</w:t>
            </w:r>
            <w:proofErr w:type="spellEnd"/>
            <w:r w:rsidRPr="00381983">
              <w:rPr>
                <w:rFonts w:ascii="Times New Roman" w:hAnsi="Times New Roman"/>
                <w:sz w:val="19"/>
                <w:szCs w:val="19"/>
                <w:lang w:val="en-US"/>
              </w:rPr>
              <w:t xml:space="preserve"> et al. 2008</w:t>
            </w:r>
          </w:p>
        </w:tc>
        <w:tc>
          <w:tcPr>
            <w:tcW w:w="851" w:type="dxa"/>
          </w:tcPr>
          <w:p w14:paraId="1638556A"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0A3172D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83.1185</w:t>
            </w:r>
          </w:p>
        </w:tc>
        <w:tc>
          <w:tcPr>
            <w:tcW w:w="992" w:type="dxa"/>
          </w:tcPr>
          <w:p w14:paraId="26105A5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8.5456</w:t>
            </w:r>
          </w:p>
        </w:tc>
        <w:tc>
          <w:tcPr>
            <w:tcW w:w="851" w:type="dxa"/>
          </w:tcPr>
          <w:p w14:paraId="5C6644BF"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56.85</w:t>
            </w:r>
          </w:p>
        </w:tc>
        <w:tc>
          <w:tcPr>
            <w:tcW w:w="850" w:type="dxa"/>
          </w:tcPr>
          <w:p w14:paraId="5A68335E"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97.25</w:t>
            </w:r>
          </w:p>
        </w:tc>
      </w:tr>
      <w:tr w:rsidR="00225615" w:rsidRPr="00381983" w14:paraId="49E5700F" w14:textId="77777777" w:rsidTr="00711EC8">
        <w:tc>
          <w:tcPr>
            <w:tcW w:w="4786" w:type="dxa"/>
          </w:tcPr>
          <w:p w14:paraId="6DD7CC72" w14:textId="77777777" w:rsidR="00225615" w:rsidRPr="00AD1CD5" w:rsidRDefault="00225615" w:rsidP="0019561D">
            <w:pPr>
              <w:spacing w:after="0" w:line="240" w:lineRule="auto"/>
              <w:rPr>
                <w:rFonts w:ascii="Times New Roman" w:hAnsi="Times New Roman"/>
                <w:sz w:val="19"/>
                <w:szCs w:val="19"/>
              </w:rPr>
            </w:pPr>
            <w:r w:rsidRPr="00AD1CD5">
              <w:rPr>
                <w:rFonts w:ascii="Times New Roman" w:hAnsi="Times New Roman"/>
                <w:sz w:val="19"/>
                <w:szCs w:val="19"/>
              </w:rPr>
              <w:t>KOF “overall globalisation index” (2000), Dreher et al. 2008</w:t>
            </w:r>
          </w:p>
        </w:tc>
        <w:tc>
          <w:tcPr>
            <w:tcW w:w="851" w:type="dxa"/>
          </w:tcPr>
          <w:p w14:paraId="0ACB1E5D"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20</w:t>
            </w:r>
            <w:r>
              <w:rPr>
                <w:rFonts w:ascii="Times New Roman" w:hAnsi="Times New Roman"/>
                <w:sz w:val="19"/>
                <w:szCs w:val="19"/>
                <w:lang w:val="en-US"/>
              </w:rPr>
              <w:t>,</w:t>
            </w:r>
            <w:r w:rsidRPr="00381983">
              <w:rPr>
                <w:rFonts w:ascii="Times New Roman" w:hAnsi="Times New Roman"/>
                <w:sz w:val="19"/>
                <w:szCs w:val="19"/>
                <w:lang w:val="en-US"/>
              </w:rPr>
              <w:t>023</w:t>
            </w:r>
          </w:p>
        </w:tc>
        <w:tc>
          <w:tcPr>
            <w:tcW w:w="992" w:type="dxa"/>
          </w:tcPr>
          <w:p w14:paraId="2D588D7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83.8081</w:t>
            </w:r>
          </w:p>
        </w:tc>
        <w:tc>
          <w:tcPr>
            <w:tcW w:w="992" w:type="dxa"/>
          </w:tcPr>
          <w:p w14:paraId="393799C5"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6.5552</w:t>
            </w:r>
          </w:p>
        </w:tc>
        <w:tc>
          <w:tcPr>
            <w:tcW w:w="851" w:type="dxa"/>
          </w:tcPr>
          <w:p w14:paraId="2512F35C"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63.37</w:t>
            </w:r>
          </w:p>
        </w:tc>
        <w:tc>
          <w:tcPr>
            <w:tcW w:w="850" w:type="dxa"/>
          </w:tcPr>
          <w:p w14:paraId="630ECD43" w14:textId="77777777" w:rsidR="00225615" w:rsidRPr="00381983" w:rsidRDefault="00225615" w:rsidP="0019561D">
            <w:pPr>
              <w:spacing w:after="0" w:line="240" w:lineRule="auto"/>
              <w:jc w:val="center"/>
              <w:rPr>
                <w:rFonts w:ascii="Times New Roman" w:hAnsi="Times New Roman"/>
                <w:sz w:val="19"/>
                <w:szCs w:val="19"/>
                <w:lang w:val="en-US"/>
              </w:rPr>
            </w:pPr>
            <w:r w:rsidRPr="00381983">
              <w:rPr>
                <w:rFonts w:ascii="Times New Roman" w:hAnsi="Times New Roman"/>
                <w:sz w:val="19"/>
                <w:szCs w:val="19"/>
                <w:lang w:val="en-US"/>
              </w:rPr>
              <w:t>91.91</w:t>
            </w:r>
          </w:p>
        </w:tc>
      </w:tr>
    </w:tbl>
    <w:p w14:paraId="0208DECC" w14:textId="77777777" w:rsidR="00225615" w:rsidRPr="00C754D1" w:rsidRDefault="00225615" w:rsidP="00225615">
      <w:pPr>
        <w:widowControl w:val="0"/>
        <w:autoSpaceDE w:val="0"/>
        <w:autoSpaceDN w:val="0"/>
        <w:adjustRightInd w:val="0"/>
        <w:ind w:left="720" w:hanging="720"/>
        <w:jc w:val="both"/>
        <w:rPr>
          <w:rFonts w:ascii="Times New Roman" w:hAnsi="Times New Roman"/>
          <w:b/>
          <w:lang w:val="en-US"/>
        </w:rPr>
      </w:pPr>
      <w:r w:rsidRPr="001208D6">
        <w:rPr>
          <w:rFonts w:ascii="Times New Roman" w:hAnsi="Times New Roman"/>
          <w:lang w:val="en-US"/>
        </w:rPr>
        <w:br w:type="column"/>
      </w:r>
      <w:r w:rsidRPr="00C754D1">
        <w:rPr>
          <w:rFonts w:ascii="Times New Roman" w:hAnsi="Times New Roman"/>
          <w:b/>
          <w:lang w:val="en-US"/>
        </w:rPr>
        <w:lastRenderedPageBreak/>
        <w:t>Online Appendix: Robustness checks</w:t>
      </w:r>
    </w:p>
    <w:p w14:paraId="2957E871" w14:textId="77777777" w:rsidR="00225615" w:rsidRDefault="00225615" w:rsidP="00225615">
      <w:pPr>
        <w:jc w:val="both"/>
        <w:rPr>
          <w:rFonts w:ascii="Times New Roman" w:hAnsi="Times New Roman"/>
          <w:lang w:val="en-US"/>
        </w:rPr>
      </w:pPr>
      <w:r w:rsidRPr="00C754D1">
        <w:rPr>
          <w:rFonts w:ascii="Times New Roman" w:hAnsi="Times New Roman"/>
          <w:lang w:val="en-US"/>
        </w:rPr>
        <w:t>In order to corroborate our results, we conduct a number of robustness tests. Due to space limitations, we report only those for preferences on education spending, in which we are mainly interested. The reported results for unemployment spending are equally robust (results upon request).</w:t>
      </w:r>
      <w:r>
        <w:rPr>
          <w:rFonts w:ascii="Times New Roman" w:hAnsi="Times New Roman"/>
          <w:lang w:val="en-US"/>
        </w:rPr>
        <w:t xml:space="preserve"> </w:t>
      </w:r>
    </w:p>
    <w:p w14:paraId="2C7CF099" w14:textId="77777777" w:rsidR="00225615" w:rsidRPr="00E00538" w:rsidRDefault="00225615" w:rsidP="00225615">
      <w:pPr>
        <w:jc w:val="both"/>
        <w:rPr>
          <w:rFonts w:ascii="Times New Roman" w:hAnsi="Times New Roman"/>
          <w:lang w:val="en-US"/>
        </w:rPr>
      </w:pPr>
    </w:p>
    <w:p w14:paraId="5026FB3E" w14:textId="77777777" w:rsidR="00225615" w:rsidRDefault="00225615" w:rsidP="00225615">
      <w:pPr>
        <w:jc w:val="both"/>
        <w:rPr>
          <w:rFonts w:ascii="Times New Roman" w:hAnsi="Times New Roman"/>
          <w:lang w:val="en-US"/>
        </w:rPr>
      </w:pPr>
      <w:r w:rsidRPr="00E00538">
        <w:rPr>
          <w:rFonts w:ascii="Times New Roman" w:hAnsi="Times New Roman"/>
          <w:lang w:val="en-US"/>
        </w:rPr>
        <w:t xml:space="preserve">First, we check whether our results depend on the inclusion or exclusion of certain control variables by estimating </w:t>
      </w:r>
      <w:r>
        <w:rPr>
          <w:rFonts w:ascii="Times New Roman" w:hAnsi="Times New Roman"/>
          <w:lang w:val="en-US"/>
        </w:rPr>
        <w:t xml:space="preserve">different </w:t>
      </w:r>
      <w:r w:rsidRPr="00E00538">
        <w:rPr>
          <w:rFonts w:ascii="Times New Roman" w:hAnsi="Times New Roman"/>
          <w:lang w:val="en-US"/>
        </w:rPr>
        <w:t xml:space="preserve">models. For instance, we include respondents’ </w:t>
      </w:r>
      <w:r>
        <w:rPr>
          <w:rFonts w:ascii="Times New Roman" w:hAnsi="Times New Roman"/>
          <w:lang w:val="en-US"/>
        </w:rPr>
        <w:t>ideological predisposition on the left-right scale</w:t>
      </w:r>
      <w:r w:rsidRPr="00E00538">
        <w:rPr>
          <w:rFonts w:ascii="Times New Roman" w:hAnsi="Times New Roman"/>
          <w:lang w:val="en-US"/>
        </w:rPr>
        <w:t>, their general preferences towards public spending, and an occupation-based estimation of the likelihood of future job-loss (“offshore-ability index”). As could be expected (</w:t>
      </w:r>
      <w:r w:rsidRPr="00627CDD">
        <w:rPr>
          <w:rFonts w:ascii="Times New Roman" w:hAnsi="Times New Roman"/>
          <w:lang w:val="en-US"/>
        </w:rPr>
        <w:t xml:space="preserve">Ansell 2010; </w:t>
      </w:r>
      <w:proofErr w:type="spellStart"/>
      <w:r w:rsidRPr="00627CDD">
        <w:rPr>
          <w:rFonts w:ascii="Times New Roman" w:hAnsi="Times New Roman"/>
          <w:lang w:val="en-US"/>
        </w:rPr>
        <w:t>Garritzmann</w:t>
      </w:r>
      <w:proofErr w:type="spellEnd"/>
      <w:r w:rsidRPr="00627CDD">
        <w:rPr>
          <w:rFonts w:ascii="Times New Roman" w:hAnsi="Times New Roman"/>
          <w:lang w:val="en-US"/>
        </w:rPr>
        <w:t xml:space="preserve"> 2015</w:t>
      </w:r>
      <w:r w:rsidRPr="00E00538">
        <w:rPr>
          <w:rFonts w:ascii="Times New Roman" w:hAnsi="Times New Roman"/>
          <w:lang w:val="en-US"/>
        </w:rPr>
        <w:t>), LEFT-WING VOTERS favor more public education spending while RIGHT-WING VOTE</w:t>
      </w:r>
      <w:r>
        <w:rPr>
          <w:rFonts w:ascii="Times New Roman" w:hAnsi="Times New Roman"/>
          <w:lang w:val="en-US"/>
        </w:rPr>
        <w:t>RS prefer less spending (Table B</w:t>
      </w:r>
      <w:r w:rsidRPr="00E00538">
        <w:rPr>
          <w:rFonts w:ascii="Times New Roman" w:hAnsi="Times New Roman"/>
          <w:lang w:val="en-US"/>
        </w:rPr>
        <w:t>, models 1a, 2a, 3a). We abstain from including partisan variables in the main analyses above</w:t>
      </w:r>
      <w:r>
        <w:rPr>
          <w:rFonts w:ascii="Times New Roman" w:hAnsi="Times New Roman"/>
          <w:lang w:val="en-US"/>
        </w:rPr>
        <w:t xml:space="preserve"> </w:t>
      </w:r>
      <w:r w:rsidRPr="00E00538">
        <w:rPr>
          <w:rFonts w:ascii="Times New Roman" w:hAnsi="Times New Roman"/>
          <w:lang w:val="en-US"/>
        </w:rPr>
        <w:t xml:space="preserve">as this considerably decreases the number of cases due to missing values and because additional problems of endogeneity </w:t>
      </w:r>
      <w:r>
        <w:rPr>
          <w:rFonts w:ascii="Times New Roman" w:hAnsi="Times New Roman"/>
          <w:lang w:val="en-US"/>
        </w:rPr>
        <w:t xml:space="preserve">might </w:t>
      </w:r>
      <w:r w:rsidRPr="00E00538">
        <w:rPr>
          <w:rFonts w:ascii="Times New Roman" w:hAnsi="Times New Roman"/>
          <w:lang w:val="en-US"/>
        </w:rPr>
        <w:t xml:space="preserve">occur (partisan identification is also associated with the other control variables in the model). </w:t>
      </w:r>
      <w:r>
        <w:rPr>
          <w:rFonts w:ascii="Times New Roman" w:hAnsi="Times New Roman"/>
          <w:lang w:val="en-US"/>
        </w:rPr>
        <w:t>I</w:t>
      </w:r>
      <w:r w:rsidRPr="00E00538">
        <w:rPr>
          <w:rFonts w:ascii="Times New Roman" w:hAnsi="Times New Roman"/>
          <w:lang w:val="en-US"/>
        </w:rPr>
        <w:t xml:space="preserve">ncluding party affiliation does </w:t>
      </w:r>
      <w:r w:rsidRPr="00E00538">
        <w:rPr>
          <w:rFonts w:ascii="Times New Roman" w:hAnsi="Times New Roman"/>
          <w:i/>
          <w:lang w:val="en-US"/>
        </w:rPr>
        <w:t>not</w:t>
      </w:r>
      <w:r w:rsidRPr="00E00538">
        <w:rPr>
          <w:rFonts w:ascii="Times New Roman" w:hAnsi="Times New Roman"/>
          <w:lang w:val="en-US"/>
        </w:rPr>
        <w:t xml:space="preserve"> alter the reported main results.</w:t>
      </w:r>
    </w:p>
    <w:p w14:paraId="02815551" w14:textId="77777777" w:rsidR="00225615" w:rsidRPr="00E00538" w:rsidRDefault="00225615" w:rsidP="00225615">
      <w:pPr>
        <w:jc w:val="both"/>
        <w:rPr>
          <w:rFonts w:ascii="Times New Roman" w:hAnsi="Times New Roman"/>
          <w:lang w:val="en-US"/>
        </w:rPr>
      </w:pPr>
    </w:p>
    <w:p w14:paraId="36B2A518" w14:textId="77777777" w:rsidR="00225615" w:rsidRDefault="00225615" w:rsidP="00225615">
      <w:pPr>
        <w:jc w:val="both"/>
        <w:rPr>
          <w:rFonts w:ascii="Times New Roman" w:hAnsi="Times New Roman"/>
          <w:lang w:val="en-US"/>
        </w:rPr>
      </w:pPr>
      <w:r w:rsidRPr="00E00538">
        <w:rPr>
          <w:rFonts w:ascii="Times New Roman" w:hAnsi="Times New Roman"/>
          <w:lang w:val="en-US"/>
        </w:rPr>
        <w:t xml:space="preserve">Furthermore, one might argue that respondents’ preferences towards </w:t>
      </w:r>
      <w:r w:rsidRPr="00E00538">
        <w:rPr>
          <w:rFonts w:ascii="Times New Roman" w:hAnsi="Times New Roman"/>
          <w:i/>
          <w:lang w:val="en-US"/>
        </w:rPr>
        <w:t>education</w:t>
      </w:r>
      <w:r w:rsidRPr="00E00538">
        <w:rPr>
          <w:rFonts w:ascii="Times New Roman" w:hAnsi="Times New Roman"/>
          <w:lang w:val="en-US"/>
        </w:rPr>
        <w:t xml:space="preserve"> spending might be </w:t>
      </w:r>
      <w:r>
        <w:rPr>
          <w:rFonts w:ascii="Times New Roman" w:hAnsi="Times New Roman"/>
          <w:lang w:val="en-US"/>
        </w:rPr>
        <w:t xml:space="preserve">partially </w:t>
      </w:r>
      <w:r w:rsidRPr="00E00538">
        <w:rPr>
          <w:rFonts w:ascii="Times New Roman" w:hAnsi="Times New Roman"/>
          <w:lang w:val="en-US"/>
        </w:rPr>
        <w:t>explained by their PREFERENCES TOWARDS PUBLIC SPENDING IN GENERAL. While the fact that the effects of openness on preferences differed across policy-fields already puts some doubt on this, we nevertheless include a variable covering whether respondents think that government spending should be cut. Not surprisingly, those who favor retrenchment also favor cuts in education spendi</w:t>
      </w:r>
      <w:r>
        <w:rPr>
          <w:rFonts w:ascii="Times New Roman" w:hAnsi="Times New Roman"/>
          <w:lang w:val="en-US"/>
        </w:rPr>
        <w:t>ng (Table B</w:t>
      </w:r>
      <w:r w:rsidRPr="00E00538">
        <w:rPr>
          <w:rFonts w:ascii="Times New Roman" w:hAnsi="Times New Roman"/>
          <w:lang w:val="en-US"/>
        </w:rPr>
        <w:t xml:space="preserve">, models 1b, 2b, 3b). More importantly, however, the </w:t>
      </w:r>
      <w:r>
        <w:rPr>
          <w:rFonts w:ascii="Times New Roman" w:hAnsi="Times New Roman"/>
          <w:lang w:val="en-US"/>
        </w:rPr>
        <w:t xml:space="preserve">reported </w:t>
      </w:r>
      <w:r w:rsidRPr="00E00538">
        <w:rPr>
          <w:rFonts w:ascii="Times New Roman" w:hAnsi="Times New Roman"/>
          <w:lang w:val="en-US"/>
        </w:rPr>
        <w:t>results remain unaffected by this control. Hence, we exclude this general spending variable, because of the theoretical and statistical complexities resulting from ‘explaining attitudes with attitudes’. In more general terms, multicollinearity does not affect our results, because the main effects remain robust irrespective of the variable selection and because the correlations between the included variables are relatively low</w:t>
      </w:r>
      <w:r>
        <w:rPr>
          <w:rFonts w:ascii="Times New Roman" w:hAnsi="Times New Roman"/>
          <w:lang w:val="en-US"/>
        </w:rPr>
        <w:t>.</w:t>
      </w:r>
      <w:r w:rsidRPr="00E00538">
        <w:rPr>
          <w:rStyle w:val="FootnoteReference"/>
          <w:rFonts w:ascii="Times New Roman" w:hAnsi="Times New Roman"/>
          <w:lang w:val="en-US"/>
        </w:rPr>
        <w:footnoteReference w:id="1"/>
      </w:r>
    </w:p>
    <w:p w14:paraId="7E746B0D" w14:textId="77777777" w:rsidR="00225615" w:rsidRPr="00E00538" w:rsidRDefault="00225615" w:rsidP="00225615">
      <w:pPr>
        <w:jc w:val="both"/>
        <w:rPr>
          <w:rFonts w:ascii="Times New Roman" w:hAnsi="Times New Roman"/>
          <w:lang w:val="en-US"/>
        </w:rPr>
      </w:pPr>
    </w:p>
    <w:p w14:paraId="533BC0B1" w14:textId="77777777" w:rsidR="00225615" w:rsidRDefault="00225615" w:rsidP="00225615">
      <w:pPr>
        <w:widowControl w:val="0"/>
        <w:autoSpaceDE w:val="0"/>
        <w:autoSpaceDN w:val="0"/>
        <w:adjustRightInd w:val="0"/>
        <w:jc w:val="both"/>
        <w:rPr>
          <w:rFonts w:ascii="Times New Roman" w:hAnsi="Times New Roman" w:cs="Times"/>
          <w:lang w:val="en-US"/>
        </w:rPr>
      </w:pPr>
      <w:r w:rsidRPr="00E00538">
        <w:rPr>
          <w:rFonts w:ascii="Times New Roman" w:hAnsi="Times New Roman" w:cs="Times"/>
          <w:lang w:val="en-US"/>
        </w:rPr>
        <w:t xml:space="preserve">Finally, we also try to control for respondents’ exposure to </w:t>
      </w:r>
      <w:proofErr w:type="spellStart"/>
      <w:r>
        <w:rPr>
          <w:rFonts w:ascii="Times New Roman" w:hAnsi="Times New Roman" w:cs="Times"/>
          <w:lang w:val="en-US"/>
        </w:rPr>
        <w:t>globalis</w:t>
      </w:r>
      <w:r w:rsidRPr="00E00538">
        <w:rPr>
          <w:rFonts w:ascii="Times New Roman" w:hAnsi="Times New Roman" w:cs="Times"/>
          <w:lang w:val="en-US"/>
        </w:rPr>
        <w:t>ation</w:t>
      </w:r>
      <w:proofErr w:type="spellEnd"/>
      <w:r w:rsidRPr="00E00538">
        <w:rPr>
          <w:rFonts w:ascii="Times New Roman" w:hAnsi="Times New Roman" w:cs="Times"/>
          <w:lang w:val="en-US"/>
        </w:rPr>
        <w:t xml:space="preserve"> on the individual-level by utilizing Blinder’s (2007) “OFFSHORE-ABILITY INDEX”, which </w:t>
      </w:r>
      <w:r>
        <w:rPr>
          <w:rFonts w:ascii="Times New Roman" w:hAnsi="Times New Roman" w:cs="Times"/>
          <w:lang w:val="en-US"/>
        </w:rPr>
        <w:t>has been</w:t>
      </w:r>
      <w:r w:rsidRPr="00E00538">
        <w:rPr>
          <w:rFonts w:ascii="Times New Roman" w:hAnsi="Times New Roman" w:cs="Times"/>
          <w:lang w:val="en-US"/>
        </w:rPr>
        <w:t xml:space="preserve"> commonly used in the literature. The index tries to capture a job’s </w:t>
      </w:r>
      <w:r w:rsidRPr="00E00538">
        <w:rPr>
          <w:rFonts w:ascii="Times New Roman" w:hAnsi="Times New Roman" w:cs="Times"/>
          <w:i/>
          <w:lang w:val="en-US"/>
        </w:rPr>
        <w:t>potential</w:t>
      </w:r>
      <w:r w:rsidRPr="00E00538">
        <w:rPr>
          <w:rFonts w:ascii="Times New Roman" w:hAnsi="Times New Roman" w:cs="Times"/>
          <w:lang w:val="en-US"/>
        </w:rPr>
        <w:t xml:space="preserve"> to be offshored. Blinder estimates this potential by rank-ordering occupations based on whether workers need to be present at a specific work location or not. This rank-ordered information is then transformed into a four-category variable, which is interpreted as the likelihood of future </w:t>
      </w:r>
      <w:proofErr w:type="spellStart"/>
      <w:r>
        <w:rPr>
          <w:rFonts w:ascii="Times New Roman" w:hAnsi="Times New Roman" w:cs="Times"/>
          <w:lang w:val="en-US"/>
        </w:rPr>
        <w:t>globalis</w:t>
      </w:r>
      <w:r w:rsidRPr="00E00538">
        <w:rPr>
          <w:rFonts w:ascii="Times New Roman" w:hAnsi="Times New Roman" w:cs="Times"/>
          <w:lang w:val="en-US"/>
        </w:rPr>
        <w:t>ation</w:t>
      </w:r>
      <w:proofErr w:type="spellEnd"/>
      <w:r w:rsidRPr="00E00538">
        <w:rPr>
          <w:rFonts w:ascii="Times New Roman" w:hAnsi="Times New Roman" w:cs="Times"/>
          <w:lang w:val="en-US"/>
        </w:rPr>
        <w:t xml:space="preserve">-related job-loss. Walter (2010a) transfers Blinder’s index from </w:t>
      </w:r>
      <w:r>
        <w:rPr>
          <w:rFonts w:ascii="Times New Roman" w:hAnsi="Times New Roman" w:cs="Times"/>
          <w:lang w:val="en-US"/>
        </w:rPr>
        <w:t>the</w:t>
      </w:r>
      <w:r w:rsidRPr="00E00538">
        <w:rPr>
          <w:rFonts w:ascii="Times New Roman" w:hAnsi="Times New Roman" w:cs="Times"/>
          <w:lang w:val="en-US"/>
        </w:rPr>
        <w:t xml:space="preserve"> U.S. to </w:t>
      </w:r>
      <w:r>
        <w:rPr>
          <w:rFonts w:ascii="Times New Roman" w:hAnsi="Times New Roman" w:cs="Times"/>
          <w:lang w:val="en-US"/>
        </w:rPr>
        <w:t xml:space="preserve">the European </w:t>
      </w:r>
      <w:r w:rsidRPr="00E00538">
        <w:rPr>
          <w:rFonts w:ascii="Times New Roman" w:hAnsi="Times New Roman" w:cs="Times"/>
          <w:lang w:val="en-US"/>
        </w:rPr>
        <w:t xml:space="preserve">context </w:t>
      </w:r>
      <w:r>
        <w:rPr>
          <w:rFonts w:ascii="Times New Roman" w:hAnsi="Times New Roman" w:cs="Times"/>
          <w:lang w:val="en-US"/>
        </w:rPr>
        <w:t>using the</w:t>
      </w:r>
      <w:r w:rsidRPr="00E00538">
        <w:rPr>
          <w:rFonts w:ascii="Times New Roman" w:hAnsi="Times New Roman" w:cs="Times"/>
          <w:lang w:val="en-US"/>
        </w:rPr>
        <w:t xml:space="preserve"> respondents’ 4-digit ISCO-codes as provided in the ESS-data. We apply this index to our ISSP-data</w:t>
      </w:r>
      <w:r>
        <w:rPr>
          <w:rFonts w:ascii="Times New Roman" w:hAnsi="Times New Roman" w:cs="Times"/>
          <w:lang w:val="en-US"/>
        </w:rPr>
        <w:t xml:space="preserve"> to control for within-country effects of </w:t>
      </w:r>
      <w:proofErr w:type="spellStart"/>
      <w:r>
        <w:rPr>
          <w:rFonts w:ascii="Times New Roman" w:hAnsi="Times New Roman" w:cs="Times"/>
          <w:lang w:val="en-US"/>
        </w:rPr>
        <w:t>globalisation</w:t>
      </w:r>
      <w:proofErr w:type="spellEnd"/>
      <w:r>
        <w:rPr>
          <w:rFonts w:ascii="Times New Roman" w:hAnsi="Times New Roman" w:cs="Times"/>
          <w:lang w:val="en-US"/>
        </w:rPr>
        <w:t>.</w:t>
      </w:r>
    </w:p>
    <w:p w14:paraId="365C2097" w14:textId="77777777" w:rsidR="00225615" w:rsidRPr="00E00538" w:rsidRDefault="00225615" w:rsidP="00225615">
      <w:pPr>
        <w:widowControl w:val="0"/>
        <w:autoSpaceDE w:val="0"/>
        <w:autoSpaceDN w:val="0"/>
        <w:adjustRightInd w:val="0"/>
        <w:jc w:val="both"/>
        <w:rPr>
          <w:rFonts w:ascii="Times New Roman" w:hAnsi="Times New Roman" w:cs="Times"/>
          <w:lang w:val="en-US"/>
        </w:rPr>
      </w:pPr>
    </w:p>
    <w:p w14:paraId="075B15FA" w14:textId="77777777" w:rsidR="00225615" w:rsidRDefault="00225615" w:rsidP="00225615">
      <w:pPr>
        <w:widowControl w:val="0"/>
        <w:autoSpaceDE w:val="0"/>
        <w:autoSpaceDN w:val="0"/>
        <w:adjustRightInd w:val="0"/>
        <w:jc w:val="both"/>
        <w:rPr>
          <w:rFonts w:ascii="Times New Roman" w:hAnsi="Times New Roman" w:cs="Times"/>
          <w:lang w:val="en-US"/>
        </w:rPr>
      </w:pPr>
      <w:r>
        <w:rPr>
          <w:rFonts w:ascii="Times New Roman" w:hAnsi="Times New Roman" w:cs="Times"/>
          <w:lang w:val="en-US"/>
        </w:rPr>
        <w:lastRenderedPageBreak/>
        <w:t>We refrain</w:t>
      </w:r>
      <w:r w:rsidRPr="00E00538">
        <w:rPr>
          <w:rFonts w:ascii="Times New Roman" w:hAnsi="Times New Roman" w:cs="Times"/>
          <w:lang w:val="en-US"/>
        </w:rPr>
        <w:t xml:space="preserve"> from including </w:t>
      </w:r>
      <w:r>
        <w:rPr>
          <w:rFonts w:ascii="Times New Roman" w:hAnsi="Times New Roman" w:cs="Times"/>
          <w:lang w:val="en-US"/>
        </w:rPr>
        <w:t>this index</w:t>
      </w:r>
      <w:r w:rsidRPr="00E00538">
        <w:rPr>
          <w:rFonts w:ascii="Times New Roman" w:hAnsi="Times New Roman" w:cs="Times"/>
          <w:lang w:val="en-US"/>
        </w:rPr>
        <w:t xml:space="preserve"> in the main analysis for theoretical and methodological reasons. Theoretically, we are interested in the </w:t>
      </w:r>
      <w:r w:rsidRPr="00BF574E">
        <w:rPr>
          <w:rFonts w:ascii="Times New Roman" w:hAnsi="Times New Roman"/>
          <w:lang w:val="en-US"/>
        </w:rPr>
        <w:t>association</w:t>
      </w:r>
      <w:r>
        <w:rPr>
          <w:rFonts w:ascii="Times New Roman" w:hAnsi="Times New Roman" w:cs="Times"/>
          <w:lang w:val="en-US"/>
        </w:rPr>
        <w:t xml:space="preserve"> between the macro-level context in terms of economic openness and individual-level policy preferences as argued above. This is because we expect that people’s preferences are shaped by the general openness of the economy above and beyond their individual exposure to </w:t>
      </w:r>
      <w:proofErr w:type="spellStart"/>
      <w:r>
        <w:rPr>
          <w:rFonts w:ascii="Times New Roman" w:hAnsi="Times New Roman" w:cs="Times"/>
          <w:lang w:val="en-US"/>
        </w:rPr>
        <w:t>globalisation</w:t>
      </w:r>
      <w:proofErr w:type="spellEnd"/>
      <w:r>
        <w:rPr>
          <w:rFonts w:ascii="Times New Roman" w:hAnsi="Times New Roman" w:cs="Times"/>
          <w:lang w:val="en-US"/>
        </w:rPr>
        <w:t xml:space="preserve">. </w:t>
      </w:r>
      <w:r w:rsidRPr="00E00538">
        <w:rPr>
          <w:rFonts w:ascii="Times New Roman" w:hAnsi="Times New Roman" w:cs="Times"/>
          <w:lang w:val="en-US"/>
        </w:rPr>
        <w:t xml:space="preserve">Moreover, the </w:t>
      </w:r>
      <w:r>
        <w:rPr>
          <w:rFonts w:ascii="Times New Roman" w:hAnsi="Times New Roman" w:cs="Times"/>
          <w:lang w:val="en-US"/>
        </w:rPr>
        <w:t xml:space="preserve">offshore-ability </w:t>
      </w:r>
      <w:r w:rsidRPr="00E00538">
        <w:rPr>
          <w:rFonts w:ascii="Times New Roman" w:hAnsi="Times New Roman" w:cs="Times"/>
          <w:lang w:val="en-US"/>
        </w:rPr>
        <w:t xml:space="preserve">measure is methodologically questionable: First, the rank-ordering </w:t>
      </w:r>
      <w:r>
        <w:rPr>
          <w:rFonts w:ascii="Times New Roman" w:hAnsi="Times New Roman" w:cs="Times"/>
          <w:lang w:val="en-US"/>
        </w:rPr>
        <w:t xml:space="preserve">and categorization </w:t>
      </w:r>
      <w:r w:rsidRPr="00E00538">
        <w:rPr>
          <w:rFonts w:ascii="Times New Roman" w:hAnsi="Times New Roman" w:cs="Times"/>
          <w:lang w:val="en-US"/>
        </w:rPr>
        <w:t>of occupations is rather arbitrary</w:t>
      </w:r>
      <w:r>
        <w:rPr>
          <w:rFonts w:ascii="Times New Roman" w:hAnsi="Times New Roman" w:cs="Times"/>
          <w:lang w:val="en-US"/>
        </w:rPr>
        <w:t>. S</w:t>
      </w:r>
      <w:r w:rsidRPr="00E00538">
        <w:rPr>
          <w:rFonts w:ascii="Times New Roman" w:hAnsi="Times New Roman" w:cs="Times"/>
          <w:lang w:val="en-US"/>
        </w:rPr>
        <w:t xml:space="preserve">econd, it is based on the </w:t>
      </w:r>
      <w:r>
        <w:rPr>
          <w:rFonts w:ascii="Times New Roman" w:hAnsi="Times New Roman" w:cs="Times"/>
          <w:lang w:val="en-US"/>
        </w:rPr>
        <w:t>case of the United States</w:t>
      </w:r>
      <w:r w:rsidRPr="00E00538">
        <w:rPr>
          <w:rFonts w:ascii="Times New Roman" w:hAnsi="Times New Roman" w:cs="Times"/>
          <w:lang w:val="en-US"/>
        </w:rPr>
        <w:t xml:space="preserve"> only and </w:t>
      </w:r>
      <w:r>
        <w:rPr>
          <w:rFonts w:ascii="Times New Roman" w:hAnsi="Times New Roman" w:cs="Times"/>
          <w:lang w:val="en-US"/>
        </w:rPr>
        <w:t>assumes that the rank-ordering can be equally applied in other countries, which is a very strong assumption.</w:t>
      </w:r>
      <w:r w:rsidRPr="00E00538">
        <w:rPr>
          <w:rFonts w:ascii="Times New Roman" w:hAnsi="Times New Roman" w:cs="Times"/>
          <w:lang w:val="en-US"/>
        </w:rPr>
        <w:t xml:space="preserve"> </w:t>
      </w:r>
      <w:r>
        <w:rPr>
          <w:rFonts w:ascii="Times New Roman" w:hAnsi="Times New Roman" w:cs="Times"/>
          <w:lang w:val="en-US"/>
        </w:rPr>
        <w:t>Applying the same procedure as Walter’s (2010a) for ESS data</w:t>
      </w:r>
      <w:r w:rsidRPr="00E00538">
        <w:rPr>
          <w:rFonts w:ascii="Times New Roman" w:hAnsi="Times New Roman" w:cs="Times"/>
          <w:lang w:val="en-US"/>
        </w:rPr>
        <w:t>, the resulting variable is heavily right-skewed</w:t>
      </w:r>
      <w:r>
        <w:rPr>
          <w:rFonts w:ascii="Times New Roman" w:hAnsi="Times New Roman" w:cs="Times"/>
          <w:lang w:val="en-US"/>
        </w:rPr>
        <w:t xml:space="preserve"> in our ISSP data</w:t>
      </w:r>
      <w:r w:rsidRPr="00E00538">
        <w:rPr>
          <w:rFonts w:ascii="Times New Roman" w:hAnsi="Times New Roman" w:cs="Times"/>
          <w:lang w:val="en-US"/>
        </w:rPr>
        <w:t>: Across all countries</w:t>
      </w:r>
      <w:r>
        <w:rPr>
          <w:rFonts w:ascii="Times New Roman" w:hAnsi="Times New Roman" w:cs="Times"/>
          <w:lang w:val="en-US"/>
        </w:rPr>
        <w:t>,</w:t>
      </w:r>
      <w:r w:rsidRPr="00E00538">
        <w:rPr>
          <w:rFonts w:ascii="Times New Roman" w:hAnsi="Times New Roman" w:cs="Times"/>
          <w:lang w:val="en-US"/>
        </w:rPr>
        <w:t xml:space="preserve"> three-quarters of all workers are coded as entirely </w:t>
      </w:r>
      <w:r>
        <w:rPr>
          <w:rFonts w:ascii="Times New Roman" w:hAnsi="Times New Roman" w:cs="Times"/>
          <w:lang w:val="en-US"/>
        </w:rPr>
        <w:t>“sheltered”.</w:t>
      </w:r>
      <w:r w:rsidRPr="00E00538">
        <w:rPr>
          <w:rFonts w:ascii="Times New Roman" w:hAnsi="Times New Roman" w:cs="Times"/>
          <w:lang w:val="en-US"/>
        </w:rPr>
        <w:t xml:space="preserve"> </w:t>
      </w:r>
      <w:r>
        <w:rPr>
          <w:rFonts w:ascii="Times New Roman" w:hAnsi="Times New Roman" w:cs="Times"/>
          <w:lang w:val="en-US"/>
        </w:rPr>
        <w:t>O</w:t>
      </w:r>
      <w:r w:rsidRPr="00E00538">
        <w:rPr>
          <w:rFonts w:ascii="Times New Roman" w:hAnsi="Times New Roman" w:cs="Times"/>
          <w:lang w:val="en-US"/>
        </w:rPr>
        <w:t>n average only six percent are found in the highest offshore-</w:t>
      </w:r>
      <w:r>
        <w:rPr>
          <w:rFonts w:ascii="Times New Roman" w:hAnsi="Times New Roman" w:cs="Times"/>
          <w:lang w:val="en-US"/>
        </w:rPr>
        <w:t>ability-</w:t>
      </w:r>
      <w:r w:rsidRPr="00E00538">
        <w:rPr>
          <w:rFonts w:ascii="Times New Roman" w:hAnsi="Times New Roman" w:cs="Times"/>
          <w:lang w:val="en-US"/>
        </w:rPr>
        <w:t>category. In some countries (e.g., in Canada, Finland, or France)</w:t>
      </w:r>
      <w:r>
        <w:rPr>
          <w:rFonts w:ascii="Times New Roman" w:hAnsi="Times New Roman" w:cs="Times"/>
          <w:lang w:val="en-US"/>
        </w:rPr>
        <w:t>,</w:t>
      </w:r>
      <w:r w:rsidRPr="00E00538">
        <w:rPr>
          <w:rFonts w:ascii="Times New Roman" w:hAnsi="Times New Roman" w:cs="Times"/>
          <w:lang w:val="en-US"/>
        </w:rPr>
        <w:t xml:space="preserve"> </w:t>
      </w:r>
      <w:r>
        <w:rPr>
          <w:rFonts w:ascii="Times New Roman" w:hAnsi="Times New Roman" w:cs="Times"/>
          <w:lang w:val="en-US"/>
        </w:rPr>
        <w:t>fully</w:t>
      </w:r>
      <w:r w:rsidRPr="00E00538">
        <w:rPr>
          <w:rFonts w:ascii="Times New Roman" w:hAnsi="Times New Roman" w:cs="Times"/>
          <w:lang w:val="en-US"/>
        </w:rPr>
        <w:t xml:space="preserve"> 98 percent of the population are coded as being employed in jobs with no offshore-potential</w:t>
      </w:r>
      <w:r>
        <w:rPr>
          <w:rFonts w:ascii="Times New Roman" w:hAnsi="Times New Roman" w:cs="Times"/>
          <w:lang w:val="en-US"/>
        </w:rPr>
        <w:t>.</w:t>
      </w:r>
      <w:r w:rsidRPr="00E00538">
        <w:rPr>
          <w:rStyle w:val="FootnoteReference"/>
          <w:rFonts w:ascii="Times New Roman" w:hAnsi="Times New Roman" w:cs="Times"/>
          <w:lang w:val="en-US"/>
        </w:rPr>
        <w:footnoteReference w:id="2"/>
      </w:r>
      <w:r w:rsidRPr="00E00538">
        <w:rPr>
          <w:rFonts w:ascii="Times New Roman" w:hAnsi="Times New Roman" w:cs="Times"/>
          <w:lang w:val="en-US"/>
        </w:rPr>
        <w:t xml:space="preserve"> If only a minority is directly affected by </w:t>
      </w:r>
      <w:proofErr w:type="spellStart"/>
      <w:r>
        <w:rPr>
          <w:rFonts w:ascii="Times New Roman" w:hAnsi="Times New Roman" w:cs="Times"/>
          <w:lang w:val="en-US"/>
        </w:rPr>
        <w:t>globalis</w:t>
      </w:r>
      <w:r w:rsidRPr="00E00538">
        <w:rPr>
          <w:rFonts w:ascii="Times New Roman" w:hAnsi="Times New Roman" w:cs="Times"/>
          <w:lang w:val="en-US"/>
        </w:rPr>
        <w:t>ation</w:t>
      </w:r>
      <w:proofErr w:type="spellEnd"/>
      <w:r w:rsidRPr="00E00538">
        <w:rPr>
          <w:rFonts w:ascii="Times New Roman" w:hAnsi="Times New Roman" w:cs="Times"/>
          <w:lang w:val="en-US"/>
        </w:rPr>
        <w:t xml:space="preserve">, as this data </w:t>
      </w:r>
      <w:r>
        <w:rPr>
          <w:rFonts w:ascii="Times New Roman" w:hAnsi="Times New Roman" w:cs="Times"/>
          <w:lang w:val="en-US"/>
        </w:rPr>
        <w:t>claims</w:t>
      </w:r>
      <w:r w:rsidRPr="00E00538">
        <w:rPr>
          <w:rFonts w:ascii="Times New Roman" w:hAnsi="Times New Roman" w:cs="Times"/>
          <w:lang w:val="en-US"/>
        </w:rPr>
        <w:t xml:space="preserve">, it is hard to imagine how this minority could be responsible for the large degree of public support in favor </w:t>
      </w:r>
      <w:r>
        <w:rPr>
          <w:rFonts w:ascii="Times New Roman" w:hAnsi="Times New Roman" w:cs="Times"/>
          <w:lang w:val="en-US"/>
        </w:rPr>
        <w:t>of education policies</w:t>
      </w:r>
      <w:r w:rsidRPr="00E00538">
        <w:rPr>
          <w:rFonts w:ascii="Times New Roman" w:hAnsi="Times New Roman" w:cs="Times"/>
          <w:lang w:val="en-US"/>
        </w:rPr>
        <w:t xml:space="preserve">. </w:t>
      </w:r>
      <w:r>
        <w:rPr>
          <w:rFonts w:ascii="Times New Roman" w:hAnsi="Times New Roman" w:cs="Times"/>
          <w:lang w:val="en-US"/>
        </w:rPr>
        <w:t>Also, the extremely low values of offshore-ability for many country cases fuel doubts about the principal usability of this measure in countries besides the U.S.</w:t>
      </w:r>
    </w:p>
    <w:p w14:paraId="4C66D87C" w14:textId="77777777" w:rsidR="00225615" w:rsidRPr="00E00538" w:rsidRDefault="00225615" w:rsidP="00225615">
      <w:pPr>
        <w:widowControl w:val="0"/>
        <w:autoSpaceDE w:val="0"/>
        <w:autoSpaceDN w:val="0"/>
        <w:adjustRightInd w:val="0"/>
        <w:jc w:val="both"/>
        <w:rPr>
          <w:rFonts w:ascii="Times New Roman" w:hAnsi="Times New Roman" w:cs="Times"/>
          <w:highlight w:val="yellow"/>
          <w:lang w:val="en-US"/>
        </w:rPr>
      </w:pPr>
    </w:p>
    <w:p w14:paraId="208BDD86" w14:textId="77777777" w:rsidR="00225615" w:rsidRPr="003F334B" w:rsidRDefault="00225615" w:rsidP="00225615">
      <w:pPr>
        <w:widowControl w:val="0"/>
        <w:autoSpaceDE w:val="0"/>
        <w:autoSpaceDN w:val="0"/>
        <w:adjustRightInd w:val="0"/>
        <w:jc w:val="both"/>
        <w:rPr>
          <w:rFonts w:ascii="Times New Roman" w:hAnsi="Times New Roman" w:cs="Times New Roman"/>
          <w:lang w:val="en-US"/>
        </w:rPr>
      </w:pPr>
      <w:r w:rsidRPr="00E00538">
        <w:rPr>
          <w:rFonts w:ascii="Times New Roman" w:hAnsi="Times New Roman" w:cs="Times"/>
          <w:lang w:val="en-US"/>
        </w:rPr>
        <w:t xml:space="preserve">Nevertheless, we include the offshore-ability index despite these shortcomings both in addition to and instead of the labor market status variables to test the robustness of our results. The reported results remain unaffected: Trade openness on the macro-level is still found to increase demand for education, but not for unemployment </w:t>
      </w:r>
      <w:r>
        <w:rPr>
          <w:rFonts w:ascii="Times New Roman" w:hAnsi="Times New Roman" w:cs="Times"/>
          <w:lang w:val="en-US"/>
        </w:rPr>
        <w:t>spending</w:t>
      </w:r>
      <w:r w:rsidRPr="00E00538">
        <w:rPr>
          <w:rFonts w:ascii="Times New Roman" w:hAnsi="Times New Roman" w:cs="Times"/>
          <w:lang w:val="en-US"/>
        </w:rPr>
        <w:t xml:space="preserve">. Moreover, the individual </w:t>
      </w:r>
      <w:r>
        <w:rPr>
          <w:rFonts w:ascii="Times New Roman" w:hAnsi="Times New Roman" w:cs="Times"/>
          <w:lang w:val="en-US"/>
        </w:rPr>
        <w:t xml:space="preserve">offshore </w:t>
      </w:r>
      <w:r w:rsidRPr="00E00538">
        <w:rPr>
          <w:rFonts w:ascii="Times New Roman" w:hAnsi="Times New Roman" w:cs="Times"/>
          <w:lang w:val="en-US"/>
        </w:rPr>
        <w:t>potential doe</w:t>
      </w:r>
      <w:r w:rsidRPr="003722D8">
        <w:rPr>
          <w:rFonts w:ascii="Times New Roman" w:hAnsi="Times New Roman" w:cs="Times New Roman"/>
          <w:lang w:val="en-US"/>
        </w:rPr>
        <w:t xml:space="preserve">s </w:t>
      </w:r>
      <w:r w:rsidRPr="003722D8">
        <w:rPr>
          <w:rFonts w:ascii="Times New Roman" w:hAnsi="Times New Roman" w:cs="Times New Roman"/>
          <w:i/>
          <w:lang w:val="en-US"/>
        </w:rPr>
        <w:t>not</w:t>
      </w:r>
      <w:r w:rsidRPr="003722D8">
        <w:rPr>
          <w:rFonts w:ascii="Times New Roman" w:hAnsi="Times New Roman" w:cs="Times New Roman"/>
          <w:lang w:val="en-US"/>
        </w:rPr>
        <w:t xml:space="preserve"> have a significant effect on respondents’ attitudes towards education spending (</w:t>
      </w:r>
      <w:r>
        <w:rPr>
          <w:rFonts w:ascii="Times New Roman" w:hAnsi="Times New Roman" w:cs="Times New Roman"/>
          <w:lang w:val="en-US"/>
        </w:rPr>
        <w:t>Table B</w:t>
      </w:r>
      <w:r w:rsidRPr="003722D8">
        <w:rPr>
          <w:rFonts w:ascii="Times New Roman" w:hAnsi="Times New Roman" w:cs="Times New Roman"/>
          <w:lang w:val="en-US"/>
        </w:rPr>
        <w:t>, models 1c, 1d, 1e). The s</w:t>
      </w:r>
      <w:r w:rsidRPr="0090786E">
        <w:rPr>
          <w:rFonts w:ascii="Times New Roman" w:hAnsi="Times New Roman" w:cs="Times New Roman"/>
          <w:lang w:val="en-US"/>
        </w:rPr>
        <w:t>ame finding holds when we exclude those countries with the heaviest right-</w:t>
      </w:r>
      <w:r w:rsidRPr="003F334B">
        <w:rPr>
          <w:rFonts w:ascii="Times New Roman" w:hAnsi="Times New Roman" w:cs="Times New Roman"/>
          <w:lang w:val="en-US"/>
        </w:rPr>
        <w:t>ward skew (Canada, Finland, France).</w:t>
      </w:r>
    </w:p>
    <w:p w14:paraId="30BE144E" w14:textId="77777777" w:rsidR="00225615" w:rsidRPr="00895409" w:rsidRDefault="00225615" w:rsidP="00225615">
      <w:pPr>
        <w:widowControl w:val="0"/>
        <w:autoSpaceDE w:val="0"/>
        <w:autoSpaceDN w:val="0"/>
        <w:adjustRightInd w:val="0"/>
        <w:jc w:val="both"/>
        <w:rPr>
          <w:rFonts w:ascii="Times New Roman" w:hAnsi="Times New Roman" w:cs="Times New Roman"/>
          <w:lang w:val="en-US"/>
        </w:rPr>
      </w:pPr>
    </w:p>
    <w:p w14:paraId="071DB7C6" w14:textId="77777777" w:rsidR="00225615" w:rsidRPr="003722D8" w:rsidRDefault="00225615" w:rsidP="00225615">
      <w:pPr>
        <w:widowControl w:val="0"/>
        <w:autoSpaceDE w:val="0"/>
        <w:autoSpaceDN w:val="0"/>
        <w:adjustRightInd w:val="0"/>
        <w:jc w:val="both"/>
        <w:rPr>
          <w:rFonts w:ascii="Times New Roman" w:hAnsi="Times New Roman" w:cs="Times New Roman"/>
          <w:lang w:val="en-US"/>
        </w:rPr>
      </w:pPr>
      <w:r w:rsidRPr="00523A18">
        <w:rPr>
          <w:rFonts w:ascii="Times New Roman" w:hAnsi="Times New Roman" w:cs="Times New Roman"/>
          <w:lang w:val="en-US"/>
        </w:rPr>
        <w:t xml:space="preserve">Moreover, </w:t>
      </w:r>
      <w:r>
        <w:rPr>
          <w:rFonts w:ascii="Times New Roman" w:hAnsi="Times New Roman" w:cs="Times New Roman"/>
          <w:lang w:val="en-US"/>
        </w:rPr>
        <w:t>we also tested another set of additional control variables:</w:t>
      </w:r>
    </w:p>
    <w:p w14:paraId="1A1FECB1" w14:textId="77777777" w:rsidR="00225615" w:rsidRPr="003722D8" w:rsidRDefault="00225615" w:rsidP="00225615">
      <w:pPr>
        <w:pStyle w:val="ListParagraph"/>
        <w:numPr>
          <w:ilvl w:val="0"/>
          <w:numId w:val="17"/>
        </w:numPr>
        <w:jc w:val="both"/>
        <w:rPr>
          <w:rFonts w:ascii="Times New Roman" w:hAnsi="Times New Roman" w:cs="Times New Roman"/>
          <w:lang w:val="en-US"/>
        </w:rPr>
      </w:pPr>
      <w:r w:rsidRPr="003722D8">
        <w:rPr>
          <w:rFonts w:ascii="Times New Roman" w:hAnsi="Times New Roman" w:cs="Times New Roman"/>
          <w:lang w:val="en-US"/>
        </w:rPr>
        <w:t>Rural/urban</w:t>
      </w:r>
      <w:r>
        <w:rPr>
          <w:rFonts w:ascii="Times New Roman" w:hAnsi="Times New Roman" w:cs="Times New Roman"/>
          <w:lang w:val="en-US"/>
        </w:rPr>
        <w:t xml:space="preserve"> (Table B, Models 1m, 2m, 3m)</w:t>
      </w:r>
      <w:r w:rsidRPr="003722D8">
        <w:rPr>
          <w:rFonts w:ascii="Times New Roman" w:hAnsi="Times New Roman" w:cs="Times New Roman"/>
          <w:lang w:val="en-US"/>
        </w:rPr>
        <w:t>: We added the URBRURAL variable (because it is better comparable across countries) and tested whether respondents from different communities have different preferences. The only significant finding is that respondents from “farms or homes in the countryside” are significantly less likely to support additional public education spending (which seems very plausible from the perspective of several theories, from both rational choice and sociological approaches).</w:t>
      </w:r>
    </w:p>
    <w:p w14:paraId="55C7F9E6" w14:textId="77777777" w:rsidR="00225615" w:rsidRPr="003722D8" w:rsidRDefault="00225615" w:rsidP="00225615">
      <w:pPr>
        <w:pStyle w:val="ListParagraph"/>
        <w:numPr>
          <w:ilvl w:val="0"/>
          <w:numId w:val="17"/>
        </w:numPr>
        <w:jc w:val="both"/>
        <w:rPr>
          <w:rFonts w:ascii="Times New Roman" w:hAnsi="Times New Roman" w:cs="Times New Roman"/>
          <w:lang w:val="en-US"/>
        </w:rPr>
      </w:pPr>
      <w:r w:rsidRPr="003722D8">
        <w:rPr>
          <w:rFonts w:ascii="Times New Roman" w:hAnsi="Times New Roman" w:cs="Times New Roman"/>
          <w:lang w:val="en-US"/>
        </w:rPr>
        <w:t>Marital status</w:t>
      </w:r>
      <w:r>
        <w:rPr>
          <w:rFonts w:ascii="Times New Roman" w:hAnsi="Times New Roman" w:cs="Times New Roman"/>
          <w:lang w:val="en-US"/>
        </w:rPr>
        <w:t xml:space="preserve"> (Table B, Models 1n, 2n, 3n)</w:t>
      </w:r>
      <w:r w:rsidRPr="003722D8">
        <w:rPr>
          <w:rFonts w:ascii="Times New Roman" w:hAnsi="Times New Roman" w:cs="Times New Roman"/>
          <w:lang w:val="en-US"/>
        </w:rPr>
        <w:t>: there are no significant differences between the groups, with the exception of “divorced” respondents being slightly more in favor of education spending (only at a 10% level, though). This finding might be due to the fact that among the divorced there might be more single parents, who might have higher demands for social investments (in order to be able to reconcile family and work life).</w:t>
      </w:r>
    </w:p>
    <w:p w14:paraId="73CABDD9" w14:textId="77777777" w:rsidR="00225615" w:rsidRPr="003722D8" w:rsidRDefault="00225615" w:rsidP="00225615">
      <w:pPr>
        <w:pStyle w:val="ListParagraph"/>
        <w:numPr>
          <w:ilvl w:val="0"/>
          <w:numId w:val="17"/>
        </w:numPr>
        <w:jc w:val="both"/>
        <w:rPr>
          <w:rFonts w:ascii="Times New Roman" w:hAnsi="Times New Roman" w:cs="Times New Roman"/>
          <w:lang w:val="en-US"/>
        </w:rPr>
      </w:pPr>
      <w:r w:rsidRPr="003722D8">
        <w:rPr>
          <w:rFonts w:ascii="Times New Roman" w:hAnsi="Times New Roman" w:cs="Times New Roman"/>
          <w:lang w:val="en-US"/>
        </w:rPr>
        <w:t>Employment</w:t>
      </w:r>
      <w:r>
        <w:rPr>
          <w:rFonts w:ascii="Times New Roman" w:hAnsi="Times New Roman" w:cs="Times New Roman"/>
          <w:lang w:val="en-US"/>
        </w:rPr>
        <w:t xml:space="preserve"> (Table B, Models 1o, 2o, 3o)</w:t>
      </w:r>
      <w:r w:rsidRPr="003722D8">
        <w:rPr>
          <w:rFonts w:ascii="Times New Roman" w:hAnsi="Times New Roman" w:cs="Times New Roman"/>
          <w:lang w:val="en-US"/>
        </w:rPr>
        <w:t xml:space="preserve">: as could be expected, respondents working for the government are the strongest in favor of additional public education </w:t>
      </w:r>
      <w:r w:rsidRPr="003722D8">
        <w:rPr>
          <w:rFonts w:ascii="Times New Roman" w:hAnsi="Times New Roman" w:cs="Times New Roman"/>
          <w:lang w:val="en-US"/>
        </w:rPr>
        <w:lastRenderedPageBreak/>
        <w:t xml:space="preserve">spending (which at least partly could be due to self-interest); workers in private firms and the self-employed are significantly less in favor. </w:t>
      </w:r>
    </w:p>
    <w:p w14:paraId="43E2311B" w14:textId="77777777" w:rsidR="00225615" w:rsidRPr="003722D8" w:rsidRDefault="00225615" w:rsidP="00225615">
      <w:pPr>
        <w:pStyle w:val="ListParagraph"/>
        <w:numPr>
          <w:ilvl w:val="0"/>
          <w:numId w:val="17"/>
        </w:numPr>
        <w:jc w:val="both"/>
        <w:rPr>
          <w:rFonts w:ascii="Times New Roman" w:hAnsi="Times New Roman" w:cs="Times New Roman"/>
          <w:lang w:val="en-US"/>
        </w:rPr>
      </w:pPr>
      <w:r w:rsidRPr="003722D8">
        <w:rPr>
          <w:rFonts w:ascii="Times New Roman" w:hAnsi="Times New Roman" w:cs="Times New Roman"/>
          <w:lang w:val="en-US"/>
        </w:rPr>
        <w:t xml:space="preserve">Religious attendance </w:t>
      </w:r>
      <w:r>
        <w:rPr>
          <w:rFonts w:ascii="Times New Roman" w:hAnsi="Times New Roman" w:cs="Times New Roman"/>
          <w:lang w:val="en-US"/>
        </w:rPr>
        <w:t xml:space="preserve">(Table B, Models 1p, 2p, 3p) </w:t>
      </w:r>
      <w:r w:rsidRPr="003722D8">
        <w:rPr>
          <w:rFonts w:ascii="Times New Roman" w:hAnsi="Times New Roman" w:cs="Times New Roman"/>
          <w:lang w:val="en-US"/>
        </w:rPr>
        <w:t>&amp; denomination</w:t>
      </w:r>
      <w:r>
        <w:rPr>
          <w:rFonts w:ascii="Times New Roman" w:hAnsi="Times New Roman" w:cs="Times New Roman"/>
          <w:lang w:val="en-US"/>
        </w:rPr>
        <w:t xml:space="preserve"> (Table B, Models 1q, 2q, 3q)</w:t>
      </w:r>
      <w:r w:rsidRPr="003722D8">
        <w:rPr>
          <w:rFonts w:ascii="Times New Roman" w:hAnsi="Times New Roman" w:cs="Times New Roman"/>
          <w:lang w:val="en-US"/>
        </w:rPr>
        <w:t>: compared to the “no religion” group, both Catholics and Protestants are significantly less likely to support additional public education spending; analogously, those who attend services less often are more in favor of education spending.</w:t>
      </w:r>
    </w:p>
    <w:p w14:paraId="5782BBA3" w14:textId="77777777" w:rsidR="00225615" w:rsidRPr="003722D8" w:rsidRDefault="00225615" w:rsidP="00225615">
      <w:pPr>
        <w:pStyle w:val="ListParagraph"/>
        <w:numPr>
          <w:ilvl w:val="0"/>
          <w:numId w:val="17"/>
        </w:numPr>
        <w:jc w:val="both"/>
        <w:rPr>
          <w:rFonts w:ascii="Times New Roman" w:hAnsi="Times New Roman" w:cs="Times New Roman"/>
          <w:lang w:val="en-US"/>
        </w:rPr>
      </w:pPr>
      <w:r>
        <w:rPr>
          <w:rFonts w:ascii="Times New Roman" w:hAnsi="Times New Roman" w:cs="Times New Roman"/>
          <w:lang w:val="en-US"/>
        </w:rPr>
        <w:t xml:space="preserve">Different operationalization of </w:t>
      </w:r>
      <w:r w:rsidRPr="003722D8">
        <w:rPr>
          <w:rFonts w:ascii="Times New Roman" w:hAnsi="Times New Roman" w:cs="Times New Roman"/>
          <w:lang w:val="en-US"/>
        </w:rPr>
        <w:t>income</w:t>
      </w:r>
      <w:r>
        <w:rPr>
          <w:rFonts w:ascii="Times New Roman" w:hAnsi="Times New Roman" w:cs="Times New Roman"/>
          <w:lang w:val="en-US"/>
        </w:rPr>
        <w:t xml:space="preserve"> (Table B, Models 1r, 2r, 3r)</w:t>
      </w:r>
      <w:r w:rsidRPr="003722D8">
        <w:rPr>
          <w:rFonts w:ascii="Times New Roman" w:hAnsi="Times New Roman" w:cs="Times New Roman"/>
          <w:lang w:val="en-US"/>
        </w:rPr>
        <w:t xml:space="preserve">: We standardized the income variable in each country. Yet, this produces essentially the same findings. </w:t>
      </w:r>
    </w:p>
    <w:p w14:paraId="4D654C75" w14:textId="77777777" w:rsidR="00225615" w:rsidRPr="00EF1290" w:rsidRDefault="00225615" w:rsidP="00225615">
      <w:pPr>
        <w:pStyle w:val="ListParagraph"/>
        <w:numPr>
          <w:ilvl w:val="0"/>
          <w:numId w:val="17"/>
        </w:numPr>
        <w:jc w:val="both"/>
        <w:rPr>
          <w:rFonts w:ascii="Times New Roman" w:hAnsi="Times New Roman" w:cs="Times New Roman"/>
          <w:lang w:val="en-US"/>
        </w:rPr>
      </w:pPr>
      <w:r w:rsidRPr="003722D8">
        <w:rPr>
          <w:rFonts w:ascii="Times New Roman" w:hAnsi="Times New Roman" w:cs="Times New Roman"/>
          <w:lang w:val="en-US"/>
        </w:rPr>
        <w:t>Household composition</w:t>
      </w:r>
      <w:r>
        <w:rPr>
          <w:rFonts w:ascii="Times New Roman" w:hAnsi="Times New Roman" w:cs="Times New Roman"/>
          <w:lang w:val="en-US"/>
        </w:rPr>
        <w:t>/Having children (Table B, Models 1s, 2s, 3s)</w:t>
      </w:r>
      <w:r w:rsidRPr="003722D8">
        <w:rPr>
          <w:rFonts w:ascii="Times New Roman" w:hAnsi="Times New Roman" w:cs="Times New Roman"/>
          <w:lang w:val="en-US"/>
        </w:rPr>
        <w:t xml:space="preserve">: </w:t>
      </w:r>
      <w:r>
        <w:rPr>
          <w:rFonts w:ascii="Times New Roman" w:hAnsi="Times New Roman" w:cs="Times New Roman"/>
          <w:lang w:val="en-US"/>
        </w:rPr>
        <w:t>W</w:t>
      </w:r>
      <w:r w:rsidRPr="003722D8">
        <w:rPr>
          <w:rFonts w:ascii="Times New Roman" w:hAnsi="Times New Roman" w:cs="Times New Roman"/>
          <w:lang w:val="en-US"/>
        </w:rPr>
        <w:t xml:space="preserve">e also run additional models </w:t>
      </w:r>
      <w:r>
        <w:rPr>
          <w:rFonts w:ascii="Times New Roman" w:hAnsi="Times New Roman" w:cs="Times New Roman"/>
          <w:lang w:val="en-US"/>
        </w:rPr>
        <w:t>with a different coding of whether</w:t>
      </w:r>
      <w:r w:rsidRPr="003722D8">
        <w:rPr>
          <w:rFonts w:ascii="Times New Roman" w:hAnsi="Times New Roman" w:cs="Times New Roman"/>
          <w:lang w:val="en-US"/>
        </w:rPr>
        <w:t xml:space="preserve"> respondents live with children at home or not. </w:t>
      </w:r>
      <w:r>
        <w:rPr>
          <w:rFonts w:ascii="Times New Roman" w:hAnsi="Times New Roman" w:cs="Times New Roman"/>
          <w:lang w:val="en-US"/>
        </w:rPr>
        <w:t>T</w:t>
      </w:r>
      <w:r w:rsidRPr="003722D8">
        <w:rPr>
          <w:rFonts w:ascii="Times New Roman" w:hAnsi="Times New Roman" w:cs="Times New Roman"/>
          <w:lang w:val="en-US"/>
        </w:rPr>
        <w:t xml:space="preserve">he findings are essentially the same, i.e. irrespective of how we measure this, respondents without children in the household are less in favor of additional public education spending and respondents with children in the household are more in favor of additional education </w:t>
      </w:r>
      <w:r w:rsidRPr="00EF1290">
        <w:rPr>
          <w:rFonts w:ascii="Times New Roman" w:hAnsi="Times New Roman" w:cs="Times New Roman"/>
          <w:lang w:val="en-US"/>
        </w:rPr>
        <w:t>spending, in line with our expectation.</w:t>
      </w:r>
    </w:p>
    <w:p w14:paraId="42330217" w14:textId="77777777" w:rsidR="00225615" w:rsidRPr="00EF1290" w:rsidRDefault="00225615" w:rsidP="00225615">
      <w:pPr>
        <w:pStyle w:val="ListParagraph"/>
        <w:numPr>
          <w:ilvl w:val="0"/>
          <w:numId w:val="17"/>
        </w:numPr>
        <w:jc w:val="both"/>
        <w:rPr>
          <w:rFonts w:ascii="Times New Roman" w:hAnsi="Times New Roman" w:cs="Times New Roman"/>
          <w:lang w:val="en-US"/>
        </w:rPr>
      </w:pPr>
      <w:r w:rsidRPr="00EF1290">
        <w:rPr>
          <w:rFonts w:ascii="Times New Roman" w:hAnsi="Times New Roman" w:cs="Times New Roman"/>
          <w:lang w:val="en-US"/>
        </w:rPr>
        <w:t>Educational degrees</w:t>
      </w:r>
      <w:r>
        <w:rPr>
          <w:rFonts w:ascii="Times New Roman" w:hAnsi="Times New Roman" w:cs="Times New Roman"/>
          <w:lang w:val="en-US"/>
        </w:rPr>
        <w:t xml:space="preserve"> (Table B, Models 1t, 2t, 3t)</w:t>
      </w:r>
      <w:r w:rsidRPr="00EF1290">
        <w:rPr>
          <w:rFonts w:ascii="Times New Roman" w:hAnsi="Times New Roman" w:cs="Times New Roman"/>
          <w:lang w:val="en-US"/>
        </w:rPr>
        <w:t>: using educational degrees instead of the education year variable yields highly similar findings. But the findings are a bit more nuanced: The results show that especially respondents who hold a higher education degree are much more in favor of additional education spending. Moreover, we find that – compared to respondents with no formal education – respondents in the second lowest category (i.e. respondents with a basic formal degree) are slightly more in favor of additional public education spending than those without any degrees.</w:t>
      </w:r>
    </w:p>
    <w:p w14:paraId="39E4012D" w14:textId="77777777" w:rsidR="00225615" w:rsidRPr="00EF1290" w:rsidRDefault="00225615" w:rsidP="00225615">
      <w:pPr>
        <w:jc w:val="both"/>
        <w:rPr>
          <w:rFonts w:ascii="Times New Roman" w:hAnsi="Times New Roman" w:cs="Times New Roman"/>
          <w:lang w:val="en-US"/>
        </w:rPr>
      </w:pPr>
      <w:r w:rsidRPr="00EF1290">
        <w:rPr>
          <w:rFonts w:ascii="Times New Roman" w:hAnsi="Times New Roman" w:cs="Times New Roman"/>
          <w:lang w:val="en-US"/>
        </w:rPr>
        <w:t>The most important finding, however, is that the inclusion of these additional control variables does not alter the main findings reported in the body and does not challenge the argument made in this paper.</w:t>
      </w:r>
    </w:p>
    <w:p w14:paraId="7B0DE67F" w14:textId="77777777" w:rsidR="00225615" w:rsidRPr="003722D8" w:rsidRDefault="00225615" w:rsidP="00225615">
      <w:pPr>
        <w:widowControl w:val="0"/>
        <w:autoSpaceDE w:val="0"/>
        <w:autoSpaceDN w:val="0"/>
        <w:adjustRightInd w:val="0"/>
        <w:jc w:val="both"/>
        <w:rPr>
          <w:rFonts w:ascii="Times New Roman" w:hAnsi="Times New Roman" w:cs="Times New Roman"/>
          <w:lang w:val="en-US"/>
        </w:rPr>
      </w:pPr>
    </w:p>
    <w:p w14:paraId="5F509D75" w14:textId="77777777" w:rsidR="00225615" w:rsidRPr="003722D8" w:rsidRDefault="00225615" w:rsidP="00225615">
      <w:pPr>
        <w:widowControl w:val="0"/>
        <w:autoSpaceDE w:val="0"/>
        <w:autoSpaceDN w:val="0"/>
        <w:adjustRightInd w:val="0"/>
        <w:jc w:val="both"/>
        <w:rPr>
          <w:rFonts w:ascii="Times New Roman" w:hAnsi="Times New Roman" w:cs="Times New Roman"/>
          <w:lang w:val="en-US"/>
        </w:rPr>
      </w:pPr>
    </w:p>
    <w:p w14:paraId="32B56D24" w14:textId="77777777" w:rsidR="00225615" w:rsidRDefault="00225615" w:rsidP="00225615">
      <w:pPr>
        <w:jc w:val="both"/>
        <w:rPr>
          <w:rFonts w:ascii="Times New Roman" w:hAnsi="Times New Roman"/>
          <w:lang w:val="en-US"/>
        </w:rPr>
      </w:pPr>
      <w:r w:rsidRPr="003722D8">
        <w:rPr>
          <w:rFonts w:ascii="Times New Roman" w:hAnsi="Times New Roman" w:cs="Times New Roman"/>
          <w:lang w:val="en-US"/>
        </w:rPr>
        <w:t>In addition to these supplementary</w:t>
      </w:r>
      <w:r w:rsidRPr="00E00538">
        <w:rPr>
          <w:rFonts w:ascii="Times New Roman" w:hAnsi="Times New Roman"/>
          <w:lang w:val="en-US"/>
        </w:rPr>
        <w:t xml:space="preserve"> micro-level controls, we also test </w:t>
      </w:r>
      <w:proofErr w:type="spellStart"/>
      <w:r w:rsidRPr="00E00538">
        <w:rPr>
          <w:rFonts w:ascii="Times New Roman" w:hAnsi="Times New Roman"/>
          <w:lang w:val="en-US"/>
        </w:rPr>
        <w:t>Iversen’s</w:t>
      </w:r>
      <w:proofErr w:type="spellEnd"/>
      <w:r w:rsidRPr="00E00538">
        <w:rPr>
          <w:rFonts w:ascii="Times New Roman" w:hAnsi="Times New Roman"/>
          <w:lang w:val="en-US"/>
        </w:rPr>
        <w:t xml:space="preserve"> (2001) and </w:t>
      </w:r>
      <w:proofErr w:type="spellStart"/>
      <w:r w:rsidRPr="00E00538">
        <w:rPr>
          <w:rFonts w:ascii="Times New Roman" w:hAnsi="Times New Roman"/>
          <w:lang w:val="en-US"/>
        </w:rPr>
        <w:t>Iversen</w:t>
      </w:r>
      <w:proofErr w:type="spellEnd"/>
      <w:r w:rsidRPr="00E00538">
        <w:rPr>
          <w:rFonts w:ascii="Times New Roman" w:hAnsi="Times New Roman"/>
          <w:lang w:val="en-US"/>
        </w:rPr>
        <w:t xml:space="preserve"> and Cusack’s</w:t>
      </w:r>
      <w:r w:rsidRPr="00627CDD">
        <w:rPr>
          <w:rFonts w:ascii="Times New Roman" w:hAnsi="Times New Roman"/>
          <w:lang w:val="en-US"/>
        </w:rPr>
        <w:t xml:space="preserve"> (2000)</w:t>
      </w:r>
      <w:r w:rsidRPr="00E00538">
        <w:rPr>
          <w:rFonts w:ascii="Times New Roman" w:hAnsi="Times New Roman"/>
          <w:lang w:val="en-US"/>
        </w:rPr>
        <w:t xml:space="preserve"> claim that </w:t>
      </w:r>
      <w:r>
        <w:rPr>
          <w:rFonts w:ascii="Times New Roman" w:hAnsi="Times New Roman"/>
          <w:lang w:val="en-US"/>
        </w:rPr>
        <w:t>DEINDUSTRIALIZATION</w:t>
      </w:r>
      <w:r w:rsidRPr="00E00538">
        <w:rPr>
          <w:rFonts w:ascii="Times New Roman" w:hAnsi="Times New Roman"/>
          <w:lang w:val="en-US"/>
        </w:rPr>
        <w:t xml:space="preserve"> rather than </w:t>
      </w:r>
      <w:proofErr w:type="spellStart"/>
      <w:r>
        <w:rPr>
          <w:rFonts w:ascii="Times New Roman" w:hAnsi="Times New Roman"/>
          <w:lang w:val="en-US"/>
        </w:rPr>
        <w:t>globalis</w:t>
      </w:r>
      <w:r w:rsidRPr="00E00538">
        <w:rPr>
          <w:rFonts w:ascii="Times New Roman" w:hAnsi="Times New Roman"/>
          <w:lang w:val="en-US"/>
        </w:rPr>
        <w:t>ation</w:t>
      </w:r>
      <w:proofErr w:type="spellEnd"/>
      <w:r w:rsidRPr="00E00538">
        <w:rPr>
          <w:rFonts w:ascii="Times New Roman" w:hAnsi="Times New Roman"/>
          <w:lang w:val="en-US"/>
        </w:rPr>
        <w:t xml:space="preserve"> </w:t>
      </w:r>
      <w:r>
        <w:rPr>
          <w:rFonts w:ascii="Times New Roman" w:hAnsi="Times New Roman"/>
          <w:lang w:val="en-US"/>
        </w:rPr>
        <w:t>affects</w:t>
      </w:r>
      <w:r w:rsidRPr="00E00538">
        <w:rPr>
          <w:rFonts w:ascii="Times New Roman" w:hAnsi="Times New Roman"/>
          <w:lang w:val="en-US"/>
        </w:rPr>
        <w:t xml:space="preserve"> governments’ (and we deduce: individuals’) preferences by including the level (or 5-year change) in deindustrialization. However, neither levels of nor changes in deindustrialization show significant effects in either model as soon as we control for inequality (</w:t>
      </w:r>
      <w:r>
        <w:rPr>
          <w:rFonts w:ascii="Times New Roman" w:hAnsi="Times New Roman"/>
          <w:lang w:val="en-US"/>
        </w:rPr>
        <w:t>Table B</w:t>
      </w:r>
      <w:r w:rsidRPr="00E00538">
        <w:rPr>
          <w:rFonts w:ascii="Times New Roman" w:hAnsi="Times New Roman"/>
          <w:lang w:val="en-US"/>
        </w:rPr>
        <w:t>, models 2d, 3d, 2e, 3e), and only weakly significant results when deindustrialization is included as the only macro variable (</w:t>
      </w:r>
      <w:r>
        <w:rPr>
          <w:rFonts w:ascii="Times New Roman" w:hAnsi="Times New Roman"/>
          <w:lang w:val="en-US"/>
        </w:rPr>
        <w:t>Table B</w:t>
      </w:r>
      <w:r w:rsidRPr="00E00538">
        <w:rPr>
          <w:rFonts w:ascii="Times New Roman" w:hAnsi="Times New Roman"/>
          <w:lang w:val="en-US"/>
        </w:rPr>
        <w:t>, models 1d and 1e). Most importantly, the effect of trade openness remains unaffected by these changes. In sum, the findings underpin that the results are not driven by the selection of variables and robust to including other controls.</w:t>
      </w:r>
    </w:p>
    <w:p w14:paraId="7528DD89" w14:textId="77777777" w:rsidR="00225615" w:rsidRDefault="00225615" w:rsidP="00225615">
      <w:pPr>
        <w:jc w:val="both"/>
        <w:rPr>
          <w:rFonts w:ascii="Times New Roman" w:hAnsi="Times New Roman"/>
          <w:lang w:val="en-US"/>
        </w:rPr>
      </w:pPr>
    </w:p>
    <w:p w14:paraId="3BC7BA58" w14:textId="77777777" w:rsidR="00225615" w:rsidRDefault="00225615" w:rsidP="00225615">
      <w:pPr>
        <w:jc w:val="both"/>
        <w:rPr>
          <w:rFonts w:ascii="Times New Roman" w:hAnsi="Times New Roman"/>
          <w:lang w:val="en-US"/>
        </w:rPr>
      </w:pPr>
      <w:r w:rsidRPr="00E00538">
        <w:rPr>
          <w:rFonts w:ascii="Times New Roman" w:hAnsi="Times New Roman"/>
          <w:lang w:val="en-US"/>
        </w:rPr>
        <w:t>Second (and besides the inclusion of additional controls), we check whether our results are sensitive to the inclusion of survey weights, or whether they are biased by possibly systematic patterns of missing values. The results (available on request)</w:t>
      </w:r>
      <w:r>
        <w:rPr>
          <w:rFonts w:ascii="Times New Roman" w:hAnsi="Times New Roman"/>
          <w:lang w:val="en-US"/>
        </w:rPr>
        <w:t xml:space="preserve"> </w:t>
      </w:r>
      <w:r w:rsidRPr="00E00538">
        <w:rPr>
          <w:rFonts w:ascii="Times New Roman" w:hAnsi="Times New Roman"/>
          <w:lang w:val="en-US"/>
        </w:rPr>
        <w:t xml:space="preserve">remain unaltered. </w:t>
      </w:r>
    </w:p>
    <w:p w14:paraId="78449942" w14:textId="77777777" w:rsidR="00225615" w:rsidRDefault="00225615" w:rsidP="00225615">
      <w:pPr>
        <w:jc w:val="both"/>
        <w:rPr>
          <w:rFonts w:ascii="Times New Roman" w:hAnsi="Times New Roman"/>
          <w:lang w:val="en-US"/>
        </w:rPr>
      </w:pPr>
    </w:p>
    <w:p w14:paraId="7AB86A44" w14:textId="78A1222A" w:rsidR="00225615" w:rsidRPr="00E00538" w:rsidRDefault="00225615" w:rsidP="00225615">
      <w:pPr>
        <w:jc w:val="both"/>
        <w:rPr>
          <w:rFonts w:ascii="Times New Roman" w:hAnsi="Times New Roman"/>
          <w:lang w:val="en-US"/>
        </w:rPr>
      </w:pPr>
      <w:r>
        <w:rPr>
          <w:rFonts w:ascii="Times New Roman" w:hAnsi="Times New Roman"/>
          <w:lang w:val="en-US"/>
        </w:rPr>
        <w:br w:type="column"/>
      </w:r>
      <w:r w:rsidR="00F546E2" w:rsidRPr="0019561D">
        <w:rPr>
          <w:rFonts w:ascii="Times New Roman" w:hAnsi="Times New Roman"/>
          <w:b/>
          <w:lang w:val="en-US"/>
        </w:rPr>
        <w:lastRenderedPageBreak/>
        <w:t xml:space="preserve">Online Appendix </w:t>
      </w:r>
      <w:r w:rsidRPr="0019561D">
        <w:rPr>
          <w:rFonts w:ascii="Times New Roman" w:hAnsi="Times New Roman"/>
          <w:b/>
          <w:lang w:val="en-US"/>
        </w:rPr>
        <w:t>Table B:</w:t>
      </w:r>
      <w:r w:rsidRPr="00E00538">
        <w:rPr>
          <w:rFonts w:ascii="Times New Roman" w:hAnsi="Times New Roman"/>
          <w:lang w:val="en-US"/>
        </w:rPr>
        <w:t xml:space="preserve"> Testing rival explanations by including additional control variables.</w:t>
      </w:r>
    </w:p>
    <w:tbl>
      <w:tblPr>
        <w:tblW w:w="9453" w:type="dxa"/>
        <w:jc w:val="center"/>
        <w:tblLayout w:type="fixed"/>
        <w:tblCellMar>
          <w:left w:w="144" w:type="dxa"/>
          <w:right w:w="144" w:type="dxa"/>
        </w:tblCellMar>
        <w:tblLook w:val="0000" w:firstRow="0" w:lastRow="0" w:firstColumn="0" w:lastColumn="0" w:noHBand="0" w:noVBand="0"/>
      </w:tblPr>
      <w:tblGrid>
        <w:gridCol w:w="2364"/>
        <w:gridCol w:w="46"/>
        <w:gridCol w:w="2318"/>
        <w:gridCol w:w="92"/>
        <w:gridCol w:w="1417"/>
        <w:gridCol w:w="64"/>
        <w:gridCol w:w="1574"/>
        <w:gridCol w:w="63"/>
        <w:gridCol w:w="1515"/>
      </w:tblGrid>
      <w:tr w:rsidR="00225615" w:rsidRPr="001208D6" w14:paraId="78B857D2" w14:textId="77777777" w:rsidTr="00711EC8">
        <w:trPr>
          <w:jc w:val="center"/>
        </w:trPr>
        <w:tc>
          <w:tcPr>
            <w:tcW w:w="9453" w:type="dxa"/>
            <w:gridSpan w:val="9"/>
            <w:tcBorders>
              <w:top w:val="nil"/>
              <w:left w:val="nil"/>
              <w:bottom w:val="single" w:sz="6" w:space="0" w:color="auto"/>
              <w:right w:val="nil"/>
            </w:tcBorders>
          </w:tcPr>
          <w:p w14:paraId="0FD1A51F" w14:textId="77777777" w:rsidR="00225615" w:rsidRPr="00E00538" w:rsidRDefault="00225615" w:rsidP="0019561D">
            <w:pPr>
              <w:widowControl w:val="0"/>
              <w:tabs>
                <w:tab w:val="decimal" w:pos="674"/>
              </w:tabs>
              <w:autoSpaceDE w:val="0"/>
              <w:autoSpaceDN w:val="0"/>
              <w:adjustRightInd w:val="0"/>
              <w:spacing w:after="0" w:line="240" w:lineRule="auto"/>
              <w:ind w:left="334"/>
              <w:jc w:val="both"/>
              <w:rPr>
                <w:rFonts w:ascii="Times New Roman" w:hAnsi="Times New Roman"/>
                <w:i/>
                <w:lang w:val="en-US"/>
              </w:rPr>
            </w:pPr>
            <w:r w:rsidRPr="00E00538">
              <w:rPr>
                <w:rFonts w:ascii="Times New Roman" w:hAnsi="Times New Roman"/>
                <w:i/>
                <w:u w:val="single"/>
                <w:lang w:val="en-US"/>
              </w:rPr>
              <w:t>Note:</w:t>
            </w:r>
            <w:r w:rsidRPr="00E00538">
              <w:rPr>
                <w:rFonts w:ascii="Times New Roman" w:hAnsi="Times New Roman"/>
                <w:i/>
                <w:lang w:val="en-US"/>
              </w:rPr>
              <w:t xml:space="preserve"> The following table summarizes results of 15 separate models. The models replicate models 1 through 3 of Table 1 and include additional control variables. To keep the table readable, we only present results for the variables of interest here. Included, but not shown, are the same control variables as in Table 1.  </w:t>
            </w:r>
          </w:p>
        </w:tc>
      </w:tr>
      <w:tr w:rsidR="00225615" w:rsidRPr="00E00538" w14:paraId="4346C7CB" w14:textId="77777777" w:rsidTr="00711EC8">
        <w:trPr>
          <w:jc w:val="center"/>
        </w:trPr>
        <w:tc>
          <w:tcPr>
            <w:tcW w:w="4728" w:type="dxa"/>
            <w:gridSpan w:val="3"/>
            <w:tcBorders>
              <w:top w:val="single" w:sz="6" w:space="0" w:color="auto"/>
              <w:left w:val="nil"/>
              <w:right w:val="nil"/>
            </w:tcBorders>
          </w:tcPr>
          <w:p w14:paraId="530E1105"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p>
        </w:tc>
        <w:tc>
          <w:tcPr>
            <w:tcW w:w="1573" w:type="dxa"/>
            <w:gridSpan w:val="3"/>
            <w:tcBorders>
              <w:top w:val="single" w:sz="6" w:space="0" w:color="auto"/>
              <w:left w:val="nil"/>
              <w:right w:val="nil"/>
            </w:tcBorders>
          </w:tcPr>
          <w:p w14:paraId="5DAFBEDD" w14:textId="77777777" w:rsidR="00225615" w:rsidRPr="00E00538" w:rsidRDefault="00225615" w:rsidP="0019561D">
            <w:pPr>
              <w:widowControl w:val="0"/>
              <w:tabs>
                <w:tab w:val="left"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(1a)</w:t>
            </w:r>
          </w:p>
        </w:tc>
        <w:tc>
          <w:tcPr>
            <w:tcW w:w="1574" w:type="dxa"/>
            <w:tcBorders>
              <w:top w:val="single" w:sz="6" w:space="0" w:color="auto"/>
              <w:left w:val="nil"/>
              <w:right w:val="nil"/>
            </w:tcBorders>
          </w:tcPr>
          <w:p w14:paraId="3A39FA27" w14:textId="77777777" w:rsidR="00225615" w:rsidRPr="00E00538" w:rsidRDefault="00225615" w:rsidP="0019561D">
            <w:pPr>
              <w:widowControl w:val="0"/>
              <w:tabs>
                <w:tab w:val="left"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(2a)</w:t>
            </w:r>
          </w:p>
        </w:tc>
        <w:tc>
          <w:tcPr>
            <w:tcW w:w="1578" w:type="dxa"/>
            <w:gridSpan w:val="2"/>
            <w:tcBorders>
              <w:top w:val="single" w:sz="6" w:space="0" w:color="auto"/>
              <w:left w:val="nil"/>
              <w:right w:val="nil"/>
            </w:tcBorders>
          </w:tcPr>
          <w:p w14:paraId="5D3E8A26" w14:textId="77777777" w:rsidR="00225615" w:rsidRPr="00E00538" w:rsidRDefault="00225615" w:rsidP="0019561D">
            <w:pPr>
              <w:widowControl w:val="0"/>
              <w:tabs>
                <w:tab w:val="left" w:pos="0"/>
                <w:tab w:val="decimal" w:pos="533"/>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(3a)</w:t>
            </w:r>
          </w:p>
        </w:tc>
      </w:tr>
      <w:tr w:rsidR="00225615" w:rsidRPr="00E00538" w14:paraId="2BE1F8FB" w14:textId="77777777" w:rsidTr="00711EC8">
        <w:trPr>
          <w:jc w:val="center"/>
        </w:trPr>
        <w:tc>
          <w:tcPr>
            <w:tcW w:w="4728" w:type="dxa"/>
            <w:gridSpan w:val="3"/>
            <w:tcBorders>
              <w:left w:val="nil"/>
              <w:bottom w:val="nil"/>
              <w:right w:val="nil"/>
            </w:tcBorders>
          </w:tcPr>
          <w:p w14:paraId="0D6B977B"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r w:rsidRPr="00E00538">
              <w:rPr>
                <w:rFonts w:ascii="Times New Roman" w:hAnsi="Times New Roman"/>
                <w:lang w:val="en-US"/>
              </w:rPr>
              <w:t>Respondent voted for a left party</w:t>
            </w:r>
          </w:p>
        </w:tc>
        <w:tc>
          <w:tcPr>
            <w:tcW w:w="1573" w:type="dxa"/>
            <w:gridSpan w:val="3"/>
            <w:tcBorders>
              <w:left w:val="nil"/>
              <w:bottom w:val="nil"/>
              <w:right w:val="nil"/>
            </w:tcBorders>
          </w:tcPr>
          <w:p w14:paraId="739F1043"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0.3216***</w:t>
            </w:r>
          </w:p>
        </w:tc>
        <w:tc>
          <w:tcPr>
            <w:tcW w:w="1574" w:type="dxa"/>
            <w:tcBorders>
              <w:left w:val="nil"/>
              <w:bottom w:val="nil"/>
              <w:right w:val="nil"/>
            </w:tcBorders>
          </w:tcPr>
          <w:p w14:paraId="383FDE97"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0.3284***</w:t>
            </w:r>
          </w:p>
        </w:tc>
        <w:tc>
          <w:tcPr>
            <w:tcW w:w="1578" w:type="dxa"/>
            <w:gridSpan w:val="2"/>
            <w:tcBorders>
              <w:left w:val="nil"/>
              <w:bottom w:val="nil"/>
              <w:right w:val="nil"/>
            </w:tcBorders>
          </w:tcPr>
          <w:p w14:paraId="054B1143"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0.3292***</w:t>
            </w:r>
          </w:p>
        </w:tc>
      </w:tr>
      <w:tr w:rsidR="00225615" w:rsidRPr="00E00538" w14:paraId="048139D0" w14:textId="77777777" w:rsidTr="00711EC8">
        <w:trPr>
          <w:jc w:val="center"/>
        </w:trPr>
        <w:tc>
          <w:tcPr>
            <w:tcW w:w="4728" w:type="dxa"/>
            <w:gridSpan w:val="3"/>
            <w:tcBorders>
              <w:top w:val="nil"/>
              <w:left w:val="nil"/>
              <w:bottom w:val="nil"/>
              <w:right w:val="nil"/>
            </w:tcBorders>
          </w:tcPr>
          <w:p w14:paraId="17196D28"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573" w:type="dxa"/>
            <w:gridSpan w:val="3"/>
            <w:tcBorders>
              <w:top w:val="nil"/>
              <w:left w:val="nil"/>
              <w:right w:val="nil"/>
            </w:tcBorders>
          </w:tcPr>
          <w:p w14:paraId="457D654F"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(0.0486)</w:t>
            </w:r>
          </w:p>
        </w:tc>
        <w:tc>
          <w:tcPr>
            <w:tcW w:w="1574" w:type="dxa"/>
            <w:tcBorders>
              <w:top w:val="nil"/>
              <w:left w:val="nil"/>
              <w:right w:val="nil"/>
            </w:tcBorders>
          </w:tcPr>
          <w:p w14:paraId="76A45001"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(0.0486)</w:t>
            </w:r>
          </w:p>
        </w:tc>
        <w:tc>
          <w:tcPr>
            <w:tcW w:w="1578" w:type="dxa"/>
            <w:gridSpan w:val="2"/>
            <w:tcBorders>
              <w:top w:val="nil"/>
              <w:left w:val="nil"/>
              <w:right w:val="nil"/>
            </w:tcBorders>
          </w:tcPr>
          <w:p w14:paraId="189E1B12"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(0.0486)</w:t>
            </w:r>
          </w:p>
        </w:tc>
      </w:tr>
      <w:tr w:rsidR="00225615" w:rsidRPr="00E00538" w14:paraId="007AFD7C" w14:textId="77777777" w:rsidTr="00711EC8">
        <w:trPr>
          <w:jc w:val="center"/>
        </w:trPr>
        <w:tc>
          <w:tcPr>
            <w:tcW w:w="4728" w:type="dxa"/>
            <w:gridSpan w:val="3"/>
            <w:tcBorders>
              <w:top w:val="nil"/>
              <w:left w:val="nil"/>
              <w:bottom w:val="nil"/>
              <w:right w:val="nil"/>
            </w:tcBorders>
          </w:tcPr>
          <w:p w14:paraId="6C93A3D9"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r w:rsidRPr="00E00538">
              <w:rPr>
                <w:rFonts w:ascii="Times New Roman" w:hAnsi="Times New Roman"/>
                <w:lang w:val="en-US"/>
              </w:rPr>
              <w:t>Respondent voted for a right party</w:t>
            </w:r>
          </w:p>
        </w:tc>
        <w:tc>
          <w:tcPr>
            <w:tcW w:w="1573" w:type="dxa"/>
            <w:gridSpan w:val="3"/>
            <w:tcBorders>
              <w:top w:val="nil"/>
              <w:left w:val="nil"/>
              <w:bottom w:val="nil"/>
              <w:right w:val="nil"/>
            </w:tcBorders>
          </w:tcPr>
          <w:p w14:paraId="77019A04"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-0.1917***</w:t>
            </w:r>
          </w:p>
        </w:tc>
        <w:tc>
          <w:tcPr>
            <w:tcW w:w="1574" w:type="dxa"/>
            <w:tcBorders>
              <w:top w:val="nil"/>
              <w:left w:val="nil"/>
              <w:bottom w:val="nil"/>
              <w:right w:val="nil"/>
            </w:tcBorders>
          </w:tcPr>
          <w:p w14:paraId="137E71BC"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-0.1851***</w:t>
            </w:r>
          </w:p>
        </w:tc>
        <w:tc>
          <w:tcPr>
            <w:tcW w:w="1578" w:type="dxa"/>
            <w:gridSpan w:val="2"/>
            <w:tcBorders>
              <w:top w:val="nil"/>
              <w:left w:val="nil"/>
              <w:bottom w:val="nil"/>
              <w:right w:val="nil"/>
            </w:tcBorders>
          </w:tcPr>
          <w:p w14:paraId="74DDEA86"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-0.1850***</w:t>
            </w:r>
          </w:p>
        </w:tc>
      </w:tr>
      <w:tr w:rsidR="00225615" w:rsidRPr="00E00538" w14:paraId="73A1871D" w14:textId="77777777" w:rsidTr="00711EC8">
        <w:trPr>
          <w:jc w:val="center"/>
        </w:trPr>
        <w:tc>
          <w:tcPr>
            <w:tcW w:w="4728" w:type="dxa"/>
            <w:gridSpan w:val="3"/>
            <w:tcBorders>
              <w:top w:val="nil"/>
              <w:left w:val="nil"/>
              <w:bottom w:val="double" w:sz="4" w:space="0" w:color="auto"/>
              <w:right w:val="nil"/>
            </w:tcBorders>
          </w:tcPr>
          <w:p w14:paraId="095B399E"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573" w:type="dxa"/>
            <w:gridSpan w:val="3"/>
            <w:tcBorders>
              <w:top w:val="nil"/>
              <w:left w:val="nil"/>
              <w:bottom w:val="double" w:sz="4" w:space="0" w:color="auto"/>
              <w:right w:val="nil"/>
            </w:tcBorders>
          </w:tcPr>
          <w:p w14:paraId="0BBE2564"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(0.0476)</w:t>
            </w:r>
          </w:p>
          <w:p w14:paraId="18AD14C8"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p>
        </w:tc>
        <w:tc>
          <w:tcPr>
            <w:tcW w:w="1574" w:type="dxa"/>
            <w:tcBorders>
              <w:top w:val="nil"/>
              <w:left w:val="nil"/>
              <w:bottom w:val="double" w:sz="4" w:space="0" w:color="auto"/>
              <w:right w:val="nil"/>
            </w:tcBorders>
          </w:tcPr>
          <w:p w14:paraId="4302F544"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(0.0476)</w:t>
            </w:r>
          </w:p>
        </w:tc>
        <w:tc>
          <w:tcPr>
            <w:tcW w:w="1578" w:type="dxa"/>
            <w:gridSpan w:val="2"/>
            <w:tcBorders>
              <w:top w:val="nil"/>
              <w:left w:val="nil"/>
              <w:bottom w:val="double" w:sz="4" w:space="0" w:color="auto"/>
              <w:right w:val="nil"/>
            </w:tcBorders>
          </w:tcPr>
          <w:p w14:paraId="6388012A"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(0.0476)</w:t>
            </w:r>
          </w:p>
        </w:tc>
      </w:tr>
      <w:tr w:rsidR="00225615" w:rsidRPr="00E00538" w14:paraId="41799515" w14:textId="77777777" w:rsidTr="00711EC8">
        <w:trPr>
          <w:jc w:val="center"/>
        </w:trPr>
        <w:tc>
          <w:tcPr>
            <w:tcW w:w="4728" w:type="dxa"/>
            <w:gridSpan w:val="3"/>
            <w:tcBorders>
              <w:top w:val="nil"/>
              <w:left w:val="nil"/>
              <w:right w:val="nil"/>
            </w:tcBorders>
          </w:tcPr>
          <w:p w14:paraId="16C96218"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573" w:type="dxa"/>
            <w:gridSpan w:val="3"/>
            <w:tcBorders>
              <w:top w:val="nil"/>
              <w:left w:val="nil"/>
              <w:right w:val="nil"/>
            </w:tcBorders>
          </w:tcPr>
          <w:p w14:paraId="46C4DE41"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(1b)</w:t>
            </w:r>
          </w:p>
        </w:tc>
        <w:tc>
          <w:tcPr>
            <w:tcW w:w="1574" w:type="dxa"/>
            <w:tcBorders>
              <w:top w:val="nil"/>
              <w:left w:val="nil"/>
              <w:right w:val="nil"/>
            </w:tcBorders>
          </w:tcPr>
          <w:p w14:paraId="098F2B8C"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(2b)</w:t>
            </w:r>
          </w:p>
        </w:tc>
        <w:tc>
          <w:tcPr>
            <w:tcW w:w="1578" w:type="dxa"/>
            <w:gridSpan w:val="2"/>
            <w:tcBorders>
              <w:top w:val="nil"/>
              <w:left w:val="nil"/>
              <w:right w:val="nil"/>
            </w:tcBorders>
          </w:tcPr>
          <w:p w14:paraId="54865BB8"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(3b)</w:t>
            </w:r>
          </w:p>
        </w:tc>
      </w:tr>
      <w:tr w:rsidR="00225615" w:rsidRPr="00E00538" w14:paraId="1104934E" w14:textId="77777777" w:rsidTr="00711EC8">
        <w:trPr>
          <w:jc w:val="center"/>
        </w:trPr>
        <w:tc>
          <w:tcPr>
            <w:tcW w:w="4728" w:type="dxa"/>
            <w:gridSpan w:val="3"/>
            <w:tcBorders>
              <w:top w:val="nil"/>
              <w:left w:val="nil"/>
              <w:right w:val="nil"/>
            </w:tcBorders>
          </w:tcPr>
          <w:p w14:paraId="70592E67"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r w:rsidRPr="00E00538">
              <w:rPr>
                <w:rFonts w:ascii="Times New Roman" w:hAnsi="Times New Roman"/>
                <w:lang w:val="en-US"/>
              </w:rPr>
              <w:t>Government should cut spending</w:t>
            </w:r>
          </w:p>
        </w:tc>
        <w:tc>
          <w:tcPr>
            <w:tcW w:w="1573" w:type="dxa"/>
            <w:gridSpan w:val="3"/>
            <w:tcBorders>
              <w:top w:val="nil"/>
              <w:left w:val="nil"/>
              <w:right w:val="nil"/>
            </w:tcBorders>
          </w:tcPr>
          <w:p w14:paraId="28561536"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-0.1212***</w:t>
            </w:r>
          </w:p>
        </w:tc>
        <w:tc>
          <w:tcPr>
            <w:tcW w:w="1574" w:type="dxa"/>
            <w:tcBorders>
              <w:top w:val="nil"/>
              <w:left w:val="nil"/>
              <w:right w:val="nil"/>
            </w:tcBorders>
          </w:tcPr>
          <w:p w14:paraId="097892C2"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-0.1211***</w:t>
            </w:r>
          </w:p>
        </w:tc>
        <w:tc>
          <w:tcPr>
            <w:tcW w:w="1578" w:type="dxa"/>
            <w:gridSpan w:val="2"/>
            <w:tcBorders>
              <w:top w:val="nil"/>
              <w:left w:val="nil"/>
              <w:right w:val="nil"/>
            </w:tcBorders>
          </w:tcPr>
          <w:p w14:paraId="71A2E3A8"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-0.1212***</w:t>
            </w:r>
          </w:p>
        </w:tc>
      </w:tr>
      <w:tr w:rsidR="00225615" w:rsidRPr="00E00538" w14:paraId="4C41BBDD" w14:textId="77777777" w:rsidTr="00711EC8">
        <w:trPr>
          <w:jc w:val="center"/>
        </w:trPr>
        <w:tc>
          <w:tcPr>
            <w:tcW w:w="4728" w:type="dxa"/>
            <w:gridSpan w:val="3"/>
            <w:tcBorders>
              <w:top w:val="nil"/>
              <w:left w:val="nil"/>
              <w:bottom w:val="double" w:sz="4" w:space="0" w:color="auto"/>
              <w:right w:val="nil"/>
            </w:tcBorders>
          </w:tcPr>
          <w:p w14:paraId="7793C0C5"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573" w:type="dxa"/>
            <w:gridSpan w:val="3"/>
            <w:tcBorders>
              <w:top w:val="nil"/>
              <w:left w:val="nil"/>
              <w:bottom w:val="double" w:sz="4" w:space="0" w:color="auto"/>
              <w:right w:val="nil"/>
            </w:tcBorders>
          </w:tcPr>
          <w:p w14:paraId="7A573090"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(0.0162)</w:t>
            </w:r>
          </w:p>
        </w:tc>
        <w:tc>
          <w:tcPr>
            <w:tcW w:w="1574" w:type="dxa"/>
            <w:tcBorders>
              <w:top w:val="nil"/>
              <w:left w:val="nil"/>
              <w:bottom w:val="double" w:sz="4" w:space="0" w:color="auto"/>
              <w:right w:val="nil"/>
            </w:tcBorders>
          </w:tcPr>
          <w:p w14:paraId="7DEEECD6"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(0.0162)</w:t>
            </w:r>
          </w:p>
        </w:tc>
        <w:tc>
          <w:tcPr>
            <w:tcW w:w="1578" w:type="dxa"/>
            <w:gridSpan w:val="2"/>
            <w:tcBorders>
              <w:top w:val="nil"/>
              <w:left w:val="nil"/>
              <w:bottom w:val="double" w:sz="4" w:space="0" w:color="auto"/>
              <w:right w:val="nil"/>
            </w:tcBorders>
          </w:tcPr>
          <w:p w14:paraId="5200B691"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(0.0162)</w:t>
            </w:r>
          </w:p>
          <w:p w14:paraId="0068B704"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p>
        </w:tc>
      </w:tr>
      <w:tr w:rsidR="00225615" w:rsidRPr="00E00538" w14:paraId="07C4E757" w14:textId="77777777" w:rsidTr="00711EC8">
        <w:trPr>
          <w:jc w:val="center"/>
        </w:trPr>
        <w:tc>
          <w:tcPr>
            <w:tcW w:w="4728" w:type="dxa"/>
            <w:gridSpan w:val="3"/>
            <w:tcBorders>
              <w:top w:val="double" w:sz="4" w:space="0" w:color="auto"/>
              <w:left w:val="nil"/>
              <w:right w:val="nil"/>
            </w:tcBorders>
          </w:tcPr>
          <w:p w14:paraId="10D0FBF5"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p>
        </w:tc>
        <w:tc>
          <w:tcPr>
            <w:tcW w:w="1573" w:type="dxa"/>
            <w:gridSpan w:val="3"/>
            <w:tcBorders>
              <w:top w:val="double" w:sz="4" w:space="0" w:color="auto"/>
              <w:left w:val="nil"/>
              <w:right w:val="nil"/>
            </w:tcBorders>
          </w:tcPr>
          <w:p w14:paraId="3C5EB2BB" w14:textId="77777777" w:rsidR="00225615" w:rsidRPr="00E00538" w:rsidRDefault="00225615" w:rsidP="0019561D">
            <w:pPr>
              <w:keepNext/>
              <w:keepLines/>
              <w:widowControl w:val="0"/>
              <w:tabs>
                <w:tab w:val="left" w:pos="0"/>
                <w:tab w:val="decimal" w:pos="674"/>
              </w:tabs>
              <w:autoSpaceDE w:val="0"/>
              <w:autoSpaceDN w:val="0"/>
              <w:adjustRightInd w:val="0"/>
              <w:spacing w:after="0" w:line="240" w:lineRule="auto"/>
              <w:jc w:val="center"/>
              <w:outlineLvl w:val="3"/>
              <w:rPr>
                <w:rFonts w:ascii="Times New Roman" w:hAnsi="Times New Roman"/>
                <w:lang w:val="en-US"/>
              </w:rPr>
            </w:pPr>
            <w:r w:rsidRPr="00E00538">
              <w:rPr>
                <w:rFonts w:ascii="Times New Roman" w:hAnsi="Times New Roman"/>
                <w:lang w:val="en-US"/>
              </w:rPr>
              <w:t>(1c)</w:t>
            </w:r>
          </w:p>
        </w:tc>
        <w:tc>
          <w:tcPr>
            <w:tcW w:w="1574" w:type="dxa"/>
            <w:tcBorders>
              <w:top w:val="double" w:sz="4" w:space="0" w:color="auto"/>
              <w:left w:val="nil"/>
              <w:right w:val="nil"/>
            </w:tcBorders>
          </w:tcPr>
          <w:p w14:paraId="17FB89C6" w14:textId="77777777" w:rsidR="00225615" w:rsidRPr="00E00538" w:rsidRDefault="00225615" w:rsidP="0019561D">
            <w:pPr>
              <w:keepNext/>
              <w:keepLines/>
              <w:widowControl w:val="0"/>
              <w:tabs>
                <w:tab w:val="left" w:pos="0"/>
                <w:tab w:val="decimal" w:pos="674"/>
              </w:tabs>
              <w:autoSpaceDE w:val="0"/>
              <w:autoSpaceDN w:val="0"/>
              <w:adjustRightInd w:val="0"/>
              <w:spacing w:after="0" w:line="240" w:lineRule="auto"/>
              <w:jc w:val="center"/>
              <w:outlineLvl w:val="3"/>
              <w:rPr>
                <w:rFonts w:ascii="Times New Roman" w:hAnsi="Times New Roman"/>
                <w:lang w:val="en-US"/>
              </w:rPr>
            </w:pPr>
            <w:r w:rsidRPr="00E00538">
              <w:rPr>
                <w:rFonts w:ascii="Times New Roman" w:hAnsi="Times New Roman"/>
                <w:lang w:val="en-US"/>
              </w:rPr>
              <w:t>(1d)</w:t>
            </w:r>
          </w:p>
        </w:tc>
        <w:tc>
          <w:tcPr>
            <w:tcW w:w="1578" w:type="dxa"/>
            <w:gridSpan w:val="2"/>
            <w:tcBorders>
              <w:top w:val="double" w:sz="4" w:space="0" w:color="auto"/>
              <w:left w:val="nil"/>
              <w:right w:val="nil"/>
            </w:tcBorders>
          </w:tcPr>
          <w:p w14:paraId="27E1429A"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eastAsiaTheme="majorEastAsia" w:hAnsi="Times New Roman" w:cstheme="majorBidi"/>
                <w:i/>
                <w:iCs/>
                <w:color w:val="404040" w:themeColor="text1" w:themeTint="BF"/>
                <w:lang w:val="en-US"/>
              </w:rPr>
            </w:pPr>
            <w:r w:rsidRPr="00E00538">
              <w:rPr>
                <w:rFonts w:ascii="Times New Roman" w:hAnsi="Times New Roman"/>
                <w:lang w:val="en-US"/>
              </w:rPr>
              <w:t>(1e)</w:t>
            </w:r>
          </w:p>
        </w:tc>
      </w:tr>
      <w:tr w:rsidR="00225615" w:rsidRPr="00E00538" w14:paraId="0A1694A7" w14:textId="77777777" w:rsidTr="00711EC8">
        <w:trPr>
          <w:jc w:val="center"/>
        </w:trPr>
        <w:tc>
          <w:tcPr>
            <w:tcW w:w="4728" w:type="dxa"/>
            <w:gridSpan w:val="3"/>
            <w:tcBorders>
              <w:left w:val="nil"/>
              <w:right w:val="nil"/>
            </w:tcBorders>
          </w:tcPr>
          <w:p w14:paraId="27EB9C78"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r w:rsidRPr="00E00538">
              <w:rPr>
                <w:rFonts w:ascii="Times New Roman" w:hAnsi="Times New Roman"/>
                <w:lang w:val="en-US"/>
              </w:rPr>
              <w:t>“Offshore-ability index” (Blinder &amp; Walter)</w:t>
            </w:r>
          </w:p>
        </w:tc>
        <w:tc>
          <w:tcPr>
            <w:tcW w:w="1573" w:type="dxa"/>
            <w:gridSpan w:val="3"/>
            <w:tcBorders>
              <w:left w:val="nil"/>
              <w:right w:val="nil"/>
            </w:tcBorders>
          </w:tcPr>
          <w:p w14:paraId="14DE7359"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eastAsiaTheme="majorEastAsia" w:hAnsi="Times New Roman" w:cstheme="majorBidi"/>
                <w:i/>
                <w:iCs/>
                <w:color w:val="404040" w:themeColor="text1" w:themeTint="BF"/>
                <w:highlight w:val="yellow"/>
                <w:lang w:val="en-US"/>
              </w:rPr>
            </w:pPr>
            <w:r w:rsidRPr="00E00538">
              <w:rPr>
                <w:rFonts w:ascii="Times New Roman" w:hAnsi="Times New Roman"/>
              </w:rPr>
              <w:t>0.0126</w:t>
            </w:r>
          </w:p>
        </w:tc>
        <w:tc>
          <w:tcPr>
            <w:tcW w:w="1574" w:type="dxa"/>
            <w:tcBorders>
              <w:left w:val="nil"/>
              <w:right w:val="nil"/>
            </w:tcBorders>
          </w:tcPr>
          <w:p w14:paraId="34FBE94F"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eastAsiaTheme="majorEastAsia" w:hAnsi="Times New Roman" w:cstheme="majorBidi"/>
                <w:i/>
                <w:iCs/>
                <w:color w:val="404040" w:themeColor="text1" w:themeTint="BF"/>
                <w:highlight w:val="yellow"/>
                <w:lang w:val="en-US"/>
              </w:rPr>
            </w:pPr>
            <w:r w:rsidRPr="00E00538">
              <w:rPr>
                <w:rFonts w:ascii="Times New Roman" w:hAnsi="Times New Roman"/>
              </w:rPr>
              <w:t>0.0133</w:t>
            </w:r>
          </w:p>
        </w:tc>
        <w:tc>
          <w:tcPr>
            <w:tcW w:w="1578" w:type="dxa"/>
            <w:gridSpan w:val="2"/>
            <w:tcBorders>
              <w:left w:val="nil"/>
              <w:right w:val="nil"/>
            </w:tcBorders>
          </w:tcPr>
          <w:p w14:paraId="3F325C95"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eastAsiaTheme="majorEastAsia" w:hAnsi="Times New Roman" w:cstheme="majorBidi"/>
                <w:i/>
                <w:iCs/>
                <w:color w:val="404040" w:themeColor="text1" w:themeTint="BF"/>
                <w:highlight w:val="yellow"/>
                <w:lang w:val="en-US"/>
              </w:rPr>
            </w:pPr>
            <w:r w:rsidRPr="00E00538">
              <w:rPr>
                <w:rFonts w:ascii="Times New Roman" w:hAnsi="Times New Roman"/>
              </w:rPr>
              <w:t>0.0133</w:t>
            </w:r>
          </w:p>
        </w:tc>
      </w:tr>
      <w:tr w:rsidR="00225615" w:rsidRPr="00E00538" w14:paraId="578E113D" w14:textId="77777777" w:rsidTr="00711EC8">
        <w:trPr>
          <w:jc w:val="center"/>
        </w:trPr>
        <w:tc>
          <w:tcPr>
            <w:tcW w:w="4728" w:type="dxa"/>
            <w:gridSpan w:val="3"/>
            <w:tcBorders>
              <w:top w:val="nil"/>
              <w:left w:val="nil"/>
              <w:right w:val="nil"/>
            </w:tcBorders>
          </w:tcPr>
          <w:p w14:paraId="1F5179F3" w14:textId="77777777" w:rsidR="00225615" w:rsidRPr="00E00538" w:rsidRDefault="00225615" w:rsidP="0019561D">
            <w:pPr>
              <w:widowControl w:val="0"/>
              <w:autoSpaceDE w:val="0"/>
              <w:autoSpaceDN w:val="0"/>
              <w:adjustRightInd w:val="0"/>
              <w:spacing w:after="0" w:line="240" w:lineRule="auto"/>
              <w:rPr>
                <w:rFonts w:ascii="Times New Roman" w:hAnsi="Times New Roman"/>
                <w:highlight w:val="yellow"/>
                <w:lang w:val="en-US"/>
              </w:rPr>
            </w:pPr>
          </w:p>
        </w:tc>
        <w:tc>
          <w:tcPr>
            <w:tcW w:w="1573" w:type="dxa"/>
            <w:gridSpan w:val="3"/>
            <w:tcBorders>
              <w:top w:val="nil"/>
              <w:left w:val="nil"/>
              <w:right w:val="nil"/>
            </w:tcBorders>
          </w:tcPr>
          <w:p w14:paraId="13C02A5C" w14:textId="77777777" w:rsidR="00225615" w:rsidRPr="00E00538" w:rsidRDefault="00225615" w:rsidP="0019561D">
            <w:pPr>
              <w:keepNext/>
              <w:keepLines/>
              <w:widowControl w:val="0"/>
              <w:tabs>
                <w:tab w:val="left" w:pos="0"/>
                <w:tab w:val="decimal" w:pos="674"/>
              </w:tabs>
              <w:autoSpaceDE w:val="0"/>
              <w:autoSpaceDN w:val="0"/>
              <w:adjustRightInd w:val="0"/>
              <w:spacing w:after="0" w:line="240" w:lineRule="auto"/>
              <w:jc w:val="center"/>
              <w:outlineLvl w:val="3"/>
              <w:rPr>
                <w:rFonts w:ascii="Times New Roman" w:hAnsi="Times New Roman"/>
                <w:highlight w:val="yellow"/>
                <w:lang w:val="en-US"/>
              </w:rPr>
            </w:pPr>
            <w:r w:rsidRPr="00E00538">
              <w:rPr>
                <w:rFonts w:ascii="Times New Roman" w:hAnsi="Times New Roman"/>
              </w:rPr>
              <w:t>(0.0197)</w:t>
            </w:r>
          </w:p>
        </w:tc>
        <w:tc>
          <w:tcPr>
            <w:tcW w:w="1574" w:type="dxa"/>
            <w:tcBorders>
              <w:top w:val="nil"/>
              <w:left w:val="nil"/>
              <w:right w:val="nil"/>
            </w:tcBorders>
          </w:tcPr>
          <w:p w14:paraId="4E25BF0C" w14:textId="77777777" w:rsidR="00225615" w:rsidRPr="00E00538" w:rsidRDefault="00225615" w:rsidP="0019561D">
            <w:pPr>
              <w:keepNext/>
              <w:keepLines/>
              <w:widowControl w:val="0"/>
              <w:tabs>
                <w:tab w:val="left" w:pos="0"/>
                <w:tab w:val="decimal" w:pos="674"/>
              </w:tabs>
              <w:autoSpaceDE w:val="0"/>
              <w:autoSpaceDN w:val="0"/>
              <w:adjustRightInd w:val="0"/>
              <w:spacing w:after="0" w:line="240" w:lineRule="auto"/>
              <w:jc w:val="center"/>
              <w:outlineLvl w:val="3"/>
              <w:rPr>
                <w:rFonts w:ascii="Times New Roman" w:hAnsi="Times New Roman"/>
                <w:highlight w:val="yellow"/>
                <w:lang w:val="en-US"/>
              </w:rPr>
            </w:pPr>
            <w:r w:rsidRPr="00E00538">
              <w:rPr>
                <w:rFonts w:ascii="Times New Roman" w:hAnsi="Times New Roman"/>
              </w:rPr>
              <w:t>(0.0197)</w:t>
            </w:r>
          </w:p>
        </w:tc>
        <w:tc>
          <w:tcPr>
            <w:tcW w:w="1578" w:type="dxa"/>
            <w:gridSpan w:val="2"/>
            <w:tcBorders>
              <w:top w:val="nil"/>
              <w:left w:val="nil"/>
              <w:right w:val="nil"/>
            </w:tcBorders>
          </w:tcPr>
          <w:p w14:paraId="191F0EF8" w14:textId="77777777" w:rsidR="00225615" w:rsidRPr="00E00538" w:rsidRDefault="00225615" w:rsidP="0019561D">
            <w:pPr>
              <w:keepNext/>
              <w:keepLines/>
              <w:widowControl w:val="0"/>
              <w:tabs>
                <w:tab w:val="left" w:pos="0"/>
                <w:tab w:val="decimal" w:pos="674"/>
              </w:tabs>
              <w:autoSpaceDE w:val="0"/>
              <w:autoSpaceDN w:val="0"/>
              <w:adjustRightInd w:val="0"/>
              <w:spacing w:after="0" w:line="240" w:lineRule="auto"/>
              <w:jc w:val="center"/>
              <w:outlineLvl w:val="3"/>
              <w:rPr>
                <w:rFonts w:ascii="Times New Roman" w:hAnsi="Times New Roman"/>
                <w:highlight w:val="yellow"/>
                <w:lang w:val="en-US"/>
              </w:rPr>
            </w:pPr>
            <w:r w:rsidRPr="00E00538">
              <w:rPr>
                <w:rFonts w:ascii="Times New Roman" w:hAnsi="Times New Roman"/>
              </w:rPr>
              <w:t>(0.0197)</w:t>
            </w:r>
          </w:p>
        </w:tc>
      </w:tr>
      <w:tr w:rsidR="00225615" w:rsidRPr="00E00538" w14:paraId="4A38B550" w14:textId="77777777" w:rsidTr="00711EC8">
        <w:trPr>
          <w:jc w:val="center"/>
        </w:trPr>
        <w:tc>
          <w:tcPr>
            <w:tcW w:w="4728" w:type="dxa"/>
            <w:gridSpan w:val="3"/>
            <w:tcBorders>
              <w:top w:val="double" w:sz="4" w:space="0" w:color="auto"/>
              <w:left w:val="nil"/>
              <w:bottom w:val="nil"/>
              <w:right w:val="nil"/>
            </w:tcBorders>
          </w:tcPr>
          <w:p w14:paraId="00384681"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573" w:type="dxa"/>
            <w:gridSpan w:val="3"/>
            <w:tcBorders>
              <w:top w:val="double" w:sz="4" w:space="0" w:color="auto"/>
              <w:left w:val="nil"/>
              <w:bottom w:val="nil"/>
              <w:right w:val="nil"/>
            </w:tcBorders>
          </w:tcPr>
          <w:p w14:paraId="09F56136"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(1d)</w:t>
            </w:r>
          </w:p>
        </w:tc>
        <w:tc>
          <w:tcPr>
            <w:tcW w:w="1574" w:type="dxa"/>
            <w:tcBorders>
              <w:top w:val="double" w:sz="4" w:space="0" w:color="auto"/>
              <w:left w:val="nil"/>
              <w:bottom w:val="nil"/>
              <w:right w:val="nil"/>
            </w:tcBorders>
          </w:tcPr>
          <w:p w14:paraId="259F1DC0"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(2d)</w:t>
            </w:r>
          </w:p>
        </w:tc>
        <w:tc>
          <w:tcPr>
            <w:tcW w:w="1578" w:type="dxa"/>
            <w:gridSpan w:val="2"/>
            <w:tcBorders>
              <w:top w:val="double" w:sz="4" w:space="0" w:color="auto"/>
              <w:left w:val="nil"/>
              <w:bottom w:val="nil"/>
              <w:right w:val="nil"/>
            </w:tcBorders>
          </w:tcPr>
          <w:p w14:paraId="64451B64" w14:textId="77777777" w:rsidR="00225615" w:rsidRPr="00E00538" w:rsidRDefault="00225615" w:rsidP="0019561D">
            <w:pPr>
              <w:widowControl w:val="0"/>
              <w:tabs>
                <w:tab w:val="left" w:pos="0"/>
                <w:tab w:val="decimal" w:pos="533"/>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(3d)</w:t>
            </w:r>
          </w:p>
        </w:tc>
      </w:tr>
      <w:tr w:rsidR="00225615" w:rsidRPr="00E00538" w14:paraId="3EFE99E0" w14:textId="77777777" w:rsidTr="00711EC8">
        <w:trPr>
          <w:jc w:val="center"/>
        </w:trPr>
        <w:tc>
          <w:tcPr>
            <w:tcW w:w="4728" w:type="dxa"/>
            <w:gridSpan w:val="3"/>
            <w:tcBorders>
              <w:top w:val="nil"/>
              <w:left w:val="nil"/>
              <w:bottom w:val="nil"/>
              <w:right w:val="nil"/>
            </w:tcBorders>
          </w:tcPr>
          <w:p w14:paraId="7C90A875"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r w:rsidRPr="00E00538">
              <w:rPr>
                <w:rFonts w:ascii="Times New Roman" w:hAnsi="Times New Roman"/>
                <w:lang w:val="en-US"/>
              </w:rPr>
              <w:t>Level of deindustrialization (2000)</w:t>
            </w:r>
          </w:p>
        </w:tc>
        <w:tc>
          <w:tcPr>
            <w:tcW w:w="1573" w:type="dxa"/>
            <w:gridSpan w:val="3"/>
            <w:tcBorders>
              <w:top w:val="nil"/>
              <w:left w:val="nil"/>
              <w:bottom w:val="nil"/>
              <w:right w:val="nil"/>
            </w:tcBorders>
          </w:tcPr>
          <w:p w14:paraId="549B8E02"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-4.0502*</w:t>
            </w:r>
          </w:p>
        </w:tc>
        <w:tc>
          <w:tcPr>
            <w:tcW w:w="1574" w:type="dxa"/>
            <w:tcBorders>
              <w:top w:val="nil"/>
              <w:left w:val="nil"/>
              <w:bottom w:val="nil"/>
              <w:right w:val="nil"/>
            </w:tcBorders>
          </w:tcPr>
          <w:p w14:paraId="6EA3C627"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-2.2313</w:t>
            </w:r>
          </w:p>
        </w:tc>
        <w:tc>
          <w:tcPr>
            <w:tcW w:w="1578" w:type="dxa"/>
            <w:gridSpan w:val="2"/>
            <w:tcBorders>
              <w:top w:val="nil"/>
              <w:left w:val="nil"/>
              <w:bottom w:val="nil"/>
              <w:right w:val="nil"/>
            </w:tcBorders>
          </w:tcPr>
          <w:p w14:paraId="1BF5C7CC"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lang w:val="en-US"/>
              </w:rPr>
              <w:t>-2.1467</w:t>
            </w:r>
          </w:p>
        </w:tc>
      </w:tr>
      <w:tr w:rsidR="00225615" w:rsidRPr="00E00538" w14:paraId="6C241A0B" w14:textId="77777777" w:rsidTr="00711EC8">
        <w:trPr>
          <w:jc w:val="center"/>
        </w:trPr>
        <w:tc>
          <w:tcPr>
            <w:tcW w:w="4728" w:type="dxa"/>
            <w:gridSpan w:val="3"/>
            <w:tcBorders>
              <w:top w:val="nil"/>
              <w:left w:val="nil"/>
              <w:bottom w:val="double" w:sz="4" w:space="0" w:color="auto"/>
              <w:right w:val="nil"/>
            </w:tcBorders>
          </w:tcPr>
          <w:p w14:paraId="48620C21"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573" w:type="dxa"/>
            <w:gridSpan w:val="3"/>
            <w:tcBorders>
              <w:top w:val="nil"/>
              <w:left w:val="nil"/>
              <w:bottom w:val="double" w:sz="4" w:space="0" w:color="auto"/>
              <w:right w:val="nil"/>
            </w:tcBorders>
          </w:tcPr>
          <w:p w14:paraId="74781B16"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(2.4209)</w:t>
            </w:r>
          </w:p>
          <w:p w14:paraId="3EB417AC"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p>
        </w:tc>
        <w:tc>
          <w:tcPr>
            <w:tcW w:w="1574" w:type="dxa"/>
            <w:tcBorders>
              <w:top w:val="nil"/>
              <w:left w:val="nil"/>
              <w:bottom w:val="double" w:sz="4" w:space="0" w:color="auto"/>
              <w:right w:val="nil"/>
            </w:tcBorders>
          </w:tcPr>
          <w:p w14:paraId="1DFD04EB"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(2.2386)</w:t>
            </w:r>
          </w:p>
        </w:tc>
        <w:tc>
          <w:tcPr>
            <w:tcW w:w="1578" w:type="dxa"/>
            <w:gridSpan w:val="2"/>
            <w:tcBorders>
              <w:top w:val="nil"/>
              <w:left w:val="nil"/>
              <w:bottom w:val="double" w:sz="4" w:space="0" w:color="auto"/>
              <w:right w:val="nil"/>
            </w:tcBorders>
          </w:tcPr>
          <w:p w14:paraId="0EB26046" w14:textId="77777777" w:rsidR="00225615" w:rsidRPr="00E0053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(2.1781)</w:t>
            </w:r>
          </w:p>
        </w:tc>
      </w:tr>
      <w:tr w:rsidR="00225615" w:rsidRPr="00E00538" w14:paraId="5D95DE5F" w14:textId="77777777" w:rsidTr="00711EC8">
        <w:trPr>
          <w:jc w:val="center"/>
        </w:trPr>
        <w:tc>
          <w:tcPr>
            <w:tcW w:w="4728" w:type="dxa"/>
            <w:gridSpan w:val="3"/>
            <w:tcBorders>
              <w:top w:val="double" w:sz="4" w:space="0" w:color="auto"/>
              <w:left w:val="nil"/>
              <w:bottom w:val="nil"/>
              <w:right w:val="nil"/>
            </w:tcBorders>
          </w:tcPr>
          <w:p w14:paraId="4008162D"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573" w:type="dxa"/>
            <w:gridSpan w:val="3"/>
            <w:tcBorders>
              <w:top w:val="double" w:sz="4" w:space="0" w:color="auto"/>
              <w:left w:val="nil"/>
              <w:bottom w:val="nil"/>
              <w:right w:val="nil"/>
            </w:tcBorders>
          </w:tcPr>
          <w:p w14:paraId="114791B2" w14:textId="77777777" w:rsidR="00225615" w:rsidRPr="001208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6C3369">
              <w:rPr>
                <w:rFonts w:ascii="Times New Roman" w:hAnsi="Times New Roman"/>
                <w:lang w:val="en-US"/>
              </w:rPr>
              <w:t>(1e)</w:t>
            </w:r>
          </w:p>
        </w:tc>
        <w:tc>
          <w:tcPr>
            <w:tcW w:w="1574" w:type="dxa"/>
            <w:tcBorders>
              <w:top w:val="double" w:sz="4" w:space="0" w:color="auto"/>
              <w:left w:val="nil"/>
              <w:bottom w:val="nil"/>
              <w:right w:val="nil"/>
            </w:tcBorders>
          </w:tcPr>
          <w:p w14:paraId="01AD08DF" w14:textId="77777777" w:rsidR="00225615" w:rsidRPr="001208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6C3369">
              <w:rPr>
                <w:rFonts w:ascii="Times New Roman" w:hAnsi="Times New Roman"/>
                <w:lang w:val="en-US"/>
              </w:rPr>
              <w:t>(2e)</w:t>
            </w:r>
          </w:p>
        </w:tc>
        <w:tc>
          <w:tcPr>
            <w:tcW w:w="1578" w:type="dxa"/>
            <w:gridSpan w:val="2"/>
            <w:tcBorders>
              <w:top w:val="double" w:sz="4" w:space="0" w:color="auto"/>
              <w:left w:val="nil"/>
              <w:bottom w:val="nil"/>
              <w:right w:val="nil"/>
            </w:tcBorders>
          </w:tcPr>
          <w:p w14:paraId="663A171F" w14:textId="77777777" w:rsidR="00225615" w:rsidRPr="001208D6" w:rsidRDefault="00225615" w:rsidP="0019561D">
            <w:pPr>
              <w:widowControl w:val="0"/>
              <w:tabs>
                <w:tab w:val="left" w:pos="0"/>
                <w:tab w:val="decimal" w:pos="533"/>
              </w:tabs>
              <w:autoSpaceDE w:val="0"/>
              <w:autoSpaceDN w:val="0"/>
              <w:adjustRightInd w:val="0"/>
              <w:spacing w:after="0" w:line="240" w:lineRule="auto"/>
              <w:jc w:val="center"/>
              <w:rPr>
                <w:rFonts w:ascii="Times New Roman" w:hAnsi="Times New Roman"/>
                <w:lang w:val="en-US"/>
              </w:rPr>
            </w:pPr>
            <w:r w:rsidRPr="006C3369">
              <w:rPr>
                <w:rFonts w:ascii="Times New Roman" w:hAnsi="Times New Roman"/>
                <w:lang w:val="en-US"/>
              </w:rPr>
              <w:t>(3e)</w:t>
            </w:r>
          </w:p>
        </w:tc>
      </w:tr>
      <w:tr w:rsidR="00225615" w:rsidRPr="00E00538" w14:paraId="76952305" w14:textId="77777777" w:rsidTr="00711EC8">
        <w:trPr>
          <w:jc w:val="center"/>
        </w:trPr>
        <w:tc>
          <w:tcPr>
            <w:tcW w:w="4728" w:type="dxa"/>
            <w:gridSpan w:val="3"/>
            <w:tcBorders>
              <w:top w:val="nil"/>
              <w:left w:val="nil"/>
              <w:bottom w:val="nil"/>
              <w:right w:val="nil"/>
            </w:tcBorders>
          </w:tcPr>
          <w:p w14:paraId="5980D8BF"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r w:rsidRPr="00E00538">
              <w:rPr>
                <w:rFonts w:ascii="Times New Roman" w:hAnsi="Times New Roman"/>
                <w:lang w:val="en-US"/>
              </w:rPr>
              <w:t>Change in deindustrialization (2005-2000)</w:t>
            </w:r>
          </w:p>
        </w:tc>
        <w:tc>
          <w:tcPr>
            <w:tcW w:w="1573" w:type="dxa"/>
            <w:gridSpan w:val="3"/>
            <w:tcBorders>
              <w:top w:val="nil"/>
              <w:left w:val="nil"/>
              <w:bottom w:val="nil"/>
              <w:right w:val="nil"/>
            </w:tcBorders>
          </w:tcPr>
          <w:p w14:paraId="3F08095A" w14:textId="77777777" w:rsidR="00225615" w:rsidRPr="001208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6C3369">
              <w:rPr>
                <w:rFonts w:ascii="Times New Roman" w:hAnsi="Times New Roman" w:cs="Times New Roman"/>
                <w:lang w:val="en-US"/>
              </w:rPr>
              <w:t>16.1718</w:t>
            </w:r>
          </w:p>
        </w:tc>
        <w:tc>
          <w:tcPr>
            <w:tcW w:w="1574" w:type="dxa"/>
            <w:tcBorders>
              <w:top w:val="nil"/>
              <w:left w:val="nil"/>
              <w:bottom w:val="nil"/>
              <w:right w:val="nil"/>
            </w:tcBorders>
          </w:tcPr>
          <w:p w14:paraId="325BA61A" w14:textId="77777777" w:rsidR="00225615" w:rsidRPr="001208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9E1C86">
              <w:rPr>
                <w:rFonts w:ascii="Times New Roman" w:hAnsi="Times New Roman" w:cs="Times New Roman"/>
                <w:lang w:val="en-US"/>
              </w:rPr>
              <w:t>-0.4532</w:t>
            </w:r>
          </w:p>
        </w:tc>
        <w:tc>
          <w:tcPr>
            <w:tcW w:w="1578" w:type="dxa"/>
            <w:gridSpan w:val="2"/>
            <w:tcBorders>
              <w:top w:val="nil"/>
              <w:left w:val="nil"/>
              <w:bottom w:val="nil"/>
              <w:right w:val="nil"/>
            </w:tcBorders>
          </w:tcPr>
          <w:p w14:paraId="00FFF636" w14:textId="77777777" w:rsidR="00225615" w:rsidRPr="001208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9F5705">
              <w:rPr>
                <w:rFonts w:ascii="Times New Roman" w:hAnsi="Times New Roman" w:cs="Times New Roman"/>
                <w:lang w:val="en-US"/>
              </w:rPr>
              <w:t>0.9208</w:t>
            </w:r>
          </w:p>
        </w:tc>
      </w:tr>
      <w:tr w:rsidR="00225615" w:rsidRPr="00E00538" w14:paraId="7D112545" w14:textId="77777777" w:rsidTr="00711EC8">
        <w:trPr>
          <w:jc w:val="center"/>
        </w:trPr>
        <w:tc>
          <w:tcPr>
            <w:tcW w:w="4728" w:type="dxa"/>
            <w:gridSpan w:val="3"/>
            <w:tcBorders>
              <w:top w:val="nil"/>
              <w:left w:val="nil"/>
              <w:bottom w:val="double" w:sz="4" w:space="0" w:color="auto"/>
              <w:right w:val="nil"/>
            </w:tcBorders>
          </w:tcPr>
          <w:p w14:paraId="526D79DE" w14:textId="77777777" w:rsidR="00225615" w:rsidRPr="001208D6" w:rsidRDefault="00225615" w:rsidP="0019561D">
            <w:pPr>
              <w:widowControl w:val="0"/>
              <w:autoSpaceDE w:val="0"/>
              <w:autoSpaceDN w:val="0"/>
              <w:adjustRightInd w:val="0"/>
              <w:spacing w:after="0" w:line="240" w:lineRule="auto"/>
              <w:rPr>
                <w:rFonts w:ascii="Times New Roman" w:hAnsi="Times New Roman"/>
                <w:lang w:val="en-US"/>
              </w:rPr>
            </w:pPr>
          </w:p>
        </w:tc>
        <w:tc>
          <w:tcPr>
            <w:tcW w:w="1573" w:type="dxa"/>
            <w:gridSpan w:val="3"/>
            <w:tcBorders>
              <w:top w:val="nil"/>
              <w:left w:val="nil"/>
              <w:bottom w:val="double" w:sz="4" w:space="0" w:color="auto"/>
              <w:right w:val="nil"/>
            </w:tcBorders>
          </w:tcPr>
          <w:p w14:paraId="4CE91330" w14:textId="77777777" w:rsidR="00225615" w:rsidRPr="001208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1208D6">
              <w:rPr>
                <w:rFonts w:ascii="Times New Roman" w:hAnsi="Times New Roman"/>
                <w:lang w:val="en-US"/>
              </w:rPr>
              <w:t>(14.2727)</w:t>
            </w:r>
          </w:p>
          <w:p w14:paraId="2491F49A" w14:textId="77777777" w:rsidR="00225615" w:rsidRPr="001208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p>
        </w:tc>
        <w:tc>
          <w:tcPr>
            <w:tcW w:w="1574" w:type="dxa"/>
            <w:tcBorders>
              <w:top w:val="nil"/>
              <w:left w:val="nil"/>
              <w:bottom w:val="double" w:sz="4" w:space="0" w:color="auto"/>
              <w:right w:val="nil"/>
            </w:tcBorders>
          </w:tcPr>
          <w:p w14:paraId="0E617B76" w14:textId="77777777" w:rsidR="00225615" w:rsidRPr="001208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1208D6">
              <w:rPr>
                <w:rFonts w:ascii="Times New Roman" w:hAnsi="Times New Roman"/>
                <w:lang w:val="en-US"/>
              </w:rPr>
              <w:t>(13.9640)</w:t>
            </w:r>
          </w:p>
        </w:tc>
        <w:tc>
          <w:tcPr>
            <w:tcW w:w="1578" w:type="dxa"/>
            <w:gridSpan w:val="2"/>
            <w:tcBorders>
              <w:top w:val="nil"/>
              <w:left w:val="nil"/>
              <w:bottom w:val="double" w:sz="4" w:space="0" w:color="auto"/>
              <w:right w:val="nil"/>
            </w:tcBorders>
          </w:tcPr>
          <w:p w14:paraId="4CCA043B" w14:textId="77777777" w:rsidR="00225615" w:rsidRPr="001208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lang w:val="en-US"/>
              </w:rPr>
            </w:pPr>
            <w:r w:rsidRPr="001208D6">
              <w:rPr>
                <w:rFonts w:ascii="Times New Roman" w:hAnsi="Times New Roman"/>
                <w:lang w:val="en-US"/>
              </w:rPr>
              <w:t>(13.6325)</w:t>
            </w:r>
          </w:p>
        </w:tc>
      </w:tr>
      <w:tr w:rsidR="00225615" w:rsidRPr="00E00538" w14:paraId="2175BD38" w14:textId="77777777" w:rsidTr="00711EC8">
        <w:trPr>
          <w:trHeight w:val="200"/>
          <w:jc w:val="center"/>
        </w:trPr>
        <w:tc>
          <w:tcPr>
            <w:tcW w:w="2410" w:type="dxa"/>
            <w:gridSpan w:val="2"/>
            <w:vMerge w:val="restart"/>
            <w:tcBorders>
              <w:top w:val="nil"/>
              <w:left w:val="nil"/>
              <w:right w:val="nil"/>
            </w:tcBorders>
          </w:tcPr>
          <w:p w14:paraId="15CFC01B"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5E097EFC"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2D5965B6"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Type of community (self-assessed). Baseline category: urban/a big city</w:t>
            </w:r>
          </w:p>
        </w:tc>
        <w:tc>
          <w:tcPr>
            <w:tcW w:w="2410" w:type="dxa"/>
            <w:gridSpan w:val="2"/>
            <w:tcBorders>
              <w:top w:val="nil"/>
              <w:left w:val="nil"/>
              <w:bottom w:val="single" w:sz="4" w:space="0" w:color="auto"/>
              <w:right w:val="nil"/>
            </w:tcBorders>
          </w:tcPr>
          <w:p w14:paraId="599FBAA0" w14:textId="77777777" w:rsidR="00225615" w:rsidRPr="00111E19" w:rsidRDefault="00225615" w:rsidP="0019561D">
            <w:pPr>
              <w:widowControl w:val="0"/>
              <w:autoSpaceDE w:val="0"/>
              <w:autoSpaceDN w:val="0"/>
              <w:adjustRightInd w:val="0"/>
              <w:spacing w:after="0" w:line="240" w:lineRule="auto"/>
              <w:jc w:val="center"/>
              <w:rPr>
                <w:rFonts w:ascii="Times New Roman" w:hAnsi="Times New Roman" w:cs="Times New Roman"/>
                <w:lang w:val="en-US"/>
              </w:rPr>
            </w:pPr>
          </w:p>
          <w:p w14:paraId="5FC77F37"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lang w:val="en-US"/>
              </w:rPr>
            </w:pPr>
            <w:r w:rsidRPr="00B35941">
              <w:rPr>
                <w:rFonts w:ascii="Times New Roman" w:hAnsi="Times New Roman" w:cs="Times New Roman"/>
                <w:lang w:val="en-US"/>
              </w:rPr>
              <w:t>Suburb, outskirt of a big city</w:t>
            </w:r>
          </w:p>
        </w:tc>
        <w:tc>
          <w:tcPr>
            <w:tcW w:w="1417" w:type="dxa"/>
            <w:tcBorders>
              <w:top w:val="nil"/>
              <w:left w:val="nil"/>
              <w:bottom w:val="single" w:sz="4" w:space="0" w:color="auto"/>
              <w:right w:val="nil"/>
            </w:tcBorders>
          </w:tcPr>
          <w:p w14:paraId="03683AD3"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(1m)</w:t>
            </w:r>
          </w:p>
          <w:p w14:paraId="50A55BF6"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-0.0170</w:t>
            </w:r>
          </w:p>
          <w:p w14:paraId="72C5C5C1"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(0.0551)</w:t>
            </w:r>
          </w:p>
        </w:tc>
        <w:tc>
          <w:tcPr>
            <w:tcW w:w="1701" w:type="dxa"/>
            <w:gridSpan w:val="3"/>
            <w:tcBorders>
              <w:top w:val="nil"/>
              <w:left w:val="nil"/>
              <w:bottom w:val="single" w:sz="4" w:space="0" w:color="auto"/>
              <w:right w:val="nil"/>
            </w:tcBorders>
          </w:tcPr>
          <w:p w14:paraId="284071B4" w14:textId="77777777" w:rsidR="00225615" w:rsidRPr="00991E8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991E86">
              <w:rPr>
                <w:rFonts w:ascii="Times New Roman" w:hAnsi="Times New Roman" w:cs="Times New Roman"/>
                <w:lang w:val="en-US"/>
              </w:rPr>
              <w:t>(2m)</w:t>
            </w:r>
          </w:p>
          <w:p w14:paraId="4B56D225" w14:textId="77777777" w:rsidR="00225615" w:rsidRPr="00991E8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991E86">
              <w:rPr>
                <w:rFonts w:ascii="Times New Roman" w:hAnsi="Times New Roman" w:cs="Times New Roman"/>
                <w:lang w:val="en-US"/>
              </w:rPr>
              <w:t>-0.0178</w:t>
            </w:r>
          </w:p>
          <w:p w14:paraId="5CC8A16B"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(0.0551)</w:t>
            </w:r>
          </w:p>
        </w:tc>
        <w:tc>
          <w:tcPr>
            <w:tcW w:w="1515" w:type="dxa"/>
            <w:tcBorders>
              <w:top w:val="nil"/>
              <w:left w:val="nil"/>
              <w:bottom w:val="single" w:sz="4" w:space="0" w:color="auto"/>
              <w:right w:val="nil"/>
            </w:tcBorders>
          </w:tcPr>
          <w:p w14:paraId="17E566C2" w14:textId="77777777" w:rsidR="00225615" w:rsidRPr="00991E8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991E86">
              <w:rPr>
                <w:rFonts w:ascii="Times New Roman" w:hAnsi="Times New Roman" w:cs="Times New Roman"/>
                <w:lang w:val="en-US"/>
              </w:rPr>
              <w:t>(3m)</w:t>
            </w:r>
          </w:p>
          <w:p w14:paraId="56A3CEA2" w14:textId="77777777" w:rsidR="00225615" w:rsidRPr="00991E8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991E86">
              <w:rPr>
                <w:rFonts w:ascii="Times New Roman" w:hAnsi="Times New Roman" w:cs="Times New Roman"/>
                <w:lang w:val="en-US"/>
              </w:rPr>
              <w:t>-0.0182</w:t>
            </w:r>
          </w:p>
          <w:p w14:paraId="653AF27E"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(0.0551)</w:t>
            </w:r>
          </w:p>
        </w:tc>
      </w:tr>
      <w:tr w:rsidR="00225615" w:rsidRPr="00E00538" w14:paraId="46D90417" w14:textId="77777777" w:rsidTr="00711EC8">
        <w:trPr>
          <w:trHeight w:val="197"/>
          <w:jc w:val="center"/>
        </w:trPr>
        <w:tc>
          <w:tcPr>
            <w:tcW w:w="2410" w:type="dxa"/>
            <w:gridSpan w:val="2"/>
            <w:vMerge/>
            <w:tcBorders>
              <w:left w:val="nil"/>
              <w:right w:val="nil"/>
            </w:tcBorders>
          </w:tcPr>
          <w:p w14:paraId="3CE8C0F8"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410" w:type="dxa"/>
            <w:gridSpan w:val="2"/>
            <w:tcBorders>
              <w:top w:val="single" w:sz="4" w:space="0" w:color="auto"/>
              <w:left w:val="nil"/>
              <w:bottom w:val="single" w:sz="4" w:space="0" w:color="auto"/>
              <w:right w:val="nil"/>
            </w:tcBorders>
          </w:tcPr>
          <w:p w14:paraId="483FC9B4"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lang w:val="en-US"/>
              </w:rPr>
            </w:pPr>
            <w:r w:rsidRPr="00B35941">
              <w:rPr>
                <w:rFonts w:ascii="Times New Roman" w:hAnsi="Times New Roman" w:cs="Times New Roman"/>
                <w:lang w:val="en-US"/>
              </w:rPr>
              <w:t>Town or small city</w:t>
            </w:r>
          </w:p>
        </w:tc>
        <w:tc>
          <w:tcPr>
            <w:tcW w:w="1417" w:type="dxa"/>
            <w:tcBorders>
              <w:top w:val="single" w:sz="4" w:space="0" w:color="auto"/>
              <w:left w:val="nil"/>
              <w:bottom w:val="single" w:sz="4" w:space="0" w:color="auto"/>
              <w:right w:val="nil"/>
            </w:tcBorders>
          </w:tcPr>
          <w:p w14:paraId="5229CF8A"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rPr>
            </w:pPr>
            <w:r w:rsidRPr="00B35941">
              <w:rPr>
                <w:rFonts w:ascii="Times New Roman" w:hAnsi="Times New Roman" w:cs="Times New Roman"/>
              </w:rPr>
              <w:t>-0.0512</w:t>
            </w:r>
          </w:p>
          <w:p w14:paraId="290BB01C"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(0.0529)</w:t>
            </w:r>
          </w:p>
        </w:tc>
        <w:tc>
          <w:tcPr>
            <w:tcW w:w="1701" w:type="dxa"/>
            <w:gridSpan w:val="3"/>
            <w:tcBorders>
              <w:top w:val="single" w:sz="4" w:space="0" w:color="auto"/>
              <w:left w:val="nil"/>
              <w:bottom w:val="single" w:sz="4" w:space="0" w:color="auto"/>
              <w:right w:val="nil"/>
            </w:tcBorders>
          </w:tcPr>
          <w:p w14:paraId="406FE6E2"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rPr>
            </w:pPr>
            <w:r w:rsidRPr="00B35941">
              <w:rPr>
                <w:rFonts w:ascii="Times New Roman" w:hAnsi="Times New Roman" w:cs="Times New Roman"/>
              </w:rPr>
              <w:t>-0.0517</w:t>
            </w:r>
          </w:p>
          <w:p w14:paraId="1FF9353C"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(0.0528)</w:t>
            </w:r>
          </w:p>
        </w:tc>
        <w:tc>
          <w:tcPr>
            <w:tcW w:w="1515" w:type="dxa"/>
            <w:tcBorders>
              <w:top w:val="single" w:sz="4" w:space="0" w:color="auto"/>
              <w:left w:val="nil"/>
              <w:bottom w:val="single" w:sz="4" w:space="0" w:color="auto"/>
              <w:right w:val="nil"/>
            </w:tcBorders>
          </w:tcPr>
          <w:p w14:paraId="367BFD10"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rPr>
            </w:pPr>
            <w:r w:rsidRPr="00B35941">
              <w:rPr>
                <w:rFonts w:ascii="Times New Roman" w:hAnsi="Times New Roman" w:cs="Times New Roman"/>
              </w:rPr>
              <w:t>-0.0521</w:t>
            </w:r>
          </w:p>
          <w:p w14:paraId="4DA8267A"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(0.0528)</w:t>
            </w:r>
          </w:p>
        </w:tc>
      </w:tr>
      <w:tr w:rsidR="00225615" w:rsidRPr="00E00538" w14:paraId="6F2A3E85" w14:textId="77777777" w:rsidTr="00711EC8">
        <w:trPr>
          <w:trHeight w:val="197"/>
          <w:jc w:val="center"/>
        </w:trPr>
        <w:tc>
          <w:tcPr>
            <w:tcW w:w="2410" w:type="dxa"/>
            <w:gridSpan w:val="2"/>
            <w:vMerge/>
            <w:tcBorders>
              <w:left w:val="nil"/>
              <w:right w:val="nil"/>
            </w:tcBorders>
          </w:tcPr>
          <w:p w14:paraId="0E7EC42B"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410" w:type="dxa"/>
            <w:gridSpan w:val="2"/>
            <w:tcBorders>
              <w:top w:val="single" w:sz="4" w:space="0" w:color="auto"/>
              <w:left w:val="nil"/>
              <w:bottom w:val="single" w:sz="4" w:space="0" w:color="auto"/>
              <w:right w:val="nil"/>
            </w:tcBorders>
          </w:tcPr>
          <w:p w14:paraId="303868FC"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lang w:val="en-US"/>
              </w:rPr>
            </w:pPr>
            <w:r w:rsidRPr="00B35941">
              <w:rPr>
                <w:rFonts w:ascii="Times New Roman" w:hAnsi="Times New Roman" w:cs="Times New Roman"/>
                <w:lang w:val="en-US"/>
              </w:rPr>
              <w:t>Country village, other type of community</w:t>
            </w:r>
          </w:p>
        </w:tc>
        <w:tc>
          <w:tcPr>
            <w:tcW w:w="1417" w:type="dxa"/>
            <w:tcBorders>
              <w:top w:val="single" w:sz="4" w:space="0" w:color="auto"/>
              <w:left w:val="nil"/>
              <w:bottom w:val="single" w:sz="4" w:space="0" w:color="auto"/>
              <w:right w:val="nil"/>
            </w:tcBorders>
          </w:tcPr>
          <w:p w14:paraId="7F204A55"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rPr>
            </w:pPr>
            <w:r w:rsidRPr="00B35941">
              <w:rPr>
                <w:rFonts w:ascii="Times New Roman" w:hAnsi="Times New Roman" w:cs="Times New Roman"/>
              </w:rPr>
              <w:t>-0.0324</w:t>
            </w:r>
          </w:p>
          <w:p w14:paraId="14D0A754"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(0.0560)</w:t>
            </w:r>
          </w:p>
        </w:tc>
        <w:tc>
          <w:tcPr>
            <w:tcW w:w="1701" w:type="dxa"/>
            <w:gridSpan w:val="3"/>
            <w:tcBorders>
              <w:top w:val="single" w:sz="4" w:space="0" w:color="auto"/>
              <w:left w:val="nil"/>
              <w:bottom w:val="single" w:sz="4" w:space="0" w:color="auto"/>
              <w:right w:val="nil"/>
            </w:tcBorders>
          </w:tcPr>
          <w:p w14:paraId="23AFEC27"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rPr>
            </w:pPr>
            <w:r w:rsidRPr="00B35941">
              <w:rPr>
                <w:rFonts w:ascii="Times New Roman" w:hAnsi="Times New Roman" w:cs="Times New Roman"/>
              </w:rPr>
              <w:t>-0.0301</w:t>
            </w:r>
          </w:p>
          <w:p w14:paraId="2F035535"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(0.0560)</w:t>
            </w:r>
          </w:p>
        </w:tc>
        <w:tc>
          <w:tcPr>
            <w:tcW w:w="1515" w:type="dxa"/>
            <w:tcBorders>
              <w:top w:val="single" w:sz="4" w:space="0" w:color="auto"/>
              <w:left w:val="nil"/>
              <w:bottom w:val="single" w:sz="4" w:space="0" w:color="auto"/>
              <w:right w:val="nil"/>
            </w:tcBorders>
          </w:tcPr>
          <w:p w14:paraId="2DE89F35"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rPr>
            </w:pPr>
            <w:r w:rsidRPr="00B35941">
              <w:rPr>
                <w:rFonts w:ascii="Times New Roman" w:hAnsi="Times New Roman" w:cs="Times New Roman"/>
              </w:rPr>
              <w:t>-0.0303</w:t>
            </w:r>
          </w:p>
          <w:p w14:paraId="50307CA2"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(0.0560)</w:t>
            </w:r>
          </w:p>
        </w:tc>
      </w:tr>
      <w:tr w:rsidR="00225615" w:rsidRPr="00E00538" w14:paraId="2FF81811" w14:textId="77777777" w:rsidTr="00711EC8">
        <w:trPr>
          <w:trHeight w:val="197"/>
          <w:jc w:val="center"/>
        </w:trPr>
        <w:tc>
          <w:tcPr>
            <w:tcW w:w="2410" w:type="dxa"/>
            <w:gridSpan w:val="2"/>
            <w:vMerge/>
            <w:tcBorders>
              <w:left w:val="nil"/>
              <w:bottom w:val="double" w:sz="4" w:space="0" w:color="auto"/>
              <w:right w:val="nil"/>
            </w:tcBorders>
          </w:tcPr>
          <w:p w14:paraId="42AD7531"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410" w:type="dxa"/>
            <w:gridSpan w:val="2"/>
            <w:tcBorders>
              <w:top w:val="single" w:sz="4" w:space="0" w:color="auto"/>
              <w:left w:val="nil"/>
              <w:bottom w:val="double" w:sz="4" w:space="0" w:color="auto"/>
              <w:right w:val="nil"/>
            </w:tcBorders>
          </w:tcPr>
          <w:p w14:paraId="1375C2D4"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lang w:val="en-US"/>
              </w:rPr>
            </w:pPr>
            <w:r w:rsidRPr="00B35941">
              <w:rPr>
                <w:rFonts w:ascii="Times New Roman" w:hAnsi="Times New Roman" w:cs="Times New Roman"/>
                <w:lang w:val="en-US"/>
              </w:rPr>
              <w:t>Farm or home in the country</w:t>
            </w:r>
          </w:p>
        </w:tc>
        <w:tc>
          <w:tcPr>
            <w:tcW w:w="1417" w:type="dxa"/>
            <w:tcBorders>
              <w:top w:val="single" w:sz="4" w:space="0" w:color="auto"/>
              <w:left w:val="nil"/>
              <w:bottom w:val="double" w:sz="4" w:space="0" w:color="auto"/>
              <w:right w:val="nil"/>
            </w:tcBorders>
          </w:tcPr>
          <w:p w14:paraId="27BFF351"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rPr>
            </w:pPr>
            <w:r w:rsidRPr="00B35941">
              <w:rPr>
                <w:rFonts w:ascii="Times New Roman" w:hAnsi="Times New Roman" w:cs="Times New Roman"/>
              </w:rPr>
              <w:t>-0.2960***</w:t>
            </w:r>
          </w:p>
          <w:p w14:paraId="09E63C07"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(0.0754)</w:t>
            </w:r>
          </w:p>
        </w:tc>
        <w:tc>
          <w:tcPr>
            <w:tcW w:w="1701" w:type="dxa"/>
            <w:gridSpan w:val="3"/>
            <w:tcBorders>
              <w:top w:val="single" w:sz="4" w:space="0" w:color="auto"/>
              <w:left w:val="nil"/>
              <w:bottom w:val="double" w:sz="4" w:space="0" w:color="auto"/>
              <w:right w:val="nil"/>
            </w:tcBorders>
          </w:tcPr>
          <w:p w14:paraId="60998499"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rPr>
            </w:pPr>
            <w:r w:rsidRPr="00B35941">
              <w:rPr>
                <w:rFonts w:ascii="Times New Roman" w:hAnsi="Times New Roman" w:cs="Times New Roman"/>
              </w:rPr>
              <w:t>-0.2975***</w:t>
            </w:r>
          </w:p>
          <w:p w14:paraId="7C80DA4A"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(0.0754)</w:t>
            </w:r>
          </w:p>
        </w:tc>
        <w:tc>
          <w:tcPr>
            <w:tcW w:w="1515" w:type="dxa"/>
            <w:tcBorders>
              <w:top w:val="single" w:sz="4" w:space="0" w:color="auto"/>
              <w:left w:val="nil"/>
              <w:bottom w:val="double" w:sz="4" w:space="0" w:color="auto"/>
              <w:right w:val="nil"/>
            </w:tcBorders>
          </w:tcPr>
          <w:p w14:paraId="76433A9F"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rPr>
            </w:pPr>
            <w:r w:rsidRPr="00B35941">
              <w:rPr>
                <w:rFonts w:ascii="Times New Roman" w:hAnsi="Times New Roman" w:cs="Times New Roman"/>
              </w:rPr>
              <w:t>-0.2975***</w:t>
            </w:r>
          </w:p>
          <w:p w14:paraId="0C2CDBC7" w14:textId="77777777" w:rsidR="00225615" w:rsidRPr="00B35941" w:rsidRDefault="00225615" w:rsidP="0019561D">
            <w:pPr>
              <w:widowControl w:val="0"/>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(0.0754)</w:t>
            </w:r>
          </w:p>
        </w:tc>
      </w:tr>
      <w:tr w:rsidR="00225615" w:rsidRPr="00E00538" w14:paraId="7065596E" w14:textId="77777777" w:rsidTr="00711EC8">
        <w:trPr>
          <w:jc w:val="center"/>
        </w:trPr>
        <w:tc>
          <w:tcPr>
            <w:tcW w:w="2364" w:type="dxa"/>
            <w:vMerge w:val="restart"/>
            <w:tcBorders>
              <w:top w:val="nil"/>
              <w:left w:val="nil"/>
              <w:right w:val="nil"/>
            </w:tcBorders>
          </w:tcPr>
          <w:p w14:paraId="5BC0158C"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p>
          <w:p w14:paraId="73077FBC"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01BC5460"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30FD8AC4"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r w:rsidRPr="00B35941">
              <w:rPr>
                <w:rFonts w:ascii="Times New Roman" w:hAnsi="Times New Roman" w:cs="Times New Roman"/>
                <w:lang w:val="en-US"/>
              </w:rPr>
              <w:t>Marital status (baseline category: married)</w:t>
            </w:r>
          </w:p>
        </w:tc>
        <w:tc>
          <w:tcPr>
            <w:tcW w:w="2364" w:type="dxa"/>
            <w:gridSpan w:val="2"/>
            <w:tcBorders>
              <w:top w:val="nil"/>
              <w:left w:val="nil"/>
              <w:bottom w:val="single" w:sz="4" w:space="0" w:color="auto"/>
              <w:right w:val="nil"/>
            </w:tcBorders>
          </w:tcPr>
          <w:p w14:paraId="09C15B46"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p w14:paraId="59D73D48"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Widowed</w:t>
            </w:r>
          </w:p>
        </w:tc>
        <w:tc>
          <w:tcPr>
            <w:tcW w:w="1573" w:type="dxa"/>
            <w:gridSpan w:val="3"/>
            <w:tcBorders>
              <w:top w:val="nil"/>
              <w:left w:val="nil"/>
              <w:bottom w:val="single" w:sz="4" w:space="0" w:color="auto"/>
              <w:right w:val="nil"/>
            </w:tcBorders>
          </w:tcPr>
          <w:p w14:paraId="3156DD7B"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(1n)</w:t>
            </w:r>
          </w:p>
          <w:p w14:paraId="6C7B87DB"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-0.0051</w:t>
            </w:r>
          </w:p>
          <w:p w14:paraId="5A17C409"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(0.0849)</w:t>
            </w:r>
          </w:p>
        </w:tc>
        <w:tc>
          <w:tcPr>
            <w:tcW w:w="1574" w:type="dxa"/>
            <w:tcBorders>
              <w:top w:val="nil"/>
              <w:left w:val="nil"/>
              <w:bottom w:val="single" w:sz="4" w:space="0" w:color="auto"/>
              <w:right w:val="nil"/>
            </w:tcBorders>
          </w:tcPr>
          <w:p w14:paraId="5CC86143" w14:textId="77777777" w:rsidR="00225615" w:rsidRPr="00991E8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991E86">
              <w:rPr>
                <w:rFonts w:ascii="Times New Roman" w:hAnsi="Times New Roman" w:cs="Times New Roman"/>
                <w:lang w:val="en-US"/>
              </w:rPr>
              <w:t>(2n)</w:t>
            </w:r>
          </w:p>
          <w:p w14:paraId="0E4838EF"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-0.0057</w:t>
            </w:r>
          </w:p>
          <w:p w14:paraId="03BCEA64"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(0.0849)</w:t>
            </w:r>
          </w:p>
        </w:tc>
        <w:tc>
          <w:tcPr>
            <w:tcW w:w="1578" w:type="dxa"/>
            <w:gridSpan w:val="2"/>
            <w:tcBorders>
              <w:top w:val="nil"/>
              <w:left w:val="nil"/>
              <w:bottom w:val="single" w:sz="4" w:space="0" w:color="auto"/>
              <w:right w:val="nil"/>
            </w:tcBorders>
          </w:tcPr>
          <w:p w14:paraId="0178AF56" w14:textId="77777777" w:rsidR="00225615" w:rsidRPr="00991E8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991E86">
              <w:rPr>
                <w:rFonts w:ascii="Times New Roman" w:hAnsi="Times New Roman" w:cs="Times New Roman"/>
                <w:lang w:val="en-US"/>
              </w:rPr>
              <w:t>(3n)</w:t>
            </w:r>
          </w:p>
          <w:p w14:paraId="0DEB21C7"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-0.0058</w:t>
            </w:r>
          </w:p>
          <w:p w14:paraId="107B973B"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(0.0849)</w:t>
            </w:r>
          </w:p>
        </w:tc>
      </w:tr>
      <w:tr w:rsidR="00225615" w:rsidRPr="00E00538" w14:paraId="430E88E8" w14:textId="77777777" w:rsidTr="00711EC8">
        <w:trPr>
          <w:jc w:val="center"/>
        </w:trPr>
        <w:tc>
          <w:tcPr>
            <w:tcW w:w="2364" w:type="dxa"/>
            <w:vMerge/>
            <w:tcBorders>
              <w:left w:val="nil"/>
              <w:right w:val="nil"/>
            </w:tcBorders>
          </w:tcPr>
          <w:p w14:paraId="7B24D2D9"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p>
        </w:tc>
        <w:tc>
          <w:tcPr>
            <w:tcW w:w="2364" w:type="dxa"/>
            <w:gridSpan w:val="2"/>
            <w:tcBorders>
              <w:top w:val="single" w:sz="4" w:space="0" w:color="auto"/>
              <w:left w:val="nil"/>
              <w:bottom w:val="single" w:sz="4" w:space="0" w:color="auto"/>
              <w:right w:val="nil"/>
            </w:tcBorders>
          </w:tcPr>
          <w:p w14:paraId="4EB9B70F"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Divorced</w:t>
            </w:r>
          </w:p>
        </w:tc>
        <w:tc>
          <w:tcPr>
            <w:tcW w:w="1573" w:type="dxa"/>
            <w:gridSpan w:val="3"/>
            <w:tcBorders>
              <w:top w:val="single" w:sz="4" w:space="0" w:color="auto"/>
              <w:left w:val="nil"/>
              <w:bottom w:val="single" w:sz="4" w:space="0" w:color="auto"/>
              <w:right w:val="nil"/>
            </w:tcBorders>
          </w:tcPr>
          <w:p w14:paraId="45B08767"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0.1280</w:t>
            </w:r>
          </w:p>
          <w:p w14:paraId="204742CD"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(0.0688)</w:t>
            </w:r>
          </w:p>
        </w:tc>
        <w:tc>
          <w:tcPr>
            <w:tcW w:w="1574" w:type="dxa"/>
            <w:tcBorders>
              <w:top w:val="single" w:sz="4" w:space="0" w:color="auto"/>
              <w:left w:val="nil"/>
              <w:bottom w:val="single" w:sz="4" w:space="0" w:color="auto"/>
              <w:right w:val="nil"/>
            </w:tcBorders>
          </w:tcPr>
          <w:p w14:paraId="68DA77C7"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0.1284</w:t>
            </w:r>
          </w:p>
          <w:p w14:paraId="20320E2C"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(0.0849)</w:t>
            </w:r>
          </w:p>
        </w:tc>
        <w:tc>
          <w:tcPr>
            <w:tcW w:w="1578" w:type="dxa"/>
            <w:gridSpan w:val="2"/>
            <w:tcBorders>
              <w:top w:val="single" w:sz="4" w:space="0" w:color="auto"/>
              <w:left w:val="nil"/>
              <w:bottom w:val="single" w:sz="4" w:space="0" w:color="auto"/>
              <w:right w:val="nil"/>
            </w:tcBorders>
          </w:tcPr>
          <w:p w14:paraId="3B5671A5"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0.1285</w:t>
            </w:r>
          </w:p>
          <w:p w14:paraId="7E52A19A"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(0.0687)</w:t>
            </w:r>
          </w:p>
        </w:tc>
      </w:tr>
      <w:tr w:rsidR="00225615" w:rsidRPr="00E00538" w14:paraId="5EB87C78" w14:textId="77777777" w:rsidTr="00711EC8">
        <w:trPr>
          <w:jc w:val="center"/>
        </w:trPr>
        <w:tc>
          <w:tcPr>
            <w:tcW w:w="2364" w:type="dxa"/>
            <w:vMerge/>
            <w:tcBorders>
              <w:left w:val="nil"/>
              <w:right w:val="nil"/>
            </w:tcBorders>
          </w:tcPr>
          <w:p w14:paraId="1FA6FEC8"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p>
        </w:tc>
        <w:tc>
          <w:tcPr>
            <w:tcW w:w="2364" w:type="dxa"/>
            <w:gridSpan w:val="2"/>
            <w:tcBorders>
              <w:top w:val="single" w:sz="4" w:space="0" w:color="auto"/>
              <w:left w:val="nil"/>
              <w:bottom w:val="single" w:sz="4" w:space="0" w:color="auto"/>
              <w:right w:val="nil"/>
            </w:tcBorders>
          </w:tcPr>
          <w:p w14:paraId="6488F19B"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Separated</w:t>
            </w:r>
          </w:p>
        </w:tc>
        <w:tc>
          <w:tcPr>
            <w:tcW w:w="1573" w:type="dxa"/>
            <w:gridSpan w:val="3"/>
            <w:tcBorders>
              <w:top w:val="single" w:sz="4" w:space="0" w:color="auto"/>
              <w:left w:val="nil"/>
              <w:bottom w:val="single" w:sz="4" w:space="0" w:color="auto"/>
              <w:right w:val="nil"/>
            </w:tcBorders>
          </w:tcPr>
          <w:p w14:paraId="74A9B4ED"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-0.0023</w:t>
            </w:r>
          </w:p>
          <w:p w14:paraId="2D8EDE56"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(0.1162)</w:t>
            </w:r>
          </w:p>
        </w:tc>
        <w:tc>
          <w:tcPr>
            <w:tcW w:w="1574" w:type="dxa"/>
            <w:tcBorders>
              <w:top w:val="single" w:sz="4" w:space="0" w:color="auto"/>
              <w:left w:val="nil"/>
              <w:bottom w:val="single" w:sz="4" w:space="0" w:color="auto"/>
              <w:right w:val="nil"/>
            </w:tcBorders>
          </w:tcPr>
          <w:p w14:paraId="5CF454FE"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-0.0043</w:t>
            </w:r>
          </w:p>
          <w:p w14:paraId="246D869E"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(0.1162)</w:t>
            </w:r>
          </w:p>
        </w:tc>
        <w:tc>
          <w:tcPr>
            <w:tcW w:w="1578" w:type="dxa"/>
            <w:gridSpan w:val="2"/>
            <w:tcBorders>
              <w:top w:val="single" w:sz="4" w:space="0" w:color="auto"/>
              <w:left w:val="nil"/>
              <w:bottom w:val="single" w:sz="4" w:space="0" w:color="auto"/>
              <w:right w:val="nil"/>
            </w:tcBorders>
          </w:tcPr>
          <w:p w14:paraId="18D215EC"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-0.0039</w:t>
            </w:r>
          </w:p>
          <w:p w14:paraId="4E9FACE4"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(0.1162)</w:t>
            </w:r>
          </w:p>
        </w:tc>
      </w:tr>
      <w:tr w:rsidR="00225615" w:rsidRPr="00E00538" w14:paraId="3D1EF58D" w14:textId="77777777" w:rsidTr="00711EC8">
        <w:trPr>
          <w:jc w:val="center"/>
        </w:trPr>
        <w:tc>
          <w:tcPr>
            <w:tcW w:w="2364" w:type="dxa"/>
            <w:vMerge/>
            <w:tcBorders>
              <w:left w:val="nil"/>
              <w:bottom w:val="double" w:sz="4" w:space="0" w:color="auto"/>
              <w:right w:val="nil"/>
            </w:tcBorders>
          </w:tcPr>
          <w:p w14:paraId="668BF908"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p>
        </w:tc>
        <w:tc>
          <w:tcPr>
            <w:tcW w:w="2364" w:type="dxa"/>
            <w:gridSpan w:val="2"/>
            <w:tcBorders>
              <w:top w:val="single" w:sz="4" w:space="0" w:color="auto"/>
              <w:left w:val="nil"/>
              <w:bottom w:val="double" w:sz="4" w:space="0" w:color="auto"/>
              <w:right w:val="nil"/>
            </w:tcBorders>
          </w:tcPr>
          <w:p w14:paraId="22DDA843"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Never married/single</w:t>
            </w:r>
          </w:p>
        </w:tc>
        <w:tc>
          <w:tcPr>
            <w:tcW w:w="1573" w:type="dxa"/>
            <w:gridSpan w:val="3"/>
            <w:tcBorders>
              <w:top w:val="single" w:sz="4" w:space="0" w:color="auto"/>
              <w:left w:val="nil"/>
              <w:bottom w:val="double" w:sz="4" w:space="0" w:color="auto"/>
              <w:right w:val="nil"/>
            </w:tcBorders>
          </w:tcPr>
          <w:p w14:paraId="2C8CCB96"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0.0072</w:t>
            </w:r>
          </w:p>
          <w:p w14:paraId="306B0AA4"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(0.0525)</w:t>
            </w:r>
          </w:p>
        </w:tc>
        <w:tc>
          <w:tcPr>
            <w:tcW w:w="1574" w:type="dxa"/>
            <w:tcBorders>
              <w:top w:val="single" w:sz="4" w:space="0" w:color="auto"/>
              <w:left w:val="nil"/>
              <w:bottom w:val="double" w:sz="4" w:space="0" w:color="auto"/>
              <w:right w:val="nil"/>
            </w:tcBorders>
          </w:tcPr>
          <w:p w14:paraId="1584048E"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0.0074</w:t>
            </w:r>
          </w:p>
          <w:p w14:paraId="04AF804D"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(0.0525)</w:t>
            </w:r>
          </w:p>
        </w:tc>
        <w:tc>
          <w:tcPr>
            <w:tcW w:w="1578" w:type="dxa"/>
            <w:gridSpan w:val="2"/>
            <w:tcBorders>
              <w:top w:val="single" w:sz="4" w:space="0" w:color="auto"/>
              <w:left w:val="nil"/>
              <w:bottom w:val="double" w:sz="4" w:space="0" w:color="auto"/>
              <w:right w:val="nil"/>
            </w:tcBorders>
          </w:tcPr>
          <w:p w14:paraId="5BD9ACBD"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0.0072</w:t>
            </w:r>
          </w:p>
          <w:p w14:paraId="48C4B34A"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(0.0525)</w:t>
            </w:r>
          </w:p>
        </w:tc>
      </w:tr>
      <w:tr w:rsidR="00225615" w:rsidRPr="00E00538" w14:paraId="1EDBB790" w14:textId="77777777" w:rsidTr="00711EC8">
        <w:trPr>
          <w:jc w:val="center"/>
        </w:trPr>
        <w:tc>
          <w:tcPr>
            <w:tcW w:w="2364" w:type="dxa"/>
            <w:vMerge w:val="restart"/>
            <w:tcBorders>
              <w:top w:val="nil"/>
              <w:left w:val="nil"/>
              <w:right w:val="nil"/>
            </w:tcBorders>
          </w:tcPr>
          <w:p w14:paraId="67BEE9A1"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2215A34D"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33268456"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67AF9608"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Type of employment (baseline: work for government)</w:t>
            </w:r>
          </w:p>
        </w:tc>
        <w:tc>
          <w:tcPr>
            <w:tcW w:w="2364" w:type="dxa"/>
            <w:gridSpan w:val="2"/>
            <w:tcBorders>
              <w:top w:val="nil"/>
              <w:left w:val="nil"/>
              <w:bottom w:val="single" w:sz="4" w:space="0" w:color="auto"/>
              <w:right w:val="nil"/>
            </w:tcBorders>
          </w:tcPr>
          <w:p w14:paraId="561B92FD"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p w14:paraId="7AE2C4D4"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Public owned firm, national industry</w:t>
            </w:r>
          </w:p>
        </w:tc>
        <w:tc>
          <w:tcPr>
            <w:tcW w:w="1573" w:type="dxa"/>
            <w:gridSpan w:val="3"/>
            <w:tcBorders>
              <w:top w:val="nil"/>
              <w:left w:val="nil"/>
              <w:bottom w:val="single" w:sz="4" w:space="0" w:color="auto"/>
              <w:right w:val="nil"/>
            </w:tcBorders>
          </w:tcPr>
          <w:p w14:paraId="68A5FFCF"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(1o)</w:t>
            </w:r>
          </w:p>
          <w:p w14:paraId="43539FB6"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0.0272</w:t>
            </w:r>
          </w:p>
          <w:p w14:paraId="7A22D817"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(0.0843)</w:t>
            </w:r>
          </w:p>
        </w:tc>
        <w:tc>
          <w:tcPr>
            <w:tcW w:w="1574" w:type="dxa"/>
            <w:tcBorders>
              <w:top w:val="nil"/>
              <w:left w:val="nil"/>
              <w:bottom w:val="single" w:sz="4" w:space="0" w:color="auto"/>
              <w:right w:val="nil"/>
            </w:tcBorders>
          </w:tcPr>
          <w:p w14:paraId="25C8D56E" w14:textId="77777777" w:rsidR="00225615" w:rsidRPr="00991E8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991E86">
              <w:rPr>
                <w:rFonts w:ascii="Times New Roman" w:hAnsi="Times New Roman" w:cs="Times New Roman"/>
                <w:lang w:val="en-US"/>
              </w:rPr>
              <w:t>(2o)</w:t>
            </w:r>
          </w:p>
          <w:p w14:paraId="24B0A62B"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0.0263</w:t>
            </w:r>
          </w:p>
          <w:p w14:paraId="27E384DB"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(0.0843)</w:t>
            </w:r>
          </w:p>
        </w:tc>
        <w:tc>
          <w:tcPr>
            <w:tcW w:w="1578" w:type="dxa"/>
            <w:gridSpan w:val="2"/>
            <w:tcBorders>
              <w:top w:val="nil"/>
              <w:left w:val="nil"/>
              <w:bottom w:val="single" w:sz="4" w:space="0" w:color="auto"/>
              <w:right w:val="nil"/>
            </w:tcBorders>
          </w:tcPr>
          <w:p w14:paraId="5E6C991A" w14:textId="77777777" w:rsidR="00225615" w:rsidRPr="00991E8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991E86">
              <w:rPr>
                <w:rFonts w:ascii="Times New Roman" w:hAnsi="Times New Roman" w:cs="Times New Roman"/>
                <w:lang w:val="en-US"/>
              </w:rPr>
              <w:t>(3o)</w:t>
            </w:r>
          </w:p>
          <w:p w14:paraId="073A6898"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0.0260</w:t>
            </w:r>
          </w:p>
          <w:p w14:paraId="66CB4324"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(0.0843)</w:t>
            </w:r>
          </w:p>
        </w:tc>
      </w:tr>
      <w:tr w:rsidR="00225615" w:rsidRPr="00E00538" w14:paraId="2F5E3257" w14:textId="77777777" w:rsidTr="00711EC8">
        <w:trPr>
          <w:jc w:val="center"/>
        </w:trPr>
        <w:tc>
          <w:tcPr>
            <w:tcW w:w="2364" w:type="dxa"/>
            <w:vMerge/>
            <w:tcBorders>
              <w:left w:val="nil"/>
              <w:right w:val="nil"/>
            </w:tcBorders>
          </w:tcPr>
          <w:p w14:paraId="6E1DCFF9"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08C07A4C"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Private owned firm, others</w:t>
            </w:r>
          </w:p>
        </w:tc>
        <w:tc>
          <w:tcPr>
            <w:tcW w:w="1573" w:type="dxa"/>
            <w:gridSpan w:val="3"/>
            <w:tcBorders>
              <w:top w:val="single" w:sz="4" w:space="0" w:color="auto"/>
              <w:left w:val="nil"/>
              <w:bottom w:val="single" w:sz="4" w:space="0" w:color="auto"/>
              <w:right w:val="nil"/>
            </w:tcBorders>
          </w:tcPr>
          <w:p w14:paraId="5B206C61"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-0.1003</w:t>
            </w:r>
            <w:r w:rsidRPr="00073D45">
              <w:rPr>
                <w:rFonts w:ascii="Times New Roman" w:hAnsi="Times New Roman" w:cs="Times New Roman"/>
                <w:lang w:val="en-US"/>
              </w:rPr>
              <w:t>**</w:t>
            </w:r>
          </w:p>
          <w:p w14:paraId="05EABCFA"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(0.0466)</w:t>
            </w:r>
          </w:p>
        </w:tc>
        <w:tc>
          <w:tcPr>
            <w:tcW w:w="1574" w:type="dxa"/>
            <w:tcBorders>
              <w:top w:val="single" w:sz="4" w:space="0" w:color="auto"/>
              <w:left w:val="nil"/>
              <w:bottom w:val="single" w:sz="4" w:space="0" w:color="auto"/>
              <w:right w:val="nil"/>
            </w:tcBorders>
          </w:tcPr>
          <w:p w14:paraId="19608057"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-0.1007**</w:t>
            </w:r>
          </w:p>
          <w:p w14:paraId="262841F4"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(0.0466)</w:t>
            </w:r>
          </w:p>
        </w:tc>
        <w:tc>
          <w:tcPr>
            <w:tcW w:w="1578" w:type="dxa"/>
            <w:gridSpan w:val="2"/>
            <w:tcBorders>
              <w:top w:val="single" w:sz="4" w:space="0" w:color="auto"/>
              <w:left w:val="nil"/>
              <w:bottom w:val="single" w:sz="4" w:space="0" w:color="auto"/>
              <w:right w:val="nil"/>
            </w:tcBorders>
          </w:tcPr>
          <w:p w14:paraId="7176F7E4"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-0.1014**</w:t>
            </w:r>
          </w:p>
          <w:p w14:paraId="7C10E640"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(0.0466)</w:t>
            </w:r>
          </w:p>
        </w:tc>
      </w:tr>
      <w:tr w:rsidR="00225615" w:rsidRPr="00E00538" w14:paraId="5DEC7FFB" w14:textId="77777777" w:rsidTr="00711EC8">
        <w:trPr>
          <w:jc w:val="center"/>
        </w:trPr>
        <w:tc>
          <w:tcPr>
            <w:tcW w:w="2364" w:type="dxa"/>
            <w:vMerge/>
            <w:tcBorders>
              <w:left w:val="nil"/>
              <w:right w:val="nil"/>
            </w:tcBorders>
          </w:tcPr>
          <w:p w14:paraId="4BBE0EA5"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55449E04"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Self-employed</w:t>
            </w:r>
          </w:p>
        </w:tc>
        <w:tc>
          <w:tcPr>
            <w:tcW w:w="1573" w:type="dxa"/>
            <w:gridSpan w:val="3"/>
            <w:tcBorders>
              <w:top w:val="single" w:sz="4" w:space="0" w:color="auto"/>
              <w:left w:val="nil"/>
              <w:bottom w:val="single" w:sz="4" w:space="0" w:color="auto"/>
              <w:right w:val="nil"/>
            </w:tcBorders>
          </w:tcPr>
          <w:p w14:paraId="446EE3A2"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-0.1883***</w:t>
            </w:r>
          </w:p>
          <w:p w14:paraId="6D1F9212"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(0.0647)</w:t>
            </w:r>
          </w:p>
        </w:tc>
        <w:tc>
          <w:tcPr>
            <w:tcW w:w="1574" w:type="dxa"/>
            <w:tcBorders>
              <w:top w:val="single" w:sz="4" w:space="0" w:color="auto"/>
              <w:left w:val="nil"/>
              <w:bottom w:val="single" w:sz="4" w:space="0" w:color="auto"/>
              <w:right w:val="nil"/>
            </w:tcBorders>
          </w:tcPr>
          <w:p w14:paraId="6F339CAB"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-0.1903***</w:t>
            </w:r>
          </w:p>
          <w:p w14:paraId="2A0E4E20"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(0.0647)</w:t>
            </w:r>
          </w:p>
        </w:tc>
        <w:tc>
          <w:tcPr>
            <w:tcW w:w="1578" w:type="dxa"/>
            <w:gridSpan w:val="2"/>
            <w:tcBorders>
              <w:top w:val="single" w:sz="4" w:space="0" w:color="auto"/>
              <w:left w:val="nil"/>
              <w:bottom w:val="single" w:sz="4" w:space="0" w:color="auto"/>
              <w:right w:val="nil"/>
            </w:tcBorders>
          </w:tcPr>
          <w:p w14:paraId="01D7DACD"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-0.1911***</w:t>
            </w:r>
          </w:p>
          <w:p w14:paraId="50F18E4A"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(0.0647)</w:t>
            </w:r>
          </w:p>
        </w:tc>
      </w:tr>
      <w:tr w:rsidR="00225615" w:rsidRPr="00080DDD" w14:paraId="1C718607" w14:textId="77777777" w:rsidTr="00711EC8">
        <w:trPr>
          <w:jc w:val="center"/>
        </w:trPr>
        <w:tc>
          <w:tcPr>
            <w:tcW w:w="2364" w:type="dxa"/>
            <w:vMerge/>
            <w:tcBorders>
              <w:left w:val="nil"/>
              <w:bottom w:val="double" w:sz="4" w:space="0" w:color="auto"/>
              <w:right w:val="nil"/>
            </w:tcBorders>
          </w:tcPr>
          <w:p w14:paraId="54F69B85"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double" w:sz="4" w:space="0" w:color="auto"/>
              <w:right w:val="nil"/>
            </w:tcBorders>
          </w:tcPr>
          <w:p w14:paraId="13B92745"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GB: Other, charity, voluntary sector, ZA</w:t>
            </w:r>
          </w:p>
        </w:tc>
        <w:tc>
          <w:tcPr>
            <w:tcW w:w="1573" w:type="dxa"/>
            <w:gridSpan w:val="3"/>
            <w:tcBorders>
              <w:top w:val="single" w:sz="4" w:space="0" w:color="auto"/>
              <w:left w:val="nil"/>
              <w:bottom w:val="double" w:sz="4" w:space="0" w:color="auto"/>
              <w:right w:val="nil"/>
            </w:tcBorders>
          </w:tcPr>
          <w:p w14:paraId="41242F66"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-0.1535</w:t>
            </w:r>
          </w:p>
          <w:p w14:paraId="243B31C6"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(0.6888)</w:t>
            </w:r>
          </w:p>
        </w:tc>
        <w:tc>
          <w:tcPr>
            <w:tcW w:w="1574" w:type="dxa"/>
            <w:tcBorders>
              <w:top w:val="single" w:sz="4" w:space="0" w:color="auto"/>
              <w:left w:val="nil"/>
              <w:bottom w:val="double" w:sz="4" w:space="0" w:color="auto"/>
              <w:right w:val="nil"/>
            </w:tcBorders>
          </w:tcPr>
          <w:p w14:paraId="0DF14AFB"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-0.1727</w:t>
            </w:r>
          </w:p>
          <w:p w14:paraId="7CD62EAF"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(0.6886)</w:t>
            </w:r>
          </w:p>
        </w:tc>
        <w:tc>
          <w:tcPr>
            <w:tcW w:w="1578" w:type="dxa"/>
            <w:gridSpan w:val="2"/>
            <w:tcBorders>
              <w:top w:val="single" w:sz="4" w:space="0" w:color="auto"/>
              <w:left w:val="nil"/>
              <w:bottom w:val="double" w:sz="4" w:space="0" w:color="auto"/>
              <w:right w:val="nil"/>
            </w:tcBorders>
          </w:tcPr>
          <w:p w14:paraId="3FC9F5EC"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-0.1750</w:t>
            </w:r>
          </w:p>
          <w:p w14:paraId="41EC2C6F"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(0.6886)</w:t>
            </w:r>
          </w:p>
        </w:tc>
      </w:tr>
      <w:tr w:rsidR="00225615" w:rsidRPr="00E00538" w14:paraId="6F51CE61" w14:textId="77777777" w:rsidTr="00711EC8">
        <w:trPr>
          <w:jc w:val="center"/>
        </w:trPr>
        <w:tc>
          <w:tcPr>
            <w:tcW w:w="4728" w:type="dxa"/>
            <w:gridSpan w:val="3"/>
            <w:tcBorders>
              <w:top w:val="nil"/>
              <w:left w:val="nil"/>
              <w:bottom w:val="double" w:sz="4" w:space="0" w:color="auto"/>
              <w:right w:val="nil"/>
            </w:tcBorders>
          </w:tcPr>
          <w:p w14:paraId="4A2F7D01"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p>
          <w:p w14:paraId="1ADB6DA0"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Religious attendance (frequency)</w:t>
            </w:r>
          </w:p>
          <w:p w14:paraId="6F0959EE"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p>
        </w:tc>
        <w:tc>
          <w:tcPr>
            <w:tcW w:w="1573" w:type="dxa"/>
            <w:gridSpan w:val="3"/>
            <w:tcBorders>
              <w:top w:val="nil"/>
              <w:left w:val="nil"/>
              <w:bottom w:val="double" w:sz="4" w:space="0" w:color="auto"/>
              <w:right w:val="nil"/>
            </w:tcBorders>
          </w:tcPr>
          <w:p w14:paraId="54CBF240"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(1p)</w:t>
            </w:r>
          </w:p>
          <w:p w14:paraId="2F196595" w14:textId="77777777" w:rsidR="00225615" w:rsidRPr="00893CD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893CD6">
              <w:rPr>
                <w:rFonts w:ascii="Times New Roman" w:hAnsi="Times New Roman" w:cs="Times New Roman"/>
                <w:lang w:val="en-US"/>
              </w:rPr>
              <w:t>0.0260***</w:t>
            </w:r>
          </w:p>
          <w:p w14:paraId="7C5AC0EB"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(0.0097)</w:t>
            </w:r>
          </w:p>
        </w:tc>
        <w:tc>
          <w:tcPr>
            <w:tcW w:w="1574" w:type="dxa"/>
            <w:tcBorders>
              <w:top w:val="nil"/>
              <w:left w:val="nil"/>
              <w:bottom w:val="double" w:sz="4" w:space="0" w:color="auto"/>
              <w:right w:val="nil"/>
            </w:tcBorders>
          </w:tcPr>
          <w:p w14:paraId="40A7F5A0"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(2p)</w:t>
            </w:r>
          </w:p>
          <w:p w14:paraId="0686D784"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0.0269***</w:t>
            </w:r>
          </w:p>
          <w:p w14:paraId="7E069500"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(0.0097)</w:t>
            </w:r>
          </w:p>
        </w:tc>
        <w:tc>
          <w:tcPr>
            <w:tcW w:w="1578" w:type="dxa"/>
            <w:gridSpan w:val="2"/>
            <w:tcBorders>
              <w:top w:val="nil"/>
              <w:left w:val="nil"/>
              <w:bottom w:val="double" w:sz="4" w:space="0" w:color="auto"/>
              <w:right w:val="nil"/>
            </w:tcBorders>
          </w:tcPr>
          <w:p w14:paraId="5D8F2E17"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(2p)</w:t>
            </w:r>
          </w:p>
          <w:p w14:paraId="58E80364" w14:textId="77777777" w:rsidR="00225615" w:rsidRPr="00C938F8"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C938F8">
              <w:rPr>
                <w:rFonts w:ascii="Times New Roman" w:hAnsi="Times New Roman" w:cs="Times New Roman"/>
                <w:lang w:val="en-US"/>
              </w:rPr>
              <w:t>0.0269***</w:t>
            </w:r>
          </w:p>
          <w:p w14:paraId="57D707C4"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(0.0097)</w:t>
            </w:r>
          </w:p>
        </w:tc>
      </w:tr>
      <w:tr w:rsidR="00225615" w:rsidRPr="00E00538" w14:paraId="21571781" w14:textId="77777777" w:rsidTr="00711EC8">
        <w:trPr>
          <w:jc w:val="center"/>
        </w:trPr>
        <w:tc>
          <w:tcPr>
            <w:tcW w:w="2364" w:type="dxa"/>
            <w:vMerge w:val="restart"/>
            <w:tcBorders>
              <w:top w:val="nil"/>
              <w:left w:val="nil"/>
              <w:right w:val="nil"/>
            </w:tcBorders>
          </w:tcPr>
          <w:p w14:paraId="306759D2"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p w14:paraId="07EDAD6D"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4422E3CC"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0989E19A"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09A09848"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70FEB2A2"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Religious denomination (baseline: no religion)</w:t>
            </w:r>
          </w:p>
        </w:tc>
        <w:tc>
          <w:tcPr>
            <w:tcW w:w="2364" w:type="dxa"/>
            <w:gridSpan w:val="2"/>
            <w:tcBorders>
              <w:top w:val="nil"/>
              <w:left w:val="nil"/>
              <w:bottom w:val="single" w:sz="4" w:space="0" w:color="auto"/>
              <w:right w:val="nil"/>
            </w:tcBorders>
          </w:tcPr>
          <w:p w14:paraId="7617DEB2"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p w14:paraId="0CC73799"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Roman catholic</w:t>
            </w:r>
          </w:p>
        </w:tc>
        <w:tc>
          <w:tcPr>
            <w:tcW w:w="1573" w:type="dxa"/>
            <w:gridSpan w:val="3"/>
            <w:tcBorders>
              <w:top w:val="nil"/>
              <w:left w:val="nil"/>
              <w:bottom w:val="single" w:sz="4" w:space="0" w:color="auto"/>
              <w:right w:val="nil"/>
            </w:tcBorders>
          </w:tcPr>
          <w:p w14:paraId="51AC8F78"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(1q)</w:t>
            </w:r>
          </w:p>
          <w:p w14:paraId="6408D2D9"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-0.3719***</w:t>
            </w:r>
          </w:p>
          <w:p w14:paraId="418DAA05"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(0.0577)</w:t>
            </w:r>
          </w:p>
        </w:tc>
        <w:tc>
          <w:tcPr>
            <w:tcW w:w="1574" w:type="dxa"/>
            <w:tcBorders>
              <w:top w:val="nil"/>
              <w:left w:val="nil"/>
              <w:bottom w:val="single" w:sz="4" w:space="0" w:color="auto"/>
              <w:right w:val="nil"/>
            </w:tcBorders>
          </w:tcPr>
          <w:p w14:paraId="72C05DD3"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(2q)</w:t>
            </w:r>
          </w:p>
          <w:p w14:paraId="58DC69F4"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-0.3730***</w:t>
            </w:r>
          </w:p>
          <w:p w14:paraId="1AD98AB0"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(0.0576)</w:t>
            </w:r>
          </w:p>
        </w:tc>
        <w:tc>
          <w:tcPr>
            <w:tcW w:w="1578" w:type="dxa"/>
            <w:gridSpan w:val="2"/>
            <w:tcBorders>
              <w:top w:val="nil"/>
              <w:left w:val="nil"/>
              <w:bottom w:val="single" w:sz="4" w:space="0" w:color="auto"/>
              <w:right w:val="nil"/>
            </w:tcBorders>
          </w:tcPr>
          <w:p w14:paraId="26AA3BA2"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(3q)</w:t>
            </w:r>
          </w:p>
          <w:p w14:paraId="6BBE8A71"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-0.3724***</w:t>
            </w:r>
          </w:p>
          <w:p w14:paraId="07D21407"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(0.0576)</w:t>
            </w:r>
          </w:p>
        </w:tc>
      </w:tr>
      <w:tr w:rsidR="00225615" w:rsidRPr="00E00538" w14:paraId="5830EECC" w14:textId="77777777" w:rsidTr="00711EC8">
        <w:trPr>
          <w:jc w:val="center"/>
        </w:trPr>
        <w:tc>
          <w:tcPr>
            <w:tcW w:w="2364" w:type="dxa"/>
            <w:vMerge/>
            <w:tcBorders>
              <w:left w:val="nil"/>
              <w:right w:val="nil"/>
            </w:tcBorders>
          </w:tcPr>
          <w:p w14:paraId="252D63DE"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595CF15F"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Protestant</w:t>
            </w:r>
          </w:p>
        </w:tc>
        <w:tc>
          <w:tcPr>
            <w:tcW w:w="1573" w:type="dxa"/>
            <w:gridSpan w:val="3"/>
            <w:tcBorders>
              <w:top w:val="single" w:sz="4" w:space="0" w:color="auto"/>
              <w:left w:val="nil"/>
              <w:bottom w:val="single" w:sz="4" w:space="0" w:color="auto"/>
              <w:right w:val="nil"/>
            </w:tcBorders>
          </w:tcPr>
          <w:p w14:paraId="5DA4AC6A"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-0.2428***</w:t>
            </w:r>
          </w:p>
          <w:p w14:paraId="117755B9"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(0.0534)</w:t>
            </w:r>
          </w:p>
        </w:tc>
        <w:tc>
          <w:tcPr>
            <w:tcW w:w="1574" w:type="dxa"/>
            <w:tcBorders>
              <w:top w:val="single" w:sz="4" w:space="0" w:color="auto"/>
              <w:left w:val="nil"/>
              <w:bottom w:val="single" w:sz="4" w:space="0" w:color="auto"/>
              <w:right w:val="nil"/>
            </w:tcBorders>
          </w:tcPr>
          <w:p w14:paraId="2A204D4F"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-0.2366***</w:t>
            </w:r>
          </w:p>
          <w:p w14:paraId="3442A4E5"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(0.0533)</w:t>
            </w:r>
          </w:p>
        </w:tc>
        <w:tc>
          <w:tcPr>
            <w:tcW w:w="1578" w:type="dxa"/>
            <w:gridSpan w:val="2"/>
            <w:tcBorders>
              <w:top w:val="single" w:sz="4" w:space="0" w:color="auto"/>
              <w:left w:val="nil"/>
              <w:bottom w:val="single" w:sz="4" w:space="0" w:color="auto"/>
              <w:right w:val="nil"/>
            </w:tcBorders>
          </w:tcPr>
          <w:p w14:paraId="7BBCACD2"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-0.2355***</w:t>
            </w:r>
          </w:p>
          <w:p w14:paraId="103EE702"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(0.0534)</w:t>
            </w:r>
          </w:p>
        </w:tc>
      </w:tr>
      <w:tr w:rsidR="00225615" w:rsidRPr="00E00538" w14:paraId="1FB3044B" w14:textId="77777777" w:rsidTr="00711EC8">
        <w:trPr>
          <w:jc w:val="center"/>
        </w:trPr>
        <w:tc>
          <w:tcPr>
            <w:tcW w:w="2364" w:type="dxa"/>
            <w:vMerge/>
            <w:tcBorders>
              <w:left w:val="nil"/>
              <w:right w:val="nil"/>
            </w:tcBorders>
          </w:tcPr>
          <w:p w14:paraId="6845F55A"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5EE27774"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Christian Orthodox</w:t>
            </w:r>
          </w:p>
        </w:tc>
        <w:tc>
          <w:tcPr>
            <w:tcW w:w="1573" w:type="dxa"/>
            <w:gridSpan w:val="3"/>
            <w:tcBorders>
              <w:top w:val="single" w:sz="4" w:space="0" w:color="auto"/>
              <w:left w:val="nil"/>
              <w:bottom w:val="single" w:sz="4" w:space="0" w:color="auto"/>
              <w:right w:val="nil"/>
            </w:tcBorders>
          </w:tcPr>
          <w:p w14:paraId="310D7D5A"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0.4849*</w:t>
            </w:r>
          </w:p>
          <w:p w14:paraId="6D8EA1DC"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(0.2926)</w:t>
            </w:r>
          </w:p>
        </w:tc>
        <w:tc>
          <w:tcPr>
            <w:tcW w:w="1574" w:type="dxa"/>
            <w:tcBorders>
              <w:top w:val="single" w:sz="4" w:space="0" w:color="auto"/>
              <w:left w:val="nil"/>
              <w:bottom w:val="single" w:sz="4" w:space="0" w:color="auto"/>
              <w:right w:val="nil"/>
            </w:tcBorders>
          </w:tcPr>
          <w:p w14:paraId="13E46FA8"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0.4880*</w:t>
            </w:r>
          </w:p>
          <w:p w14:paraId="3D9C47E3"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(0.2926)</w:t>
            </w:r>
          </w:p>
        </w:tc>
        <w:tc>
          <w:tcPr>
            <w:tcW w:w="1578" w:type="dxa"/>
            <w:gridSpan w:val="2"/>
            <w:tcBorders>
              <w:top w:val="single" w:sz="4" w:space="0" w:color="auto"/>
              <w:left w:val="nil"/>
              <w:bottom w:val="single" w:sz="4" w:space="0" w:color="auto"/>
              <w:right w:val="nil"/>
            </w:tcBorders>
          </w:tcPr>
          <w:p w14:paraId="2F7EB0B9"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0.4888*</w:t>
            </w:r>
          </w:p>
          <w:p w14:paraId="2A4E7A35"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(0.2926)</w:t>
            </w:r>
          </w:p>
        </w:tc>
      </w:tr>
      <w:tr w:rsidR="00225615" w:rsidRPr="00E00538" w14:paraId="13B48474" w14:textId="77777777" w:rsidTr="00711EC8">
        <w:trPr>
          <w:jc w:val="center"/>
        </w:trPr>
        <w:tc>
          <w:tcPr>
            <w:tcW w:w="2364" w:type="dxa"/>
            <w:vMerge/>
            <w:tcBorders>
              <w:left w:val="nil"/>
              <w:right w:val="nil"/>
            </w:tcBorders>
          </w:tcPr>
          <w:p w14:paraId="31B87E33"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0DCE32E9"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Jewish</w:t>
            </w:r>
          </w:p>
        </w:tc>
        <w:tc>
          <w:tcPr>
            <w:tcW w:w="1573" w:type="dxa"/>
            <w:gridSpan w:val="3"/>
            <w:tcBorders>
              <w:top w:val="single" w:sz="4" w:space="0" w:color="auto"/>
              <w:left w:val="nil"/>
              <w:bottom w:val="single" w:sz="4" w:space="0" w:color="auto"/>
              <w:right w:val="nil"/>
            </w:tcBorders>
          </w:tcPr>
          <w:p w14:paraId="3A83D9F4"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-0.2765</w:t>
            </w:r>
          </w:p>
          <w:p w14:paraId="6F4D4027"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(0.3557)</w:t>
            </w:r>
          </w:p>
        </w:tc>
        <w:tc>
          <w:tcPr>
            <w:tcW w:w="1574" w:type="dxa"/>
            <w:tcBorders>
              <w:top w:val="single" w:sz="4" w:space="0" w:color="auto"/>
              <w:left w:val="nil"/>
              <w:bottom w:val="single" w:sz="4" w:space="0" w:color="auto"/>
              <w:right w:val="nil"/>
            </w:tcBorders>
          </w:tcPr>
          <w:p w14:paraId="01A30232"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-0.2785</w:t>
            </w:r>
          </w:p>
          <w:p w14:paraId="6597EC89"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(0.3558)</w:t>
            </w:r>
          </w:p>
        </w:tc>
        <w:tc>
          <w:tcPr>
            <w:tcW w:w="1578" w:type="dxa"/>
            <w:gridSpan w:val="2"/>
            <w:tcBorders>
              <w:top w:val="single" w:sz="4" w:space="0" w:color="auto"/>
              <w:left w:val="nil"/>
              <w:bottom w:val="single" w:sz="4" w:space="0" w:color="auto"/>
              <w:right w:val="nil"/>
            </w:tcBorders>
          </w:tcPr>
          <w:p w14:paraId="105A42B4"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-0.2775</w:t>
            </w:r>
          </w:p>
          <w:p w14:paraId="71BDA6CA"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(0.3558)</w:t>
            </w:r>
          </w:p>
        </w:tc>
      </w:tr>
      <w:tr w:rsidR="00225615" w:rsidRPr="00E00538" w14:paraId="431752E3" w14:textId="77777777" w:rsidTr="00711EC8">
        <w:trPr>
          <w:jc w:val="center"/>
        </w:trPr>
        <w:tc>
          <w:tcPr>
            <w:tcW w:w="2364" w:type="dxa"/>
            <w:vMerge/>
            <w:tcBorders>
              <w:left w:val="nil"/>
              <w:right w:val="nil"/>
            </w:tcBorders>
          </w:tcPr>
          <w:p w14:paraId="0F4A0D5E"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26EF7D9B"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Islam</w:t>
            </w:r>
          </w:p>
        </w:tc>
        <w:tc>
          <w:tcPr>
            <w:tcW w:w="1573" w:type="dxa"/>
            <w:gridSpan w:val="3"/>
            <w:tcBorders>
              <w:top w:val="single" w:sz="4" w:space="0" w:color="auto"/>
              <w:left w:val="nil"/>
              <w:bottom w:val="single" w:sz="4" w:space="0" w:color="auto"/>
              <w:right w:val="nil"/>
            </w:tcBorders>
          </w:tcPr>
          <w:p w14:paraId="4CB26E76"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-0.0523</w:t>
            </w:r>
          </w:p>
          <w:p w14:paraId="744485D2"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(0.2075)</w:t>
            </w:r>
          </w:p>
        </w:tc>
        <w:tc>
          <w:tcPr>
            <w:tcW w:w="1574" w:type="dxa"/>
            <w:tcBorders>
              <w:top w:val="single" w:sz="4" w:space="0" w:color="auto"/>
              <w:left w:val="nil"/>
              <w:bottom w:val="single" w:sz="4" w:space="0" w:color="auto"/>
              <w:right w:val="nil"/>
            </w:tcBorders>
          </w:tcPr>
          <w:p w14:paraId="03CECB25"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-0.0478</w:t>
            </w:r>
          </w:p>
          <w:p w14:paraId="2F53F5AD"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(0.2074)</w:t>
            </w:r>
          </w:p>
        </w:tc>
        <w:tc>
          <w:tcPr>
            <w:tcW w:w="1578" w:type="dxa"/>
            <w:gridSpan w:val="2"/>
            <w:tcBorders>
              <w:top w:val="single" w:sz="4" w:space="0" w:color="auto"/>
              <w:left w:val="nil"/>
              <w:bottom w:val="single" w:sz="4" w:space="0" w:color="auto"/>
              <w:right w:val="nil"/>
            </w:tcBorders>
          </w:tcPr>
          <w:p w14:paraId="4304C045"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-0.0472</w:t>
            </w:r>
          </w:p>
          <w:p w14:paraId="2850E96A"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(0.2075)</w:t>
            </w:r>
          </w:p>
        </w:tc>
      </w:tr>
      <w:tr w:rsidR="00225615" w:rsidRPr="00E00538" w14:paraId="48F2A4FB" w14:textId="77777777" w:rsidTr="00711EC8">
        <w:trPr>
          <w:jc w:val="center"/>
        </w:trPr>
        <w:tc>
          <w:tcPr>
            <w:tcW w:w="2364" w:type="dxa"/>
            <w:vMerge/>
            <w:tcBorders>
              <w:left w:val="nil"/>
              <w:right w:val="nil"/>
            </w:tcBorders>
          </w:tcPr>
          <w:p w14:paraId="70D39DF6"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015FDBDC"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Buddhism</w:t>
            </w:r>
          </w:p>
        </w:tc>
        <w:tc>
          <w:tcPr>
            <w:tcW w:w="1573" w:type="dxa"/>
            <w:gridSpan w:val="3"/>
            <w:tcBorders>
              <w:top w:val="single" w:sz="4" w:space="0" w:color="auto"/>
              <w:left w:val="nil"/>
              <w:bottom w:val="single" w:sz="4" w:space="0" w:color="auto"/>
              <w:right w:val="nil"/>
            </w:tcBorders>
          </w:tcPr>
          <w:p w14:paraId="55823334"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0.1360</w:t>
            </w:r>
          </w:p>
          <w:p w14:paraId="7EF33924"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(0.1453)</w:t>
            </w:r>
          </w:p>
        </w:tc>
        <w:tc>
          <w:tcPr>
            <w:tcW w:w="1574" w:type="dxa"/>
            <w:tcBorders>
              <w:top w:val="single" w:sz="4" w:space="0" w:color="auto"/>
              <w:left w:val="nil"/>
              <w:bottom w:val="single" w:sz="4" w:space="0" w:color="auto"/>
              <w:right w:val="nil"/>
            </w:tcBorders>
          </w:tcPr>
          <w:p w14:paraId="53E40AEB"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0.1216</w:t>
            </w:r>
          </w:p>
          <w:p w14:paraId="6E83C87D"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(0.1452)</w:t>
            </w:r>
          </w:p>
        </w:tc>
        <w:tc>
          <w:tcPr>
            <w:tcW w:w="1578" w:type="dxa"/>
            <w:gridSpan w:val="2"/>
            <w:tcBorders>
              <w:top w:val="single" w:sz="4" w:space="0" w:color="auto"/>
              <w:left w:val="nil"/>
              <w:bottom w:val="single" w:sz="4" w:space="0" w:color="auto"/>
              <w:right w:val="nil"/>
            </w:tcBorders>
          </w:tcPr>
          <w:p w14:paraId="50AF4B8F"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0.1185</w:t>
            </w:r>
          </w:p>
          <w:p w14:paraId="6FF2995E"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(0.1455)</w:t>
            </w:r>
          </w:p>
        </w:tc>
      </w:tr>
      <w:tr w:rsidR="00225615" w:rsidRPr="00E00538" w14:paraId="72032A96" w14:textId="77777777" w:rsidTr="00711EC8">
        <w:trPr>
          <w:jc w:val="center"/>
        </w:trPr>
        <w:tc>
          <w:tcPr>
            <w:tcW w:w="2364" w:type="dxa"/>
            <w:vMerge/>
            <w:tcBorders>
              <w:left w:val="nil"/>
              <w:right w:val="nil"/>
            </w:tcBorders>
          </w:tcPr>
          <w:p w14:paraId="1FB01883"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41A91F93"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Hinduism</w:t>
            </w:r>
          </w:p>
        </w:tc>
        <w:tc>
          <w:tcPr>
            <w:tcW w:w="1573" w:type="dxa"/>
            <w:gridSpan w:val="3"/>
            <w:tcBorders>
              <w:top w:val="single" w:sz="4" w:space="0" w:color="auto"/>
              <w:left w:val="nil"/>
              <w:bottom w:val="single" w:sz="4" w:space="0" w:color="auto"/>
              <w:right w:val="nil"/>
            </w:tcBorders>
          </w:tcPr>
          <w:p w14:paraId="102D16E8"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0.4723</w:t>
            </w:r>
          </w:p>
          <w:p w14:paraId="2CD48737"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(0.4881)</w:t>
            </w:r>
          </w:p>
        </w:tc>
        <w:tc>
          <w:tcPr>
            <w:tcW w:w="1574" w:type="dxa"/>
            <w:tcBorders>
              <w:top w:val="single" w:sz="4" w:space="0" w:color="auto"/>
              <w:left w:val="nil"/>
              <w:bottom w:val="single" w:sz="4" w:space="0" w:color="auto"/>
              <w:right w:val="nil"/>
            </w:tcBorders>
          </w:tcPr>
          <w:p w14:paraId="70542703"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0.4683</w:t>
            </w:r>
          </w:p>
          <w:p w14:paraId="67699CB7"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(0.4881)</w:t>
            </w:r>
          </w:p>
        </w:tc>
        <w:tc>
          <w:tcPr>
            <w:tcW w:w="1578" w:type="dxa"/>
            <w:gridSpan w:val="2"/>
            <w:tcBorders>
              <w:top w:val="single" w:sz="4" w:space="0" w:color="auto"/>
              <w:left w:val="nil"/>
              <w:bottom w:val="single" w:sz="4" w:space="0" w:color="auto"/>
              <w:right w:val="nil"/>
            </w:tcBorders>
          </w:tcPr>
          <w:p w14:paraId="59AE17C8"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0.4692</w:t>
            </w:r>
          </w:p>
          <w:p w14:paraId="06D344CD"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(0.4881)</w:t>
            </w:r>
          </w:p>
        </w:tc>
      </w:tr>
      <w:tr w:rsidR="00225615" w:rsidRPr="00E00538" w14:paraId="044E61FF" w14:textId="77777777" w:rsidTr="00711EC8">
        <w:trPr>
          <w:jc w:val="center"/>
        </w:trPr>
        <w:tc>
          <w:tcPr>
            <w:tcW w:w="2364" w:type="dxa"/>
            <w:vMerge/>
            <w:tcBorders>
              <w:left w:val="nil"/>
              <w:right w:val="nil"/>
            </w:tcBorders>
          </w:tcPr>
          <w:p w14:paraId="7E85AC95"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693AC624"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Other Christian religions</w:t>
            </w:r>
          </w:p>
        </w:tc>
        <w:tc>
          <w:tcPr>
            <w:tcW w:w="1573" w:type="dxa"/>
            <w:gridSpan w:val="3"/>
            <w:tcBorders>
              <w:top w:val="single" w:sz="4" w:space="0" w:color="auto"/>
              <w:left w:val="nil"/>
              <w:bottom w:val="single" w:sz="4" w:space="0" w:color="auto"/>
              <w:right w:val="nil"/>
            </w:tcBorders>
          </w:tcPr>
          <w:p w14:paraId="0ED03038"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-0.4886***</w:t>
            </w:r>
          </w:p>
          <w:p w14:paraId="63D67F5A"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(0.1142)</w:t>
            </w:r>
          </w:p>
        </w:tc>
        <w:tc>
          <w:tcPr>
            <w:tcW w:w="1574" w:type="dxa"/>
            <w:tcBorders>
              <w:top w:val="single" w:sz="4" w:space="0" w:color="auto"/>
              <w:left w:val="nil"/>
              <w:bottom w:val="single" w:sz="4" w:space="0" w:color="auto"/>
              <w:right w:val="nil"/>
            </w:tcBorders>
          </w:tcPr>
          <w:p w14:paraId="36E08393"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-0.4926***</w:t>
            </w:r>
          </w:p>
          <w:p w14:paraId="5E247D1C"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(0.1142)</w:t>
            </w:r>
          </w:p>
        </w:tc>
        <w:tc>
          <w:tcPr>
            <w:tcW w:w="1578" w:type="dxa"/>
            <w:gridSpan w:val="2"/>
            <w:tcBorders>
              <w:top w:val="single" w:sz="4" w:space="0" w:color="auto"/>
              <w:left w:val="nil"/>
              <w:bottom w:val="single" w:sz="4" w:space="0" w:color="auto"/>
              <w:right w:val="nil"/>
            </w:tcBorders>
          </w:tcPr>
          <w:p w14:paraId="38E08BCA"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-0.4916***</w:t>
            </w:r>
          </w:p>
          <w:p w14:paraId="195F9E73"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(0.1142)</w:t>
            </w:r>
          </w:p>
        </w:tc>
      </w:tr>
      <w:tr w:rsidR="00225615" w:rsidRPr="00E00538" w14:paraId="2E7D563C" w14:textId="77777777" w:rsidTr="00711EC8">
        <w:trPr>
          <w:jc w:val="center"/>
        </w:trPr>
        <w:tc>
          <w:tcPr>
            <w:tcW w:w="2364" w:type="dxa"/>
            <w:vMerge/>
            <w:tcBorders>
              <w:left w:val="nil"/>
              <w:right w:val="nil"/>
            </w:tcBorders>
          </w:tcPr>
          <w:p w14:paraId="4E121A4D"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single" w:sz="4" w:space="0" w:color="auto"/>
              <w:right w:val="nil"/>
            </w:tcBorders>
          </w:tcPr>
          <w:p w14:paraId="2787CB53"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Other Eastern religions</w:t>
            </w:r>
          </w:p>
        </w:tc>
        <w:tc>
          <w:tcPr>
            <w:tcW w:w="1573" w:type="dxa"/>
            <w:gridSpan w:val="3"/>
            <w:tcBorders>
              <w:top w:val="single" w:sz="4" w:space="0" w:color="auto"/>
              <w:left w:val="nil"/>
              <w:bottom w:val="single" w:sz="4" w:space="0" w:color="auto"/>
              <w:right w:val="nil"/>
            </w:tcBorders>
          </w:tcPr>
          <w:p w14:paraId="1F8FF058"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-0.1248</w:t>
            </w:r>
          </w:p>
          <w:p w14:paraId="7004147E"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(0.4647)</w:t>
            </w:r>
          </w:p>
        </w:tc>
        <w:tc>
          <w:tcPr>
            <w:tcW w:w="1574" w:type="dxa"/>
            <w:tcBorders>
              <w:top w:val="single" w:sz="4" w:space="0" w:color="auto"/>
              <w:left w:val="nil"/>
              <w:bottom w:val="single" w:sz="4" w:space="0" w:color="auto"/>
              <w:right w:val="nil"/>
            </w:tcBorders>
          </w:tcPr>
          <w:p w14:paraId="67930C46"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-0.1376</w:t>
            </w:r>
          </w:p>
          <w:p w14:paraId="0F4AC5DB"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(0.4644)</w:t>
            </w:r>
          </w:p>
        </w:tc>
        <w:tc>
          <w:tcPr>
            <w:tcW w:w="1578" w:type="dxa"/>
            <w:gridSpan w:val="2"/>
            <w:tcBorders>
              <w:top w:val="single" w:sz="4" w:space="0" w:color="auto"/>
              <w:left w:val="nil"/>
              <w:bottom w:val="single" w:sz="4" w:space="0" w:color="auto"/>
              <w:right w:val="nil"/>
            </w:tcBorders>
          </w:tcPr>
          <w:p w14:paraId="42950FAA"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-0.1400</w:t>
            </w:r>
          </w:p>
          <w:p w14:paraId="6B86D3EF"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(0.4643)</w:t>
            </w:r>
          </w:p>
        </w:tc>
      </w:tr>
      <w:tr w:rsidR="00225615" w:rsidRPr="00E00538" w14:paraId="70F9DDAE" w14:textId="77777777" w:rsidTr="00711EC8">
        <w:trPr>
          <w:jc w:val="center"/>
        </w:trPr>
        <w:tc>
          <w:tcPr>
            <w:tcW w:w="2364" w:type="dxa"/>
            <w:vMerge/>
            <w:tcBorders>
              <w:left w:val="nil"/>
              <w:bottom w:val="double" w:sz="4" w:space="0" w:color="auto"/>
              <w:right w:val="nil"/>
            </w:tcBorders>
          </w:tcPr>
          <w:p w14:paraId="1962108B"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top w:val="single" w:sz="4" w:space="0" w:color="auto"/>
              <w:left w:val="nil"/>
              <w:bottom w:val="double" w:sz="4" w:space="0" w:color="auto"/>
              <w:right w:val="nil"/>
            </w:tcBorders>
          </w:tcPr>
          <w:p w14:paraId="622168AE"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Other religions</w:t>
            </w:r>
          </w:p>
        </w:tc>
        <w:tc>
          <w:tcPr>
            <w:tcW w:w="1573" w:type="dxa"/>
            <w:gridSpan w:val="3"/>
            <w:tcBorders>
              <w:top w:val="single" w:sz="4" w:space="0" w:color="auto"/>
              <w:left w:val="nil"/>
              <w:bottom w:val="double" w:sz="4" w:space="0" w:color="auto"/>
              <w:right w:val="nil"/>
            </w:tcBorders>
          </w:tcPr>
          <w:p w14:paraId="36B9C04A"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-0.4716**</w:t>
            </w:r>
          </w:p>
          <w:p w14:paraId="0F12B200"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(0.1848)</w:t>
            </w:r>
          </w:p>
        </w:tc>
        <w:tc>
          <w:tcPr>
            <w:tcW w:w="1574" w:type="dxa"/>
            <w:tcBorders>
              <w:top w:val="single" w:sz="4" w:space="0" w:color="auto"/>
              <w:left w:val="nil"/>
              <w:bottom w:val="double" w:sz="4" w:space="0" w:color="auto"/>
              <w:right w:val="nil"/>
            </w:tcBorders>
          </w:tcPr>
          <w:p w14:paraId="5B4358AE"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-0.4713**</w:t>
            </w:r>
          </w:p>
          <w:p w14:paraId="41ADEB45"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(0.1847)</w:t>
            </w:r>
          </w:p>
        </w:tc>
        <w:tc>
          <w:tcPr>
            <w:tcW w:w="1578" w:type="dxa"/>
            <w:gridSpan w:val="2"/>
            <w:tcBorders>
              <w:top w:val="single" w:sz="4" w:space="0" w:color="auto"/>
              <w:left w:val="nil"/>
              <w:bottom w:val="double" w:sz="4" w:space="0" w:color="auto"/>
              <w:right w:val="nil"/>
            </w:tcBorders>
          </w:tcPr>
          <w:p w14:paraId="48278AA9" w14:textId="77777777" w:rsidR="0022561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-0.4709</w:t>
            </w:r>
          </w:p>
          <w:p w14:paraId="2FFF5202"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(0.1847)</w:t>
            </w:r>
          </w:p>
        </w:tc>
      </w:tr>
      <w:tr w:rsidR="00225615" w:rsidRPr="008E338D" w14:paraId="37A7BBE3" w14:textId="77777777" w:rsidTr="00711EC8">
        <w:trPr>
          <w:jc w:val="center"/>
        </w:trPr>
        <w:tc>
          <w:tcPr>
            <w:tcW w:w="4728" w:type="dxa"/>
            <w:gridSpan w:val="3"/>
            <w:tcBorders>
              <w:top w:val="nil"/>
              <w:left w:val="nil"/>
              <w:bottom w:val="double" w:sz="4" w:space="0" w:color="auto"/>
              <w:right w:val="nil"/>
            </w:tcBorders>
          </w:tcPr>
          <w:p w14:paraId="3CBA5CF0"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p>
          <w:p w14:paraId="548C3F6C"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Income z-transformed (different operationalization, instead of the income variable used in the main body)</w:t>
            </w:r>
          </w:p>
          <w:p w14:paraId="236A0314"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1573" w:type="dxa"/>
            <w:gridSpan w:val="3"/>
            <w:tcBorders>
              <w:top w:val="nil"/>
              <w:left w:val="nil"/>
              <w:bottom w:val="double" w:sz="4" w:space="0" w:color="auto"/>
              <w:right w:val="nil"/>
            </w:tcBorders>
          </w:tcPr>
          <w:p w14:paraId="3504DEDF"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(1r)</w:t>
            </w:r>
          </w:p>
          <w:p w14:paraId="16E6EB3A" w14:textId="77777777" w:rsidR="00225615" w:rsidRPr="00D40BB0"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D40BB0">
              <w:rPr>
                <w:rFonts w:ascii="Times New Roman" w:hAnsi="Times New Roman" w:cs="Times New Roman"/>
                <w:lang w:val="en-US"/>
              </w:rPr>
              <w:t>-0.0194</w:t>
            </w:r>
          </w:p>
          <w:p w14:paraId="33DADE39"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(0.0238)</w:t>
            </w:r>
          </w:p>
        </w:tc>
        <w:tc>
          <w:tcPr>
            <w:tcW w:w="1574" w:type="dxa"/>
            <w:tcBorders>
              <w:top w:val="nil"/>
              <w:left w:val="nil"/>
              <w:bottom w:val="double" w:sz="4" w:space="0" w:color="auto"/>
              <w:right w:val="nil"/>
            </w:tcBorders>
          </w:tcPr>
          <w:p w14:paraId="6E8BF57D"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(2r)</w:t>
            </w:r>
          </w:p>
          <w:p w14:paraId="0A55B2E0"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-0.0198</w:t>
            </w:r>
          </w:p>
          <w:p w14:paraId="14BBF599"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(0.0238)</w:t>
            </w:r>
          </w:p>
        </w:tc>
        <w:tc>
          <w:tcPr>
            <w:tcW w:w="1578" w:type="dxa"/>
            <w:gridSpan w:val="2"/>
            <w:tcBorders>
              <w:top w:val="nil"/>
              <w:left w:val="nil"/>
              <w:bottom w:val="double" w:sz="4" w:space="0" w:color="auto"/>
              <w:right w:val="nil"/>
            </w:tcBorders>
          </w:tcPr>
          <w:p w14:paraId="09C9A73B"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(3r)</w:t>
            </w:r>
          </w:p>
          <w:p w14:paraId="18214233"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-0.0191</w:t>
            </w:r>
          </w:p>
          <w:p w14:paraId="4EF5681B"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(0.0238)</w:t>
            </w:r>
          </w:p>
        </w:tc>
      </w:tr>
      <w:tr w:rsidR="00225615" w:rsidRPr="008E338D" w14:paraId="6BAF20E7" w14:textId="77777777" w:rsidTr="00711EC8">
        <w:trPr>
          <w:jc w:val="center"/>
        </w:trPr>
        <w:tc>
          <w:tcPr>
            <w:tcW w:w="4728" w:type="dxa"/>
            <w:gridSpan w:val="3"/>
            <w:tcBorders>
              <w:top w:val="nil"/>
              <w:left w:val="nil"/>
              <w:bottom w:val="double" w:sz="4" w:space="0" w:color="auto"/>
              <w:right w:val="nil"/>
            </w:tcBorders>
          </w:tcPr>
          <w:p w14:paraId="38DFB268"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p>
          <w:p w14:paraId="78CC096F"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Having children in the household (different operationalization, instead of the variable used in the main models)</w:t>
            </w:r>
          </w:p>
          <w:p w14:paraId="4692D65E"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highlight w:val="yellow"/>
                <w:lang w:val="en-US"/>
              </w:rPr>
            </w:pPr>
          </w:p>
        </w:tc>
        <w:tc>
          <w:tcPr>
            <w:tcW w:w="1573" w:type="dxa"/>
            <w:gridSpan w:val="3"/>
            <w:tcBorders>
              <w:top w:val="nil"/>
              <w:left w:val="nil"/>
              <w:bottom w:val="double" w:sz="4" w:space="0" w:color="auto"/>
              <w:right w:val="nil"/>
            </w:tcBorders>
          </w:tcPr>
          <w:p w14:paraId="0A36B57C"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(1s)</w:t>
            </w:r>
          </w:p>
          <w:p w14:paraId="6FDD07A6" w14:textId="77777777" w:rsidR="00225615" w:rsidRPr="00D40BB0"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D40BB0">
              <w:rPr>
                <w:rFonts w:ascii="Times New Roman" w:hAnsi="Times New Roman" w:cs="Times New Roman"/>
                <w:lang w:val="en-US"/>
              </w:rPr>
              <w:t>0.3357***</w:t>
            </w:r>
          </w:p>
          <w:p w14:paraId="0D7B4E97"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(0.0412)</w:t>
            </w:r>
          </w:p>
        </w:tc>
        <w:tc>
          <w:tcPr>
            <w:tcW w:w="1574" w:type="dxa"/>
            <w:tcBorders>
              <w:top w:val="nil"/>
              <w:left w:val="nil"/>
              <w:bottom w:val="double" w:sz="4" w:space="0" w:color="auto"/>
              <w:right w:val="nil"/>
            </w:tcBorders>
          </w:tcPr>
          <w:p w14:paraId="4E829DE4"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(2s)</w:t>
            </w:r>
          </w:p>
          <w:p w14:paraId="03F02606"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0.3356***</w:t>
            </w:r>
          </w:p>
          <w:p w14:paraId="2EEF60C3"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(0.0412)</w:t>
            </w:r>
          </w:p>
        </w:tc>
        <w:tc>
          <w:tcPr>
            <w:tcW w:w="1578" w:type="dxa"/>
            <w:gridSpan w:val="2"/>
            <w:tcBorders>
              <w:top w:val="nil"/>
              <w:left w:val="nil"/>
              <w:bottom w:val="double" w:sz="4" w:space="0" w:color="auto"/>
              <w:right w:val="nil"/>
            </w:tcBorders>
          </w:tcPr>
          <w:p w14:paraId="305FF59A"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(3s)</w:t>
            </w:r>
          </w:p>
          <w:p w14:paraId="6C5DE9D6"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0.3358***</w:t>
            </w:r>
          </w:p>
          <w:p w14:paraId="69E0AF3A"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rPr>
              <w:t>(0.0412)</w:t>
            </w:r>
          </w:p>
        </w:tc>
      </w:tr>
      <w:tr w:rsidR="00225615" w:rsidRPr="00FA4D38" w14:paraId="79B271ED" w14:textId="77777777" w:rsidTr="00711EC8">
        <w:trPr>
          <w:jc w:val="center"/>
        </w:trPr>
        <w:tc>
          <w:tcPr>
            <w:tcW w:w="2364" w:type="dxa"/>
            <w:vMerge w:val="restart"/>
            <w:tcBorders>
              <w:top w:val="nil"/>
              <w:left w:val="nil"/>
              <w:right w:val="nil"/>
            </w:tcBorders>
          </w:tcPr>
          <w:p w14:paraId="388E4025"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443F9997" w14:textId="77777777" w:rsidR="00225615" w:rsidRDefault="00225615" w:rsidP="0019561D">
            <w:pPr>
              <w:widowControl w:val="0"/>
              <w:autoSpaceDE w:val="0"/>
              <w:autoSpaceDN w:val="0"/>
              <w:adjustRightInd w:val="0"/>
              <w:spacing w:after="0" w:line="240" w:lineRule="auto"/>
              <w:rPr>
                <w:rFonts w:ascii="Times New Roman" w:hAnsi="Times New Roman" w:cs="Times New Roman"/>
                <w:lang w:val="en-US"/>
              </w:rPr>
            </w:pPr>
          </w:p>
          <w:p w14:paraId="56F42100"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p w14:paraId="6EA2F376"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Educational degrees (instead of education years variable) (baseline: no formal qualification, incomplete primary education)</w:t>
            </w:r>
          </w:p>
        </w:tc>
        <w:tc>
          <w:tcPr>
            <w:tcW w:w="2364" w:type="dxa"/>
            <w:gridSpan w:val="2"/>
            <w:tcBorders>
              <w:top w:val="nil"/>
              <w:left w:val="nil"/>
              <w:right w:val="nil"/>
            </w:tcBorders>
          </w:tcPr>
          <w:p w14:paraId="7C62D65F"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p w14:paraId="76C6F8EA"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Lowest formal qualification</w:t>
            </w:r>
          </w:p>
        </w:tc>
        <w:tc>
          <w:tcPr>
            <w:tcW w:w="1573" w:type="dxa"/>
            <w:gridSpan w:val="3"/>
            <w:tcBorders>
              <w:top w:val="nil"/>
              <w:left w:val="nil"/>
              <w:right w:val="nil"/>
            </w:tcBorders>
          </w:tcPr>
          <w:p w14:paraId="4A481355"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(1t)</w:t>
            </w:r>
          </w:p>
          <w:p w14:paraId="4A1A7420" w14:textId="77777777" w:rsidR="00225615" w:rsidRPr="00E645AC"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E645AC">
              <w:rPr>
                <w:rFonts w:ascii="Times New Roman" w:hAnsi="Times New Roman" w:cs="Times New Roman"/>
                <w:lang w:val="en-US"/>
              </w:rPr>
              <w:t>-0.1992**</w:t>
            </w:r>
          </w:p>
          <w:p w14:paraId="73E5DE11"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(0.0928)</w:t>
            </w:r>
          </w:p>
        </w:tc>
        <w:tc>
          <w:tcPr>
            <w:tcW w:w="1574" w:type="dxa"/>
            <w:tcBorders>
              <w:top w:val="nil"/>
              <w:left w:val="nil"/>
              <w:right w:val="nil"/>
            </w:tcBorders>
          </w:tcPr>
          <w:p w14:paraId="54852856"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(2t)</w:t>
            </w:r>
          </w:p>
          <w:p w14:paraId="13695651"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-0.1953**</w:t>
            </w:r>
          </w:p>
          <w:p w14:paraId="4B212A8E"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(0.0928)</w:t>
            </w:r>
          </w:p>
        </w:tc>
        <w:tc>
          <w:tcPr>
            <w:tcW w:w="1578" w:type="dxa"/>
            <w:gridSpan w:val="2"/>
            <w:tcBorders>
              <w:top w:val="nil"/>
              <w:left w:val="nil"/>
              <w:right w:val="nil"/>
            </w:tcBorders>
          </w:tcPr>
          <w:p w14:paraId="526A6E37"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(3t)</w:t>
            </w:r>
          </w:p>
          <w:p w14:paraId="58130BA5" w14:textId="77777777" w:rsidR="00225615" w:rsidRPr="00111E19"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111E19">
              <w:rPr>
                <w:rFonts w:ascii="Times New Roman" w:hAnsi="Times New Roman" w:cs="Times New Roman"/>
                <w:lang w:val="en-US"/>
              </w:rPr>
              <w:t>-0.1962**</w:t>
            </w:r>
          </w:p>
          <w:p w14:paraId="6DB2A6B5"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(0.0928)</w:t>
            </w:r>
          </w:p>
        </w:tc>
      </w:tr>
      <w:tr w:rsidR="00225615" w:rsidRPr="00FA4D38" w14:paraId="04D1F7BA" w14:textId="77777777" w:rsidTr="00711EC8">
        <w:trPr>
          <w:jc w:val="center"/>
        </w:trPr>
        <w:tc>
          <w:tcPr>
            <w:tcW w:w="2364" w:type="dxa"/>
            <w:vMerge/>
            <w:tcBorders>
              <w:left w:val="nil"/>
              <w:right w:val="nil"/>
            </w:tcBorders>
          </w:tcPr>
          <w:p w14:paraId="4DC97AD2"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left w:val="nil"/>
              <w:right w:val="nil"/>
            </w:tcBorders>
          </w:tcPr>
          <w:p w14:paraId="4579AF84"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Above formal qualification</w:t>
            </w:r>
          </w:p>
        </w:tc>
        <w:tc>
          <w:tcPr>
            <w:tcW w:w="1573" w:type="dxa"/>
            <w:gridSpan w:val="3"/>
            <w:tcBorders>
              <w:top w:val="nil"/>
              <w:left w:val="nil"/>
              <w:right w:val="nil"/>
            </w:tcBorders>
          </w:tcPr>
          <w:p w14:paraId="684F4400"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-0.0068</w:t>
            </w:r>
          </w:p>
          <w:p w14:paraId="43F0A72A"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(0.0956)</w:t>
            </w:r>
          </w:p>
        </w:tc>
        <w:tc>
          <w:tcPr>
            <w:tcW w:w="1574" w:type="dxa"/>
            <w:tcBorders>
              <w:top w:val="nil"/>
              <w:left w:val="nil"/>
              <w:right w:val="nil"/>
            </w:tcBorders>
          </w:tcPr>
          <w:p w14:paraId="0249D712" w14:textId="77777777" w:rsidR="00225615" w:rsidRPr="00E645AC"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E645AC">
              <w:rPr>
                <w:rFonts w:ascii="Times New Roman" w:hAnsi="Times New Roman" w:cs="Times New Roman"/>
                <w:lang w:val="en-US"/>
              </w:rPr>
              <w:t>-0.0013</w:t>
            </w:r>
          </w:p>
          <w:p w14:paraId="65CC74B9"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(0.0956)</w:t>
            </w:r>
          </w:p>
        </w:tc>
        <w:tc>
          <w:tcPr>
            <w:tcW w:w="1578" w:type="dxa"/>
            <w:gridSpan w:val="2"/>
            <w:tcBorders>
              <w:top w:val="nil"/>
              <w:left w:val="nil"/>
              <w:right w:val="nil"/>
            </w:tcBorders>
          </w:tcPr>
          <w:p w14:paraId="6FA6DD56" w14:textId="77777777" w:rsidR="00225615" w:rsidRPr="00E645AC"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E645AC">
              <w:rPr>
                <w:rFonts w:ascii="Times New Roman" w:hAnsi="Times New Roman" w:cs="Times New Roman"/>
                <w:lang w:val="en-US"/>
              </w:rPr>
              <w:t>-0.0023</w:t>
            </w:r>
          </w:p>
          <w:p w14:paraId="6F860DF2"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(0.0956)</w:t>
            </w:r>
          </w:p>
        </w:tc>
      </w:tr>
      <w:tr w:rsidR="00225615" w:rsidRPr="00FA4D38" w14:paraId="1E461FE5" w14:textId="77777777" w:rsidTr="00711EC8">
        <w:trPr>
          <w:jc w:val="center"/>
        </w:trPr>
        <w:tc>
          <w:tcPr>
            <w:tcW w:w="2364" w:type="dxa"/>
            <w:vMerge/>
            <w:tcBorders>
              <w:left w:val="nil"/>
              <w:right w:val="nil"/>
            </w:tcBorders>
          </w:tcPr>
          <w:p w14:paraId="061942F6"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left w:val="nil"/>
              <w:right w:val="nil"/>
            </w:tcBorders>
          </w:tcPr>
          <w:p w14:paraId="122A872D"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Higher secondary completed</w:t>
            </w:r>
          </w:p>
        </w:tc>
        <w:tc>
          <w:tcPr>
            <w:tcW w:w="1573" w:type="dxa"/>
            <w:gridSpan w:val="3"/>
            <w:tcBorders>
              <w:top w:val="nil"/>
              <w:left w:val="nil"/>
              <w:right w:val="nil"/>
            </w:tcBorders>
          </w:tcPr>
          <w:p w14:paraId="0490787B"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-0.0009</w:t>
            </w:r>
          </w:p>
          <w:p w14:paraId="356AC3D3"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(0.0952)</w:t>
            </w:r>
          </w:p>
        </w:tc>
        <w:tc>
          <w:tcPr>
            <w:tcW w:w="1574" w:type="dxa"/>
            <w:tcBorders>
              <w:top w:val="nil"/>
              <w:left w:val="nil"/>
              <w:right w:val="nil"/>
            </w:tcBorders>
          </w:tcPr>
          <w:p w14:paraId="5BE757E2" w14:textId="77777777" w:rsidR="00225615" w:rsidRPr="00E645AC"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E645AC">
              <w:rPr>
                <w:rFonts w:ascii="Times New Roman" w:hAnsi="Times New Roman" w:cs="Times New Roman"/>
                <w:lang w:val="en-US"/>
              </w:rPr>
              <w:t>0.0014</w:t>
            </w:r>
          </w:p>
          <w:p w14:paraId="552357F6"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(0.0952)</w:t>
            </w:r>
          </w:p>
        </w:tc>
        <w:tc>
          <w:tcPr>
            <w:tcW w:w="1578" w:type="dxa"/>
            <w:gridSpan w:val="2"/>
            <w:tcBorders>
              <w:top w:val="nil"/>
              <w:left w:val="nil"/>
              <w:right w:val="nil"/>
            </w:tcBorders>
          </w:tcPr>
          <w:p w14:paraId="47F2508F" w14:textId="77777777" w:rsidR="00225615" w:rsidRPr="00E645AC"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E645AC">
              <w:rPr>
                <w:rFonts w:ascii="Times New Roman" w:hAnsi="Times New Roman" w:cs="Times New Roman"/>
                <w:lang w:val="en-US"/>
              </w:rPr>
              <w:t>0.0001</w:t>
            </w:r>
          </w:p>
          <w:p w14:paraId="36094FC6"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(0.0952)</w:t>
            </w:r>
          </w:p>
        </w:tc>
      </w:tr>
      <w:tr w:rsidR="00225615" w:rsidRPr="001A63F8" w14:paraId="5E356382" w14:textId="77777777" w:rsidTr="00711EC8">
        <w:trPr>
          <w:jc w:val="center"/>
        </w:trPr>
        <w:tc>
          <w:tcPr>
            <w:tcW w:w="2364" w:type="dxa"/>
            <w:vMerge/>
            <w:tcBorders>
              <w:left w:val="nil"/>
              <w:right w:val="nil"/>
            </w:tcBorders>
          </w:tcPr>
          <w:p w14:paraId="03425A2E"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left w:val="nil"/>
              <w:right w:val="nil"/>
            </w:tcBorders>
          </w:tcPr>
          <w:p w14:paraId="238A3CDA"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Above higher secondary level, other qualification</w:t>
            </w:r>
          </w:p>
        </w:tc>
        <w:tc>
          <w:tcPr>
            <w:tcW w:w="1573" w:type="dxa"/>
            <w:gridSpan w:val="3"/>
            <w:tcBorders>
              <w:top w:val="nil"/>
              <w:left w:val="nil"/>
              <w:right w:val="nil"/>
            </w:tcBorders>
          </w:tcPr>
          <w:p w14:paraId="094D3C23"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0.0069</w:t>
            </w:r>
          </w:p>
          <w:p w14:paraId="7308B306"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(0.0929)</w:t>
            </w:r>
          </w:p>
        </w:tc>
        <w:tc>
          <w:tcPr>
            <w:tcW w:w="1574" w:type="dxa"/>
            <w:tcBorders>
              <w:top w:val="nil"/>
              <w:left w:val="nil"/>
              <w:right w:val="nil"/>
            </w:tcBorders>
          </w:tcPr>
          <w:p w14:paraId="2FC8E2BE" w14:textId="77777777" w:rsidR="00225615" w:rsidRPr="00E645AC"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E645AC">
              <w:rPr>
                <w:rFonts w:ascii="Times New Roman" w:hAnsi="Times New Roman" w:cs="Times New Roman"/>
                <w:lang w:val="en-US"/>
              </w:rPr>
              <w:t>0.0104</w:t>
            </w:r>
          </w:p>
          <w:p w14:paraId="48AF6CB6"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(0.0928)</w:t>
            </w:r>
          </w:p>
        </w:tc>
        <w:tc>
          <w:tcPr>
            <w:tcW w:w="1578" w:type="dxa"/>
            <w:gridSpan w:val="2"/>
            <w:tcBorders>
              <w:top w:val="nil"/>
              <w:left w:val="nil"/>
              <w:right w:val="nil"/>
            </w:tcBorders>
          </w:tcPr>
          <w:p w14:paraId="0CEA6C38" w14:textId="77777777" w:rsidR="00225615" w:rsidRPr="00E645AC"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E645AC">
              <w:rPr>
                <w:rFonts w:ascii="Times New Roman" w:hAnsi="Times New Roman" w:cs="Times New Roman"/>
                <w:lang w:val="en-US"/>
              </w:rPr>
              <w:t>0.0091</w:t>
            </w:r>
          </w:p>
          <w:p w14:paraId="18465B9D"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(0.0929)</w:t>
            </w:r>
          </w:p>
        </w:tc>
      </w:tr>
      <w:tr w:rsidR="00225615" w:rsidRPr="001A63F8" w14:paraId="571C58DB" w14:textId="77777777" w:rsidTr="00711EC8">
        <w:trPr>
          <w:jc w:val="center"/>
        </w:trPr>
        <w:tc>
          <w:tcPr>
            <w:tcW w:w="2364" w:type="dxa"/>
            <w:vMerge/>
            <w:tcBorders>
              <w:left w:val="nil"/>
              <w:bottom w:val="double" w:sz="4" w:space="0" w:color="auto"/>
              <w:right w:val="nil"/>
            </w:tcBorders>
          </w:tcPr>
          <w:p w14:paraId="41376B63"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p>
        </w:tc>
        <w:tc>
          <w:tcPr>
            <w:tcW w:w="2364" w:type="dxa"/>
            <w:gridSpan w:val="2"/>
            <w:tcBorders>
              <w:left w:val="nil"/>
              <w:bottom w:val="double" w:sz="4" w:space="0" w:color="auto"/>
              <w:right w:val="nil"/>
            </w:tcBorders>
          </w:tcPr>
          <w:p w14:paraId="061F83CB" w14:textId="77777777" w:rsidR="00225615" w:rsidRPr="00B35941" w:rsidRDefault="00225615" w:rsidP="0019561D">
            <w:pPr>
              <w:widowControl w:val="0"/>
              <w:autoSpaceDE w:val="0"/>
              <w:autoSpaceDN w:val="0"/>
              <w:adjustRightInd w:val="0"/>
              <w:spacing w:after="0" w:line="240" w:lineRule="auto"/>
              <w:rPr>
                <w:rFonts w:ascii="Times New Roman" w:hAnsi="Times New Roman" w:cs="Times New Roman"/>
                <w:lang w:val="en-US"/>
              </w:rPr>
            </w:pPr>
            <w:r w:rsidRPr="00B35941">
              <w:rPr>
                <w:rFonts w:ascii="Times New Roman" w:hAnsi="Times New Roman" w:cs="Times New Roman"/>
                <w:lang w:val="en-US"/>
              </w:rPr>
              <w:t>University degree completed, graduate studies</w:t>
            </w:r>
          </w:p>
        </w:tc>
        <w:tc>
          <w:tcPr>
            <w:tcW w:w="1573" w:type="dxa"/>
            <w:gridSpan w:val="3"/>
            <w:tcBorders>
              <w:left w:val="nil"/>
              <w:bottom w:val="double" w:sz="4" w:space="0" w:color="auto"/>
              <w:right w:val="nil"/>
            </w:tcBorders>
          </w:tcPr>
          <w:p w14:paraId="020FB986" w14:textId="77777777" w:rsidR="00225615" w:rsidRPr="00073D45"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073D45">
              <w:rPr>
                <w:rFonts w:ascii="Times New Roman" w:hAnsi="Times New Roman" w:cs="Times New Roman"/>
                <w:lang w:val="en-US"/>
              </w:rPr>
              <w:t>0.2065**</w:t>
            </w:r>
          </w:p>
          <w:p w14:paraId="304CF4B1"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(0.0965)</w:t>
            </w:r>
          </w:p>
        </w:tc>
        <w:tc>
          <w:tcPr>
            <w:tcW w:w="1574" w:type="dxa"/>
            <w:tcBorders>
              <w:left w:val="nil"/>
              <w:bottom w:val="double" w:sz="4" w:space="0" w:color="auto"/>
              <w:right w:val="nil"/>
            </w:tcBorders>
          </w:tcPr>
          <w:p w14:paraId="1353E7D3" w14:textId="77777777" w:rsidR="00225615" w:rsidRPr="00E645AC"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E645AC">
              <w:rPr>
                <w:rFonts w:ascii="Times New Roman" w:hAnsi="Times New Roman" w:cs="Times New Roman"/>
                <w:lang w:val="en-US"/>
              </w:rPr>
              <w:t>0.2094**</w:t>
            </w:r>
          </w:p>
          <w:p w14:paraId="14F132A4"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(0.0965)</w:t>
            </w:r>
          </w:p>
        </w:tc>
        <w:tc>
          <w:tcPr>
            <w:tcW w:w="1578" w:type="dxa"/>
            <w:gridSpan w:val="2"/>
            <w:tcBorders>
              <w:left w:val="nil"/>
              <w:bottom w:val="double" w:sz="4" w:space="0" w:color="auto"/>
              <w:right w:val="nil"/>
            </w:tcBorders>
          </w:tcPr>
          <w:p w14:paraId="04307EC5" w14:textId="77777777" w:rsidR="00225615" w:rsidRPr="00991E86"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lang w:val="en-US"/>
              </w:rPr>
            </w:pPr>
            <w:r w:rsidRPr="00E645AC">
              <w:rPr>
                <w:rFonts w:ascii="Times New Roman" w:hAnsi="Times New Roman" w:cs="Times New Roman"/>
                <w:lang w:val="en-US"/>
              </w:rPr>
              <w:t>0.2081</w:t>
            </w:r>
            <w:r w:rsidRPr="00991E86">
              <w:rPr>
                <w:rFonts w:ascii="Times New Roman" w:hAnsi="Times New Roman" w:cs="Times New Roman"/>
                <w:lang w:val="en-US"/>
              </w:rPr>
              <w:t>**</w:t>
            </w:r>
          </w:p>
          <w:p w14:paraId="537C0017" w14:textId="77777777" w:rsidR="00225615" w:rsidRPr="00B35941" w:rsidRDefault="00225615" w:rsidP="0019561D">
            <w:pPr>
              <w:widowControl w:val="0"/>
              <w:tabs>
                <w:tab w:val="left" w:pos="0"/>
                <w:tab w:val="decimal" w:pos="674"/>
              </w:tabs>
              <w:autoSpaceDE w:val="0"/>
              <w:autoSpaceDN w:val="0"/>
              <w:adjustRightInd w:val="0"/>
              <w:spacing w:after="0" w:line="240" w:lineRule="auto"/>
              <w:jc w:val="center"/>
              <w:rPr>
                <w:rFonts w:ascii="Times New Roman" w:hAnsi="Times New Roman" w:cs="Times New Roman"/>
                <w:sz w:val="16"/>
                <w:szCs w:val="16"/>
                <w:lang w:val="en-US"/>
              </w:rPr>
            </w:pPr>
            <w:r w:rsidRPr="00B35941">
              <w:rPr>
                <w:rFonts w:ascii="Times New Roman" w:hAnsi="Times New Roman" w:cs="Times New Roman"/>
                <w:sz w:val="16"/>
                <w:szCs w:val="16"/>
                <w:lang w:val="en-US"/>
              </w:rPr>
              <w:t>(0.0965)</w:t>
            </w:r>
          </w:p>
        </w:tc>
      </w:tr>
    </w:tbl>
    <w:p w14:paraId="7589B5FA" w14:textId="77777777" w:rsidR="00225615" w:rsidRPr="00E00538" w:rsidRDefault="00225615" w:rsidP="00225615">
      <w:pPr>
        <w:widowControl w:val="0"/>
        <w:autoSpaceDE w:val="0"/>
        <w:autoSpaceDN w:val="0"/>
        <w:adjustRightInd w:val="0"/>
        <w:spacing w:before="79" w:after="79"/>
        <w:jc w:val="center"/>
        <w:rPr>
          <w:rFonts w:ascii="Times New Roman" w:hAnsi="Times New Roman"/>
          <w:lang w:val="en-US"/>
        </w:rPr>
      </w:pPr>
      <w:r w:rsidRPr="00E00538">
        <w:rPr>
          <w:rFonts w:ascii="Times New Roman" w:hAnsi="Times New Roman"/>
          <w:lang w:val="en-US"/>
        </w:rPr>
        <w:t xml:space="preserve">* </w:t>
      </w:r>
      <w:r w:rsidRPr="00E00538">
        <w:rPr>
          <w:rFonts w:ascii="Times New Roman" w:hAnsi="Times New Roman"/>
          <w:i/>
          <w:iCs/>
          <w:lang w:val="en-US"/>
        </w:rPr>
        <w:t>p</w:t>
      </w:r>
      <w:r w:rsidRPr="00E00538">
        <w:rPr>
          <w:rFonts w:ascii="Times New Roman" w:hAnsi="Times New Roman"/>
          <w:lang w:val="en-US"/>
        </w:rPr>
        <w:t xml:space="preserve">&lt;0.1; ** </w:t>
      </w:r>
      <w:r w:rsidRPr="00E00538">
        <w:rPr>
          <w:rFonts w:ascii="Times New Roman" w:hAnsi="Times New Roman"/>
          <w:i/>
          <w:iCs/>
          <w:lang w:val="en-US"/>
        </w:rPr>
        <w:t>p</w:t>
      </w:r>
      <w:r w:rsidRPr="00E00538">
        <w:rPr>
          <w:rFonts w:ascii="Times New Roman" w:hAnsi="Times New Roman"/>
          <w:lang w:val="en-US"/>
        </w:rPr>
        <w:t xml:space="preserve">&lt;0.05; *** </w:t>
      </w:r>
      <w:r w:rsidRPr="00E00538">
        <w:rPr>
          <w:rFonts w:ascii="Times New Roman" w:hAnsi="Times New Roman"/>
          <w:i/>
          <w:iCs/>
          <w:lang w:val="en-US"/>
        </w:rPr>
        <w:t>p</w:t>
      </w:r>
      <w:r w:rsidRPr="00E00538">
        <w:rPr>
          <w:rFonts w:ascii="Times New Roman" w:hAnsi="Times New Roman"/>
          <w:lang w:val="en-US"/>
        </w:rPr>
        <w:t>&lt;0.01. Standard errors in parentheses.</w:t>
      </w:r>
    </w:p>
    <w:p w14:paraId="3F1731A7" w14:textId="58A8A250" w:rsidR="00225615" w:rsidRPr="00E00538" w:rsidRDefault="00225615" w:rsidP="00225615">
      <w:pPr>
        <w:jc w:val="both"/>
        <w:rPr>
          <w:rFonts w:ascii="Times New Roman" w:hAnsi="Times New Roman"/>
          <w:lang w:val="en-US"/>
        </w:rPr>
      </w:pPr>
      <w:r>
        <w:rPr>
          <w:rFonts w:ascii="Times New Roman" w:hAnsi="Times New Roman"/>
          <w:lang w:val="en-US"/>
        </w:rPr>
        <w:br w:type="column"/>
      </w:r>
      <w:r w:rsidR="00F546E2" w:rsidRPr="0019561D">
        <w:rPr>
          <w:rFonts w:ascii="Times New Roman" w:hAnsi="Times New Roman"/>
          <w:b/>
          <w:lang w:val="en-US"/>
        </w:rPr>
        <w:lastRenderedPageBreak/>
        <w:t xml:space="preserve">Online Appendix </w:t>
      </w:r>
      <w:r w:rsidRPr="0019561D">
        <w:rPr>
          <w:rFonts w:ascii="Times New Roman" w:hAnsi="Times New Roman"/>
          <w:b/>
          <w:lang w:val="en-US"/>
        </w:rPr>
        <w:t>Table C:</w:t>
      </w:r>
      <w:r w:rsidRPr="00E00538">
        <w:rPr>
          <w:rFonts w:ascii="Times New Roman" w:hAnsi="Times New Roman"/>
          <w:lang w:val="en-US"/>
        </w:rPr>
        <w:t xml:space="preserve"> Testing alternative </w:t>
      </w:r>
      <w:proofErr w:type="spellStart"/>
      <w:r w:rsidRPr="00E00538">
        <w:rPr>
          <w:rFonts w:ascii="Times New Roman" w:hAnsi="Times New Roman"/>
          <w:lang w:val="en-US"/>
        </w:rPr>
        <w:t>operationalizations</w:t>
      </w:r>
      <w:proofErr w:type="spellEnd"/>
      <w:r w:rsidRPr="00E00538">
        <w:rPr>
          <w:rFonts w:ascii="Times New Roman" w:hAnsi="Times New Roman"/>
          <w:lang w:val="en-US"/>
        </w:rPr>
        <w:t xml:space="preserve"> of </w:t>
      </w:r>
      <w:proofErr w:type="spellStart"/>
      <w:r>
        <w:rPr>
          <w:rFonts w:ascii="Times New Roman" w:hAnsi="Times New Roman"/>
          <w:lang w:val="en-US"/>
        </w:rPr>
        <w:t>globalis</w:t>
      </w:r>
      <w:r w:rsidRPr="00E00538">
        <w:rPr>
          <w:rFonts w:ascii="Times New Roman" w:hAnsi="Times New Roman"/>
          <w:lang w:val="en-US"/>
        </w:rPr>
        <w:t>ation</w:t>
      </w:r>
      <w:proofErr w:type="spellEnd"/>
      <w:r w:rsidRPr="00E00538">
        <w:rPr>
          <w:rFonts w:ascii="Times New Roman" w:hAnsi="Times New Roman"/>
          <w:lang w:val="en-US"/>
        </w:rPr>
        <w:t>.</w:t>
      </w:r>
    </w:p>
    <w:tbl>
      <w:tblPr>
        <w:tblW w:w="9453" w:type="dxa"/>
        <w:jc w:val="center"/>
        <w:tblLayout w:type="fixed"/>
        <w:tblCellMar>
          <w:left w:w="144" w:type="dxa"/>
          <w:right w:w="144" w:type="dxa"/>
        </w:tblCellMar>
        <w:tblLook w:val="0000" w:firstRow="0" w:lastRow="0" w:firstColumn="0" w:lastColumn="0" w:noHBand="0" w:noVBand="0"/>
      </w:tblPr>
      <w:tblGrid>
        <w:gridCol w:w="5014"/>
        <w:gridCol w:w="1479"/>
        <w:gridCol w:w="1480"/>
        <w:gridCol w:w="1480"/>
      </w:tblGrid>
      <w:tr w:rsidR="00225615" w:rsidRPr="001208D6" w14:paraId="508A8E9E" w14:textId="77777777" w:rsidTr="00711EC8">
        <w:trPr>
          <w:jc w:val="center"/>
        </w:trPr>
        <w:tc>
          <w:tcPr>
            <w:tcW w:w="9453" w:type="dxa"/>
            <w:gridSpan w:val="4"/>
            <w:tcBorders>
              <w:left w:val="nil"/>
              <w:bottom w:val="single" w:sz="4" w:space="0" w:color="auto"/>
              <w:right w:val="nil"/>
            </w:tcBorders>
          </w:tcPr>
          <w:p w14:paraId="77D8BAFE" w14:textId="77777777" w:rsidR="00225615" w:rsidRPr="00E00538" w:rsidRDefault="00225615" w:rsidP="0019561D">
            <w:pPr>
              <w:widowControl w:val="0"/>
              <w:tabs>
                <w:tab w:val="decimal" w:pos="674"/>
              </w:tabs>
              <w:autoSpaceDE w:val="0"/>
              <w:autoSpaceDN w:val="0"/>
              <w:adjustRightInd w:val="0"/>
              <w:spacing w:after="0" w:line="240" w:lineRule="auto"/>
              <w:ind w:left="334"/>
              <w:jc w:val="both"/>
              <w:rPr>
                <w:rFonts w:ascii="Times New Roman" w:hAnsi="Times New Roman"/>
                <w:i/>
                <w:lang w:val="en-US"/>
              </w:rPr>
            </w:pPr>
            <w:r w:rsidRPr="00E00538">
              <w:rPr>
                <w:rFonts w:ascii="Times New Roman" w:hAnsi="Times New Roman"/>
                <w:i/>
                <w:u w:val="single"/>
                <w:lang w:val="en-US"/>
              </w:rPr>
              <w:t>Note:</w:t>
            </w:r>
            <w:r w:rsidRPr="00E00538">
              <w:rPr>
                <w:rFonts w:ascii="Times New Roman" w:hAnsi="Times New Roman"/>
                <w:i/>
                <w:lang w:val="en-US"/>
              </w:rPr>
              <w:t xml:space="preserve"> The following table summarizes 15 separate models, replicating models 1 trough 3 of Table 1. Instead of “trade openness”, alternative </w:t>
            </w:r>
            <w:proofErr w:type="spellStart"/>
            <w:r w:rsidRPr="00E00538">
              <w:rPr>
                <w:rFonts w:ascii="Times New Roman" w:hAnsi="Times New Roman"/>
                <w:i/>
                <w:lang w:val="en-US"/>
              </w:rPr>
              <w:t>operationalizations</w:t>
            </w:r>
            <w:proofErr w:type="spellEnd"/>
            <w:r w:rsidRPr="00E00538">
              <w:rPr>
                <w:rFonts w:ascii="Times New Roman" w:hAnsi="Times New Roman"/>
                <w:i/>
                <w:lang w:val="en-US"/>
              </w:rPr>
              <w:t xml:space="preserve"> are used. To keep the table readable, we only present results for the variables of interest here. Included, but not shown, are the same control variables as in Table 1. (In models 1i, 2i, and 3i, we use changes in inequality and education spending instead of levels.)</w:t>
            </w:r>
          </w:p>
        </w:tc>
      </w:tr>
      <w:tr w:rsidR="00225615" w:rsidRPr="00E00538" w14:paraId="3F7DE276" w14:textId="77777777" w:rsidTr="00711EC8">
        <w:trPr>
          <w:jc w:val="center"/>
        </w:trPr>
        <w:tc>
          <w:tcPr>
            <w:tcW w:w="5014" w:type="dxa"/>
            <w:tcBorders>
              <w:top w:val="single" w:sz="4" w:space="0" w:color="auto"/>
              <w:left w:val="nil"/>
              <w:bottom w:val="nil"/>
              <w:right w:val="nil"/>
            </w:tcBorders>
          </w:tcPr>
          <w:p w14:paraId="6E8E3669"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p>
        </w:tc>
        <w:tc>
          <w:tcPr>
            <w:tcW w:w="1479" w:type="dxa"/>
            <w:tcBorders>
              <w:top w:val="single" w:sz="4" w:space="0" w:color="auto"/>
              <w:left w:val="nil"/>
              <w:bottom w:val="nil"/>
              <w:right w:val="nil"/>
            </w:tcBorders>
          </w:tcPr>
          <w:p w14:paraId="60CA5360"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4CED862E"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(1f)</w:t>
            </w:r>
          </w:p>
        </w:tc>
        <w:tc>
          <w:tcPr>
            <w:tcW w:w="1480" w:type="dxa"/>
            <w:tcBorders>
              <w:top w:val="single" w:sz="4" w:space="0" w:color="auto"/>
              <w:left w:val="nil"/>
              <w:bottom w:val="nil"/>
              <w:right w:val="nil"/>
            </w:tcBorders>
          </w:tcPr>
          <w:p w14:paraId="4F4179A9"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1DE53844"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(2f)</w:t>
            </w:r>
          </w:p>
        </w:tc>
        <w:tc>
          <w:tcPr>
            <w:tcW w:w="1480" w:type="dxa"/>
            <w:tcBorders>
              <w:top w:val="single" w:sz="4" w:space="0" w:color="auto"/>
              <w:left w:val="nil"/>
              <w:bottom w:val="nil"/>
              <w:right w:val="nil"/>
            </w:tcBorders>
          </w:tcPr>
          <w:p w14:paraId="7DAC4372"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54A455D6"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(3f)</w:t>
            </w:r>
          </w:p>
        </w:tc>
      </w:tr>
      <w:tr w:rsidR="00225615" w:rsidRPr="00E00538" w14:paraId="7DFA17A0" w14:textId="77777777" w:rsidTr="00711EC8">
        <w:trPr>
          <w:jc w:val="center"/>
        </w:trPr>
        <w:tc>
          <w:tcPr>
            <w:tcW w:w="5014" w:type="dxa"/>
            <w:vMerge w:val="restart"/>
            <w:tcBorders>
              <w:left w:val="nil"/>
              <w:right w:val="nil"/>
            </w:tcBorders>
          </w:tcPr>
          <w:p w14:paraId="5B659C09"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r w:rsidRPr="00E00538">
              <w:rPr>
                <w:rFonts w:ascii="Times New Roman" w:hAnsi="Times New Roman"/>
                <w:lang w:val="en-US"/>
              </w:rPr>
              <w:t>FDI total (2000)</w:t>
            </w:r>
          </w:p>
        </w:tc>
        <w:tc>
          <w:tcPr>
            <w:tcW w:w="1479" w:type="dxa"/>
            <w:tcBorders>
              <w:left w:val="nil"/>
              <w:bottom w:val="nil"/>
              <w:right w:val="nil"/>
            </w:tcBorders>
          </w:tcPr>
          <w:p w14:paraId="641FF6EF"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-0.0061</w:t>
            </w:r>
          </w:p>
        </w:tc>
        <w:tc>
          <w:tcPr>
            <w:tcW w:w="1480" w:type="dxa"/>
            <w:tcBorders>
              <w:left w:val="nil"/>
              <w:bottom w:val="nil"/>
              <w:right w:val="nil"/>
            </w:tcBorders>
          </w:tcPr>
          <w:p w14:paraId="39511DB8"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0.0239*</w:t>
            </w:r>
          </w:p>
        </w:tc>
        <w:tc>
          <w:tcPr>
            <w:tcW w:w="1480" w:type="dxa"/>
            <w:tcBorders>
              <w:left w:val="nil"/>
              <w:bottom w:val="nil"/>
              <w:right w:val="nil"/>
            </w:tcBorders>
          </w:tcPr>
          <w:p w14:paraId="77EDEF16"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0.0228*</w:t>
            </w:r>
          </w:p>
        </w:tc>
      </w:tr>
      <w:tr w:rsidR="00225615" w:rsidRPr="00E00538" w14:paraId="4B1C91EA" w14:textId="77777777" w:rsidTr="00711EC8">
        <w:trPr>
          <w:trHeight w:val="281"/>
          <w:jc w:val="center"/>
        </w:trPr>
        <w:tc>
          <w:tcPr>
            <w:tcW w:w="5014" w:type="dxa"/>
            <w:vMerge/>
            <w:tcBorders>
              <w:left w:val="nil"/>
              <w:right w:val="nil"/>
            </w:tcBorders>
          </w:tcPr>
          <w:p w14:paraId="7E69400B"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p>
        </w:tc>
        <w:tc>
          <w:tcPr>
            <w:tcW w:w="1479" w:type="dxa"/>
            <w:tcBorders>
              <w:left w:val="nil"/>
              <w:right w:val="nil"/>
            </w:tcBorders>
          </w:tcPr>
          <w:p w14:paraId="26CAEDFE"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(0.0144)</w:t>
            </w:r>
          </w:p>
          <w:p w14:paraId="5218F6D3"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p>
        </w:tc>
        <w:tc>
          <w:tcPr>
            <w:tcW w:w="1480" w:type="dxa"/>
            <w:tcBorders>
              <w:left w:val="nil"/>
              <w:right w:val="nil"/>
            </w:tcBorders>
          </w:tcPr>
          <w:p w14:paraId="22C1D66B"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(0.0142)</w:t>
            </w:r>
          </w:p>
        </w:tc>
        <w:tc>
          <w:tcPr>
            <w:tcW w:w="1480" w:type="dxa"/>
            <w:tcBorders>
              <w:left w:val="nil"/>
              <w:right w:val="nil"/>
            </w:tcBorders>
          </w:tcPr>
          <w:p w14:paraId="014B9194"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(0.0139)</w:t>
            </w:r>
          </w:p>
        </w:tc>
      </w:tr>
      <w:tr w:rsidR="00225615" w:rsidRPr="00E00538" w14:paraId="71C15D24" w14:textId="77777777" w:rsidTr="00711EC8">
        <w:trPr>
          <w:jc w:val="center"/>
        </w:trPr>
        <w:tc>
          <w:tcPr>
            <w:tcW w:w="5014" w:type="dxa"/>
            <w:tcBorders>
              <w:top w:val="double" w:sz="4" w:space="0" w:color="auto"/>
              <w:left w:val="nil"/>
              <w:right w:val="nil"/>
            </w:tcBorders>
          </w:tcPr>
          <w:p w14:paraId="22168BDD"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p>
        </w:tc>
        <w:tc>
          <w:tcPr>
            <w:tcW w:w="1479" w:type="dxa"/>
            <w:tcBorders>
              <w:top w:val="double" w:sz="4" w:space="0" w:color="auto"/>
              <w:left w:val="nil"/>
              <w:right w:val="nil"/>
            </w:tcBorders>
          </w:tcPr>
          <w:p w14:paraId="560051A9"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654998F5"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(1g)</w:t>
            </w:r>
          </w:p>
        </w:tc>
        <w:tc>
          <w:tcPr>
            <w:tcW w:w="1480" w:type="dxa"/>
            <w:tcBorders>
              <w:top w:val="double" w:sz="4" w:space="0" w:color="auto"/>
              <w:left w:val="nil"/>
              <w:right w:val="nil"/>
            </w:tcBorders>
          </w:tcPr>
          <w:p w14:paraId="537DE3AB"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1F93E9D8"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(2g)</w:t>
            </w:r>
          </w:p>
        </w:tc>
        <w:tc>
          <w:tcPr>
            <w:tcW w:w="1480" w:type="dxa"/>
            <w:tcBorders>
              <w:top w:val="double" w:sz="4" w:space="0" w:color="auto"/>
              <w:left w:val="nil"/>
              <w:right w:val="nil"/>
            </w:tcBorders>
          </w:tcPr>
          <w:p w14:paraId="087ECB54"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034B106A"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(3g)</w:t>
            </w:r>
          </w:p>
        </w:tc>
      </w:tr>
      <w:tr w:rsidR="00225615" w:rsidRPr="00E00538" w14:paraId="1A4216CC" w14:textId="77777777" w:rsidTr="00711EC8">
        <w:trPr>
          <w:jc w:val="center"/>
        </w:trPr>
        <w:tc>
          <w:tcPr>
            <w:tcW w:w="5014" w:type="dxa"/>
            <w:vMerge w:val="restart"/>
            <w:tcBorders>
              <w:left w:val="nil"/>
              <w:right w:val="nil"/>
            </w:tcBorders>
          </w:tcPr>
          <w:p w14:paraId="221F157C"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r w:rsidRPr="00E00538">
              <w:rPr>
                <w:rFonts w:ascii="Times New Roman" w:hAnsi="Times New Roman"/>
                <w:lang w:val="en-US"/>
              </w:rPr>
              <w:t>FDI inwards (2000)</w:t>
            </w:r>
          </w:p>
        </w:tc>
        <w:tc>
          <w:tcPr>
            <w:tcW w:w="1479" w:type="dxa"/>
            <w:tcBorders>
              <w:left w:val="nil"/>
              <w:bottom w:val="nil"/>
              <w:right w:val="nil"/>
            </w:tcBorders>
          </w:tcPr>
          <w:p w14:paraId="1D87F3B7"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0.0222</w:t>
            </w:r>
          </w:p>
        </w:tc>
        <w:tc>
          <w:tcPr>
            <w:tcW w:w="1480" w:type="dxa"/>
            <w:tcBorders>
              <w:left w:val="nil"/>
              <w:bottom w:val="nil"/>
              <w:right w:val="nil"/>
            </w:tcBorders>
          </w:tcPr>
          <w:p w14:paraId="039D79C4"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0.0528***</w:t>
            </w:r>
          </w:p>
        </w:tc>
        <w:tc>
          <w:tcPr>
            <w:tcW w:w="1480" w:type="dxa"/>
            <w:tcBorders>
              <w:left w:val="nil"/>
              <w:bottom w:val="nil"/>
              <w:right w:val="nil"/>
            </w:tcBorders>
          </w:tcPr>
          <w:p w14:paraId="4B551637"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0.0506***</w:t>
            </w:r>
          </w:p>
        </w:tc>
      </w:tr>
      <w:tr w:rsidR="00225615" w:rsidRPr="00E00538" w14:paraId="62C7EBE8" w14:textId="77777777" w:rsidTr="00711EC8">
        <w:trPr>
          <w:jc w:val="center"/>
        </w:trPr>
        <w:tc>
          <w:tcPr>
            <w:tcW w:w="5014" w:type="dxa"/>
            <w:vMerge/>
            <w:tcBorders>
              <w:left w:val="nil"/>
              <w:right w:val="nil"/>
            </w:tcBorders>
          </w:tcPr>
          <w:p w14:paraId="74714947"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479" w:type="dxa"/>
            <w:tcBorders>
              <w:left w:val="nil"/>
              <w:right w:val="nil"/>
            </w:tcBorders>
          </w:tcPr>
          <w:p w14:paraId="39151956"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(0.0234)</w:t>
            </w:r>
          </w:p>
          <w:p w14:paraId="7979CB7C"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p>
        </w:tc>
        <w:tc>
          <w:tcPr>
            <w:tcW w:w="1480" w:type="dxa"/>
            <w:tcBorders>
              <w:left w:val="nil"/>
              <w:right w:val="nil"/>
            </w:tcBorders>
          </w:tcPr>
          <w:p w14:paraId="50804CAE"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(0.0175)</w:t>
            </w:r>
          </w:p>
        </w:tc>
        <w:tc>
          <w:tcPr>
            <w:tcW w:w="1480" w:type="dxa"/>
            <w:tcBorders>
              <w:left w:val="nil"/>
              <w:right w:val="nil"/>
            </w:tcBorders>
          </w:tcPr>
          <w:p w14:paraId="650A9A22"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(0.0179)</w:t>
            </w:r>
          </w:p>
        </w:tc>
      </w:tr>
      <w:tr w:rsidR="00225615" w:rsidRPr="00E00538" w14:paraId="47B4146B" w14:textId="77777777" w:rsidTr="00711EC8">
        <w:trPr>
          <w:jc w:val="center"/>
        </w:trPr>
        <w:tc>
          <w:tcPr>
            <w:tcW w:w="5014" w:type="dxa"/>
            <w:tcBorders>
              <w:top w:val="double" w:sz="4" w:space="0" w:color="auto"/>
              <w:left w:val="nil"/>
              <w:bottom w:val="nil"/>
              <w:right w:val="nil"/>
            </w:tcBorders>
          </w:tcPr>
          <w:p w14:paraId="2AB21027"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p>
        </w:tc>
        <w:tc>
          <w:tcPr>
            <w:tcW w:w="1479" w:type="dxa"/>
            <w:tcBorders>
              <w:top w:val="double" w:sz="4" w:space="0" w:color="auto"/>
              <w:left w:val="nil"/>
              <w:bottom w:val="nil"/>
              <w:right w:val="nil"/>
            </w:tcBorders>
          </w:tcPr>
          <w:p w14:paraId="0C227F17"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22723D72"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(1h)</w:t>
            </w:r>
          </w:p>
        </w:tc>
        <w:tc>
          <w:tcPr>
            <w:tcW w:w="1480" w:type="dxa"/>
            <w:tcBorders>
              <w:top w:val="double" w:sz="4" w:space="0" w:color="auto"/>
              <w:left w:val="nil"/>
              <w:bottom w:val="nil"/>
              <w:right w:val="nil"/>
            </w:tcBorders>
          </w:tcPr>
          <w:p w14:paraId="13ABF8B6"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47711DBB"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(2h)</w:t>
            </w:r>
          </w:p>
        </w:tc>
        <w:tc>
          <w:tcPr>
            <w:tcW w:w="1480" w:type="dxa"/>
            <w:tcBorders>
              <w:top w:val="double" w:sz="4" w:space="0" w:color="auto"/>
              <w:left w:val="nil"/>
              <w:bottom w:val="nil"/>
              <w:right w:val="nil"/>
            </w:tcBorders>
          </w:tcPr>
          <w:p w14:paraId="598E70F0"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488F9781"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(3h)</w:t>
            </w:r>
          </w:p>
        </w:tc>
      </w:tr>
      <w:tr w:rsidR="00225615" w:rsidRPr="00E00538" w14:paraId="33A08044" w14:textId="77777777" w:rsidTr="00711EC8">
        <w:trPr>
          <w:jc w:val="center"/>
        </w:trPr>
        <w:tc>
          <w:tcPr>
            <w:tcW w:w="5014" w:type="dxa"/>
            <w:vMerge w:val="restart"/>
            <w:tcBorders>
              <w:left w:val="nil"/>
              <w:right w:val="nil"/>
            </w:tcBorders>
          </w:tcPr>
          <w:p w14:paraId="62801D91"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r w:rsidRPr="00E00538">
              <w:rPr>
                <w:rFonts w:ascii="Times New Roman" w:hAnsi="Times New Roman"/>
                <w:lang w:val="en-US"/>
              </w:rPr>
              <w:t>FDI outwards (2000)</w:t>
            </w:r>
          </w:p>
        </w:tc>
        <w:tc>
          <w:tcPr>
            <w:tcW w:w="1479" w:type="dxa"/>
            <w:tcBorders>
              <w:left w:val="nil"/>
              <w:right w:val="nil"/>
            </w:tcBorders>
          </w:tcPr>
          <w:p w14:paraId="67FB3591"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-0.0367*</w:t>
            </w:r>
          </w:p>
        </w:tc>
        <w:tc>
          <w:tcPr>
            <w:tcW w:w="1480" w:type="dxa"/>
            <w:tcBorders>
              <w:left w:val="nil"/>
              <w:right w:val="nil"/>
            </w:tcBorders>
          </w:tcPr>
          <w:p w14:paraId="2B42D91D"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-0.0062</w:t>
            </w:r>
          </w:p>
        </w:tc>
        <w:tc>
          <w:tcPr>
            <w:tcW w:w="1480" w:type="dxa"/>
            <w:tcBorders>
              <w:left w:val="nil"/>
              <w:right w:val="nil"/>
            </w:tcBorders>
          </w:tcPr>
          <w:p w14:paraId="3E8FF46B"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-0.0032</w:t>
            </w:r>
          </w:p>
        </w:tc>
      </w:tr>
      <w:tr w:rsidR="00225615" w:rsidRPr="00E00538" w14:paraId="4F8982BC" w14:textId="77777777" w:rsidTr="00711EC8">
        <w:trPr>
          <w:jc w:val="center"/>
        </w:trPr>
        <w:tc>
          <w:tcPr>
            <w:tcW w:w="5014" w:type="dxa"/>
            <w:vMerge/>
            <w:tcBorders>
              <w:left w:val="nil"/>
              <w:right w:val="nil"/>
            </w:tcBorders>
          </w:tcPr>
          <w:p w14:paraId="2F6590EA"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p>
        </w:tc>
        <w:tc>
          <w:tcPr>
            <w:tcW w:w="1479" w:type="dxa"/>
            <w:tcBorders>
              <w:left w:val="nil"/>
              <w:right w:val="nil"/>
            </w:tcBorders>
          </w:tcPr>
          <w:p w14:paraId="66751D2C"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(0.0215)</w:t>
            </w:r>
          </w:p>
          <w:p w14:paraId="35ED1BB8"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p>
        </w:tc>
        <w:tc>
          <w:tcPr>
            <w:tcW w:w="1480" w:type="dxa"/>
            <w:tcBorders>
              <w:left w:val="nil"/>
              <w:right w:val="nil"/>
            </w:tcBorders>
          </w:tcPr>
          <w:p w14:paraId="644D298C"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(0.0242)</w:t>
            </w:r>
          </w:p>
        </w:tc>
        <w:tc>
          <w:tcPr>
            <w:tcW w:w="1480" w:type="dxa"/>
            <w:tcBorders>
              <w:left w:val="nil"/>
              <w:right w:val="nil"/>
            </w:tcBorders>
          </w:tcPr>
          <w:p w14:paraId="7F3FD98A"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(0.0238)</w:t>
            </w:r>
          </w:p>
        </w:tc>
      </w:tr>
      <w:tr w:rsidR="00225615" w:rsidRPr="00E00538" w14:paraId="15656C0E" w14:textId="77777777" w:rsidTr="00711EC8">
        <w:trPr>
          <w:jc w:val="center"/>
        </w:trPr>
        <w:tc>
          <w:tcPr>
            <w:tcW w:w="5014" w:type="dxa"/>
            <w:tcBorders>
              <w:top w:val="double" w:sz="4" w:space="0" w:color="auto"/>
              <w:left w:val="nil"/>
              <w:right w:val="nil"/>
            </w:tcBorders>
          </w:tcPr>
          <w:p w14:paraId="69694D05"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p>
        </w:tc>
        <w:tc>
          <w:tcPr>
            <w:tcW w:w="1479" w:type="dxa"/>
            <w:tcBorders>
              <w:top w:val="double" w:sz="4" w:space="0" w:color="auto"/>
              <w:left w:val="nil"/>
              <w:right w:val="nil"/>
            </w:tcBorders>
          </w:tcPr>
          <w:p w14:paraId="07BCBA25"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6E3DE48C"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(1i)</w:t>
            </w:r>
          </w:p>
        </w:tc>
        <w:tc>
          <w:tcPr>
            <w:tcW w:w="1480" w:type="dxa"/>
            <w:tcBorders>
              <w:top w:val="double" w:sz="4" w:space="0" w:color="auto"/>
              <w:left w:val="nil"/>
              <w:right w:val="nil"/>
            </w:tcBorders>
          </w:tcPr>
          <w:p w14:paraId="5775B729"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5A0073BD"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(2i)</w:t>
            </w:r>
          </w:p>
        </w:tc>
        <w:tc>
          <w:tcPr>
            <w:tcW w:w="1480" w:type="dxa"/>
            <w:tcBorders>
              <w:top w:val="double" w:sz="4" w:space="0" w:color="auto"/>
              <w:left w:val="nil"/>
              <w:right w:val="nil"/>
            </w:tcBorders>
          </w:tcPr>
          <w:p w14:paraId="5E64FD50"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6356D63A"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(3i)</w:t>
            </w:r>
          </w:p>
        </w:tc>
      </w:tr>
      <w:tr w:rsidR="00225615" w:rsidRPr="00E00538" w14:paraId="44EEF7C3" w14:textId="77777777" w:rsidTr="00711EC8">
        <w:trPr>
          <w:jc w:val="center"/>
        </w:trPr>
        <w:tc>
          <w:tcPr>
            <w:tcW w:w="5014" w:type="dxa"/>
            <w:vMerge w:val="restart"/>
            <w:tcBorders>
              <w:left w:val="nil"/>
              <w:right w:val="nil"/>
            </w:tcBorders>
          </w:tcPr>
          <w:p w14:paraId="6EEF07A9" w14:textId="77777777" w:rsidR="00225615" w:rsidRPr="00E00538" w:rsidRDefault="00225615" w:rsidP="0019561D">
            <w:pPr>
              <w:widowControl w:val="0"/>
              <w:autoSpaceDE w:val="0"/>
              <w:autoSpaceDN w:val="0"/>
              <w:adjustRightInd w:val="0"/>
              <w:spacing w:after="0" w:line="240" w:lineRule="auto"/>
              <w:rPr>
                <w:rFonts w:ascii="Times New Roman" w:hAnsi="Times New Roman"/>
                <w:lang w:val="en-US"/>
              </w:rPr>
            </w:pPr>
            <w:r w:rsidRPr="00E00538">
              <w:rPr>
                <w:rFonts w:ascii="Times New Roman" w:hAnsi="Times New Roman"/>
                <w:lang w:val="en-US"/>
              </w:rPr>
              <w:t>Capital account transaction “</w:t>
            </w:r>
            <w:proofErr w:type="spellStart"/>
            <w:r w:rsidRPr="00E00538">
              <w:rPr>
                <w:rFonts w:ascii="Times New Roman" w:hAnsi="Times New Roman"/>
                <w:lang w:val="en-US"/>
              </w:rPr>
              <w:t>kaopen</w:t>
            </w:r>
            <w:proofErr w:type="spellEnd"/>
            <w:r w:rsidRPr="00E00538">
              <w:rPr>
                <w:rFonts w:ascii="Times New Roman" w:hAnsi="Times New Roman"/>
                <w:lang w:val="en-US"/>
              </w:rPr>
              <w:t>” index (2000)</w:t>
            </w:r>
          </w:p>
        </w:tc>
        <w:tc>
          <w:tcPr>
            <w:tcW w:w="1479" w:type="dxa"/>
            <w:tcBorders>
              <w:left w:val="nil"/>
              <w:right w:val="nil"/>
            </w:tcBorders>
          </w:tcPr>
          <w:p w14:paraId="6305CF89"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-0.3243</w:t>
            </w:r>
          </w:p>
        </w:tc>
        <w:tc>
          <w:tcPr>
            <w:tcW w:w="1480" w:type="dxa"/>
            <w:tcBorders>
              <w:left w:val="nil"/>
              <w:right w:val="nil"/>
            </w:tcBorders>
          </w:tcPr>
          <w:p w14:paraId="70F79F65"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-0.1904</w:t>
            </w:r>
          </w:p>
        </w:tc>
        <w:tc>
          <w:tcPr>
            <w:tcW w:w="1480" w:type="dxa"/>
            <w:tcBorders>
              <w:left w:val="nil"/>
              <w:right w:val="nil"/>
            </w:tcBorders>
          </w:tcPr>
          <w:p w14:paraId="66AAE3B8"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-0.1481</w:t>
            </w:r>
          </w:p>
        </w:tc>
      </w:tr>
      <w:tr w:rsidR="00225615" w:rsidRPr="00E00538" w14:paraId="17C99DBC" w14:textId="77777777" w:rsidTr="00711EC8">
        <w:trPr>
          <w:jc w:val="center"/>
        </w:trPr>
        <w:tc>
          <w:tcPr>
            <w:tcW w:w="5014" w:type="dxa"/>
            <w:vMerge/>
            <w:tcBorders>
              <w:left w:val="nil"/>
              <w:bottom w:val="double" w:sz="4" w:space="0" w:color="auto"/>
              <w:right w:val="nil"/>
            </w:tcBorders>
          </w:tcPr>
          <w:p w14:paraId="1EA3DF97"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479" w:type="dxa"/>
            <w:tcBorders>
              <w:left w:val="nil"/>
              <w:bottom w:val="double" w:sz="4" w:space="0" w:color="auto"/>
              <w:right w:val="nil"/>
            </w:tcBorders>
          </w:tcPr>
          <w:p w14:paraId="0FC55EFA"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(0.5036)</w:t>
            </w:r>
          </w:p>
          <w:p w14:paraId="21D95C5D"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p>
        </w:tc>
        <w:tc>
          <w:tcPr>
            <w:tcW w:w="1480" w:type="dxa"/>
            <w:tcBorders>
              <w:left w:val="nil"/>
              <w:bottom w:val="double" w:sz="4" w:space="0" w:color="auto"/>
              <w:right w:val="nil"/>
            </w:tcBorders>
          </w:tcPr>
          <w:p w14:paraId="2AB91076"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(0.4213)</w:t>
            </w:r>
          </w:p>
        </w:tc>
        <w:tc>
          <w:tcPr>
            <w:tcW w:w="1480" w:type="dxa"/>
            <w:tcBorders>
              <w:left w:val="nil"/>
              <w:bottom w:val="double" w:sz="4" w:space="0" w:color="auto"/>
              <w:right w:val="nil"/>
            </w:tcBorders>
          </w:tcPr>
          <w:p w14:paraId="18B94CF2"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E00538">
              <w:rPr>
                <w:rFonts w:ascii="Times New Roman" w:hAnsi="Times New Roman"/>
                <w:sz w:val="16"/>
                <w:szCs w:val="16"/>
                <w:lang w:val="en-US"/>
              </w:rPr>
              <w:t>(0.4124)</w:t>
            </w:r>
          </w:p>
        </w:tc>
      </w:tr>
      <w:tr w:rsidR="00225615" w:rsidRPr="00E00538" w14:paraId="0E209D71" w14:textId="77777777" w:rsidTr="00711EC8">
        <w:trPr>
          <w:jc w:val="center"/>
        </w:trPr>
        <w:tc>
          <w:tcPr>
            <w:tcW w:w="5014" w:type="dxa"/>
            <w:tcBorders>
              <w:top w:val="double" w:sz="4" w:space="0" w:color="auto"/>
              <w:left w:val="nil"/>
              <w:right w:val="nil"/>
            </w:tcBorders>
          </w:tcPr>
          <w:p w14:paraId="2CB4E328" w14:textId="77777777" w:rsidR="00225615" w:rsidRDefault="00225615" w:rsidP="0019561D">
            <w:pPr>
              <w:widowControl w:val="0"/>
              <w:autoSpaceDE w:val="0"/>
              <w:autoSpaceDN w:val="0"/>
              <w:adjustRightInd w:val="0"/>
              <w:spacing w:after="0" w:line="240" w:lineRule="auto"/>
              <w:rPr>
                <w:rFonts w:ascii="Times New Roman" w:hAnsi="Times New Roman"/>
                <w:lang w:val="en-US"/>
              </w:rPr>
            </w:pPr>
          </w:p>
          <w:p w14:paraId="327B2F4D" w14:textId="77777777" w:rsidR="00225615" w:rsidRPr="00DE3706" w:rsidRDefault="00225615" w:rsidP="0019561D">
            <w:pPr>
              <w:widowControl w:val="0"/>
              <w:autoSpaceDE w:val="0"/>
              <w:autoSpaceDN w:val="0"/>
              <w:adjustRightInd w:val="0"/>
              <w:spacing w:after="0" w:line="240" w:lineRule="auto"/>
              <w:rPr>
                <w:rFonts w:ascii="Times New Roman" w:hAnsi="Times New Roman"/>
                <w:lang w:val="en-US"/>
              </w:rPr>
            </w:pPr>
          </w:p>
          <w:p w14:paraId="3AD27889" w14:textId="77777777" w:rsidR="00225615" w:rsidRPr="00DE3706" w:rsidRDefault="00225615" w:rsidP="0019561D">
            <w:pPr>
              <w:widowControl w:val="0"/>
              <w:autoSpaceDE w:val="0"/>
              <w:autoSpaceDN w:val="0"/>
              <w:adjustRightInd w:val="0"/>
              <w:spacing w:after="0" w:line="240" w:lineRule="auto"/>
              <w:rPr>
                <w:rFonts w:ascii="Times New Roman" w:hAnsi="Times New Roman"/>
                <w:lang w:val="en-US"/>
              </w:rPr>
            </w:pPr>
            <w:r w:rsidRPr="00DE3706">
              <w:rPr>
                <w:rFonts w:ascii="Times New Roman" w:hAnsi="Times New Roman"/>
                <w:lang w:val="en-US"/>
              </w:rPr>
              <w:t xml:space="preserve">KOF </w:t>
            </w:r>
            <w:r>
              <w:rPr>
                <w:rFonts w:ascii="Times New Roman" w:hAnsi="Times New Roman"/>
                <w:lang w:val="en-US"/>
              </w:rPr>
              <w:t>“</w:t>
            </w:r>
            <w:r w:rsidRPr="00DE3706">
              <w:rPr>
                <w:rFonts w:ascii="Times New Roman" w:hAnsi="Times New Roman"/>
                <w:lang w:val="en-US"/>
              </w:rPr>
              <w:t xml:space="preserve">economic </w:t>
            </w:r>
            <w:proofErr w:type="spellStart"/>
            <w:r>
              <w:rPr>
                <w:rFonts w:ascii="Times New Roman" w:hAnsi="Times New Roman"/>
                <w:lang w:val="en-US"/>
              </w:rPr>
              <w:t>globalis</w:t>
            </w:r>
            <w:r w:rsidRPr="00DE3706">
              <w:rPr>
                <w:rFonts w:ascii="Times New Roman" w:hAnsi="Times New Roman"/>
                <w:lang w:val="en-US"/>
              </w:rPr>
              <w:t>ation</w:t>
            </w:r>
            <w:proofErr w:type="spellEnd"/>
            <w:r w:rsidRPr="00DE3706">
              <w:rPr>
                <w:rFonts w:ascii="Times New Roman" w:hAnsi="Times New Roman"/>
                <w:lang w:val="en-US"/>
              </w:rPr>
              <w:t xml:space="preserve"> index</w:t>
            </w:r>
            <w:r>
              <w:rPr>
                <w:rFonts w:ascii="Times New Roman" w:hAnsi="Times New Roman"/>
                <w:lang w:val="en-US"/>
              </w:rPr>
              <w:t>”</w:t>
            </w:r>
            <w:r w:rsidRPr="00DE3706">
              <w:rPr>
                <w:rFonts w:ascii="Times New Roman" w:hAnsi="Times New Roman"/>
                <w:lang w:val="en-US"/>
              </w:rPr>
              <w:t xml:space="preserve"> (2000)</w:t>
            </w:r>
          </w:p>
          <w:p w14:paraId="3766F843"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479" w:type="dxa"/>
            <w:tcBorders>
              <w:top w:val="double" w:sz="4" w:space="0" w:color="auto"/>
              <w:left w:val="nil"/>
              <w:right w:val="nil"/>
            </w:tcBorders>
          </w:tcPr>
          <w:p w14:paraId="044EE9AD" w14:textId="77777777" w:rsidR="00225615"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62674253" w14:textId="77777777" w:rsidR="00225615"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(1j)</w:t>
            </w:r>
          </w:p>
          <w:p w14:paraId="2E685800" w14:textId="77777777" w:rsidR="00225615"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0.0106</w:t>
            </w:r>
          </w:p>
          <w:p w14:paraId="7404B66A" w14:textId="77777777" w:rsidR="00225615" w:rsidRPr="00DE3706"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DE3706">
              <w:rPr>
                <w:rFonts w:ascii="Times New Roman" w:hAnsi="Times New Roman"/>
                <w:sz w:val="16"/>
                <w:szCs w:val="16"/>
                <w:lang w:val="en-US"/>
              </w:rPr>
              <w:t>(0.0173)</w:t>
            </w:r>
          </w:p>
          <w:p w14:paraId="73D6E61C" w14:textId="77777777" w:rsidR="00225615" w:rsidRPr="00E00538"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tc>
        <w:tc>
          <w:tcPr>
            <w:tcW w:w="1480" w:type="dxa"/>
            <w:tcBorders>
              <w:top w:val="double" w:sz="4" w:space="0" w:color="auto"/>
              <w:left w:val="nil"/>
              <w:right w:val="nil"/>
            </w:tcBorders>
          </w:tcPr>
          <w:p w14:paraId="1646A5B4" w14:textId="77777777" w:rsidR="00225615"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2F4FA2AA" w14:textId="77777777" w:rsidR="00225615"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(2j)</w:t>
            </w:r>
          </w:p>
          <w:p w14:paraId="1D20170C" w14:textId="77777777" w:rsidR="00225615"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0.0349**</w:t>
            </w:r>
          </w:p>
          <w:p w14:paraId="7320DF2E" w14:textId="77777777" w:rsidR="00225615" w:rsidRPr="00DE3706"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DE3706">
              <w:rPr>
                <w:rFonts w:ascii="Times New Roman" w:hAnsi="Times New Roman"/>
                <w:sz w:val="16"/>
                <w:szCs w:val="16"/>
                <w:lang w:val="en-US"/>
              </w:rPr>
              <w:t>(0.0137)</w:t>
            </w:r>
          </w:p>
        </w:tc>
        <w:tc>
          <w:tcPr>
            <w:tcW w:w="1480" w:type="dxa"/>
            <w:tcBorders>
              <w:top w:val="double" w:sz="4" w:space="0" w:color="auto"/>
              <w:left w:val="nil"/>
              <w:right w:val="nil"/>
            </w:tcBorders>
          </w:tcPr>
          <w:p w14:paraId="4F1ECDEA" w14:textId="77777777" w:rsidR="00225615"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6BCE5A8E" w14:textId="77777777" w:rsidR="00225615"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(3j)</w:t>
            </w:r>
          </w:p>
          <w:p w14:paraId="6674DD8A" w14:textId="77777777" w:rsidR="00225615"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Pr>
                <w:rFonts w:ascii="Times New Roman" w:hAnsi="Times New Roman"/>
                <w:lang w:val="en-US"/>
              </w:rPr>
              <w:t>0.0397***</w:t>
            </w:r>
          </w:p>
          <w:p w14:paraId="2C63DCF6" w14:textId="77777777" w:rsidR="00225615" w:rsidRPr="00DE3706"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DE3706">
              <w:rPr>
                <w:rFonts w:ascii="Times New Roman" w:hAnsi="Times New Roman"/>
                <w:sz w:val="16"/>
                <w:szCs w:val="16"/>
                <w:lang w:val="en-US"/>
              </w:rPr>
              <w:t>(0.0127)</w:t>
            </w:r>
          </w:p>
        </w:tc>
      </w:tr>
      <w:tr w:rsidR="00225615" w:rsidRPr="00E00538" w14:paraId="0690A9B8" w14:textId="77777777" w:rsidTr="00711EC8">
        <w:trPr>
          <w:jc w:val="center"/>
        </w:trPr>
        <w:tc>
          <w:tcPr>
            <w:tcW w:w="5014" w:type="dxa"/>
            <w:tcBorders>
              <w:top w:val="double" w:sz="4" w:space="0" w:color="auto"/>
              <w:left w:val="nil"/>
              <w:right w:val="nil"/>
            </w:tcBorders>
          </w:tcPr>
          <w:p w14:paraId="1444A3E3" w14:textId="77777777" w:rsidR="00225615" w:rsidRPr="001D49D3" w:rsidRDefault="00225615" w:rsidP="0019561D">
            <w:pPr>
              <w:widowControl w:val="0"/>
              <w:autoSpaceDE w:val="0"/>
              <w:autoSpaceDN w:val="0"/>
              <w:adjustRightInd w:val="0"/>
              <w:spacing w:after="0" w:line="240" w:lineRule="auto"/>
              <w:rPr>
                <w:rFonts w:ascii="Times New Roman" w:hAnsi="Times New Roman"/>
                <w:lang w:val="en-US"/>
              </w:rPr>
            </w:pPr>
          </w:p>
          <w:p w14:paraId="284FF8E8" w14:textId="77777777" w:rsidR="00225615" w:rsidRPr="001D49D3" w:rsidRDefault="00225615" w:rsidP="0019561D">
            <w:pPr>
              <w:widowControl w:val="0"/>
              <w:autoSpaceDE w:val="0"/>
              <w:autoSpaceDN w:val="0"/>
              <w:adjustRightInd w:val="0"/>
              <w:spacing w:after="0" w:line="240" w:lineRule="auto"/>
              <w:rPr>
                <w:rFonts w:ascii="Times New Roman" w:hAnsi="Times New Roman"/>
                <w:lang w:val="en-US"/>
              </w:rPr>
            </w:pPr>
          </w:p>
          <w:p w14:paraId="1F0CB406" w14:textId="77777777" w:rsidR="00225615" w:rsidRPr="001D49D3" w:rsidRDefault="00225615" w:rsidP="0019561D">
            <w:pPr>
              <w:widowControl w:val="0"/>
              <w:autoSpaceDE w:val="0"/>
              <w:autoSpaceDN w:val="0"/>
              <w:adjustRightInd w:val="0"/>
              <w:spacing w:after="0" w:line="240" w:lineRule="auto"/>
              <w:rPr>
                <w:rFonts w:ascii="Times New Roman" w:hAnsi="Times New Roman"/>
                <w:lang w:val="en-US"/>
              </w:rPr>
            </w:pPr>
            <w:r w:rsidRPr="001D49D3">
              <w:rPr>
                <w:rFonts w:ascii="Times New Roman" w:hAnsi="Times New Roman"/>
                <w:lang w:val="en-US"/>
              </w:rPr>
              <w:t xml:space="preserve">KOF “overall </w:t>
            </w:r>
            <w:proofErr w:type="spellStart"/>
            <w:r>
              <w:rPr>
                <w:rFonts w:ascii="Times New Roman" w:hAnsi="Times New Roman"/>
                <w:lang w:val="en-US"/>
              </w:rPr>
              <w:t>globalis</w:t>
            </w:r>
            <w:r w:rsidRPr="001D49D3">
              <w:rPr>
                <w:rFonts w:ascii="Times New Roman" w:hAnsi="Times New Roman"/>
                <w:lang w:val="en-US"/>
              </w:rPr>
              <w:t>ation</w:t>
            </w:r>
            <w:proofErr w:type="spellEnd"/>
            <w:r w:rsidRPr="001D49D3">
              <w:rPr>
                <w:rFonts w:ascii="Times New Roman" w:hAnsi="Times New Roman"/>
                <w:lang w:val="en-US"/>
              </w:rPr>
              <w:t xml:space="preserve"> index” (2000)</w:t>
            </w:r>
          </w:p>
          <w:p w14:paraId="4563188E" w14:textId="77777777" w:rsidR="00225615" w:rsidRPr="001D49D3" w:rsidRDefault="00225615" w:rsidP="0019561D">
            <w:pPr>
              <w:widowControl w:val="0"/>
              <w:autoSpaceDE w:val="0"/>
              <w:autoSpaceDN w:val="0"/>
              <w:adjustRightInd w:val="0"/>
              <w:spacing w:after="0" w:line="240" w:lineRule="auto"/>
              <w:rPr>
                <w:rFonts w:ascii="Times New Roman" w:hAnsi="Times New Roman"/>
                <w:lang w:val="en-US"/>
              </w:rPr>
            </w:pPr>
          </w:p>
          <w:p w14:paraId="05B1D947"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479" w:type="dxa"/>
            <w:tcBorders>
              <w:top w:val="double" w:sz="4" w:space="0" w:color="auto"/>
              <w:left w:val="nil"/>
              <w:right w:val="nil"/>
            </w:tcBorders>
          </w:tcPr>
          <w:p w14:paraId="12E93C88"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18C3E8AD"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1D49D3">
              <w:rPr>
                <w:rFonts w:ascii="Times New Roman" w:hAnsi="Times New Roman"/>
                <w:lang w:val="en-US"/>
              </w:rPr>
              <w:t>(1k)</w:t>
            </w:r>
          </w:p>
          <w:p w14:paraId="2EC20253"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1D49D3">
              <w:rPr>
                <w:rFonts w:ascii="Times New Roman" w:hAnsi="Times New Roman"/>
                <w:lang w:val="en-US"/>
              </w:rPr>
              <w:t>0.0117</w:t>
            </w:r>
          </w:p>
          <w:p w14:paraId="63DFFCF2"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D49D3">
              <w:rPr>
                <w:rFonts w:ascii="Times New Roman" w:hAnsi="Times New Roman"/>
                <w:sz w:val="16"/>
                <w:szCs w:val="16"/>
                <w:lang w:val="en-US"/>
              </w:rPr>
              <w:t>(0.02223)</w:t>
            </w:r>
          </w:p>
          <w:p w14:paraId="22F7C51B"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tc>
        <w:tc>
          <w:tcPr>
            <w:tcW w:w="1480" w:type="dxa"/>
            <w:tcBorders>
              <w:top w:val="double" w:sz="4" w:space="0" w:color="auto"/>
              <w:left w:val="nil"/>
              <w:right w:val="nil"/>
            </w:tcBorders>
          </w:tcPr>
          <w:p w14:paraId="16515396"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49004C80"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1D49D3">
              <w:rPr>
                <w:rFonts w:ascii="Times New Roman" w:hAnsi="Times New Roman"/>
                <w:lang w:val="en-US"/>
              </w:rPr>
              <w:t>(2k)</w:t>
            </w:r>
          </w:p>
          <w:p w14:paraId="2B83AE62"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1D49D3">
              <w:rPr>
                <w:rFonts w:ascii="Times New Roman" w:hAnsi="Times New Roman"/>
                <w:lang w:val="en-US"/>
              </w:rPr>
              <w:t>0.0326*</w:t>
            </w:r>
          </w:p>
          <w:p w14:paraId="75C59DF2"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D49D3">
              <w:rPr>
                <w:rFonts w:ascii="Times New Roman" w:hAnsi="Times New Roman"/>
                <w:sz w:val="16"/>
                <w:szCs w:val="16"/>
                <w:lang w:val="en-US"/>
              </w:rPr>
              <w:t>(0.0180)</w:t>
            </w:r>
          </w:p>
        </w:tc>
        <w:tc>
          <w:tcPr>
            <w:tcW w:w="1480" w:type="dxa"/>
            <w:tcBorders>
              <w:top w:val="double" w:sz="4" w:space="0" w:color="auto"/>
              <w:left w:val="nil"/>
              <w:right w:val="nil"/>
            </w:tcBorders>
          </w:tcPr>
          <w:p w14:paraId="39493D88"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49CA648B"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1D49D3">
              <w:rPr>
                <w:rFonts w:ascii="Times New Roman" w:hAnsi="Times New Roman"/>
                <w:lang w:val="en-US"/>
              </w:rPr>
              <w:t>(3k)</w:t>
            </w:r>
          </w:p>
          <w:p w14:paraId="7480160A"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r w:rsidRPr="001D49D3">
              <w:rPr>
                <w:rFonts w:ascii="Times New Roman" w:hAnsi="Times New Roman"/>
                <w:lang w:val="en-US"/>
              </w:rPr>
              <w:t>0.0373**</w:t>
            </w:r>
          </w:p>
          <w:p w14:paraId="70DA6CE6"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D49D3">
              <w:rPr>
                <w:rFonts w:ascii="Times New Roman" w:hAnsi="Times New Roman"/>
                <w:sz w:val="16"/>
                <w:szCs w:val="16"/>
                <w:lang w:val="en-US"/>
              </w:rPr>
              <w:t>(0.0172)</w:t>
            </w:r>
          </w:p>
        </w:tc>
      </w:tr>
      <w:tr w:rsidR="00225615" w:rsidRPr="00E00538" w14:paraId="298124AD" w14:textId="77777777" w:rsidTr="00711EC8">
        <w:trPr>
          <w:jc w:val="center"/>
        </w:trPr>
        <w:tc>
          <w:tcPr>
            <w:tcW w:w="5014" w:type="dxa"/>
            <w:tcBorders>
              <w:top w:val="double" w:sz="4" w:space="0" w:color="auto"/>
              <w:left w:val="nil"/>
              <w:right w:val="nil"/>
            </w:tcBorders>
          </w:tcPr>
          <w:p w14:paraId="76CBBC8D"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479" w:type="dxa"/>
            <w:tcBorders>
              <w:top w:val="double" w:sz="4" w:space="0" w:color="auto"/>
              <w:left w:val="nil"/>
              <w:right w:val="nil"/>
            </w:tcBorders>
          </w:tcPr>
          <w:p w14:paraId="010D5CB8"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78AABD1B"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D49D3">
              <w:rPr>
                <w:rFonts w:ascii="Times New Roman" w:hAnsi="Times New Roman"/>
                <w:lang w:val="en-US"/>
              </w:rPr>
              <w:t>(1l)</w:t>
            </w:r>
          </w:p>
        </w:tc>
        <w:tc>
          <w:tcPr>
            <w:tcW w:w="1480" w:type="dxa"/>
            <w:tcBorders>
              <w:top w:val="double" w:sz="4" w:space="0" w:color="auto"/>
              <w:left w:val="nil"/>
              <w:right w:val="nil"/>
            </w:tcBorders>
          </w:tcPr>
          <w:p w14:paraId="4925B2D7"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464AB50D"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D49D3">
              <w:rPr>
                <w:rFonts w:ascii="Times New Roman" w:hAnsi="Times New Roman"/>
                <w:lang w:val="en-US"/>
              </w:rPr>
              <w:t>(2l)</w:t>
            </w:r>
          </w:p>
        </w:tc>
        <w:tc>
          <w:tcPr>
            <w:tcW w:w="1480" w:type="dxa"/>
            <w:tcBorders>
              <w:top w:val="double" w:sz="4" w:space="0" w:color="auto"/>
              <w:left w:val="nil"/>
              <w:right w:val="nil"/>
            </w:tcBorders>
          </w:tcPr>
          <w:p w14:paraId="3B10907C"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lang w:val="en-US"/>
              </w:rPr>
            </w:pPr>
          </w:p>
          <w:p w14:paraId="0583B9F2"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D49D3">
              <w:rPr>
                <w:rFonts w:ascii="Times New Roman" w:hAnsi="Times New Roman"/>
                <w:lang w:val="en-US"/>
              </w:rPr>
              <w:t>(3l)</w:t>
            </w:r>
          </w:p>
        </w:tc>
      </w:tr>
      <w:tr w:rsidR="00225615" w:rsidRPr="00E00538" w14:paraId="15617218" w14:textId="77777777" w:rsidTr="00711EC8">
        <w:trPr>
          <w:jc w:val="center"/>
        </w:trPr>
        <w:tc>
          <w:tcPr>
            <w:tcW w:w="5014" w:type="dxa"/>
            <w:tcBorders>
              <w:left w:val="nil"/>
              <w:right w:val="nil"/>
            </w:tcBorders>
          </w:tcPr>
          <w:p w14:paraId="5A68B752"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r w:rsidRPr="00E00538">
              <w:rPr>
                <w:rFonts w:ascii="Times New Roman" w:hAnsi="Times New Roman"/>
                <w:lang w:val="en-US"/>
              </w:rPr>
              <w:t>Change in trade openness (2000-2005)</w:t>
            </w:r>
          </w:p>
        </w:tc>
        <w:tc>
          <w:tcPr>
            <w:tcW w:w="1479" w:type="dxa"/>
            <w:tcBorders>
              <w:left w:val="nil"/>
              <w:right w:val="nil"/>
            </w:tcBorders>
          </w:tcPr>
          <w:p w14:paraId="7E4DA0A6"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D49D3">
              <w:rPr>
                <w:rFonts w:ascii="Times New Roman" w:hAnsi="Times New Roman"/>
                <w:lang w:val="en-US"/>
              </w:rPr>
              <w:t>0.0251</w:t>
            </w:r>
          </w:p>
        </w:tc>
        <w:tc>
          <w:tcPr>
            <w:tcW w:w="1480" w:type="dxa"/>
            <w:tcBorders>
              <w:left w:val="nil"/>
              <w:right w:val="nil"/>
            </w:tcBorders>
          </w:tcPr>
          <w:p w14:paraId="0318F4AC" w14:textId="77777777" w:rsidR="00225615" w:rsidRPr="0013057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30578">
              <w:rPr>
                <w:rFonts w:ascii="Times New Roman" w:hAnsi="Times New Roman"/>
                <w:lang w:val="en-US"/>
              </w:rPr>
              <w:t>0.0258*</w:t>
            </w:r>
          </w:p>
        </w:tc>
        <w:tc>
          <w:tcPr>
            <w:tcW w:w="1480" w:type="dxa"/>
            <w:tcBorders>
              <w:left w:val="nil"/>
              <w:right w:val="nil"/>
            </w:tcBorders>
          </w:tcPr>
          <w:p w14:paraId="6F6F2167" w14:textId="77777777" w:rsidR="00225615" w:rsidRPr="00CB3692"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CB3692">
              <w:rPr>
                <w:rFonts w:ascii="Times New Roman" w:hAnsi="Times New Roman"/>
                <w:lang w:val="en-US"/>
              </w:rPr>
              <w:t>0.0241</w:t>
            </w:r>
          </w:p>
        </w:tc>
      </w:tr>
      <w:tr w:rsidR="00225615" w:rsidRPr="00E00538" w14:paraId="06107A07" w14:textId="77777777" w:rsidTr="00711EC8">
        <w:trPr>
          <w:jc w:val="center"/>
        </w:trPr>
        <w:tc>
          <w:tcPr>
            <w:tcW w:w="5014" w:type="dxa"/>
            <w:tcBorders>
              <w:left w:val="nil"/>
              <w:right w:val="nil"/>
            </w:tcBorders>
          </w:tcPr>
          <w:p w14:paraId="5662CF12" w14:textId="77777777" w:rsidR="00225615" w:rsidRPr="00E00538" w:rsidRDefault="00225615" w:rsidP="0019561D">
            <w:pPr>
              <w:widowControl w:val="0"/>
              <w:autoSpaceDE w:val="0"/>
              <w:autoSpaceDN w:val="0"/>
              <w:adjustRightInd w:val="0"/>
              <w:spacing w:after="0" w:line="240" w:lineRule="auto"/>
              <w:rPr>
                <w:rFonts w:ascii="Times New Roman" w:hAnsi="Times New Roman"/>
                <w:sz w:val="16"/>
                <w:szCs w:val="16"/>
                <w:lang w:val="en-US"/>
              </w:rPr>
            </w:pPr>
          </w:p>
        </w:tc>
        <w:tc>
          <w:tcPr>
            <w:tcW w:w="1479" w:type="dxa"/>
            <w:tcBorders>
              <w:left w:val="nil"/>
              <w:right w:val="nil"/>
            </w:tcBorders>
          </w:tcPr>
          <w:p w14:paraId="27AEC2E7" w14:textId="77777777" w:rsidR="00225615" w:rsidRPr="001D49D3"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D49D3">
              <w:rPr>
                <w:rFonts w:ascii="Times New Roman" w:hAnsi="Times New Roman"/>
                <w:sz w:val="16"/>
                <w:szCs w:val="16"/>
                <w:lang w:val="en-US"/>
              </w:rPr>
              <w:t>(0.0153)</w:t>
            </w:r>
          </w:p>
        </w:tc>
        <w:tc>
          <w:tcPr>
            <w:tcW w:w="1480" w:type="dxa"/>
            <w:tcBorders>
              <w:left w:val="nil"/>
              <w:right w:val="nil"/>
            </w:tcBorders>
          </w:tcPr>
          <w:p w14:paraId="7677D7D4" w14:textId="77777777" w:rsidR="00225615" w:rsidRPr="00130578"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130578">
              <w:rPr>
                <w:rFonts w:ascii="Times New Roman" w:hAnsi="Times New Roman"/>
                <w:sz w:val="16"/>
                <w:szCs w:val="16"/>
                <w:lang w:val="en-US"/>
              </w:rPr>
              <w:t>(0.0150)</w:t>
            </w:r>
          </w:p>
        </w:tc>
        <w:tc>
          <w:tcPr>
            <w:tcW w:w="1480" w:type="dxa"/>
            <w:tcBorders>
              <w:left w:val="nil"/>
              <w:right w:val="nil"/>
            </w:tcBorders>
          </w:tcPr>
          <w:p w14:paraId="6E9FDDE5" w14:textId="77777777" w:rsidR="00225615" w:rsidRPr="00CB3692" w:rsidRDefault="00225615" w:rsidP="0019561D">
            <w:pPr>
              <w:widowControl w:val="0"/>
              <w:tabs>
                <w:tab w:val="decimal" w:pos="0"/>
              </w:tabs>
              <w:autoSpaceDE w:val="0"/>
              <w:autoSpaceDN w:val="0"/>
              <w:adjustRightInd w:val="0"/>
              <w:spacing w:after="0" w:line="240" w:lineRule="auto"/>
              <w:jc w:val="center"/>
              <w:rPr>
                <w:rFonts w:ascii="Times New Roman" w:hAnsi="Times New Roman"/>
                <w:sz w:val="16"/>
                <w:szCs w:val="16"/>
                <w:lang w:val="en-US"/>
              </w:rPr>
            </w:pPr>
            <w:r w:rsidRPr="00CB3692">
              <w:rPr>
                <w:rFonts w:ascii="Times New Roman" w:hAnsi="Times New Roman"/>
                <w:sz w:val="16"/>
                <w:szCs w:val="16"/>
                <w:lang w:val="en-US"/>
              </w:rPr>
              <w:t>(0.0153)</w:t>
            </w:r>
          </w:p>
        </w:tc>
      </w:tr>
    </w:tbl>
    <w:p w14:paraId="41261E4F" w14:textId="77777777" w:rsidR="00225615" w:rsidRPr="00E00538" w:rsidRDefault="00225615" w:rsidP="00225615">
      <w:pPr>
        <w:widowControl w:val="0"/>
        <w:autoSpaceDE w:val="0"/>
        <w:autoSpaceDN w:val="0"/>
        <w:adjustRightInd w:val="0"/>
        <w:spacing w:before="79" w:after="79"/>
        <w:jc w:val="center"/>
        <w:rPr>
          <w:rFonts w:ascii="Times New Roman" w:hAnsi="Times New Roman"/>
          <w:lang w:val="en-US"/>
        </w:rPr>
      </w:pPr>
      <w:r w:rsidRPr="00E00538">
        <w:rPr>
          <w:rFonts w:ascii="Times New Roman" w:hAnsi="Times New Roman"/>
          <w:lang w:val="en-US"/>
        </w:rPr>
        <w:t xml:space="preserve">* </w:t>
      </w:r>
      <w:r w:rsidRPr="00E00538">
        <w:rPr>
          <w:rFonts w:ascii="Times New Roman" w:hAnsi="Times New Roman"/>
          <w:i/>
          <w:iCs/>
          <w:lang w:val="en-US"/>
        </w:rPr>
        <w:t>p</w:t>
      </w:r>
      <w:r w:rsidRPr="00E00538">
        <w:rPr>
          <w:rFonts w:ascii="Times New Roman" w:hAnsi="Times New Roman"/>
          <w:lang w:val="en-US"/>
        </w:rPr>
        <w:t xml:space="preserve">&lt;0.1; ** </w:t>
      </w:r>
      <w:r w:rsidRPr="00E00538">
        <w:rPr>
          <w:rFonts w:ascii="Times New Roman" w:hAnsi="Times New Roman"/>
          <w:i/>
          <w:iCs/>
          <w:lang w:val="en-US"/>
        </w:rPr>
        <w:t>p</w:t>
      </w:r>
      <w:r w:rsidRPr="00E00538">
        <w:rPr>
          <w:rFonts w:ascii="Times New Roman" w:hAnsi="Times New Roman"/>
          <w:lang w:val="en-US"/>
        </w:rPr>
        <w:t xml:space="preserve">&lt;0.05; *** </w:t>
      </w:r>
      <w:r w:rsidRPr="00E00538">
        <w:rPr>
          <w:rFonts w:ascii="Times New Roman" w:hAnsi="Times New Roman"/>
          <w:i/>
          <w:iCs/>
          <w:lang w:val="en-US"/>
        </w:rPr>
        <w:t>p</w:t>
      </w:r>
      <w:r w:rsidRPr="00E00538">
        <w:rPr>
          <w:rFonts w:ascii="Times New Roman" w:hAnsi="Times New Roman"/>
          <w:lang w:val="en-US"/>
        </w:rPr>
        <w:t>&lt;0.01. Standard errors in parentheses.</w:t>
      </w:r>
    </w:p>
    <w:p w14:paraId="6E658647" w14:textId="77777777" w:rsidR="00225615" w:rsidRPr="00E00538" w:rsidRDefault="00225615" w:rsidP="00225615">
      <w:pPr>
        <w:jc w:val="both"/>
        <w:rPr>
          <w:rFonts w:ascii="Times New Roman" w:hAnsi="Times New Roman"/>
          <w:lang w:val="en-US"/>
        </w:rPr>
      </w:pPr>
    </w:p>
    <w:p w14:paraId="47DD39DE" w14:textId="77777777" w:rsidR="00225615" w:rsidRDefault="00225615" w:rsidP="00225615">
      <w:pPr>
        <w:jc w:val="both"/>
        <w:rPr>
          <w:rFonts w:ascii="Times New Roman" w:hAnsi="Times New Roman"/>
          <w:lang w:val="en-US"/>
        </w:rPr>
      </w:pPr>
    </w:p>
    <w:p w14:paraId="0D01DF08" w14:textId="77777777" w:rsidR="00225615" w:rsidRPr="00BF574E" w:rsidRDefault="00225615" w:rsidP="00225615">
      <w:pPr>
        <w:jc w:val="both"/>
        <w:rPr>
          <w:rFonts w:ascii="Times New Roman" w:hAnsi="Times New Roman" w:cs="Times New Roman"/>
          <w:lang w:val="en-US"/>
        </w:rPr>
      </w:pPr>
      <w:r w:rsidRPr="00E00538">
        <w:rPr>
          <w:rFonts w:ascii="Times New Roman" w:hAnsi="Times New Roman"/>
          <w:lang w:val="en-US"/>
        </w:rPr>
        <w:t xml:space="preserve">Third, we test different </w:t>
      </w:r>
      <w:proofErr w:type="spellStart"/>
      <w:r w:rsidRPr="00E00538">
        <w:rPr>
          <w:rFonts w:ascii="Times New Roman" w:hAnsi="Times New Roman"/>
          <w:lang w:val="en-US"/>
        </w:rPr>
        <w:t>operationalizations</w:t>
      </w:r>
      <w:proofErr w:type="spellEnd"/>
      <w:r w:rsidRPr="00E00538">
        <w:rPr>
          <w:rFonts w:ascii="Times New Roman" w:hAnsi="Times New Roman"/>
          <w:lang w:val="en-US"/>
        </w:rPr>
        <w:t xml:space="preserve"> of </w:t>
      </w:r>
      <w:r>
        <w:rPr>
          <w:rFonts w:ascii="Times New Roman" w:hAnsi="Times New Roman"/>
          <w:lang w:val="en-US"/>
        </w:rPr>
        <w:t xml:space="preserve">economic </w:t>
      </w:r>
      <w:proofErr w:type="spellStart"/>
      <w:r>
        <w:rPr>
          <w:rFonts w:ascii="Times New Roman" w:hAnsi="Times New Roman"/>
          <w:lang w:val="en-US"/>
        </w:rPr>
        <w:t>globalis</w:t>
      </w:r>
      <w:r w:rsidRPr="00E00538">
        <w:rPr>
          <w:rFonts w:ascii="Times New Roman" w:hAnsi="Times New Roman"/>
          <w:lang w:val="en-US"/>
        </w:rPr>
        <w:t>ation</w:t>
      </w:r>
      <w:proofErr w:type="spellEnd"/>
      <w:r w:rsidRPr="00E00538">
        <w:rPr>
          <w:rFonts w:ascii="Times New Roman" w:hAnsi="Times New Roman"/>
          <w:lang w:val="en-US"/>
        </w:rPr>
        <w:t xml:space="preserve"> to investigate whether the results depend on our focus on trade openness. To begin with, we use foreign direct investment (FDI inwards only, outwards only, and total) (</w:t>
      </w:r>
      <w:r>
        <w:rPr>
          <w:rFonts w:ascii="Times New Roman" w:hAnsi="Times New Roman"/>
          <w:lang w:val="en-US"/>
        </w:rPr>
        <w:t>Table C</w:t>
      </w:r>
      <w:r w:rsidRPr="00E00538">
        <w:rPr>
          <w:rFonts w:ascii="Times New Roman" w:hAnsi="Times New Roman"/>
          <w:lang w:val="en-US"/>
        </w:rPr>
        <w:t xml:space="preserve">). Using total FDI as well as inward FDI clearly confirms the reported results: The higher the total or inward </w:t>
      </w:r>
      <w:r>
        <w:rPr>
          <w:rFonts w:ascii="Times New Roman" w:hAnsi="Times New Roman"/>
          <w:lang w:val="en-US"/>
        </w:rPr>
        <w:t>FDI</w:t>
      </w:r>
      <w:r w:rsidRPr="00E00538">
        <w:rPr>
          <w:rFonts w:ascii="Times New Roman" w:hAnsi="Times New Roman"/>
          <w:lang w:val="en-US"/>
        </w:rPr>
        <w:t>, the higher the demand for public education spending (</w:t>
      </w:r>
      <w:r>
        <w:rPr>
          <w:rFonts w:ascii="Times New Roman" w:hAnsi="Times New Roman"/>
          <w:lang w:val="en-US"/>
        </w:rPr>
        <w:t>Table C</w:t>
      </w:r>
      <w:r w:rsidRPr="00E00538">
        <w:rPr>
          <w:rFonts w:ascii="Times New Roman" w:hAnsi="Times New Roman"/>
          <w:lang w:val="en-US"/>
        </w:rPr>
        <w:t xml:space="preserve">, models 1f, 2f, 3f, 1g, 2g, 3g). </w:t>
      </w:r>
      <w:r w:rsidRPr="00E00538">
        <w:rPr>
          <w:rFonts w:ascii="Times New Roman" w:hAnsi="Times New Roman"/>
          <w:i/>
          <w:lang w:val="en-US"/>
        </w:rPr>
        <w:t>Outward</w:t>
      </w:r>
      <w:r>
        <w:rPr>
          <w:rFonts w:ascii="Times New Roman" w:hAnsi="Times New Roman"/>
          <w:lang w:val="en-US"/>
        </w:rPr>
        <w:t xml:space="preserve"> FDI, in contrast, are</w:t>
      </w:r>
      <w:r w:rsidRPr="00E00538">
        <w:rPr>
          <w:rFonts w:ascii="Times New Roman" w:hAnsi="Times New Roman"/>
          <w:lang w:val="en-US"/>
        </w:rPr>
        <w:t xml:space="preserve"> only significant when we do not control for inequality</w:t>
      </w:r>
      <w:r>
        <w:rPr>
          <w:rFonts w:ascii="Times New Roman" w:hAnsi="Times New Roman"/>
          <w:lang w:val="en-US"/>
        </w:rPr>
        <w:t>, and the effect is not very robust</w:t>
      </w:r>
      <w:r w:rsidRPr="00E00538">
        <w:rPr>
          <w:rFonts w:ascii="Times New Roman" w:hAnsi="Times New Roman"/>
          <w:lang w:val="en-US"/>
        </w:rPr>
        <w:t xml:space="preserve"> (</w:t>
      </w:r>
      <w:r>
        <w:rPr>
          <w:rFonts w:ascii="Times New Roman" w:hAnsi="Times New Roman"/>
          <w:lang w:val="en-US"/>
        </w:rPr>
        <w:t>Table C</w:t>
      </w:r>
      <w:r w:rsidRPr="00BF574E">
        <w:rPr>
          <w:rFonts w:ascii="Times New Roman" w:hAnsi="Times New Roman" w:cs="Times New Roman"/>
          <w:lang w:val="en-US"/>
        </w:rPr>
        <w:t xml:space="preserve">, models 1h, 2h, 3h). This seems reasonable because inward FDI are a lot more visible for respondents than outward FDI, although the latter might </w:t>
      </w:r>
      <w:r>
        <w:rPr>
          <w:rFonts w:ascii="Times New Roman" w:hAnsi="Times New Roman" w:cs="Times New Roman"/>
          <w:lang w:val="en-US"/>
        </w:rPr>
        <w:t>actually be more related to changes on the labor market.</w:t>
      </w:r>
      <w:r w:rsidRPr="00BF574E">
        <w:rPr>
          <w:rFonts w:ascii="Times New Roman" w:hAnsi="Times New Roman" w:cs="Times New Roman"/>
          <w:lang w:val="en-US"/>
        </w:rPr>
        <w:t xml:space="preserve"> Moreover, we also use an index for the extent of openness in capital accounts (</w:t>
      </w:r>
      <w:proofErr w:type="spellStart"/>
      <w:r w:rsidRPr="00627CDD">
        <w:rPr>
          <w:rFonts w:ascii="Times New Roman" w:hAnsi="Times New Roman" w:cs="Times New Roman"/>
          <w:lang w:val="en-US"/>
        </w:rPr>
        <w:t>Armingeon</w:t>
      </w:r>
      <w:proofErr w:type="spellEnd"/>
      <w:r w:rsidRPr="00627CDD">
        <w:rPr>
          <w:rFonts w:ascii="Times New Roman" w:hAnsi="Times New Roman" w:cs="Times New Roman"/>
          <w:lang w:val="en-US"/>
        </w:rPr>
        <w:t xml:space="preserve"> et al. </w:t>
      </w:r>
      <w:r w:rsidRPr="00627CDD">
        <w:rPr>
          <w:rFonts w:ascii="Times New Roman" w:hAnsi="Times New Roman" w:cs="Times New Roman"/>
          <w:lang w:val="en-US"/>
        </w:rPr>
        <w:lastRenderedPageBreak/>
        <w:t>2012</w:t>
      </w:r>
      <w:r w:rsidRPr="00BF574E">
        <w:rPr>
          <w:rFonts w:ascii="Times New Roman" w:hAnsi="Times New Roman" w:cs="Times New Roman"/>
          <w:lang w:val="en-US"/>
        </w:rPr>
        <w:t>). As the variable shows hardly any variance across space and time for our sample (see Table A in the Online-Appendix), it is not surprising that we do not observe any effect (</w:t>
      </w:r>
      <w:r>
        <w:rPr>
          <w:rFonts w:ascii="Times New Roman" w:hAnsi="Times New Roman" w:cs="Times New Roman"/>
          <w:lang w:val="en-US"/>
        </w:rPr>
        <w:t>Table C</w:t>
      </w:r>
      <w:r w:rsidRPr="00BF574E">
        <w:rPr>
          <w:rFonts w:ascii="Times New Roman" w:hAnsi="Times New Roman" w:cs="Times New Roman"/>
          <w:lang w:val="en-US"/>
        </w:rPr>
        <w:t>, models 1i, 2i, 3i).</w:t>
      </w:r>
      <w:r>
        <w:rPr>
          <w:rFonts w:ascii="Times New Roman" w:hAnsi="Times New Roman" w:cs="Times New Roman"/>
          <w:lang w:val="en-US"/>
        </w:rPr>
        <w:t xml:space="preserve"> Furthermore, we used the KOF-index, which has become another standard measure of </w:t>
      </w:r>
      <w:proofErr w:type="spellStart"/>
      <w:r>
        <w:rPr>
          <w:rFonts w:ascii="Times New Roman" w:hAnsi="Times New Roman" w:cs="Times New Roman"/>
          <w:lang w:val="en-US"/>
        </w:rPr>
        <w:t>globalisation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Dreher</w:t>
      </w:r>
      <w:proofErr w:type="spellEnd"/>
      <w:r>
        <w:rPr>
          <w:rFonts w:ascii="Times New Roman" w:hAnsi="Times New Roman" w:cs="Times New Roman"/>
          <w:lang w:val="en-US"/>
        </w:rPr>
        <w:t xml:space="preserve"> et al. 2008). We tested both the KOF’s “economic </w:t>
      </w:r>
      <w:proofErr w:type="spellStart"/>
      <w:r>
        <w:rPr>
          <w:rFonts w:ascii="Times New Roman" w:hAnsi="Times New Roman" w:cs="Times New Roman"/>
          <w:lang w:val="en-US"/>
        </w:rPr>
        <w:t>globalisation</w:t>
      </w:r>
      <w:proofErr w:type="spellEnd"/>
      <w:r>
        <w:rPr>
          <w:rFonts w:ascii="Times New Roman" w:hAnsi="Times New Roman" w:cs="Times New Roman"/>
          <w:lang w:val="en-US"/>
        </w:rPr>
        <w:t xml:space="preserve"> index” (using data from actual economic flows as well as restrictions to trade and capital flows; cf. ibid.) and the “KOF overall index”, which also covers social and political aspects of </w:t>
      </w:r>
      <w:proofErr w:type="spellStart"/>
      <w:r>
        <w:rPr>
          <w:rFonts w:ascii="Times New Roman" w:hAnsi="Times New Roman" w:cs="Times New Roman"/>
          <w:lang w:val="en-US"/>
        </w:rPr>
        <w:t>globalisation</w:t>
      </w:r>
      <w:proofErr w:type="spellEnd"/>
      <w:r>
        <w:rPr>
          <w:rFonts w:ascii="Times New Roman" w:hAnsi="Times New Roman" w:cs="Times New Roman"/>
          <w:lang w:val="en-US"/>
        </w:rPr>
        <w:t xml:space="preserve"> above and beyond economic forces. The results (see Table C, models 1j, 2j, 3j, 1k, 2k, 3k) again reveal the same finding, i.e. </w:t>
      </w:r>
      <w:proofErr w:type="spellStart"/>
      <w:r>
        <w:rPr>
          <w:rFonts w:ascii="Times New Roman" w:hAnsi="Times New Roman" w:cs="Times New Roman"/>
          <w:lang w:val="en-US"/>
        </w:rPr>
        <w:t>globalisation</w:t>
      </w:r>
      <w:proofErr w:type="spellEnd"/>
      <w:r>
        <w:rPr>
          <w:rFonts w:ascii="Times New Roman" w:hAnsi="Times New Roman" w:cs="Times New Roman"/>
          <w:lang w:val="en-US"/>
        </w:rPr>
        <w:t xml:space="preserve"> is associated with higher demand for education spending. </w:t>
      </w:r>
    </w:p>
    <w:p w14:paraId="1BD5E02B" w14:textId="77777777" w:rsidR="00225615" w:rsidRPr="00BF574E" w:rsidRDefault="00225615" w:rsidP="00225615">
      <w:pPr>
        <w:jc w:val="both"/>
        <w:rPr>
          <w:rFonts w:ascii="Times New Roman" w:hAnsi="Times New Roman" w:cs="Times New Roman"/>
          <w:lang w:val="en-US"/>
        </w:rPr>
      </w:pPr>
    </w:p>
    <w:p w14:paraId="7705962D" w14:textId="77777777" w:rsidR="00225615" w:rsidRPr="00BF574E" w:rsidRDefault="00225615" w:rsidP="00225615">
      <w:pPr>
        <w:jc w:val="both"/>
        <w:rPr>
          <w:rFonts w:ascii="Times New Roman" w:hAnsi="Times New Roman" w:cs="Times New Roman"/>
          <w:lang w:val="en-US"/>
        </w:rPr>
      </w:pPr>
      <w:r>
        <w:rPr>
          <w:rFonts w:ascii="Times New Roman" w:hAnsi="Times New Roman" w:cs="Times New Roman"/>
          <w:lang w:val="en-US"/>
        </w:rPr>
        <w:t>W</w:t>
      </w:r>
      <w:r w:rsidRPr="00BF574E">
        <w:rPr>
          <w:rFonts w:ascii="Times New Roman" w:hAnsi="Times New Roman" w:cs="Times New Roman"/>
          <w:lang w:val="en-US"/>
        </w:rPr>
        <w:t xml:space="preserve">e also test whether </w:t>
      </w:r>
      <w:r w:rsidRPr="00BF574E">
        <w:rPr>
          <w:rFonts w:ascii="Times New Roman" w:hAnsi="Times New Roman" w:cs="Times New Roman"/>
          <w:i/>
          <w:lang w:val="en-US"/>
        </w:rPr>
        <w:t>changes</w:t>
      </w:r>
      <w:r w:rsidRPr="00BF574E">
        <w:rPr>
          <w:rFonts w:ascii="Times New Roman" w:hAnsi="Times New Roman" w:cs="Times New Roman"/>
          <w:lang w:val="en-US"/>
        </w:rPr>
        <w:t xml:space="preserve"> in trade openness instead of levels have an effect by using five-year differences. In two models (</w:t>
      </w:r>
      <w:r>
        <w:rPr>
          <w:rFonts w:ascii="Times New Roman" w:hAnsi="Times New Roman" w:cs="Times New Roman"/>
          <w:lang w:val="en-US"/>
        </w:rPr>
        <w:t>Table C</w:t>
      </w:r>
      <w:r w:rsidRPr="00BF574E">
        <w:rPr>
          <w:rFonts w:ascii="Times New Roman" w:hAnsi="Times New Roman" w:cs="Times New Roman"/>
          <w:lang w:val="en-US"/>
        </w:rPr>
        <w:t>, models 1</w:t>
      </w:r>
      <w:r>
        <w:rPr>
          <w:rFonts w:ascii="Times New Roman" w:hAnsi="Times New Roman" w:cs="Times New Roman"/>
          <w:lang w:val="en-US"/>
        </w:rPr>
        <w:t>l</w:t>
      </w:r>
      <w:r w:rsidRPr="00BF574E">
        <w:rPr>
          <w:rFonts w:ascii="Times New Roman" w:hAnsi="Times New Roman" w:cs="Times New Roman"/>
          <w:lang w:val="en-US"/>
        </w:rPr>
        <w:t xml:space="preserve"> and 3</w:t>
      </w:r>
      <w:r>
        <w:rPr>
          <w:rFonts w:ascii="Times New Roman" w:hAnsi="Times New Roman" w:cs="Times New Roman"/>
          <w:lang w:val="en-US"/>
        </w:rPr>
        <w:t>l</w:t>
      </w:r>
      <w:r w:rsidRPr="00BF574E">
        <w:rPr>
          <w:rFonts w:ascii="Times New Roman" w:hAnsi="Times New Roman" w:cs="Times New Roman"/>
          <w:lang w:val="en-US"/>
        </w:rPr>
        <w:t>), the change in trade openness slightly misses conventional significant levels (it is significant at an 11-percent level), while it is significant at a 10-percent level in model 2</w:t>
      </w:r>
      <w:r>
        <w:rPr>
          <w:rFonts w:ascii="Times New Roman" w:hAnsi="Times New Roman" w:cs="Times New Roman"/>
          <w:lang w:val="en-US"/>
        </w:rPr>
        <w:t>l</w:t>
      </w:r>
      <w:r w:rsidRPr="00BF574E">
        <w:rPr>
          <w:rFonts w:ascii="Times New Roman" w:hAnsi="Times New Roman" w:cs="Times New Roman"/>
          <w:lang w:val="en-US"/>
        </w:rPr>
        <w:t xml:space="preserve">. Substantially, this indicates that not only the levels, but also the changes in trade openness might influence demand for public education spending, although this association is less robust than the association with levels of trade openness. This is strong additional proof for our claims. Finally, we </w:t>
      </w:r>
      <w:r w:rsidRPr="00BF574E">
        <w:rPr>
          <w:rFonts w:ascii="Times New Roman" w:hAnsi="Times New Roman" w:cs="Times New Roman"/>
          <w:i/>
          <w:lang w:val="en-US"/>
        </w:rPr>
        <w:t>simultaneously</w:t>
      </w:r>
      <w:r w:rsidRPr="00BF574E">
        <w:rPr>
          <w:rFonts w:ascii="Times New Roman" w:hAnsi="Times New Roman" w:cs="Times New Roman"/>
          <w:lang w:val="en-US"/>
        </w:rPr>
        <w:t xml:space="preserve"> include the level of trade openness and the respective FDI measures, because it might be the case that they have distinct independent effects on attitudes because they cover different aspects of </w:t>
      </w:r>
      <w:proofErr w:type="spellStart"/>
      <w:r>
        <w:rPr>
          <w:rFonts w:ascii="Times New Roman" w:hAnsi="Times New Roman" w:cs="Times New Roman"/>
          <w:lang w:val="en-US"/>
        </w:rPr>
        <w:t>globalis</w:t>
      </w:r>
      <w:r w:rsidRPr="00BF574E">
        <w:rPr>
          <w:rFonts w:ascii="Times New Roman" w:hAnsi="Times New Roman" w:cs="Times New Roman"/>
          <w:lang w:val="en-US"/>
        </w:rPr>
        <w:t>ation</w:t>
      </w:r>
      <w:proofErr w:type="spellEnd"/>
      <w:r w:rsidRPr="00BF574E">
        <w:rPr>
          <w:rFonts w:ascii="Times New Roman" w:hAnsi="Times New Roman" w:cs="Times New Roman"/>
          <w:lang w:val="en-US"/>
        </w:rPr>
        <w:t xml:space="preserve">. </w:t>
      </w:r>
      <w:r>
        <w:rPr>
          <w:rFonts w:ascii="Times New Roman" w:hAnsi="Times New Roman" w:cs="Times New Roman"/>
          <w:lang w:val="en-US"/>
        </w:rPr>
        <w:t>D</w:t>
      </w:r>
      <w:r w:rsidRPr="00BF574E">
        <w:rPr>
          <w:rFonts w:ascii="Times New Roman" w:hAnsi="Times New Roman" w:cs="Times New Roman"/>
          <w:lang w:val="en-US"/>
        </w:rPr>
        <w:t xml:space="preserve">ue to the high correlations between these measures, it is unsurprising that the significance levels drop slightly, while the reported effect sizes remain similar (results on request). In sum, we feel confident to conclude that the results do not seem to be driven by a specific operationalization of </w:t>
      </w:r>
      <w:proofErr w:type="spellStart"/>
      <w:r>
        <w:rPr>
          <w:rFonts w:ascii="Times New Roman" w:hAnsi="Times New Roman" w:cs="Times New Roman"/>
          <w:lang w:val="en-US"/>
        </w:rPr>
        <w:t>globalis</w:t>
      </w:r>
      <w:r w:rsidRPr="00BF574E">
        <w:rPr>
          <w:rFonts w:ascii="Times New Roman" w:hAnsi="Times New Roman" w:cs="Times New Roman"/>
          <w:lang w:val="en-US"/>
        </w:rPr>
        <w:t>ation</w:t>
      </w:r>
      <w:proofErr w:type="spellEnd"/>
      <w:r w:rsidRPr="00BF574E">
        <w:rPr>
          <w:rFonts w:ascii="Times New Roman" w:hAnsi="Times New Roman" w:cs="Times New Roman"/>
          <w:lang w:val="en-US"/>
        </w:rPr>
        <w:t xml:space="preserve">, but are observable for different measures covering several facets of </w:t>
      </w:r>
      <w:proofErr w:type="spellStart"/>
      <w:r>
        <w:rPr>
          <w:rFonts w:ascii="Times New Roman" w:hAnsi="Times New Roman" w:cs="Times New Roman"/>
          <w:lang w:val="en-US"/>
        </w:rPr>
        <w:t>globalis</w:t>
      </w:r>
      <w:r w:rsidRPr="00BF574E">
        <w:rPr>
          <w:rFonts w:ascii="Times New Roman" w:hAnsi="Times New Roman" w:cs="Times New Roman"/>
          <w:lang w:val="en-US"/>
        </w:rPr>
        <w:t>ation</w:t>
      </w:r>
      <w:proofErr w:type="spellEnd"/>
      <w:r w:rsidRPr="00BF574E">
        <w:rPr>
          <w:rFonts w:ascii="Times New Roman" w:hAnsi="Times New Roman" w:cs="Times New Roman"/>
          <w:lang w:val="en-US"/>
        </w:rPr>
        <w:t>.</w:t>
      </w:r>
    </w:p>
    <w:p w14:paraId="2C5F4445" w14:textId="77777777" w:rsidR="00225615" w:rsidRPr="00BF574E" w:rsidRDefault="00225615" w:rsidP="00225615">
      <w:pPr>
        <w:jc w:val="both"/>
        <w:rPr>
          <w:rFonts w:ascii="Times New Roman" w:hAnsi="Times New Roman" w:cs="Times New Roman"/>
          <w:lang w:val="en-US"/>
        </w:rPr>
      </w:pPr>
    </w:p>
    <w:p w14:paraId="5DCAD1B9" w14:textId="77777777" w:rsidR="00225615" w:rsidRPr="00BF574E" w:rsidRDefault="00225615" w:rsidP="00225615">
      <w:pPr>
        <w:jc w:val="both"/>
        <w:rPr>
          <w:rFonts w:ascii="Times New Roman" w:hAnsi="Times New Roman" w:cs="Times New Roman"/>
          <w:lang w:val="en-US"/>
        </w:rPr>
      </w:pPr>
      <w:r w:rsidRPr="00BF574E">
        <w:rPr>
          <w:rFonts w:ascii="Times New Roman" w:hAnsi="Times New Roman" w:cs="Times New Roman"/>
          <w:lang w:val="en-US"/>
        </w:rPr>
        <w:t xml:space="preserve">Fourth, to make sure that the results are not driven by our decision to dichotomize the dependent variable, we use a different coding and dichotomize between those who are “strongly in favor” and all other respondents. Again, the findings hold, but the discriminating power of some variables is lower, i.e. the effect of trade openness remains highly similar, but suffers a slight loss in significance and size (results on request). Furthermore, we use different estimation techniques: While the theoretically most suitable models (multilevel ordered logit) do, unfortunately, not converge in several cases due to the heavy left-skewedness of the data in some countries (as discussed above), we use </w:t>
      </w:r>
      <w:r w:rsidRPr="00BF574E">
        <w:rPr>
          <w:rFonts w:ascii="Times New Roman" w:hAnsi="Times New Roman" w:cs="Times New Roman"/>
          <w:i/>
          <w:lang w:val="en-US"/>
        </w:rPr>
        <w:t>single-level</w:t>
      </w:r>
      <w:r w:rsidRPr="00BF574E">
        <w:rPr>
          <w:rFonts w:ascii="Times New Roman" w:hAnsi="Times New Roman" w:cs="Times New Roman"/>
          <w:lang w:val="en-US"/>
        </w:rPr>
        <w:t xml:space="preserve"> ordered logit models with clustered standard errors as the second-best model choice. Moreover, the proportional lines assumption (i.e. that the effect of the independent variables is constant for each answer category of the dependent variable) was violated in some cases; therefore, we also estimate a “partial proportional odds model” (Williams 2006). In the Online-Appendix (Table B), we present and discuss this model and its findings in-depth. For the present purpose it suffices to summarize that the effect of trade openness remains robust: The coefficients of the openness variable are positive and significant for all answer categories, indicating that trade openness has a linear positive effect on education spending preferences.</w:t>
      </w:r>
      <w:r w:rsidRPr="00BF574E">
        <w:rPr>
          <w:rStyle w:val="FootnoteReference"/>
          <w:rFonts w:ascii="Times New Roman" w:hAnsi="Times New Roman" w:cs="Times New Roman"/>
          <w:lang w:val="en-US"/>
        </w:rPr>
        <w:footnoteReference w:id="3"/>
      </w:r>
      <w:r w:rsidRPr="00BF574E">
        <w:rPr>
          <w:rFonts w:ascii="Times New Roman" w:hAnsi="Times New Roman" w:cs="Times New Roman"/>
          <w:lang w:val="en-US"/>
        </w:rPr>
        <w:t xml:space="preserve"> Thus, the results are not driven by our decision to dichotomize the dependent variable. </w:t>
      </w:r>
      <w:r>
        <w:rPr>
          <w:rFonts w:ascii="Times New Roman" w:hAnsi="Times New Roman" w:cs="Times New Roman"/>
          <w:lang w:val="en-US"/>
        </w:rPr>
        <w:t>We get the</w:t>
      </w:r>
      <w:r w:rsidRPr="00BF574E">
        <w:rPr>
          <w:rFonts w:ascii="Times New Roman" w:hAnsi="Times New Roman" w:cs="Times New Roman"/>
          <w:lang w:val="en-US"/>
        </w:rPr>
        <w:t xml:space="preserve"> same findings when using </w:t>
      </w:r>
      <w:proofErr w:type="spellStart"/>
      <w:r w:rsidRPr="00BF574E">
        <w:rPr>
          <w:rFonts w:ascii="Times New Roman" w:hAnsi="Times New Roman" w:cs="Times New Roman"/>
          <w:lang w:val="en-US"/>
        </w:rPr>
        <w:t>probit</w:t>
      </w:r>
      <w:proofErr w:type="spellEnd"/>
      <w:r w:rsidRPr="00BF574E">
        <w:rPr>
          <w:rFonts w:ascii="Times New Roman" w:hAnsi="Times New Roman" w:cs="Times New Roman"/>
          <w:lang w:val="en-US"/>
        </w:rPr>
        <w:t xml:space="preserve"> or multinomial models.</w:t>
      </w:r>
    </w:p>
    <w:p w14:paraId="48DC8B0F" w14:textId="77777777" w:rsidR="00225615" w:rsidRPr="00BF574E" w:rsidRDefault="00225615" w:rsidP="00225615">
      <w:pPr>
        <w:jc w:val="both"/>
        <w:rPr>
          <w:rFonts w:ascii="Times New Roman" w:hAnsi="Times New Roman" w:cs="Times New Roman"/>
          <w:lang w:val="en-US"/>
        </w:rPr>
      </w:pPr>
    </w:p>
    <w:p w14:paraId="4FCFAB05" w14:textId="77777777" w:rsidR="00225615" w:rsidRPr="00BF574E" w:rsidRDefault="00225615" w:rsidP="00225615">
      <w:pPr>
        <w:jc w:val="both"/>
        <w:rPr>
          <w:rFonts w:ascii="Times New Roman" w:hAnsi="Times New Roman" w:cs="Times New Roman"/>
          <w:lang w:val="en-US"/>
        </w:rPr>
      </w:pPr>
      <w:r w:rsidRPr="00BF574E">
        <w:rPr>
          <w:rFonts w:ascii="Times New Roman" w:hAnsi="Times New Roman" w:cs="Times New Roman"/>
          <w:lang w:val="en-US"/>
        </w:rPr>
        <w:lastRenderedPageBreak/>
        <w:t xml:space="preserve">In sum, the theorized effect of </w:t>
      </w:r>
      <w:proofErr w:type="spellStart"/>
      <w:r>
        <w:rPr>
          <w:rFonts w:ascii="Times New Roman" w:hAnsi="Times New Roman" w:cs="Times New Roman"/>
          <w:lang w:val="en-US"/>
        </w:rPr>
        <w:t>globalis</w:t>
      </w:r>
      <w:r w:rsidRPr="00BF574E">
        <w:rPr>
          <w:rFonts w:ascii="Times New Roman" w:hAnsi="Times New Roman" w:cs="Times New Roman"/>
          <w:lang w:val="en-US"/>
        </w:rPr>
        <w:t>ation</w:t>
      </w:r>
      <w:proofErr w:type="spellEnd"/>
      <w:r w:rsidRPr="00BF574E">
        <w:rPr>
          <w:rFonts w:ascii="Times New Roman" w:hAnsi="Times New Roman" w:cs="Times New Roman"/>
          <w:lang w:val="en-US"/>
        </w:rPr>
        <w:t xml:space="preserve"> on demand for public spending seems highly robust as it holds for different variable selections, different </w:t>
      </w:r>
      <w:proofErr w:type="spellStart"/>
      <w:r w:rsidRPr="00BF574E">
        <w:rPr>
          <w:rFonts w:ascii="Times New Roman" w:hAnsi="Times New Roman" w:cs="Times New Roman"/>
          <w:lang w:val="en-US"/>
        </w:rPr>
        <w:t>operationalizations</w:t>
      </w:r>
      <w:proofErr w:type="spellEnd"/>
      <w:r w:rsidRPr="00BF574E">
        <w:rPr>
          <w:rFonts w:ascii="Times New Roman" w:hAnsi="Times New Roman" w:cs="Times New Roman"/>
          <w:lang w:val="en-US"/>
        </w:rPr>
        <w:t xml:space="preserve"> of </w:t>
      </w:r>
      <w:proofErr w:type="spellStart"/>
      <w:r>
        <w:rPr>
          <w:rFonts w:ascii="Times New Roman" w:hAnsi="Times New Roman" w:cs="Times New Roman"/>
          <w:lang w:val="en-US"/>
        </w:rPr>
        <w:t>globalis</w:t>
      </w:r>
      <w:r w:rsidRPr="00BF574E">
        <w:rPr>
          <w:rFonts w:ascii="Times New Roman" w:hAnsi="Times New Roman" w:cs="Times New Roman"/>
          <w:lang w:val="en-US"/>
        </w:rPr>
        <w:t>ation</w:t>
      </w:r>
      <w:proofErr w:type="spellEnd"/>
      <w:r w:rsidRPr="00BF574E">
        <w:rPr>
          <w:rFonts w:ascii="Times New Roman" w:hAnsi="Times New Roman" w:cs="Times New Roman"/>
          <w:lang w:val="en-US"/>
        </w:rPr>
        <w:t xml:space="preserve">, and across different model specifications, and is not affected by missing values or the inclusion of survey weights. This gives us confidence that </w:t>
      </w:r>
      <w:r>
        <w:rPr>
          <w:rFonts w:ascii="Times New Roman" w:hAnsi="Times New Roman" w:cs="Times New Roman"/>
          <w:lang w:val="en-US"/>
        </w:rPr>
        <w:t xml:space="preserve">the reported results are robust, </w:t>
      </w:r>
      <w:r w:rsidRPr="00BF574E">
        <w:rPr>
          <w:rFonts w:ascii="Times New Roman" w:hAnsi="Times New Roman" w:cs="Times New Roman"/>
          <w:lang w:val="en-US"/>
        </w:rPr>
        <w:t>reliable</w:t>
      </w:r>
      <w:r>
        <w:rPr>
          <w:rFonts w:ascii="Times New Roman" w:hAnsi="Times New Roman" w:cs="Times New Roman"/>
          <w:lang w:val="en-US"/>
        </w:rPr>
        <w:t>, and substantial</w:t>
      </w:r>
      <w:r w:rsidRPr="00BF574E">
        <w:rPr>
          <w:rFonts w:ascii="Times New Roman" w:hAnsi="Times New Roman" w:cs="Times New Roman"/>
          <w:lang w:val="en-US"/>
        </w:rPr>
        <w:t xml:space="preserve">. </w:t>
      </w:r>
    </w:p>
    <w:p w14:paraId="6CE0C039" w14:textId="77777777" w:rsidR="00225615" w:rsidRPr="00E00538" w:rsidRDefault="00225615" w:rsidP="00225615">
      <w:pPr>
        <w:widowControl w:val="0"/>
        <w:autoSpaceDE w:val="0"/>
        <w:autoSpaceDN w:val="0"/>
        <w:adjustRightInd w:val="0"/>
        <w:ind w:left="720" w:hanging="720"/>
        <w:jc w:val="both"/>
        <w:rPr>
          <w:rFonts w:ascii="Times New Roman" w:hAnsi="Times New Roman"/>
          <w:lang w:val="en-US"/>
        </w:rPr>
      </w:pPr>
      <w:r w:rsidRPr="001208D6">
        <w:rPr>
          <w:rFonts w:ascii="Times New Roman" w:hAnsi="Times New Roman"/>
          <w:b/>
          <w:lang w:val="en-US"/>
        </w:rPr>
        <w:br w:type="column"/>
      </w:r>
      <w:r w:rsidRPr="00E00538">
        <w:rPr>
          <w:rFonts w:ascii="Times New Roman" w:hAnsi="Times New Roman" w:cs="Helvetica"/>
          <w:b/>
          <w:lang w:val="en-US"/>
        </w:rPr>
        <w:lastRenderedPageBreak/>
        <w:t xml:space="preserve">Online Appendix Table </w:t>
      </w:r>
      <w:r>
        <w:rPr>
          <w:rFonts w:ascii="Times New Roman" w:hAnsi="Times New Roman" w:cs="Helvetica"/>
          <w:b/>
          <w:lang w:val="en-US"/>
        </w:rPr>
        <w:t>D</w:t>
      </w:r>
      <w:r w:rsidRPr="00E00538">
        <w:rPr>
          <w:rFonts w:ascii="Times New Roman" w:hAnsi="Times New Roman" w:cs="Helvetica"/>
          <w:lang w:val="en-US"/>
        </w:rPr>
        <w:t xml:space="preserve">: </w:t>
      </w:r>
      <w:r w:rsidRPr="00E00538">
        <w:rPr>
          <w:rFonts w:ascii="Times New Roman" w:hAnsi="Times New Roman"/>
          <w:lang w:val="en-US"/>
        </w:rPr>
        <w:t>Determinants of individual-level preferences towards public education spending in 17 countries in 2005/06, partial proportional odds model.</w:t>
      </w:r>
    </w:p>
    <w:p w14:paraId="053B29A5" w14:textId="77777777" w:rsidR="00225615" w:rsidRPr="00E00538" w:rsidRDefault="00225615" w:rsidP="00225615">
      <w:pPr>
        <w:widowControl w:val="0"/>
        <w:autoSpaceDE w:val="0"/>
        <w:autoSpaceDN w:val="0"/>
        <w:adjustRightInd w:val="0"/>
        <w:ind w:left="720" w:hanging="720"/>
        <w:jc w:val="both"/>
        <w:rPr>
          <w:rFonts w:ascii="Times New Roman" w:hAnsi="Times New Roman" w:cs="Helvetica"/>
          <w:lang w:val="en-US"/>
        </w:rPr>
      </w:pPr>
    </w:p>
    <w:tbl>
      <w:tblPr>
        <w:tblW w:w="0" w:type="auto"/>
        <w:jc w:val="center"/>
        <w:tblCellMar>
          <w:left w:w="144" w:type="dxa"/>
          <w:right w:w="144" w:type="dxa"/>
        </w:tblCellMar>
        <w:tblLook w:val="0000" w:firstRow="0" w:lastRow="0" w:firstColumn="0" w:lastColumn="0" w:noHBand="0" w:noVBand="0"/>
      </w:tblPr>
      <w:tblGrid>
        <w:gridCol w:w="2266"/>
        <w:gridCol w:w="1787"/>
        <w:gridCol w:w="1787"/>
        <w:gridCol w:w="1797"/>
        <w:gridCol w:w="1677"/>
      </w:tblGrid>
      <w:tr w:rsidR="00225615" w:rsidRPr="00B35941" w14:paraId="00D67486" w14:textId="77777777" w:rsidTr="00711EC8">
        <w:trPr>
          <w:jc w:val="center"/>
        </w:trPr>
        <w:tc>
          <w:tcPr>
            <w:tcW w:w="2358" w:type="dxa"/>
            <w:tcBorders>
              <w:top w:val="single" w:sz="6" w:space="0" w:color="auto"/>
              <w:left w:val="nil"/>
              <w:bottom w:val="nil"/>
              <w:right w:val="nil"/>
            </w:tcBorders>
          </w:tcPr>
          <w:p w14:paraId="49B957D0"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p>
        </w:tc>
        <w:tc>
          <w:tcPr>
            <w:tcW w:w="1676" w:type="dxa"/>
            <w:tcBorders>
              <w:top w:val="single" w:sz="6" w:space="0" w:color="auto"/>
              <w:left w:val="nil"/>
              <w:bottom w:val="nil"/>
              <w:right w:val="nil"/>
            </w:tcBorders>
          </w:tcPr>
          <w:p w14:paraId="666A9B3B"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 xml:space="preserve">Spend less, the same as now, more, or much more (=1). </w:t>
            </w:r>
          </w:p>
          <w:p w14:paraId="22D20A04"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Much less (= 0).</w:t>
            </w:r>
          </w:p>
        </w:tc>
        <w:tc>
          <w:tcPr>
            <w:tcW w:w="1755" w:type="dxa"/>
            <w:tcBorders>
              <w:top w:val="single" w:sz="6" w:space="0" w:color="auto"/>
              <w:left w:val="nil"/>
              <w:bottom w:val="nil"/>
              <w:right w:val="nil"/>
            </w:tcBorders>
          </w:tcPr>
          <w:p w14:paraId="6ED6FE49"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 xml:space="preserve">Spend the same as now, more, or much more (=1). </w:t>
            </w:r>
          </w:p>
          <w:p w14:paraId="48E6379F"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Less, or much less (= 0).</w:t>
            </w:r>
          </w:p>
        </w:tc>
        <w:tc>
          <w:tcPr>
            <w:tcW w:w="1843" w:type="dxa"/>
            <w:tcBorders>
              <w:top w:val="single" w:sz="6" w:space="0" w:color="auto"/>
              <w:left w:val="nil"/>
              <w:bottom w:val="nil"/>
              <w:right w:val="nil"/>
            </w:tcBorders>
          </w:tcPr>
          <w:p w14:paraId="42F0A767"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 xml:space="preserve">Spend more, or much more (=1). </w:t>
            </w:r>
          </w:p>
          <w:p w14:paraId="2552EFB0"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Much less, less, or the same as now (= 0).</w:t>
            </w:r>
          </w:p>
        </w:tc>
        <w:tc>
          <w:tcPr>
            <w:tcW w:w="1672" w:type="dxa"/>
            <w:tcBorders>
              <w:top w:val="single" w:sz="6" w:space="0" w:color="auto"/>
              <w:left w:val="nil"/>
              <w:bottom w:val="nil"/>
              <w:right w:val="nil"/>
            </w:tcBorders>
          </w:tcPr>
          <w:p w14:paraId="79C20189"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 xml:space="preserve">Spend much more (=1). </w:t>
            </w:r>
          </w:p>
          <w:p w14:paraId="22C1D35E"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Much less, less, the same as now, or more (= 0).</w:t>
            </w:r>
          </w:p>
        </w:tc>
      </w:tr>
      <w:tr w:rsidR="00225615" w:rsidRPr="00E00538" w14:paraId="5D069CD0" w14:textId="77777777" w:rsidTr="00711EC8">
        <w:trPr>
          <w:jc w:val="center"/>
        </w:trPr>
        <w:tc>
          <w:tcPr>
            <w:tcW w:w="9304" w:type="dxa"/>
            <w:gridSpan w:val="5"/>
            <w:tcBorders>
              <w:top w:val="single" w:sz="6" w:space="0" w:color="auto"/>
              <w:left w:val="nil"/>
              <w:bottom w:val="nil"/>
              <w:right w:val="nil"/>
            </w:tcBorders>
          </w:tcPr>
          <w:p w14:paraId="3E40F513"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Individual-level variables</w:t>
            </w:r>
          </w:p>
        </w:tc>
      </w:tr>
      <w:tr w:rsidR="00225615" w:rsidRPr="00E00538" w14:paraId="238B434C" w14:textId="77777777" w:rsidTr="00711EC8">
        <w:trPr>
          <w:jc w:val="center"/>
        </w:trPr>
        <w:tc>
          <w:tcPr>
            <w:tcW w:w="2358" w:type="dxa"/>
            <w:tcBorders>
              <w:top w:val="single" w:sz="6" w:space="0" w:color="auto"/>
              <w:left w:val="nil"/>
              <w:bottom w:val="nil"/>
              <w:right w:val="nil"/>
            </w:tcBorders>
          </w:tcPr>
          <w:p w14:paraId="61BAC4BB"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Income</w:t>
            </w:r>
          </w:p>
        </w:tc>
        <w:tc>
          <w:tcPr>
            <w:tcW w:w="1676" w:type="dxa"/>
            <w:tcBorders>
              <w:top w:val="single" w:sz="6" w:space="0" w:color="auto"/>
              <w:left w:val="nil"/>
              <w:bottom w:val="nil"/>
              <w:right w:val="nil"/>
            </w:tcBorders>
          </w:tcPr>
          <w:p w14:paraId="551A2CB9"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0.2316***</w:t>
            </w:r>
          </w:p>
        </w:tc>
        <w:tc>
          <w:tcPr>
            <w:tcW w:w="1755" w:type="dxa"/>
            <w:tcBorders>
              <w:top w:val="single" w:sz="6" w:space="0" w:color="auto"/>
              <w:left w:val="nil"/>
              <w:bottom w:val="nil"/>
              <w:right w:val="nil"/>
            </w:tcBorders>
          </w:tcPr>
          <w:p w14:paraId="68329989"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0.0589</w:t>
            </w:r>
          </w:p>
        </w:tc>
        <w:tc>
          <w:tcPr>
            <w:tcW w:w="1843" w:type="dxa"/>
            <w:tcBorders>
              <w:top w:val="single" w:sz="6" w:space="0" w:color="auto"/>
              <w:left w:val="nil"/>
              <w:bottom w:val="nil"/>
              <w:right w:val="nil"/>
            </w:tcBorders>
          </w:tcPr>
          <w:p w14:paraId="7838FEEC"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0.0040</w:t>
            </w:r>
          </w:p>
        </w:tc>
        <w:tc>
          <w:tcPr>
            <w:tcW w:w="1672" w:type="dxa"/>
            <w:tcBorders>
              <w:top w:val="single" w:sz="6" w:space="0" w:color="auto"/>
              <w:left w:val="nil"/>
              <w:bottom w:val="nil"/>
              <w:right w:val="nil"/>
            </w:tcBorders>
          </w:tcPr>
          <w:p w14:paraId="3D98A1FD"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-0.0166</w:t>
            </w:r>
          </w:p>
        </w:tc>
      </w:tr>
      <w:tr w:rsidR="00225615" w:rsidRPr="00E00538" w14:paraId="4589E03F" w14:textId="77777777" w:rsidTr="00711EC8">
        <w:trPr>
          <w:jc w:val="center"/>
        </w:trPr>
        <w:tc>
          <w:tcPr>
            <w:tcW w:w="2358" w:type="dxa"/>
            <w:tcBorders>
              <w:top w:val="nil"/>
              <w:left w:val="nil"/>
              <w:bottom w:val="nil"/>
              <w:right w:val="nil"/>
            </w:tcBorders>
          </w:tcPr>
          <w:p w14:paraId="30A19307"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1676" w:type="dxa"/>
            <w:tcBorders>
              <w:top w:val="nil"/>
              <w:left w:val="nil"/>
              <w:right w:val="nil"/>
            </w:tcBorders>
          </w:tcPr>
          <w:p w14:paraId="419233E8"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(0.0825)</w:t>
            </w:r>
          </w:p>
        </w:tc>
        <w:tc>
          <w:tcPr>
            <w:tcW w:w="1755" w:type="dxa"/>
            <w:tcBorders>
              <w:top w:val="nil"/>
              <w:left w:val="nil"/>
              <w:right w:val="nil"/>
            </w:tcBorders>
          </w:tcPr>
          <w:p w14:paraId="20DE263F"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(0.0535)</w:t>
            </w:r>
          </w:p>
        </w:tc>
        <w:tc>
          <w:tcPr>
            <w:tcW w:w="1843" w:type="dxa"/>
            <w:tcBorders>
              <w:top w:val="nil"/>
              <w:left w:val="nil"/>
              <w:right w:val="nil"/>
            </w:tcBorders>
          </w:tcPr>
          <w:p w14:paraId="056E05FF"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(0.0222)</w:t>
            </w:r>
          </w:p>
        </w:tc>
        <w:tc>
          <w:tcPr>
            <w:tcW w:w="1672" w:type="dxa"/>
            <w:tcBorders>
              <w:top w:val="nil"/>
              <w:left w:val="nil"/>
              <w:right w:val="nil"/>
            </w:tcBorders>
          </w:tcPr>
          <w:p w14:paraId="68E8C992"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(0.0152)</w:t>
            </w:r>
          </w:p>
        </w:tc>
      </w:tr>
      <w:tr w:rsidR="00225615" w:rsidRPr="00E00538" w14:paraId="1116D7F2" w14:textId="77777777" w:rsidTr="00711EC8">
        <w:trPr>
          <w:jc w:val="center"/>
        </w:trPr>
        <w:tc>
          <w:tcPr>
            <w:tcW w:w="2358" w:type="dxa"/>
            <w:tcBorders>
              <w:top w:val="nil"/>
              <w:left w:val="nil"/>
              <w:bottom w:val="nil"/>
              <w:right w:val="nil"/>
            </w:tcBorders>
          </w:tcPr>
          <w:p w14:paraId="556CB48A"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Female</w:t>
            </w:r>
          </w:p>
        </w:tc>
        <w:tc>
          <w:tcPr>
            <w:tcW w:w="1676" w:type="dxa"/>
            <w:tcBorders>
              <w:top w:val="nil"/>
              <w:left w:val="nil"/>
              <w:bottom w:val="nil"/>
              <w:right w:val="nil"/>
            </w:tcBorders>
          </w:tcPr>
          <w:p w14:paraId="4657024D"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0.9186***</w:t>
            </w:r>
          </w:p>
        </w:tc>
        <w:tc>
          <w:tcPr>
            <w:tcW w:w="1755" w:type="dxa"/>
            <w:tcBorders>
              <w:top w:val="nil"/>
              <w:left w:val="nil"/>
              <w:bottom w:val="nil"/>
              <w:right w:val="nil"/>
            </w:tcBorders>
          </w:tcPr>
          <w:p w14:paraId="13001A98"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0.5060***</w:t>
            </w:r>
          </w:p>
        </w:tc>
        <w:tc>
          <w:tcPr>
            <w:tcW w:w="1843" w:type="dxa"/>
            <w:tcBorders>
              <w:top w:val="nil"/>
              <w:left w:val="nil"/>
              <w:bottom w:val="nil"/>
              <w:right w:val="nil"/>
            </w:tcBorders>
          </w:tcPr>
          <w:p w14:paraId="0608EBCD"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0.0822</w:t>
            </w:r>
          </w:p>
        </w:tc>
        <w:tc>
          <w:tcPr>
            <w:tcW w:w="1672" w:type="dxa"/>
            <w:tcBorders>
              <w:top w:val="nil"/>
              <w:left w:val="nil"/>
              <w:bottom w:val="nil"/>
              <w:right w:val="nil"/>
            </w:tcBorders>
          </w:tcPr>
          <w:p w14:paraId="1F4ABBE4"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0.0802*</w:t>
            </w:r>
          </w:p>
        </w:tc>
      </w:tr>
      <w:tr w:rsidR="00225615" w:rsidRPr="00E00538" w14:paraId="5171DE94" w14:textId="77777777" w:rsidTr="00711EC8">
        <w:trPr>
          <w:jc w:val="center"/>
        </w:trPr>
        <w:tc>
          <w:tcPr>
            <w:tcW w:w="2358" w:type="dxa"/>
            <w:tcBorders>
              <w:top w:val="nil"/>
              <w:left w:val="nil"/>
              <w:bottom w:val="nil"/>
              <w:right w:val="nil"/>
            </w:tcBorders>
          </w:tcPr>
          <w:p w14:paraId="346728A5"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1676" w:type="dxa"/>
            <w:tcBorders>
              <w:top w:val="nil"/>
              <w:left w:val="nil"/>
              <w:right w:val="nil"/>
            </w:tcBorders>
          </w:tcPr>
          <w:p w14:paraId="748F1196"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(0.2068)</w:t>
            </w:r>
          </w:p>
        </w:tc>
        <w:tc>
          <w:tcPr>
            <w:tcW w:w="1755" w:type="dxa"/>
            <w:tcBorders>
              <w:top w:val="nil"/>
              <w:left w:val="nil"/>
              <w:right w:val="nil"/>
            </w:tcBorders>
          </w:tcPr>
          <w:p w14:paraId="2FA2AAEB"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(0.1456)</w:t>
            </w:r>
          </w:p>
        </w:tc>
        <w:tc>
          <w:tcPr>
            <w:tcW w:w="1843" w:type="dxa"/>
            <w:tcBorders>
              <w:top w:val="nil"/>
              <w:left w:val="nil"/>
              <w:right w:val="nil"/>
            </w:tcBorders>
          </w:tcPr>
          <w:p w14:paraId="0E83C3EE"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(0.0518)</w:t>
            </w:r>
          </w:p>
        </w:tc>
        <w:tc>
          <w:tcPr>
            <w:tcW w:w="1672" w:type="dxa"/>
            <w:tcBorders>
              <w:top w:val="nil"/>
              <w:left w:val="nil"/>
              <w:right w:val="nil"/>
            </w:tcBorders>
          </w:tcPr>
          <w:p w14:paraId="70002AAB"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(0.0467)</w:t>
            </w:r>
          </w:p>
        </w:tc>
      </w:tr>
      <w:tr w:rsidR="00225615" w:rsidRPr="00E00538" w14:paraId="1F4D4D89" w14:textId="77777777" w:rsidTr="00711EC8">
        <w:trPr>
          <w:jc w:val="center"/>
        </w:trPr>
        <w:tc>
          <w:tcPr>
            <w:tcW w:w="2358" w:type="dxa"/>
            <w:tcBorders>
              <w:top w:val="nil"/>
              <w:left w:val="nil"/>
              <w:bottom w:val="nil"/>
              <w:right w:val="nil"/>
            </w:tcBorders>
          </w:tcPr>
          <w:p w14:paraId="1874A25E"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Education (years)</w:t>
            </w:r>
          </w:p>
        </w:tc>
        <w:tc>
          <w:tcPr>
            <w:tcW w:w="1676" w:type="dxa"/>
            <w:tcBorders>
              <w:top w:val="nil"/>
              <w:left w:val="nil"/>
              <w:bottom w:val="nil"/>
              <w:right w:val="nil"/>
            </w:tcBorders>
          </w:tcPr>
          <w:p w14:paraId="4D85B861"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-0.0208</w:t>
            </w:r>
          </w:p>
        </w:tc>
        <w:tc>
          <w:tcPr>
            <w:tcW w:w="1755" w:type="dxa"/>
            <w:tcBorders>
              <w:top w:val="nil"/>
              <w:left w:val="nil"/>
              <w:bottom w:val="nil"/>
              <w:right w:val="nil"/>
            </w:tcBorders>
          </w:tcPr>
          <w:p w14:paraId="1DFF3EFA"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-0.0190</w:t>
            </w:r>
          </w:p>
        </w:tc>
        <w:tc>
          <w:tcPr>
            <w:tcW w:w="1843" w:type="dxa"/>
            <w:tcBorders>
              <w:top w:val="nil"/>
              <w:left w:val="nil"/>
              <w:bottom w:val="nil"/>
              <w:right w:val="nil"/>
            </w:tcBorders>
          </w:tcPr>
          <w:p w14:paraId="641FB936"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0.0129</w:t>
            </w:r>
          </w:p>
        </w:tc>
        <w:tc>
          <w:tcPr>
            <w:tcW w:w="1672" w:type="dxa"/>
            <w:tcBorders>
              <w:top w:val="nil"/>
              <w:left w:val="nil"/>
              <w:bottom w:val="nil"/>
              <w:right w:val="nil"/>
            </w:tcBorders>
          </w:tcPr>
          <w:p w14:paraId="301135E5"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0.0241**</w:t>
            </w:r>
          </w:p>
        </w:tc>
      </w:tr>
      <w:tr w:rsidR="00225615" w:rsidRPr="00E00538" w14:paraId="7E5EAEDD" w14:textId="77777777" w:rsidTr="00711EC8">
        <w:trPr>
          <w:jc w:val="center"/>
        </w:trPr>
        <w:tc>
          <w:tcPr>
            <w:tcW w:w="2358" w:type="dxa"/>
            <w:tcBorders>
              <w:top w:val="nil"/>
              <w:left w:val="nil"/>
              <w:bottom w:val="nil"/>
              <w:right w:val="nil"/>
            </w:tcBorders>
          </w:tcPr>
          <w:p w14:paraId="73A45536"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1676" w:type="dxa"/>
            <w:tcBorders>
              <w:top w:val="nil"/>
              <w:left w:val="nil"/>
              <w:right w:val="nil"/>
            </w:tcBorders>
          </w:tcPr>
          <w:p w14:paraId="0265EDA9"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(0.0474)</w:t>
            </w:r>
          </w:p>
        </w:tc>
        <w:tc>
          <w:tcPr>
            <w:tcW w:w="1755" w:type="dxa"/>
            <w:tcBorders>
              <w:top w:val="nil"/>
              <w:left w:val="nil"/>
              <w:right w:val="nil"/>
            </w:tcBorders>
          </w:tcPr>
          <w:p w14:paraId="1B5B1562"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(0.0156)</w:t>
            </w:r>
          </w:p>
        </w:tc>
        <w:tc>
          <w:tcPr>
            <w:tcW w:w="1843" w:type="dxa"/>
            <w:tcBorders>
              <w:top w:val="nil"/>
              <w:left w:val="nil"/>
              <w:right w:val="nil"/>
            </w:tcBorders>
          </w:tcPr>
          <w:p w14:paraId="105011CB"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(0.0080)</w:t>
            </w:r>
          </w:p>
        </w:tc>
        <w:tc>
          <w:tcPr>
            <w:tcW w:w="1672" w:type="dxa"/>
            <w:tcBorders>
              <w:top w:val="nil"/>
              <w:left w:val="nil"/>
              <w:right w:val="nil"/>
            </w:tcBorders>
          </w:tcPr>
          <w:p w14:paraId="6AC76446"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(0.0108)</w:t>
            </w:r>
          </w:p>
        </w:tc>
      </w:tr>
      <w:tr w:rsidR="00225615" w:rsidRPr="00E00538" w14:paraId="156200D7" w14:textId="77777777" w:rsidTr="00711EC8">
        <w:trPr>
          <w:jc w:val="center"/>
        </w:trPr>
        <w:tc>
          <w:tcPr>
            <w:tcW w:w="2358" w:type="dxa"/>
            <w:tcBorders>
              <w:top w:val="nil"/>
              <w:left w:val="nil"/>
              <w:bottom w:val="nil"/>
              <w:right w:val="nil"/>
            </w:tcBorders>
          </w:tcPr>
          <w:p w14:paraId="1167419C"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Age</w:t>
            </w:r>
          </w:p>
        </w:tc>
        <w:tc>
          <w:tcPr>
            <w:tcW w:w="6946" w:type="dxa"/>
            <w:gridSpan w:val="4"/>
            <w:vMerge w:val="restart"/>
            <w:tcBorders>
              <w:top w:val="nil"/>
              <w:left w:val="nil"/>
              <w:right w:val="nil"/>
            </w:tcBorders>
          </w:tcPr>
          <w:p w14:paraId="414CB1BF"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0.0199**</w:t>
            </w:r>
          </w:p>
          <w:p w14:paraId="364BCF71"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(0.0082)</w:t>
            </w:r>
          </w:p>
        </w:tc>
      </w:tr>
      <w:tr w:rsidR="00225615" w:rsidRPr="00E00538" w14:paraId="7479F482" w14:textId="77777777" w:rsidTr="00711EC8">
        <w:trPr>
          <w:jc w:val="center"/>
        </w:trPr>
        <w:tc>
          <w:tcPr>
            <w:tcW w:w="2358" w:type="dxa"/>
            <w:tcBorders>
              <w:top w:val="nil"/>
              <w:left w:val="nil"/>
              <w:bottom w:val="nil"/>
              <w:right w:val="nil"/>
            </w:tcBorders>
          </w:tcPr>
          <w:p w14:paraId="6BC6E2F6"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6946" w:type="dxa"/>
            <w:gridSpan w:val="4"/>
            <w:vMerge/>
            <w:tcBorders>
              <w:left w:val="nil"/>
              <w:right w:val="nil"/>
            </w:tcBorders>
          </w:tcPr>
          <w:p w14:paraId="47FDF3AC"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p>
        </w:tc>
      </w:tr>
      <w:tr w:rsidR="00225615" w:rsidRPr="00E00538" w14:paraId="0AED7330" w14:textId="77777777" w:rsidTr="00711EC8">
        <w:trPr>
          <w:jc w:val="center"/>
        </w:trPr>
        <w:tc>
          <w:tcPr>
            <w:tcW w:w="2358" w:type="dxa"/>
            <w:tcBorders>
              <w:top w:val="nil"/>
              <w:left w:val="nil"/>
              <w:bottom w:val="nil"/>
              <w:right w:val="nil"/>
            </w:tcBorders>
          </w:tcPr>
          <w:p w14:paraId="05A61611"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Age (squared)</w:t>
            </w:r>
          </w:p>
        </w:tc>
        <w:tc>
          <w:tcPr>
            <w:tcW w:w="6946" w:type="dxa"/>
            <w:gridSpan w:val="4"/>
            <w:vMerge w:val="restart"/>
            <w:tcBorders>
              <w:top w:val="nil"/>
              <w:left w:val="nil"/>
              <w:right w:val="nil"/>
            </w:tcBorders>
          </w:tcPr>
          <w:p w14:paraId="4FA940F3"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-0.0002***</w:t>
            </w:r>
          </w:p>
          <w:p w14:paraId="2B2D7BA7"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(0.0001)</w:t>
            </w:r>
          </w:p>
        </w:tc>
      </w:tr>
      <w:tr w:rsidR="00225615" w:rsidRPr="00E00538" w14:paraId="26662C7F" w14:textId="77777777" w:rsidTr="00711EC8">
        <w:trPr>
          <w:jc w:val="center"/>
        </w:trPr>
        <w:tc>
          <w:tcPr>
            <w:tcW w:w="2358" w:type="dxa"/>
            <w:tcBorders>
              <w:top w:val="nil"/>
              <w:left w:val="nil"/>
              <w:bottom w:val="nil"/>
              <w:right w:val="nil"/>
            </w:tcBorders>
          </w:tcPr>
          <w:p w14:paraId="5268B0C8"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6946" w:type="dxa"/>
            <w:gridSpan w:val="4"/>
            <w:vMerge/>
            <w:tcBorders>
              <w:left w:val="nil"/>
              <w:right w:val="nil"/>
            </w:tcBorders>
          </w:tcPr>
          <w:p w14:paraId="1552D947"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p>
        </w:tc>
      </w:tr>
      <w:tr w:rsidR="00225615" w:rsidRPr="00E00538" w14:paraId="5CDCAB72" w14:textId="77777777" w:rsidTr="00711EC8">
        <w:trPr>
          <w:jc w:val="center"/>
        </w:trPr>
        <w:tc>
          <w:tcPr>
            <w:tcW w:w="2358" w:type="dxa"/>
            <w:tcBorders>
              <w:top w:val="nil"/>
              <w:left w:val="nil"/>
              <w:bottom w:val="nil"/>
              <w:right w:val="nil"/>
            </w:tcBorders>
          </w:tcPr>
          <w:p w14:paraId="38C5C45A"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No children</w:t>
            </w:r>
          </w:p>
        </w:tc>
        <w:tc>
          <w:tcPr>
            <w:tcW w:w="1676" w:type="dxa"/>
            <w:tcBorders>
              <w:top w:val="nil"/>
              <w:left w:val="nil"/>
              <w:right w:val="nil"/>
            </w:tcBorders>
          </w:tcPr>
          <w:p w14:paraId="160A7DB9"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0.7141***</w:t>
            </w:r>
          </w:p>
        </w:tc>
        <w:tc>
          <w:tcPr>
            <w:tcW w:w="1755" w:type="dxa"/>
            <w:tcBorders>
              <w:top w:val="nil"/>
              <w:left w:val="nil"/>
              <w:right w:val="nil"/>
            </w:tcBorders>
          </w:tcPr>
          <w:p w14:paraId="2B85F18F"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-0.2619**</w:t>
            </w:r>
          </w:p>
        </w:tc>
        <w:tc>
          <w:tcPr>
            <w:tcW w:w="1843" w:type="dxa"/>
            <w:tcBorders>
              <w:top w:val="nil"/>
              <w:left w:val="nil"/>
              <w:right w:val="nil"/>
            </w:tcBorders>
          </w:tcPr>
          <w:p w14:paraId="4C90BC23"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-0.2102***</w:t>
            </w:r>
          </w:p>
        </w:tc>
        <w:tc>
          <w:tcPr>
            <w:tcW w:w="1672" w:type="dxa"/>
            <w:tcBorders>
              <w:top w:val="nil"/>
              <w:left w:val="nil"/>
              <w:right w:val="nil"/>
            </w:tcBorders>
          </w:tcPr>
          <w:p w14:paraId="678E659A"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-0.1634**</w:t>
            </w:r>
          </w:p>
        </w:tc>
      </w:tr>
      <w:tr w:rsidR="00225615" w:rsidRPr="00E00538" w14:paraId="6981B3FA" w14:textId="77777777" w:rsidTr="00711EC8">
        <w:trPr>
          <w:jc w:val="center"/>
        </w:trPr>
        <w:tc>
          <w:tcPr>
            <w:tcW w:w="2358" w:type="dxa"/>
            <w:tcBorders>
              <w:top w:val="nil"/>
              <w:left w:val="nil"/>
              <w:bottom w:val="nil"/>
              <w:right w:val="nil"/>
            </w:tcBorders>
          </w:tcPr>
          <w:p w14:paraId="18AA20D7"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1676" w:type="dxa"/>
            <w:tcBorders>
              <w:left w:val="nil"/>
              <w:right w:val="nil"/>
            </w:tcBorders>
          </w:tcPr>
          <w:p w14:paraId="51BA8536"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(0.2288)</w:t>
            </w:r>
          </w:p>
        </w:tc>
        <w:tc>
          <w:tcPr>
            <w:tcW w:w="1755" w:type="dxa"/>
            <w:tcBorders>
              <w:left w:val="nil"/>
              <w:right w:val="nil"/>
            </w:tcBorders>
          </w:tcPr>
          <w:p w14:paraId="7B954FCA"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(0.1264)</w:t>
            </w:r>
          </w:p>
        </w:tc>
        <w:tc>
          <w:tcPr>
            <w:tcW w:w="1843" w:type="dxa"/>
            <w:tcBorders>
              <w:left w:val="nil"/>
              <w:right w:val="nil"/>
            </w:tcBorders>
          </w:tcPr>
          <w:p w14:paraId="2A22FD28"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(0.0724)</w:t>
            </w:r>
          </w:p>
        </w:tc>
        <w:tc>
          <w:tcPr>
            <w:tcW w:w="1672" w:type="dxa"/>
            <w:tcBorders>
              <w:left w:val="nil"/>
              <w:right w:val="nil"/>
            </w:tcBorders>
          </w:tcPr>
          <w:p w14:paraId="1B56BC47"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(0.0701)</w:t>
            </w:r>
          </w:p>
        </w:tc>
      </w:tr>
      <w:tr w:rsidR="00225615" w:rsidRPr="00E00538" w14:paraId="3516F851" w14:textId="77777777" w:rsidTr="00711EC8">
        <w:trPr>
          <w:jc w:val="center"/>
        </w:trPr>
        <w:tc>
          <w:tcPr>
            <w:tcW w:w="2358" w:type="dxa"/>
            <w:tcBorders>
              <w:top w:val="nil"/>
              <w:left w:val="nil"/>
              <w:bottom w:val="nil"/>
              <w:right w:val="nil"/>
            </w:tcBorders>
          </w:tcPr>
          <w:p w14:paraId="2FE262E6"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Part-time worker</w:t>
            </w:r>
          </w:p>
        </w:tc>
        <w:tc>
          <w:tcPr>
            <w:tcW w:w="6946" w:type="dxa"/>
            <w:gridSpan w:val="4"/>
            <w:vMerge w:val="restart"/>
            <w:tcBorders>
              <w:top w:val="nil"/>
              <w:left w:val="nil"/>
              <w:right w:val="nil"/>
            </w:tcBorders>
          </w:tcPr>
          <w:p w14:paraId="1AF8ECAC"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0.0243</w:t>
            </w:r>
          </w:p>
          <w:p w14:paraId="5A9C312A"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(0.0656)</w:t>
            </w:r>
          </w:p>
        </w:tc>
      </w:tr>
      <w:tr w:rsidR="00225615" w:rsidRPr="00E00538" w14:paraId="151C7EEC" w14:textId="77777777" w:rsidTr="00711EC8">
        <w:trPr>
          <w:jc w:val="center"/>
        </w:trPr>
        <w:tc>
          <w:tcPr>
            <w:tcW w:w="2358" w:type="dxa"/>
            <w:tcBorders>
              <w:top w:val="nil"/>
              <w:left w:val="nil"/>
              <w:bottom w:val="nil"/>
              <w:right w:val="nil"/>
            </w:tcBorders>
          </w:tcPr>
          <w:p w14:paraId="4D411005"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6946" w:type="dxa"/>
            <w:gridSpan w:val="4"/>
            <w:vMerge/>
            <w:tcBorders>
              <w:left w:val="nil"/>
              <w:right w:val="nil"/>
            </w:tcBorders>
          </w:tcPr>
          <w:p w14:paraId="54106C6D"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p>
        </w:tc>
      </w:tr>
      <w:tr w:rsidR="00225615" w:rsidRPr="00E00538" w14:paraId="2D1CDC8A" w14:textId="77777777" w:rsidTr="00711EC8">
        <w:trPr>
          <w:jc w:val="center"/>
        </w:trPr>
        <w:tc>
          <w:tcPr>
            <w:tcW w:w="2358" w:type="dxa"/>
            <w:tcBorders>
              <w:top w:val="nil"/>
              <w:left w:val="nil"/>
              <w:bottom w:val="nil"/>
              <w:right w:val="nil"/>
            </w:tcBorders>
          </w:tcPr>
          <w:p w14:paraId="013DD7BD"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Less than part-time</w:t>
            </w:r>
          </w:p>
        </w:tc>
        <w:tc>
          <w:tcPr>
            <w:tcW w:w="6946" w:type="dxa"/>
            <w:gridSpan w:val="4"/>
            <w:vMerge w:val="restart"/>
            <w:tcBorders>
              <w:top w:val="nil"/>
              <w:left w:val="nil"/>
              <w:right w:val="nil"/>
            </w:tcBorders>
          </w:tcPr>
          <w:p w14:paraId="3C8A2362"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0.0996</w:t>
            </w:r>
          </w:p>
          <w:p w14:paraId="1A7C4983"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(0.0652)</w:t>
            </w:r>
          </w:p>
        </w:tc>
      </w:tr>
      <w:tr w:rsidR="00225615" w:rsidRPr="00E00538" w14:paraId="36F41CA0" w14:textId="77777777" w:rsidTr="00711EC8">
        <w:trPr>
          <w:jc w:val="center"/>
        </w:trPr>
        <w:tc>
          <w:tcPr>
            <w:tcW w:w="2358" w:type="dxa"/>
            <w:tcBorders>
              <w:top w:val="nil"/>
              <w:left w:val="nil"/>
              <w:bottom w:val="nil"/>
              <w:right w:val="nil"/>
            </w:tcBorders>
          </w:tcPr>
          <w:p w14:paraId="47456B94"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6946" w:type="dxa"/>
            <w:gridSpan w:val="4"/>
            <w:vMerge/>
            <w:tcBorders>
              <w:left w:val="nil"/>
              <w:right w:val="nil"/>
            </w:tcBorders>
          </w:tcPr>
          <w:p w14:paraId="4D3CF79D"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p>
        </w:tc>
      </w:tr>
      <w:tr w:rsidR="00225615" w:rsidRPr="00E00538" w14:paraId="631E9A43" w14:textId="77777777" w:rsidTr="00711EC8">
        <w:trPr>
          <w:jc w:val="center"/>
        </w:trPr>
        <w:tc>
          <w:tcPr>
            <w:tcW w:w="2358" w:type="dxa"/>
            <w:tcBorders>
              <w:top w:val="nil"/>
              <w:left w:val="nil"/>
              <w:bottom w:val="nil"/>
              <w:right w:val="nil"/>
            </w:tcBorders>
          </w:tcPr>
          <w:p w14:paraId="4DFAF0C1"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Unemployed</w:t>
            </w:r>
          </w:p>
        </w:tc>
        <w:tc>
          <w:tcPr>
            <w:tcW w:w="6946" w:type="dxa"/>
            <w:gridSpan w:val="4"/>
            <w:vMerge w:val="restart"/>
            <w:tcBorders>
              <w:top w:val="nil"/>
              <w:left w:val="nil"/>
              <w:right w:val="nil"/>
            </w:tcBorders>
          </w:tcPr>
          <w:p w14:paraId="2EF2F2A8"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0.1064</w:t>
            </w:r>
          </w:p>
          <w:p w14:paraId="3953E901"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(0.0996)</w:t>
            </w:r>
          </w:p>
        </w:tc>
      </w:tr>
      <w:tr w:rsidR="00225615" w:rsidRPr="00E00538" w14:paraId="6F2D5802" w14:textId="77777777" w:rsidTr="00711EC8">
        <w:trPr>
          <w:jc w:val="center"/>
        </w:trPr>
        <w:tc>
          <w:tcPr>
            <w:tcW w:w="2358" w:type="dxa"/>
            <w:tcBorders>
              <w:top w:val="nil"/>
              <w:left w:val="nil"/>
              <w:bottom w:val="nil"/>
              <w:right w:val="nil"/>
            </w:tcBorders>
          </w:tcPr>
          <w:p w14:paraId="2810E072"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6946" w:type="dxa"/>
            <w:gridSpan w:val="4"/>
            <w:vMerge/>
            <w:tcBorders>
              <w:left w:val="nil"/>
              <w:right w:val="nil"/>
            </w:tcBorders>
          </w:tcPr>
          <w:p w14:paraId="2A7F42AB"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p>
        </w:tc>
      </w:tr>
      <w:tr w:rsidR="00225615" w:rsidRPr="00E00538" w14:paraId="6DAE192C" w14:textId="77777777" w:rsidTr="00711EC8">
        <w:trPr>
          <w:jc w:val="center"/>
        </w:trPr>
        <w:tc>
          <w:tcPr>
            <w:tcW w:w="2358" w:type="dxa"/>
            <w:tcBorders>
              <w:top w:val="nil"/>
              <w:left w:val="nil"/>
              <w:bottom w:val="nil"/>
              <w:right w:val="nil"/>
            </w:tcBorders>
          </w:tcPr>
          <w:p w14:paraId="39964647"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In education</w:t>
            </w:r>
          </w:p>
        </w:tc>
        <w:tc>
          <w:tcPr>
            <w:tcW w:w="1676" w:type="dxa"/>
            <w:tcBorders>
              <w:top w:val="nil"/>
              <w:left w:val="nil"/>
              <w:bottom w:val="nil"/>
              <w:right w:val="nil"/>
            </w:tcBorders>
          </w:tcPr>
          <w:p w14:paraId="5512EDE1"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0.0459</w:t>
            </w:r>
          </w:p>
        </w:tc>
        <w:tc>
          <w:tcPr>
            <w:tcW w:w="1755" w:type="dxa"/>
            <w:tcBorders>
              <w:top w:val="nil"/>
              <w:left w:val="nil"/>
              <w:bottom w:val="nil"/>
              <w:right w:val="nil"/>
            </w:tcBorders>
          </w:tcPr>
          <w:p w14:paraId="523CB3A5"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1.6828**</w:t>
            </w:r>
          </w:p>
        </w:tc>
        <w:tc>
          <w:tcPr>
            <w:tcW w:w="1843" w:type="dxa"/>
            <w:tcBorders>
              <w:top w:val="nil"/>
              <w:left w:val="nil"/>
              <w:bottom w:val="nil"/>
              <w:right w:val="nil"/>
            </w:tcBorders>
          </w:tcPr>
          <w:p w14:paraId="7DC491C9"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0.4049*</w:t>
            </w:r>
          </w:p>
        </w:tc>
        <w:tc>
          <w:tcPr>
            <w:tcW w:w="1672" w:type="dxa"/>
            <w:tcBorders>
              <w:top w:val="nil"/>
              <w:left w:val="nil"/>
              <w:bottom w:val="nil"/>
              <w:right w:val="nil"/>
            </w:tcBorders>
          </w:tcPr>
          <w:p w14:paraId="7919CBD8"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0.2007</w:t>
            </w:r>
          </w:p>
        </w:tc>
      </w:tr>
      <w:tr w:rsidR="00225615" w:rsidRPr="00E00538" w14:paraId="4A75BF0D" w14:textId="77777777" w:rsidTr="00711EC8">
        <w:trPr>
          <w:jc w:val="center"/>
        </w:trPr>
        <w:tc>
          <w:tcPr>
            <w:tcW w:w="2358" w:type="dxa"/>
            <w:tcBorders>
              <w:top w:val="nil"/>
              <w:left w:val="nil"/>
              <w:bottom w:val="nil"/>
              <w:right w:val="nil"/>
            </w:tcBorders>
          </w:tcPr>
          <w:p w14:paraId="4B08A8FE"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1676" w:type="dxa"/>
            <w:tcBorders>
              <w:top w:val="nil"/>
              <w:left w:val="nil"/>
              <w:right w:val="nil"/>
            </w:tcBorders>
          </w:tcPr>
          <w:p w14:paraId="2647E36E"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(1.0441)</w:t>
            </w:r>
          </w:p>
        </w:tc>
        <w:tc>
          <w:tcPr>
            <w:tcW w:w="1755" w:type="dxa"/>
            <w:tcBorders>
              <w:top w:val="nil"/>
              <w:left w:val="nil"/>
              <w:right w:val="nil"/>
            </w:tcBorders>
          </w:tcPr>
          <w:p w14:paraId="2EECAD8E"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(0.6564)</w:t>
            </w:r>
          </w:p>
        </w:tc>
        <w:tc>
          <w:tcPr>
            <w:tcW w:w="1843" w:type="dxa"/>
            <w:tcBorders>
              <w:top w:val="nil"/>
              <w:left w:val="nil"/>
              <w:right w:val="nil"/>
            </w:tcBorders>
          </w:tcPr>
          <w:p w14:paraId="48CAFC13"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(0.2305)</w:t>
            </w:r>
          </w:p>
        </w:tc>
        <w:tc>
          <w:tcPr>
            <w:tcW w:w="1672" w:type="dxa"/>
            <w:tcBorders>
              <w:top w:val="nil"/>
              <w:left w:val="nil"/>
              <w:right w:val="nil"/>
            </w:tcBorders>
          </w:tcPr>
          <w:p w14:paraId="2E35366D"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(0.1946)</w:t>
            </w:r>
          </w:p>
        </w:tc>
      </w:tr>
      <w:tr w:rsidR="00225615" w:rsidRPr="00E00538" w14:paraId="3D87904A" w14:textId="77777777" w:rsidTr="00711EC8">
        <w:trPr>
          <w:jc w:val="center"/>
        </w:trPr>
        <w:tc>
          <w:tcPr>
            <w:tcW w:w="2358" w:type="dxa"/>
            <w:tcBorders>
              <w:top w:val="nil"/>
              <w:left w:val="nil"/>
              <w:bottom w:val="nil"/>
              <w:right w:val="nil"/>
            </w:tcBorders>
          </w:tcPr>
          <w:p w14:paraId="222F2C31"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Retired</w:t>
            </w:r>
          </w:p>
        </w:tc>
        <w:tc>
          <w:tcPr>
            <w:tcW w:w="6946" w:type="dxa"/>
            <w:gridSpan w:val="4"/>
            <w:vMerge w:val="restart"/>
            <w:tcBorders>
              <w:top w:val="nil"/>
              <w:left w:val="nil"/>
              <w:right w:val="nil"/>
            </w:tcBorders>
          </w:tcPr>
          <w:p w14:paraId="06BF1ECF"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0.1311</w:t>
            </w:r>
          </w:p>
          <w:p w14:paraId="6D0D97DB"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(0.1030)</w:t>
            </w:r>
          </w:p>
        </w:tc>
      </w:tr>
      <w:tr w:rsidR="00225615" w:rsidRPr="00E00538" w14:paraId="1A845040" w14:textId="77777777" w:rsidTr="00711EC8">
        <w:trPr>
          <w:jc w:val="center"/>
        </w:trPr>
        <w:tc>
          <w:tcPr>
            <w:tcW w:w="2358" w:type="dxa"/>
            <w:tcBorders>
              <w:top w:val="nil"/>
              <w:left w:val="nil"/>
              <w:bottom w:val="single" w:sz="4" w:space="0" w:color="auto"/>
              <w:right w:val="nil"/>
            </w:tcBorders>
          </w:tcPr>
          <w:p w14:paraId="14B737BC"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6946" w:type="dxa"/>
            <w:gridSpan w:val="4"/>
            <w:vMerge/>
            <w:tcBorders>
              <w:left w:val="nil"/>
              <w:bottom w:val="single" w:sz="4" w:space="0" w:color="auto"/>
              <w:right w:val="nil"/>
            </w:tcBorders>
          </w:tcPr>
          <w:p w14:paraId="53E1DA66"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p>
        </w:tc>
      </w:tr>
      <w:tr w:rsidR="00225615" w:rsidRPr="00E00538" w14:paraId="7535A073" w14:textId="77777777" w:rsidTr="00711EC8">
        <w:trPr>
          <w:jc w:val="center"/>
        </w:trPr>
        <w:tc>
          <w:tcPr>
            <w:tcW w:w="9304" w:type="dxa"/>
            <w:gridSpan w:val="5"/>
            <w:tcBorders>
              <w:top w:val="single" w:sz="4" w:space="0" w:color="auto"/>
              <w:left w:val="nil"/>
              <w:bottom w:val="single" w:sz="4" w:space="0" w:color="auto"/>
              <w:right w:val="nil"/>
            </w:tcBorders>
          </w:tcPr>
          <w:p w14:paraId="61076EE1"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Country-level variables</w:t>
            </w:r>
          </w:p>
        </w:tc>
      </w:tr>
      <w:tr w:rsidR="00225615" w:rsidRPr="00E00538" w14:paraId="04D13BA7" w14:textId="77777777" w:rsidTr="00711EC8">
        <w:trPr>
          <w:jc w:val="center"/>
        </w:trPr>
        <w:tc>
          <w:tcPr>
            <w:tcW w:w="2358" w:type="dxa"/>
            <w:vMerge w:val="restart"/>
            <w:tcBorders>
              <w:top w:val="single" w:sz="4" w:space="0" w:color="auto"/>
              <w:left w:val="nil"/>
              <w:right w:val="nil"/>
            </w:tcBorders>
          </w:tcPr>
          <w:p w14:paraId="25595F81"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Trade openness (2000)</w:t>
            </w:r>
          </w:p>
        </w:tc>
        <w:tc>
          <w:tcPr>
            <w:tcW w:w="1676" w:type="dxa"/>
            <w:tcBorders>
              <w:top w:val="single" w:sz="4" w:space="0" w:color="auto"/>
              <w:left w:val="nil"/>
              <w:bottom w:val="nil"/>
              <w:right w:val="nil"/>
            </w:tcBorders>
          </w:tcPr>
          <w:p w14:paraId="70B197ED"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0.0279***</w:t>
            </w:r>
          </w:p>
        </w:tc>
        <w:tc>
          <w:tcPr>
            <w:tcW w:w="1755" w:type="dxa"/>
            <w:tcBorders>
              <w:top w:val="single" w:sz="4" w:space="0" w:color="auto"/>
              <w:left w:val="nil"/>
              <w:bottom w:val="nil"/>
              <w:right w:val="nil"/>
            </w:tcBorders>
          </w:tcPr>
          <w:p w14:paraId="681E448C"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0.0199***</w:t>
            </w:r>
          </w:p>
        </w:tc>
        <w:tc>
          <w:tcPr>
            <w:tcW w:w="1843" w:type="dxa"/>
            <w:tcBorders>
              <w:top w:val="single" w:sz="4" w:space="0" w:color="auto"/>
              <w:left w:val="nil"/>
              <w:bottom w:val="nil"/>
              <w:right w:val="nil"/>
            </w:tcBorders>
          </w:tcPr>
          <w:p w14:paraId="6C38ACF6"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0.0078*</w:t>
            </w:r>
          </w:p>
        </w:tc>
        <w:tc>
          <w:tcPr>
            <w:tcW w:w="1672" w:type="dxa"/>
            <w:tcBorders>
              <w:top w:val="single" w:sz="4" w:space="0" w:color="auto"/>
              <w:left w:val="nil"/>
              <w:bottom w:val="nil"/>
              <w:right w:val="nil"/>
            </w:tcBorders>
          </w:tcPr>
          <w:p w14:paraId="55504E1B"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0.0051**</w:t>
            </w:r>
          </w:p>
        </w:tc>
      </w:tr>
      <w:tr w:rsidR="00225615" w:rsidRPr="00E00538" w14:paraId="69F6BB74" w14:textId="77777777" w:rsidTr="00711EC8">
        <w:trPr>
          <w:jc w:val="center"/>
        </w:trPr>
        <w:tc>
          <w:tcPr>
            <w:tcW w:w="2358" w:type="dxa"/>
            <w:vMerge/>
            <w:tcBorders>
              <w:left w:val="nil"/>
              <w:bottom w:val="nil"/>
              <w:right w:val="nil"/>
            </w:tcBorders>
          </w:tcPr>
          <w:p w14:paraId="69EA20F9"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1676" w:type="dxa"/>
            <w:tcBorders>
              <w:top w:val="nil"/>
              <w:left w:val="nil"/>
              <w:right w:val="nil"/>
            </w:tcBorders>
          </w:tcPr>
          <w:p w14:paraId="55FFF035"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(0.0101)</w:t>
            </w:r>
          </w:p>
        </w:tc>
        <w:tc>
          <w:tcPr>
            <w:tcW w:w="1755" w:type="dxa"/>
            <w:tcBorders>
              <w:top w:val="nil"/>
              <w:left w:val="nil"/>
              <w:right w:val="nil"/>
            </w:tcBorders>
          </w:tcPr>
          <w:p w14:paraId="56AF15D7"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(0.0062)</w:t>
            </w:r>
          </w:p>
        </w:tc>
        <w:tc>
          <w:tcPr>
            <w:tcW w:w="1843" w:type="dxa"/>
            <w:tcBorders>
              <w:top w:val="nil"/>
              <w:left w:val="nil"/>
              <w:right w:val="nil"/>
            </w:tcBorders>
          </w:tcPr>
          <w:p w14:paraId="15E5CB39"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(0.0041)</w:t>
            </w:r>
          </w:p>
        </w:tc>
        <w:tc>
          <w:tcPr>
            <w:tcW w:w="1672" w:type="dxa"/>
            <w:tcBorders>
              <w:top w:val="nil"/>
              <w:left w:val="nil"/>
              <w:right w:val="nil"/>
            </w:tcBorders>
          </w:tcPr>
          <w:p w14:paraId="2BB215B0"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(0.0026)</w:t>
            </w:r>
          </w:p>
        </w:tc>
      </w:tr>
      <w:tr w:rsidR="00225615" w:rsidRPr="00E00538" w14:paraId="06A353ED" w14:textId="77777777" w:rsidTr="00711EC8">
        <w:trPr>
          <w:jc w:val="center"/>
        </w:trPr>
        <w:tc>
          <w:tcPr>
            <w:tcW w:w="2358" w:type="dxa"/>
            <w:tcBorders>
              <w:top w:val="nil"/>
              <w:left w:val="nil"/>
              <w:bottom w:val="nil"/>
              <w:right w:val="nil"/>
            </w:tcBorders>
          </w:tcPr>
          <w:p w14:paraId="39824C06"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Inequality (2000)</w:t>
            </w:r>
          </w:p>
        </w:tc>
        <w:tc>
          <w:tcPr>
            <w:tcW w:w="6946" w:type="dxa"/>
            <w:gridSpan w:val="4"/>
            <w:tcBorders>
              <w:top w:val="nil"/>
              <w:left w:val="nil"/>
              <w:right w:val="nil"/>
            </w:tcBorders>
          </w:tcPr>
          <w:p w14:paraId="56AB57D2"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0.0909***</w:t>
            </w:r>
          </w:p>
          <w:p w14:paraId="065504BC"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(0.0320)</w:t>
            </w:r>
          </w:p>
        </w:tc>
      </w:tr>
      <w:tr w:rsidR="00225615" w:rsidRPr="00E00538" w14:paraId="3B620C16" w14:textId="77777777" w:rsidTr="00711EC8">
        <w:trPr>
          <w:jc w:val="center"/>
        </w:trPr>
        <w:tc>
          <w:tcPr>
            <w:tcW w:w="2358" w:type="dxa"/>
            <w:tcBorders>
              <w:top w:val="nil"/>
              <w:left w:val="nil"/>
              <w:bottom w:val="nil"/>
              <w:right w:val="nil"/>
            </w:tcBorders>
          </w:tcPr>
          <w:p w14:paraId="42D76458"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Public education spending (2000)</w:t>
            </w:r>
          </w:p>
        </w:tc>
        <w:tc>
          <w:tcPr>
            <w:tcW w:w="6946" w:type="dxa"/>
            <w:gridSpan w:val="4"/>
            <w:tcBorders>
              <w:top w:val="nil"/>
              <w:left w:val="nil"/>
              <w:right w:val="nil"/>
            </w:tcBorders>
          </w:tcPr>
          <w:p w14:paraId="5C31551D"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-0.2338</w:t>
            </w:r>
          </w:p>
          <w:p w14:paraId="6B9B2EDF"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(0.1776)</w:t>
            </w:r>
          </w:p>
        </w:tc>
      </w:tr>
      <w:tr w:rsidR="00225615" w:rsidRPr="00E00538" w14:paraId="7C828DF6" w14:textId="77777777" w:rsidTr="00711EC8">
        <w:trPr>
          <w:jc w:val="center"/>
        </w:trPr>
        <w:tc>
          <w:tcPr>
            <w:tcW w:w="2358" w:type="dxa"/>
            <w:tcBorders>
              <w:top w:val="nil"/>
              <w:left w:val="nil"/>
              <w:bottom w:val="nil"/>
              <w:right w:val="nil"/>
            </w:tcBorders>
          </w:tcPr>
          <w:p w14:paraId="3B767133"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Constant</w:t>
            </w:r>
          </w:p>
        </w:tc>
        <w:tc>
          <w:tcPr>
            <w:tcW w:w="1676" w:type="dxa"/>
            <w:tcBorders>
              <w:top w:val="nil"/>
              <w:left w:val="nil"/>
              <w:bottom w:val="nil"/>
              <w:right w:val="nil"/>
            </w:tcBorders>
          </w:tcPr>
          <w:p w14:paraId="49E176C3"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0.6544</w:t>
            </w:r>
          </w:p>
        </w:tc>
        <w:tc>
          <w:tcPr>
            <w:tcW w:w="1755" w:type="dxa"/>
            <w:tcBorders>
              <w:top w:val="nil"/>
              <w:left w:val="nil"/>
              <w:bottom w:val="nil"/>
              <w:right w:val="nil"/>
            </w:tcBorders>
          </w:tcPr>
          <w:p w14:paraId="6995EA62"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0.4726</w:t>
            </w:r>
          </w:p>
        </w:tc>
        <w:tc>
          <w:tcPr>
            <w:tcW w:w="1843" w:type="dxa"/>
            <w:tcBorders>
              <w:top w:val="nil"/>
              <w:left w:val="nil"/>
              <w:bottom w:val="nil"/>
              <w:right w:val="nil"/>
            </w:tcBorders>
          </w:tcPr>
          <w:p w14:paraId="374D9FBF"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-1.6867</w:t>
            </w:r>
          </w:p>
        </w:tc>
        <w:tc>
          <w:tcPr>
            <w:tcW w:w="1672" w:type="dxa"/>
            <w:tcBorders>
              <w:top w:val="nil"/>
              <w:left w:val="nil"/>
              <w:bottom w:val="nil"/>
              <w:right w:val="nil"/>
            </w:tcBorders>
          </w:tcPr>
          <w:p w14:paraId="37F63CAD"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-3.6209*</w:t>
            </w:r>
          </w:p>
        </w:tc>
      </w:tr>
      <w:tr w:rsidR="00225615" w:rsidRPr="00E00538" w14:paraId="1DB7E913" w14:textId="77777777" w:rsidTr="00711EC8">
        <w:trPr>
          <w:jc w:val="center"/>
        </w:trPr>
        <w:tc>
          <w:tcPr>
            <w:tcW w:w="2358" w:type="dxa"/>
            <w:tcBorders>
              <w:top w:val="nil"/>
              <w:left w:val="nil"/>
              <w:bottom w:val="single" w:sz="6" w:space="0" w:color="auto"/>
              <w:right w:val="nil"/>
            </w:tcBorders>
          </w:tcPr>
          <w:p w14:paraId="378D23C2"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sz w:val="18"/>
                <w:szCs w:val="18"/>
                <w:lang w:val="en-US"/>
              </w:rPr>
            </w:pPr>
          </w:p>
        </w:tc>
        <w:tc>
          <w:tcPr>
            <w:tcW w:w="1676" w:type="dxa"/>
            <w:tcBorders>
              <w:top w:val="nil"/>
              <w:left w:val="nil"/>
              <w:bottom w:val="single" w:sz="6" w:space="0" w:color="auto"/>
              <w:right w:val="nil"/>
            </w:tcBorders>
          </w:tcPr>
          <w:p w14:paraId="3CA19A06"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(2.2752)</w:t>
            </w:r>
          </w:p>
        </w:tc>
        <w:tc>
          <w:tcPr>
            <w:tcW w:w="1755" w:type="dxa"/>
            <w:tcBorders>
              <w:top w:val="nil"/>
              <w:left w:val="nil"/>
              <w:bottom w:val="single" w:sz="6" w:space="0" w:color="auto"/>
              <w:right w:val="nil"/>
            </w:tcBorders>
          </w:tcPr>
          <w:p w14:paraId="1E9EBC23"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(1.8899)</w:t>
            </w:r>
          </w:p>
        </w:tc>
        <w:tc>
          <w:tcPr>
            <w:tcW w:w="1843" w:type="dxa"/>
            <w:tcBorders>
              <w:top w:val="nil"/>
              <w:left w:val="nil"/>
              <w:bottom w:val="single" w:sz="6" w:space="0" w:color="auto"/>
              <w:right w:val="nil"/>
            </w:tcBorders>
          </w:tcPr>
          <w:p w14:paraId="4AA44A07"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(2.0598)</w:t>
            </w:r>
          </w:p>
        </w:tc>
        <w:tc>
          <w:tcPr>
            <w:tcW w:w="1672" w:type="dxa"/>
            <w:tcBorders>
              <w:top w:val="nil"/>
              <w:left w:val="nil"/>
              <w:bottom w:val="single" w:sz="6" w:space="0" w:color="auto"/>
              <w:right w:val="nil"/>
            </w:tcBorders>
          </w:tcPr>
          <w:p w14:paraId="1BB8DB0B"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sz w:val="18"/>
                <w:szCs w:val="18"/>
                <w:lang w:val="en-US"/>
              </w:rPr>
            </w:pPr>
            <w:r w:rsidRPr="00E00538">
              <w:rPr>
                <w:rFonts w:ascii="Times New Roman" w:hAnsi="Times New Roman"/>
                <w:sz w:val="18"/>
                <w:szCs w:val="18"/>
                <w:lang w:val="en-US"/>
              </w:rPr>
              <w:t>(1.9977)</w:t>
            </w:r>
          </w:p>
        </w:tc>
      </w:tr>
      <w:tr w:rsidR="00225615" w:rsidRPr="00E00538" w14:paraId="3355B801" w14:textId="77777777" w:rsidTr="00711EC8">
        <w:trPr>
          <w:jc w:val="center"/>
        </w:trPr>
        <w:tc>
          <w:tcPr>
            <w:tcW w:w="9304" w:type="dxa"/>
            <w:gridSpan w:val="5"/>
            <w:tcBorders>
              <w:top w:val="single" w:sz="6" w:space="0" w:color="auto"/>
              <w:left w:val="nil"/>
              <w:right w:val="nil"/>
            </w:tcBorders>
          </w:tcPr>
          <w:p w14:paraId="33753A98" w14:textId="77777777" w:rsidR="00225615" w:rsidRPr="00E00538" w:rsidRDefault="00225615" w:rsidP="0019561D">
            <w:pPr>
              <w:widowControl w:val="0"/>
              <w:tabs>
                <w:tab w:val="decimal" w:pos="-3"/>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Model fit</w:t>
            </w:r>
          </w:p>
        </w:tc>
      </w:tr>
      <w:tr w:rsidR="00225615" w:rsidRPr="00E00538" w14:paraId="6DC72059" w14:textId="77777777" w:rsidTr="00711EC8">
        <w:trPr>
          <w:jc w:val="center"/>
        </w:trPr>
        <w:tc>
          <w:tcPr>
            <w:tcW w:w="2358" w:type="dxa"/>
            <w:tcBorders>
              <w:top w:val="single" w:sz="6" w:space="0" w:color="auto"/>
              <w:left w:val="nil"/>
              <w:right w:val="nil"/>
            </w:tcBorders>
          </w:tcPr>
          <w:p w14:paraId="7A80CF95"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N</w:t>
            </w:r>
          </w:p>
        </w:tc>
        <w:tc>
          <w:tcPr>
            <w:tcW w:w="6946" w:type="dxa"/>
            <w:gridSpan w:val="4"/>
            <w:tcBorders>
              <w:top w:val="single" w:sz="6" w:space="0" w:color="auto"/>
              <w:left w:val="nil"/>
              <w:right w:val="nil"/>
            </w:tcBorders>
          </w:tcPr>
          <w:p w14:paraId="3AA88370" w14:textId="77777777" w:rsidR="00225615" w:rsidRPr="00E00538" w:rsidRDefault="00225615" w:rsidP="0019561D">
            <w:pPr>
              <w:widowControl w:val="0"/>
              <w:tabs>
                <w:tab w:val="decimal" w:pos="-3"/>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17,394</w:t>
            </w:r>
          </w:p>
        </w:tc>
      </w:tr>
      <w:tr w:rsidR="00225615" w:rsidRPr="00E00538" w14:paraId="0A244EDA" w14:textId="77777777" w:rsidTr="00711EC8">
        <w:trPr>
          <w:jc w:val="center"/>
        </w:trPr>
        <w:tc>
          <w:tcPr>
            <w:tcW w:w="2358" w:type="dxa"/>
            <w:tcBorders>
              <w:left w:val="nil"/>
              <w:right w:val="nil"/>
            </w:tcBorders>
          </w:tcPr>
          <w:p w14:paraId="0B30ED2C"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 xml:space="preserve">Log </w:t>
            </w:r>
            <w:proofErr w:type="spellStart"/>
            <w:r w:rsidRPr="00E00538">
              <w:rPr>
                <w:rFonts w:ascii="Times New Roman" w:hAnsi="Times New Roman"/>
                <w:lang w:val="en-US"/>
              </w:rPr>
              <w:t>pseudolikelihood</w:t>
            </w:r>
            <w:proofErr w:type="spellEnd"/>
          </w:p>
        </w:tc>
        <w:tc>
          <w:tcPr>
            <w:tcW w:w="6946" w:type="dxa"/>
            <w:gridSpan w:val="4"/>
            <w:tcBorders>
              <w:left w:val="nil"/>
              <w:right w:val="nil"/>
            </w:tcBorders>
          </w:tcPr>
          <w:p w14:paraId="6F0767C1"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-19550.523</w:t>
            </w:r>
          </w:p>
        </w:tc>
      </w:tr>
      <w:tr w:rsidR="00225615" w:rsidRPr="00E00538" w14:paraId="18BAA50E" w14:textId="77777777" w:rsidTr="00711EC8">
        <w:trPr>
          <w:jc w:val="center"/>
        </w:trPr>
        <w:tc>
          <w:tcPr>
            <w:tcW w:w="2358" w:type="dxa"/>
            <w:tcBorders>
              <w:left w:val="nil"/>
              <w:bottom w:val="single" w:sz="6" w:space="0" w:color="auto"/>
              <w:right w:val="nil"/>
            </w:tcBorders>
          </w:tcPr>
          <w:p w14:paraId="2DF1BEDD" w14:textId="77777777" w:rsidR="00225615" w:rsidRPr="00E00538" w:rsidRDefault="00225615" w:rsidP="0019561D">
            <w:pPr>
              <w:widowControl w:val="0"/>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Pseudo R</w:t>
            </w:r>
            <w:r w:rsidRPr="00E00538">
              <w:rPr>
                <w:rFonts w:ascii="Times New Roman" w:hAnsi="Times New Roman"/>
                <w:vertAlign w:val="superscript"/>
                <w:lang w:val="en-US"/>
              </w:rPr>
              <w:t>2</w:t>
            </w:r>
          </w:p>
        </w:tc>
        <w:tc>
          <w:tcPr>
            <w:tcW w:w="6946" w:type="dxa"/>
            <w:gridSpan w:val="4"/>
            <w:tcBorders>
              <w:left w:val="nil"/>
              <w:bottom w:val="single" w:sz="6" w:space="0" w:color="auto"/>
              <w:right w:val="nil"/>
            </w:tcBorders>
          </w:tcPr>
          <w:p w14:paraId="2E33EA92" w14:textId="77777777" w:rsidR="00225615" w:rsidRPr="00E00538" w:rsidRDefault="00225615" w:rsidP="0019561D">
            <w:pPr>
              <w:widowControl w:val="0"/>
              <w:tabs>
                <w:tab w:val="decimal" w:pos="674"/>
              </w:tabs>
              <w:autoSpaceDE w:val="0"/>
              <w:autoSpaceDN w:val="0"/>
              <w:adjustRightInd w:val="0"/>
              <w:spacing w:after="0" w:line="240" w:lineRule="auto"/>
              <w:jc w:val="center"/>
              <w:rPr>
                <w:rFonts w:ascii="Times New Roman" w:hAnsi="Times New Roman"/>
                <w:lang w:val="en-US"/>
              </w:rPr>
            </w:pPr>
            <w:r w:rsidRPr="00E00538">
              <w:rPr>
                <w:rFonts w:ascii="Times New Roman" w:hAnsi="Times New Roman"/>
                <w:lang w:val="en-US"/>
              </w:rPr>
              <w:t>0.0298</w:t>
            </w:r>
          </w:p>
        </w:tc>
      </w:tr>
    </w:tbl>
    <w:p w14:paraId="4B5ABE89" w14:textId="77777777" w:rsidR="00225615" w:rsidRPr="00E00538" w:rsidRDefault="00225615" w:rsidP="00225615">
      <w:pPr>
        <w:widowControl w:val="0"/>
        <w:autoSpaceDE w:val="0"/>
        <w:autoSpaceDN w:val="0"/>
        <w:adjustRightInd w:val="0"/>
        <w:ind w:left="720" w:hanging="720"/>
        <w:jc w:val="both"/>
        <w:rPr>
          <w:rFonts w:ascii="Times New Roman" w:hAnsi="Times New Roman"/>
          <w:b/>
          <w:lang w:val="en-US"/>
        </w:rPr>
      </w:pPr>
      <w:r w:rsidRPr="00E00538">
        <w:rPr>
          <w:rFonts w:ascii="Times New Roman" w:hAnsi="Times New Roman"/>
          <w:sz w:val="20"/>
          <w:szCs w:val="20"/>
          <w:lang w:val="en-US"/>
        </w:rPr>
        <w:t xml:space="preserve">* </w:t>
      </w:r>
      <w:r w:rsidRPr="00E00538">
        <w:rPr>
          <w:rFonts w:ascii="Times New Roman" w:hAnsi="Times New Roman"/>
          <w:i/>
          <w:iCs/>
          <w:sz w:val="20"/>
          <w:szCs w:val="20"/>
          <w:lang w:val="en-US"/>
        </w:rPr>
        <w:t>p</w:t>
      </w:r>
      <w:r w:rsidRPr="00E00538">
        <w:rPr>
          <w:rFonts w:ascii="Times New Roman" w:hAnsi="Times New Roman"/>
          <w:sz w:val="20"/>
          <w:szCs w:val="20"/>
          <w:lang w:val="en-US"/>
        </w:rPr>
        <w:t xml:space="preserve">&lt;0.1; ** </w:t>
      </w:r>
      <w:r w:rsidRPr="00E00538">
        <w:rPr>
          <w:rFonts w:ascii="Times New Roman" w:hAnsi="Times New Roman"/>
          <w:i/>
          <w:iCs/>
          <w:sz w:val="20"/>
          <w:szCs w:val="20"/>
          <w:lang w:val="en-US"/>
        </w:rPr>
        <w:t>p</w:t>
      </w:r>
      <w:r w:rsidRPr="00E00538">
        <w:rPr>
          <w:rFonts w:ascii="Times New Roman" w:hAnsi="Times New Roman"/>
          <w:sz w:val="20"/>
          <w:szCs w:val="20"/>
          <w:lang w:val="en-US"/>
        </w:rPr>
        <w:t xml:space="preserve">&lt;0.05; *** </w:t>
      </w:r>
      <w:r w:rsidRPr="00E00538">
        <w:rPr>
          <w:rFonts w:ascii="Times New Roman" w:hAnsi="Times New Roman"/>
          <w:i/>
          <w:iCs/>
          <w:sz w:val="20"/>
          <w:szCs w:val="20"/>
          <w:lang w:val="en-US"/>
        </w:rPr>
        <w:t>p</w:t>
      </w:r>
      <w:r w:rsidRPr="00E00538">
        <w:rPr>
          <w:rFonts w:ascii="Times New Roman" w:hAnsi="Times New Roman"/>
          <w:sz w:val="20"/>
          <w:szCs w:val="20"/>
          <w:lang w:val="en-US"/>
        </w:rPr>
        <w:t>&lt;0.01. Standard errors in parentheses. Reference category for labor market status dummies is full-time employment. For those variables, where the ordered logit assumption held, only one coefficient is shown for all categories (e.g., “age”) and can be interpreted as an ordered logit coefficient. For those variables, which violated the assumption, different coefficients for each answer category are shown (e.g., “income”). For interpretation of partial proportional odds models see description in text above and Williams (2006).</w:t>
      </w:r>
    </w:p>
    <w:p w14:paraId="734C6D4D" w14:textId="77777777" w:rsidR="00225615" w:rsidRPr="00E00538" w:rsidRDefault="00225615" w:rsidP="00225615">
      <w:pPr>
        <w:widowControl w:val="0"/>
        <w:autoSpaceDE w:val="0"/>
        <w:autoSpaceDN w:val="0"/>
        <w:adjustRightInd w:val="0"/>
        <w:ind w:left="720" w:hanging="720"/>
        <w:jc w:val="both"/>
        <w:rPr>
          <w:rFonts w:ascii="Times New Roman" w:hAnsi="Times New Roman" w:cs="Helvetica"/>
          <w:lang w:val="en-US"/>
        </w:rPr>
      </w:pPr>
      <w:r w:rsidRPr="00E00538">
        <w:rPr>
          <w:rFonts w:ascii="Times New Roman" w:hAnsi="Times New Roman" w:cs="Helvetica"/>
          <w:lang w:val="en-US"/>
        </w:rPr>
        <w:br w:type="column"/>
      </w:r>
    </w:p>
    <w:p w14:paraId="560A1384" w14:textId="77777777" w:rsidR="00225615" w:rsidRPr="00E00538" w:rsidRDefault="00225615" w:rsidP="00225615">
      <w:pPr>
        <w:widowControl w:val="0"/>
        <w:autoSpaceDE w:val="0"/>
        <w:autoSpaceDN w:val="0"/>
        <w:adjustRightInd w:val="0"/>
        <w:spacing w:line="360" w:lineRule="auto"/>
        <w:ind w:left="720" w:hanging="720"/>
        <w:jc w:val="both"/>
        <w:outlineLvl w:val="0"/>
        <w:rPr>
          <w:rFonts w:ascii="Times New Roman" w:hAnsi="Times New Roman" w:cs="Helvetica"/>
          <w:b/>
          <w:lang w:val="en-US"/>
        </w:rPr>
      </w:pPr>
      <w:r>
        <w:rPr>
          <w:rFonts w:ascii="Times New Roman" w:hAnsi="Times New Roman" w:cs="Helvetica"/>
          <w:b/>
          <w:lang w:val="en-US"/>
        </w:rPr>
        <w:t>Interpretation of Table D</w:t>
      </w:r>
      <w:r w:rsidRPr="00E00538">
        <w:rPr>
          <w:rFonts w:ascii="Times New Roman" w:hAnsi="Times New Roman" w:cs="Helvetica"/>
          <w:b/>
          <w:lang w:val="en-US"/>
        </w:rPr>
        <w:t xml:space="preserve"> (Online-Appendix):</w:t>
      </w:r>
    </w:p>
    <w:p w14:paraId="5B9B8232" w14:textId="77777777" w:rsidR="00225615" w:rsidRPr="00E00538" w:rsidRDefault="00225615" w:rsidP="00225615">
      <w:pPr>
        <w:jc w:val="both"/>
        <w:rPr>
          <w:rFonts w:ascii="Times New Roman" w:hAnsi="Times New Roman"/>
          <w:lang w:val="en-US"/>
        </w:rPr>
      </w:pPr>
      <w:r w:rsidRPr="00E00538">
        <w:rPr>
          <w:rFonts w:ascii="Times New Roman" w:hAnsi="Times New Roman"/>
          <w:lang w:val="en-US"/>
        </w:rPr>
        <w:t>A well-known and common weakness of ordered logit models is, that this assumption is often violated. This was also the case for our sample. The two standard solutions to this problem are to either ignore this shortcoming and still report the results, or to abstain from using ordered logit models by using multinomial or generalized ordered logit models instead.</w:t>
      </w:r>
    </w:p>
    <w:p w14:paraId="77DEB0CC" w14:textId="77777777" w:rsidR="00225615" w:rsidRPr="00E00538" w:rsidRDefault="00225615" w:rsidP="00225615">
      <w:pPr>
        <w:jc w:val="both"/>
        <w:rPr>
          <w:rFonts w:ascii="Times New Roman" w:hAnsi="Times New Roman"/>
          <w:lang w:val="en-US"/>
        </w:rPr>
      </w:pPr>
      <w:r w:rsidRPr="00E00538">
        <w:rPr>
          <w:rFonts w:ascii="Times New Roman" w:hAnsi="Times New Roman"/>
          <w:lang w:val="en-US"/>
        </w:rPr>
        <w:t>As a more convincing solution, we used a partial proportional odds model.</w:t>
      </w:r>
      <w:r w:rsidRPr="00E00538">
        <w:rPr>
          <w:rStyle w:val="FootnoteReference"/>
          <w:rFonts w:ascii="Times New Roman" w:hAnsi="Times New Roman"/>
          <w:lang w:val="en-US"/>
        </w:rPr>
        <w:footnoteReference w:id="4"/>
      </w:r>
      <w:r w:rsidRPr="00E00538">
        <w:rPr>
          <w:rFonts w:ascii="Times New Roman" w:hAnsi="Times New Roman"/>
          <w:lang w:val="en-US"/>
        </w:rPr>
        <w:t xml:space="preserve"> This model relaxes the proportional odds assumption for those variables, which violate it, but keeps it for those variables, which do not violate the assumption. Put simply, a partial proportional odds model is an ordered logit model for those variables, which meet the proportional odds assumption, and a series of logit models for those variables, which do </w:t>
      </w:r>
      <w:r w:rsidRPr="00E00538">
        <w:rPr>
          <w:rFonts w:ascii="Times New Roman" w:hAnsi="Times New Roman"/>
          <w:i/>
          <w:lang w:val="en-US"/>
        </w:rPr>
        <w:t>not</w:t>
      </w:r>
      <w:r w:rsidRPr="00E00538">
        <w:rPr>
          <w:rFonts w:ascii="Times New Roman" w:hAnsi="Times New Roman"/>
          <w:lang w:val="en-US"/>
        </w:rPr>
        <w:t xml:space="preserve"> meet the assumption. The main advantage of the model is that it uses more of the available information as (in contrast to logit) all answer categories are used and (in contrast to multinomial models) the fact that the answer categories are ordered is taken into account. The interpretation of the coefficients is slightly different than in logit models: The coefficients of those variables, for which the ordered logit assumption holds, can be interpreted as standard ordered logit coefficients. When the assumption is violated, the model estimates a series of logit models. For these, </w:t>
      </w:r>
      <w:r w:rsidRPr="00E00538">
        <w:rPr>
          <w:rFonts w:ascii="Times New Roman" w:hAnsi="Times New Roman"/>
          <w:i/>
          <w:lang w:val="en-US"/>
        </w:rPr>
        <w:t>positive</w:t>
      </w:r>
      <w:r w:rsidRPr="00E00538">
        <w:rPr>
          <w:rFonts w:ascii="Times New Roman" w:hAnsi="Times New Roman"/>
          <w:lang w:val="en-US"/>
        </w:rPr>
        <w:t xml:space="preserve"> coefficients indicate that the variable increases the likelihood that a respondent is in a </w:t>
      </w:r>
      <w:r w:rsidRPr="00E00538">
        <w:rPr>
          <w:rFonts w:ascii="Times New Roman" w:hAnsi="Times New Roman"/>
          <w:i/>
          <w:lang w:val="en-US"/>
        </w:rPr>
        <w:t>higher</w:t>
      </w:r>
      <w:r w:rsidRPr="00E00538">
        <w:rPr>
          <w:rFonts w:ascii="Times New Roman" w:hAnsi="Times New Roman"/>
          <w:lang w:val="en-US"/>
        </w:rPr>
        <w:t xml:space="preserve"> answer category than the current. </w:t>
      </w:r>
      <w:r w:rsidRPr="00E00538">
        <w:rPr>
          <w:rFonts w:ascii="Times New Roman" w:hAnsi="Times New Roman"/>
          <w:i/>
          <w:lang w:val="en-US"/>
        </w:rPr>
        <w:t>Negative</w:t>
      </w:r>
      <w:r w:rsidRPr="00E00538">
        <w:rPr>
          <w:rFonts w:ascii="Times New Roman" w:hAnsi="Times New Roman"/>
          <w:lang w:val="en-US"/>
        </w:rPr>
        <w:t xml:space="preserve"> coefficients, vice versa, mean that the respondent is likely to be </w:t>
      </w:r>
      <w:r w:rsidRPr="00E00538">
        <w:rPr>
          <w:rFonts w:ascii="Times New Roman" w:hAnsi="Times New Roman"/>
          <w:i/>
          <w:lang w:val="en-US"/>
        </w:rPr>
        <w:t>in the current or a lower</w:t>
      </w:r>
      <w:r w:rsidRPr="00E00538">
        <w:rPr>
          <w:rFonts w:ascii="Times New Roman" w:hAnsi="Times New Roman"/>
          <w:lang w:val="en-US"/>
        </w:rPr>
        <w:t xml:space="preserve"> category on the answer scale.</w:t>
      </w:r>
    </w:p>
    <w:p w14:paraId="35316CE2" w14:textId="77777777" w:rsidR="00225615" w:rsidRDefault="00225615" w:rsidP="00225615">
      <w:pPr>
        <w:jc w:val="both"/>
        <w:rPr>
          <w:rFonts w:ascii="Times New Roman" w:hAnsi="Times New Roman" w:cs="Helvetica"/>
          <w:lang w:val="en-US"/>
        </w:rPr>
      </w:pPr>
      <w:r w:rsidRPr="00E00538">
        <w:rPr>
          <w:rFonts w:ascii="Times New Roman" w:hAnsi="Times New Roman" w:cs="Helvetica"/>
          <w:lang w:val="en-US"/>
        </w:rPr>
        <w:t xml:space="preserve">Results of the partial proportional odds model, using the same variable specification as model 3 in Table 1, are presented in Table </w:t>
      </w:r>
      <w:r>
        <w:rPr>
          <w:rFonts w:ascii="Times New Roman" w:hAnsi="Times New Roman" w:cs="Helvetica"/>
          <w:lang w:val="en-US"/>
        </w:rPr>
        <w:t>D</w:t>
      </w:r>
      <w:r w:rsidRPr="00E00538">
        <w:rPr>
          <w:rFonts w:ascii="Times New Roman" w:hAnsi="Times New Roman" w:cs="Helvetica"/>
          <w:lang w:val="en-US"/>
        </w:rPr>
        <w:t>.</w:t>
      </w:r>
      <w:r w:rsidRPr="00E00538">
        <w:rPr>
          <w:rStyle w:val="FootnoteReference"/>
          <w:rFonts w:ascii="Times New Roman" w:hAnsi="Times New Roman" w:cs="Helvetica"/>
          <w:lang w:val="en-US"/>
        </w:rPr>
        <w:footnoteReference w:id="5"/>
      </w:r>
      <w:r w:rsidRPr="00E00538">
        <w:rPr>
          <w:rFonts w:ascii="Times New Roman" w:hAnsi="Times New Roman" w:cs="Helvetica"/>
          <w:lang w:val="en-US"/>
        </w:rPr>
        <w:t xml:space="preserve">  Again, the effect of trade openness remains robust: the coefficients of the openness variable are positive and significant for all answer categories, which indicates that trade openness has an almost linear positive effect on education spending preferences. This justifies our decision to dichotomize the dependent variable to facilitate interpretation. To be precise, the effect decreases slightly in size over the answer categories, indicating that trade openness decreases opposition to more spending more drastically than it increases support. In any case, however, this indicates that trade openness has the theorized effect and the results are not driven by our decision to dichotomize the dependent variable.</w:t>
      </w:r>
    </w:p>
    <w:p w14:paraId="442AEDCC" w14:textId="77777777" w:rsidR="00225615" w:rsidRPr="00B35941" w:rsidRDefault="00225615" w:rsidP="00225615">
      <w:pPr>
        <w:jc w:val="both"/>
        <w:rPr>
          <w:rFonts w:ascii="Times New Roman" w:hAnsi="Times New Roman" w:cs="Helvetica"/>
          <w:b/>
          <w:lang w:val="en-US"/>
        </w:rPr>
      </w:pPr>
      <w:r w:rsidRPr="00B35941">
        <w:rPr>
          <w:rFonts w:ascii="Times New Roman" w:hAnsi="Times New Roman" w:cs="Helvetica"/>
          <w:b/>
          <w:lang w:val="en-US"/>
        </w:rPr>
        <w:br w:type="column"/>
      </w:r>
      <w:r w:rsidRPr="00B35941">
        <w:rPr>
          <w:rFonts w:ascii="Times New Roman" w:hAnsi="Times New Roman" w:cs="Helvetica"/>
          <w:b/>
          <w:lang w:val="en-US"/>
        </w:rPr>
        <w:lastRenderedPageBreak/>
        <w:t>Additional references (for online appendix)</w:t>
      </w:r>
    </w:p>
    <w:p w14:paraId="3DF180D4" w14:textId="77777777" w:rsidR="00225615" w:rsidRDefault="00225615" w:rsidP="00225615">
      <w:pPr>
        <w:jc w:val="both"/>
        <w:rPr>
          <w:rFonts w:ascii="Times New Roman" w:hAnsi="Times New Roman" w:cs="Helvetica"/>
          <w:lang w:val="en-US"/>
        </w:rPr>
      </w:pPr>
    </w:p>
    <w:p w14:paraId="74E8170F" w14:textId="77777777" w:rsidR="00225615" w:rsidRDefault="00225615" w:rsidP="00225615">
      <w:pPr>
        <w:widowControl w:val="0"/>
        <w:autoSpaceDE w:val="0"/>
        <w:autoSpaceDN w:val="0"/>
        <w:adjustRightInd w:val="0"/>
        <w:spacing w:after="120"/>
        <w:ind w:left="284" w:hanging="284"/>
        <w:jc w:val="both"/>
        <w:rPr>
          <w:rFonts w:ascii="Times New Roman" w:hAnsi="Times New Roman" w:cs="Times New Roman"/>
          <w:lang w:val="en-US"/>
        </w:rPr>
      </w:pPr>
      <w:proofErr w:type="spellStart"/>
      <w:r w:rsidRPr="001208D6">
        <w:rPr>
          <w:rFonts w:ascii="Times New Roman" w:hAnsi="Times New Roman"/>
        </w:rPr>
        <w:t>Armingeon</w:t>
      </w:r>
      <w:proofErr w:type="spellEnd"/>
      <w:r w:rsidRPr="001208D6">
        <w:rPr>
          <w:rFonts w:ascii="Times New Roman" w:hAnsi="Times New Roman"/>
        </w:rPr>
        <w:t xml:space="preserve">, </w:t>
      </w:r>
      <w:r>
        <w:rPr>
          <w:rFonts w:ascii="Times New Roman" w:hAnsi="Times New Roman"/>
        </w:rPr>
        <w:t>K.</w:t>
      </w:r>
      <w:r w:rsidRPr="001208D6">
        <w:rPr>
          <w:rFonts w:ascii="Times New Roman" w:hAnsi="Times New Roman"/>
        </w:rPr>
        <w:t xml:space="preserve">, </w:t>
      </w:r>
      <w:r>
        <w:rPr>
          <w:rFonts w:ascii="Times New Roman" w:hAnsi="Times New Roman"/>
        </w:rPr>
        <w:t>D.</w:t>
      </w:r>
      <w:r w:rsidRPr="001208D6">
        <w:rPr>
          <w:rFonts w:ascii="Times New Roman" w:hAnsi="Times New Roman"/>
        </w:rPr>
        <w:t xml:space="preserve"> </w:t>
      </w:r>
      <w:proofErr w:type="spellStart"/>
      <w:r w:rsidRPr="001208D6">
        <w:rPr>
          <w:rFonts w:ascii="Times New Roman" w:hAnsi="Times New Roman"/>
        </w:rPr>
        <w:t>Weisstanner</w:t>
      </w:r>
      <w:proofErr w:type="spellEnd"/>
      <w:r w:rsidRPr="001208D6">
        <w:rPr>
          <w:rFonts w:ascii="Times New Roman" w:hAnsi="Times New Roman"/>
        </w:rPr>
        <w:t xml:space="preserve">, </w:t>
      </w:r>
      <w:r>
        <w:rPr>
          <w:rFonts w:ascii="Times New Roman" w:hAnsi="Times New Roman"/>
        </w:rPr>
        <w:t>S.</w:t>
      </w:r>
      <w:r w:rsidRPr="001208D6">
        <w:rPr>
          <w:rFonts w:ascii="Times New Roman" w:hAnsi="Times New Roman"/>
        </w:rPr>
        <w:t xml:space="preserve"> </w:t>
      </w:r>
      <w:proofErr w:type="spellStart"/>
      <w:r w:rsidRPr="001208D6">
        <w:rPr>
          <w:rFonts w:ascii="Times New Roman" w:hAnsi="Times New Roman"/>
        </w:rPr>
        <w:t>Engler</w:t>
      </w:r>
      <w:proofErr w:type="spellEnd"/>
      <w:r w:rsidRPr="001208D6">
        <w:rPr>
          <w:rFonts w:ascii="Times New Roman" w:hAnsi="Times New Roman"/>
        </w:rPr>
        <w:t xml:space="preserve">, </w:t>
      </w:r>
      <w:r>
        <w:rPr>
          <w:rFonts w:ascii="Times New Roman" w:hAnsi="Times New Roman"/>
        </w:rPr>
        <w:t xml:space="preserve">P. </w:t>
      </w:r>
      <w:proofErr w:type="spellStart"/>
      <w:r>
        <w:rPr>
          <w:rFonts w:ascii="Times New Roman" w:hAnsi="Times New Roman"/>
        </w:rPr>
        <w:t>Potolidis</w:t>
      </w:r>
      <w:proofErr w:type="spellEnd"/>
      <w:r>
        <w:rPr>
          <w:rFonts w:ascii="Times New Roman" w:hAnsi="Times New Roman"/>
        </w:rPr>
        <w:t>, and M. Gerber (</w:t>
      </w:r>
      <w:r w:rsidRPr="00126186">
        <w:rPr>
          <w:rFonts w:ascii="Times New Roman" w:hAnsi="Times New Roman" w:cs="Times New Roman"/>
          <w:lang w:val="en-US"/>
        </w:rPr>
        <w:t>2012</w:t>
      </w:r>
      <w:r>
        <w:rPr>
          <w:rFonts w:ascii="Times New Roman" w:hAnsi="Times New Roman" w:cs="Times New Roman"/>
          <w:lang w:val="en-US"/>
        </w:rPr>
        <w:t>),</w:t>
      </w:r>
      <w:r w:rsidRPr="00126186">
        <w:rPr>
          <w:rFonts w:ascii="Times New Roman" w:hAnsi="Times New Roman" w:cs="Times New Roman"/>
          <w:lang w:val="en-US"/>
        </w:rPr>
        <w:t xml:space="preserve"> </w:t>
      </w:r>
      <w:r w:rsidRPr="00BF574E">
        <w:rPr>
          <w:rFonts w:ascii="Times New Roman" w:hAnsi="Times New Roman" w:cs="Times New Roman"/>
          <w:i/>
          <w:lang w:val="en-US"/>
        </w:rPr>
        <w:t>Comparative Political Data Set I 1960-2010</w:t>
      </w:r>
      <w:r>
        <w:rPr>
          <w:rFonts w:ascii="Times New Roman" w:hAnsi="Times New Roman" w:cs="Times New Roman"/>
          <w:lang w:val="en-US"/>
        </w:rPr>
        <w:t>,</w:t>
      </w:r>
      <w:r w:rsidRPr="00BF574E">
        <w:rPr>
          <w:rFonts w:ascii="Times New Roman" w:hAnsi="Times New Roman" w:cs="Times New Roman"/>
          <w:lang w:val="en-US"/>
        </w:rPr>
        <w:t xml:space="preserve"> Bern: Institute of Political Science, University of Bern</w:t>
      </w:r>
      <w:r>
        <w:rPr>
          <w:rFonts w:ascii="Times New Roman" w:hAnsi="Times New Roman" w:cs="Times New Roman"/>
          <w:lang w:val="en-US"/>
        </w:rPr>
        <w:t>.</w:t>
      </w:r>
    </w:p>
    <w:p w14:paraId="06C996AF" w14:textId="77777777" w:rsidR="00225615" w:rsidRPr="00627CDD" w:rsidRDefault="00225615" w:rsidP="00225615">
      <w:pPr>
        <w:pStyle w:val="NoSpacing"/>
        <w:spacing w:after="120" w:line="276" w:lineRule="auto"/>
        <w:ind w:left="284" w:hanging="284"/>
        <w:jc w:val="both"/>
        <w:rPr>
          <w:rFonts w:ascii="Times New Roman" w:hAnsi="Times New Roman" w:cs="Times New Roman"/>
          <w:lang w:val="en-US"/>
        </w:rPr>
      </w:pPr>
      <w:r>
        <w:rPr>
          <w:rFonts w:ascii="Times New Roman" w:hAnsi="Times New Roman" w:cs="Times New Roman"/>
          <w:lang w:val="en-US"/>
        </w:rPr>
        <w:t>Williams, R.</w:t>
      </w:r>
      <w:r w:rsidRPr="00627CDD">
        <w:rPr>
          <w:rFonts w:ascii="Times New Roman" w:hAnsi="Times New Roman" w:cs="Times New Roman"/>
          <w:lang w:val="en-US"/>
        </w:rPr>
        <w:t xml:space="preserve"> </w:t>
      </w:r>
      <w:r>
        <w:rPr>
          <w:rFonts w:ascii="Times New Roman" w:hAnsi="Times New Roman" w:cs="Times New Roman"/>
          <w:lang w:val="en-US"/>
        </w:rPr>
        <w:t>(</w:t>
      </w:r>
      <w:r w:rsidRPr="00627CDD">
        <w:rPr>
          <w:rFonts w:ascii="Times New Roman" w:hAnsi="Times New Roman" w:cs="Times New Roman"/>
          <w:lang w:val="en-US"/>
        </w:rPr>
        <w:t>2006</w:t>
      </w:r>
      <w:r>
        <w:rPr>
          <w:rFonts w:ascii="Times New Roman" w:hAnsi="Times New Roman" w:cs="Times New Roman"/>
          <w:lang w:val="en-US"/>
        </w:rPr>
        <w:t>),</w:t>
      </w:r>
      <w:r w:rsidRPr="00627CDD">
        <w:rPr>
          <w:rFonts w:ascii="Times New Roman" w:hAnsi="Times New Roman" w:cs="Times New Roman"/>
          <w:lang w:val="en-US"/>
        </w:rPr>
        <w:t xml:space="preserve"> </w:t>
      </w:r>
      <w:r>
        <w:rPr>
          <w:rFonts w:ascii="Times New Roman" w:hAnsi="Times New Roman" w:cs="Times New Roman"/>
          <w:lang w:val="en-US"/>
        </w:rPr>
        <w:t>‘</w:t>
      </w:r>
      <w:r w:rsidRPr="00627CDD">
        <w:rPr>
          <w:rFonts w:ascii="Times New Roman" w:hAnsi="Times New Roman" w:cs="Times New Roman"/>
          <w:lang w:val="en-US"/>
        </w:rPr>
        <w:t>Generalized Ordered Logit/Partial Proportional Odds Models for Ordinal Dependent Variables</w:t>
      </w:r>
      <w:r>
        <w:rPr>
          <w:rFonts w:ascii="Times New Roman" w:hAnsi="Times New Roman" w:cs="Times New Roman"/>
          <w:lang w:val="en-US"/>
        </w:rPr>
        <w:t>’,</w:t>
      </w:r>
      <w:r w:rsidRPr="00627CDD">
        <w:rPr>
          <w:rFonts w:ascii="Times New Roman" w:hAnsi="Times New Roman" w:cs="Times New Roman"/>
          <w:lang w:val="en-US"/>
        </w:rPr>
        <w:t xml:space="preserve"> </w:t>
      </w:r>
      <w:r w:rsidRPr="00627CDD">
        <w:rPr>
          <w:rFonts w:ascii="Times New Roman" w:hAnsi="Times New Roman" w:cs="Times New Roman"/>
          <w:i/>
          <w:lang w:val="en-US"/>
        </w:rPr>
        <w:t>The Stata Journal</w:t>
      </w:r>
      <w:r>
        <w:rPr>
          <w:rFonts w:ascii="Times New Roman" w:hAnsi="Times New Roman" w:cs="Times New Roman"/>
          <w:lang w:val="en-US"/>
        </w:rPr>
        <w:t>,</w:t>
      </w:r>
      <w:r w:rsidRPr="00627CDD">
        <w:rPr>
          <w:rFonts w:ascii="Times New Roman" w:hAnsi="Times New Roman" w:cs="Times New Roman"/>
          <w:lang w:val="en-US"/>
        </w:rPr>
        <w:t xml:space="preserve"> 6</w:t>
      </w:r>
      <w:r>
        <w:rPr>
          <w:rFonts w:ascii="Times New Roman" w:hAnsi="Times New Roman" w:cs="Times New Roman"/>
          <w:lang w:val="en-US"/>
        </w:rPr>
        <w:t xml:space="preserve">, </w:t>
      </w:r>
      <w:r w:rsidRPr="00627CDD">
        <w:rPr>
          <w:rFonts w:ascii="Times New Roman" w:hAnsi="Times New Roman" w:cs="Times New Roman"/>
          <w:lang w:val="en-US"/>
        </w:rPr>
        <w:t>1</w:t>
      </w:r>
      <w:r>
        <w:rPr>
          <w:rFonts w:ascii="Times New Roman" w:hAnsi="Times New Roman" w:cs="Times New Roman"/>
          <w:lang w:val="en-US"/>
        </w:rPr>
        <w:t>,</w:t>
      </w:r>
      <w:r w:rsidRPr="00627CDD">
        <w:rPr>
          <w:rFonts w:ascii="Times New Roman" w:hAnsi="Times New Roman" w:cs="Times New Roman"/>
          <w:lang w:val="en-US"/>
        </w:rPr>
        <w:t xml:space="preserve"> 58-82.</w:t>
      </w:r>
    </w:p>
    <w:p w14:paraId="7EA67157" w14:textId="77777777" w:rsidR="00225615" w:rsidRPr="00E00538" w:rsidRDefault="00225615" w:rsidP="00225615">
      <w:pPr>
        <w:jc w:val="both"/>
        <w:rPr>
          <w:rFonts w:ascii="Times New Roman" w:hAnsi="Times New Roman" w:cs="Helvetica"/>
          <w:lang w:val="en-US"/>
        </w:rPr>
      </w:pPr>
    </w:p>
    <w:p w14:paraId="52571888" w14:textId="77777777" w:rsidR="00225615" w:rsidRDefault="00225615"/>
    <w:sectPr w:rsidR="002256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53E55" w14:textId="77777777" w:rsidR="00785EF7" w:rsidRDefault="00785EF7" w:rsidP="00225615">
      <w:pPr>
        <w:spacing w:after="0" w:line="240" w:lineRule="auto"/>
      </w:pPr>
      <w:r>
        <w:separator/>
      </w:r>
    </w:p>
  </w:endnote>
  <w:endnote w:type="continuationSeparator" w:id="0">
    <w:p w14:paraId="7FB52F08" w14:textId="77777777" w:rsidR="00785EF7" w:rsidRDefault="00785EF7" w:rsidP="0022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4B6B" w14:textId="77777777" w:rsidR="00785EF7" w:rsidRDefault="00785EF7" w:rsidP="00225615">
      <w:pPr>
        <w:spacing w:after="0" w:line="240" w:lineRule="auto"/>
      </w:pPr>
      <w:r>
        <w:separator/>
      </w:r>
    </w:p>
  </w:footnote>
  <w:footnote w:type="continuationSeparator" w:id="0">
    <w:p w14:paraId="07BDF9E5" w14:textId="77777777" w:rsidR="00785EF7" w:rsidRDefault="00785EF7" w:rsidP="00225615">
      <w:pPr>
        <w:spacing w:after="0" w:line="240" w:lineRule="auto"/>
      </w:pPr>
      <w:r>
        <w:continuationSeparator/>
      </w:r>
    </w:p>
  </w:footnote>
  <w:footnote w:id="1">
    <w:p w14:paraId="48A59849" w14:textId="77777777" w:rsidR="00225615" w:rsidRPr="008D4928" w:rsidRDefault="00225615" w:rsidP="00225615">
      <w:pPr>
        <w:pStyle w:val="FootnoteText"/>
        <w:jc w:val="both"/>
        <w:rPr>
          <w:rFonts w:ascii="Times New Roman" w:hAnsi="Times New Roman" w:cs="Times New Roman"/>
          <w:color w:val="000000" w:themeColor="text1"/>
          <w:sz w:val="20"/>
          <w:szCs w:val="20"/>
          <w:lang w:val="en-US"/>
        </w:rPr>
      </w:pPr>
      <w:r w:rsidRPr="008D4928">
        <w:rPr>
          <w:rStyle w:val="FootnoteReference"/>
          <w:rFonts w:ascii="Times New Roman" w:hAnsi="Times New Roman" w:cs="Times New Roman"/>
          <w:color w:val="000000" w:themeColor="text1"/>
          <w:sz w:val="20"/>
          <w:szCs w:val="20"/>
          <w:lang w:val="en-US"/>
        </w:rPr>
        <w:footnoteRef/>
      </w:r>
      <w:r w:rsidRPr="008D4928">
        <w:rPr>
          <w:rFonts w:ascii="Times New Roman" w:hAnsi="Times New Roman" w:cs="Times New Roman"/>
          <w:color w:val="000000" w:themeColor="text1"/>
          <w:sz w:val="20"/>
          <w:szCs w:val="20"/>
          <w:lang w:val="en-US"/>
        </w:rPr>
        <w:t xml:space="preserve"> Many correlations (Spearman resp. Pearson) are below 0.4, most below 0.1. The highest correlations were obviously detected between age and age-squared, and between age and the retirement-dummy. We tested these separately and the effects remained robust.</w:t>
      </w:r>
    </w:p>
  </w:footnote>
  <w:footnote w:id="2">
    <w:p w14:paraId="13D015B1" w14:textId="77777777" w:rsidR="00225615" w:rsidRPr="008D4928" w:rsidRDefault="00225615" w:rsidP="00225615">
      <w:pPr>
        <w:pStyle w:val="FootnoteText"/>
        <w:jc w:val="both"/>
        <w:rPr>
          <w:rFonts w:ascii="Times New Roman" w:hAnsi="Times New Roman" w:cs="Times New Roman"/>
          <w:color w:val="000000" w:themeColor="text1"/>
          <w:sz w:val="20"/>
          <w:szCs w:val="20"/>
          <w:lang w:val="en-US"/>
        </w:rPr>
      </w:pPr>
      <w:r w:rsidRPr="008D4928">
        <w:rPr>
          <w:rStyle w:val="FootnoteReference"/>
          <w:rFonts w:ascii="Times New Roman" w:hAnsi="Times New Roman" w:cs="Times New Roman"/>
          <w:color w:val="000000" w:themeColor="text1"/>
          <w:sz w:val="20"/>
          <w:szCs w:val="20"/>
          <w:lang w:val="en-US"/>
        </w:rPr>
        <w:footnoteRef/>
      </w:r>
      <w:r w:rsidRPr="008D4928">
        <w:rPr>
          <w:rFonts w:ascii="Times New Roman" w:hAnsi="Times New Roman" w:cs="Times New Roman"/>
          <w:color w:val="000000" w:themeColor="text1"/>
          <w:sz w:val="20"/>
          <w:szCs w:val="20"/>
          <w:lang w:val="en-US"/>
        </w:rPr>
        <w:t xml:space="preserve"> In the French case, this might (partly) be due to the fact that a different occupation-coding scheme is applied. For Canada and Finland, however, no obvious explanation for the skew is apparent and the index remains questionable when applied to ISSP-data.</w:t>
      </w:r>
    </w:p>
  </w:footnote>
  <w:footnote w:id="3">
    <w:p w14:paraId="30DCF3BB" w14:textId="77777777" w:rsidR="00225615" w:rsidRPr="008D4928" w:rsidRDefault="00225615" w:rsidP="00225615">
      <w:pPr>
        <w:pStyle w:val="FootnoteText"/>
        <w:jc w:val="both"/>
        <w:rPr>
          <w:rFonts w:ascii="Times New Roman" w:hAnsi="Times New Roman" w:cs="Times New Roman"/>
          <w:color w:val="000000" w:themeColor="text1"/>
          <w:sz w:val="20"/>
          <w:szCs w:val="20"/>
          <w:lang w:val="en-US"/>
        </w:rPr>
      </w:pPr>
      <w:r w:rsidRPr="008D4928">
        <w:rPr>
          <w:rStyle w:val="FootnoteReference"/>
          <w:rFonts w:ascii="Times New Roman" w:hAnsi="Times New Roman"/>
          <w:color w:val="000000" w:themeColor="text1"/>
          <w:sz w:val="20"/>
          <w:lang w:val="en-US"/>
        </w:rPr>
        <w:footnoteRef/>
      </w:r>
      <w:r w:rsidRPr="008D4928">
        <w:rPr>
          <w:rFonts w:ascii="Times New Roman" w:hAnsi="Times New Roman" w:cs="Times New Roman"/>
          <w:color w:val="000000" w:themeColor="text1"/>
          <w:sz w:val="20"/>
          <w:szCs w:val="20"/>
          <w:lang w:val="en-US"/>
        </w:rPr>
        <w:t xml:space="preserve"> To be precise, the effect decreases slightly in size over the answer categories, indicating that trade openness decreases opposition to more spending more drastically than it increases support.</w:t>
      </w:r>
    </w:p>
  </w:footnote>
  <w:footnote w:id="4">
    <w:p w14:paraId="277F0AE7" w14:textId="77777777" w:rsidR="00225615" w:rsidRPr="008D4928" w:rsidRDefault="00225615" w:rsidP="00225615">
      <w:pPr>
        <w:pStyle w:val="FootnoteText"/>
        <w:jc w:val="both"/>
        <w:rPr>
          <w:rFonts w:ascii="Times New Roman" w:hAnsi="Times New Roman" w:cs="Times New Roman"/>
          <w:color w:val="000000" w:themeColor="text1"/>
          <w:sz w:val="20"/>
          <w:szCs w:val="20"/>
          <w:lang w:val="en-US"/>
        </w:rPr>
      </w:pPr>
      <w:r w:rsidRPr="008D4928">
        <w:rPr>
          <w:rStyle w:val="FootnoteReference"/>
          <w:rFonts w:ascii="Times New Roman" w:hAnsi="Times New Roman" w:cs="Times New Roman"/>
          <w:color w:val="000000" w:themeColor="text1"/>
          <w:sz w:val="20"/>
          <w:szCs w:val="20"/>
          <w:lang w:val="en-US"/>
        </w:rPr>
        <w:footnoteRef/>
      </w:r>
      <w:r w:rsidRPr="008D4928">
        <w:rPr>
          <w:rFonts w:ascii="Times New Roman" w:hAnsi="Times New Roman" w:cs="Times New Roman"/>
          <w:color w:val="000000" w:themeColor="text1"/>
          <w:sz w:val="20"/>
          <w:szCs w:val="20"/>
          <w:lang w:val="en-US"/>
        </w:rPr>
        <w:t xml:space="preserve"> We estimate these using Stata’s “gologit2“-ado with the “</w:t>
      </w:r>
      <w:proofErr w:type="spellStart"/>
      <w:r w:rsidRPr="008D4928">
        <w:rPr>
          <w:rFonts w:ascii="Times New Roman" w:hAnsi="Times New Roman" w:cs="Times New Roman"/>
          <w:color w:val="000000" w:themeColor="text1"/>
          <w:sz w:val="20"/>
          <w:szCs w:val="20"/>
          <w:lang w:val="en-US"/>
        </w:rPr>
        <w:t>autofit</w:t>
      </w:r>
      <w:proofErr w:type="spellEnd"/>
      <w:r w:rsidRPr="008D4928">
        <w:rPr>
          <w:rFonts w:ascii="Times New Roman" w:hAnsi="Times New Roman" w:cs="Times New Roman"/>
          <w:color w:val="000000" w:themeColor="text1"/>
          <w:sz w:val="20"/>
          <w:szCs w:val="20"/>
          <w:lang w:val="en-US"/>
        </w:rPr>
        <w:t>“-option (Williams 2006).</w:t>
      </w:r>
    </w:p>
  </w:footnote>
  <w:footnote w:id="5">
    <w:p w14:paraId="4FD1FBB6" w14:textId="77777777" w:rsidR="00225615" w:rsidRPr="008D4928" w:rsidRDefault="00225615" w:rsidP="00225615">
      <w:pPr>
        <w:jc w:val="both"/>
        <w:rPr>
          <w:rFonts w:ascii="Times New Roman" w:hAnsi="Times New Roman" w:cs="Times New Roman"/>
          <w:color w:val="000000" w:themeColor="text1"/>
          <w:sz w:val="20"/>
          <w:szCs w:val="20"/>
          <w:lang w:val="en-US"/>
        </w:rPr>
      </w:pPr>
      <w:r w:rsidRPr="008D4928">
        <w:rPr>
          <w:rStyle w:val="FootnoteReference"/>
          <w:rFonts w:ascii="Times New Roman" w:hAnsi="Times New Roman"/>
          <w:color w:val="000000" w:themeColor="text1"/>
          <w:sz w:val="20"/>
          <w:lang w:val="en-US"/>
        </w:rPr>
        <w:footnoteRef/>
      </w:r>
      <w:r w:rsidRPr="008D4928">
        <w:rPr>
          <w:rFonts w:ascii="Times New Roman" w:hAnsi="Times New Roman" w:cs="Times New Roman"/>
          <w:color w:val="000000" w:themeColor="text1"/>
          <w:sz w:val="20"/>
          <w:szCs w:val="20"/>
          <w:lang w:val="en-US"/>
        </w:rPr>
        <w:t xml:space="preserve"> The model reveals why we do not find an effect of gender on education policy preferences. Gender indeed does have an effect, but it is not linear across all answer categories (indicated by the decreasing sizes and changing significance levels of the effect): Women are significantly less likely than men to oppose education spending. For the third answer category, which discriminates between “more spending” vs. “the same or less” (just as our main analyses above have done), however, this effect disappears. In other words, women are less likely than men to take extreme positions on public education spending. Women seem to hold more moderate positions than men. In a similar vein, the model shows that income indeed does have an effect, as soon as we investigate the answers across answer categories: the higher a respondent’s reported income, the less likely that she will favor “much less” spending. In other words: especially poorer respondents seem to tick the option “much less education spending”. We abstain from discussing this surprising finding in-depth, but strongly encourage future research to address this relationship in more detail.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78E7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C1C3A"/>
    <w:multiLevelType w:val="hybridMultilevel"/>
    <w:tmpl w:val="A9E2EC46"/>
    <w:lvl w:ilvl="0" w:tplc="A00EDB5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6568F8"/>
    <w:multiLevelType w:val="hybridMultilevel"/>
    <w:tmpl w:val="5CF8EB2A"/>
    <w:lvl w:ilvl="0" w:tplc="EC3418A8">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EC4D7D"/>
    <w:multiLevelType w:val="hybridMultilevel"/>
    <w:tmpl w:val="BA0AB2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0E59B3"/>
    <w:multiLevelType w:val="hybridMultilevel"/>
    <w:tmpl w:val="A5B49E64"/>
    <w:lvl w:ilvl="0" w:tplc="BE6CBBAE">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2666E5"/>
    <w:multiLevelType w:val="hybridMultilevel"/>
    <w:tmpl w:val="8C1A4A10"/>
    <w:lvl w:ilvl="0" w:tplc="447CD70C">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547A9F"/>
    <w:multiLevelType w:val="hybridMultilevel"/>
    <w:tmpl w:val="F684E468"/>
    <w:lvl w:ilvl="0" w:tplc="BCDAA83E">
      <w:start w:val="29"/>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3217E6E"/>
    <w:multiLevelType w:val="hybridMultilevel"/>
    <w:tmpl w:val="4E20B400"/>
    <w:lvl w:ilvl="0" w:tplc="A146A040">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6AE50BB"/>
    <w:multiLevelType w:val="hybridMultilevel"/>
    <w:tmpl w:val="AB162042"/>
    <w:lvl w:ilvl="0" w:tplc="6C96229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E52AC4"/>
    <w:multiLevelType w:val="multilevel"/>
    <w:tmpl w:val="4EA45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37574F3"/>
    <w:multiLevelType w:val="hybridMultilevel"/>
    <w:tmpl w:val="4B8A69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6567388"/>
    <w:multiLevelType w:val="hybridMultilevel"/>
    <w:tmpl w:val="193A0ED0"/>
    <w:lvl w:ilvl="0" w:tplc="645A2C54">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A2F6DCA"/>
    <w:multiLevelType w:val="hybridMultilevel"/>
    <w:tmpl w:val="341C78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B86C87"/>
    <w:multiLevelType w:val="multilevel"/>
    <w:tmpl w:val="4EA45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B843D04"/>
    <w:multiLevelType w:val="hybridMultilevel"/>
    <w:tmpl w:val="DE643132"/>
    <w:lvl w:ilvl="0" w:tplc="612651AE">
      <w:start w:val="29"/>
      <w:numFmt w:val="bullet"/>
      <w:lvlText w:val="-"/>
      <w:lvlJc w:val="left"/>
      <w:pPr>
        <w:ind w:left="720" w:hanging="360"/>
      </w:pPr>
      <w:rPr>
        <w:rFonts w:ascii="Cambria" w:eastAsiaTheme="minorEastAsia" w:hAnsi="Cambria" w:cs="Time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C26118C"/>
    <w:multiLevelType w:val="hybridMultilevel"/>
    <w:tmpl w:val="72C21A6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D2C4974"/>
    <w:multiLevelType w:val="hybridMultilevel"/>
    <w:tmpl w:val="1A2C61FE"/>
    <w:lvl w:ilvl="0" w:tplc="695A419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8"/>
  </w:num>
  <w:num w:numId="5">
    <w:abstractNumId w:val="16"/>
  </w:num>
  <w:num w:numId="6">
    <w:abstractNumId w:val="12"/>
  </w:num>
  <w:num w:numId="7">
    <w:abstractNumId w:val="11"/>
  </w:num>
  <w:num w:numId="8">
    <w:abstractNumId w:val="2"/>
  </w:num>
  <w:num w:numId="9">
    <w:abstractNumId w:val="9"/>
  </w:num>
  <w:num w:numId="10">
    <w:abstractNumId w:val="6"/>
  </w:num>
  <w:num w:numId="11">
    <w:abstractNumId w:val="14"/>
  </w:num>
  <w:num w:numId="12">
    <w:abstractNumId w:val="3"/>
  </w:num>
  <w:num w:numId="13">
    <w:abstractNumId w:val="1"/>
  </w:num>
  <w:num w:numId="14">
    <w:abstractNumId w:val="10"/>
  </w:num>
  <w:num w:numId="15">
    <w:abstractNumId w:val="0"/>
  </w:num>
  <w:num w:numId="16">
    <w:abstractNumId w:val="7"/>
  </w:num>
  <w:num w:numId="17">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us Busemeyer">
    <w15:presenceInfo w15:providerId="None" w15:userId="Marius Buseme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15"/>
    <w:rsid w:val="00046470"/>
    <w:rsid w:val="000A19CB"/>
    <w:rsid w:val="0019561D"/>
    <w:rsid w:val="00225615"/>
    <w:rsid w:val="00443F3D"/>
    <w:rsid w:val="005042E7"/>
    <w:rsid w:val="0054109B"/>
    <w:rsid w:val="005F2C1A"/>
    <w:rsid w:val="006023E1"/>
    <w:rsid w:val="00645246"/>
    <w:rsid w:val="006D6DA4"/>
    <w:rsid w:val="006F1B7E"/>
    <w:rsid w:val="0077585B"/>
    <w:rsid w:val="00785EF7"/>
    <w:rsid w:val="00822B1D"/>
    <w:rsid w:val="00881251"/>
    <w:rsid w:val="009032F4"/>
    <w:rsid w:val="00AD1CD5"/>
    <w:rsid w:val="00AF7B66"/>
    <w:rsid w:val="00C0778B"/>
    <w:rsid w:val="00CB120A"/>
    <w:rsid w:val="00CC194B"/>
    <w:rsid w:val="00F546E2"/>
    <w:rsid w:val="00FA3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51"/>
    <w:pPr>
      <w:spacing w:after="200" w:line="276" w:lineRule="auto"/>
    </w:pPr>
  </w:style>
  <w:style w:type="paragraph" w:styleId="Heading3">
    <w:name w:val="heading 3"/>
    <w:basedOn w:val="Normal"/>
    <w:next w:val="Normal"/>
    <w:link w:val="Heading3Char"/>
    <w:uiPriority w:val="9"/>
    <w:qFormat/>
    <w:rsid w:val="00881251"/>
    <w:pPr>
      <w:spacing w:after="0" w:line="240" w:lineRule="auto"/>
      <w:outlineLvl w:val="2"/>
    </w:pPr>
    <w:rPr>
      <w:rFonts w:ascii="Times New Roman" w:hAnsi="Times New Roman" w:cs="Times New Roman"/>
      <w:b/>
      <w:i/>
      <w:sz w:val="24"/>
      <w:szCs w:val="24"/>
    </w:rPr>
  </w:style>
  <w:style w:type="paragraph" w:styleId="Heading4">
    <w:name w:val="heading 4"/>
    <w:basedOn w:val="Normal"/>
    <w:next w:val="Normal"/>
    <w:link w:val="Heading4Char"/>
    <w:uiPriority w:val="9"/>
    <w:semiHidden/>
    <w:unhideWhenUsed/>
    <w:qFormat/>
    <w:rsid w:val="0088125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qFormat/>
    <w:rsid w:val="00881251"/>
    <w:rPr>
      <w:rFonts w:ascii="Times New Roman" w:hAnsi="Times New Roman" w:cs="Times New Roman"/>
      <w:b/>
      <w:sz w:val="32"/>
      <w:szCs w:val="32"/>
    </w:rPr>
  </w:style>
  <w:style w:type="paragraph" w:customStyle="1" w:styleId="Authorsnames">
    <w:name w:val="Authors names"/>
    <w:basedOn w:val="Normal"/>
    <w:qFormat/>
    <w:rsid w:val="00881251"/>
    <w:pPr>
      <w:widowControl w:val="0"/>
      <w:autoSpaceDE w:val="0"/>
      <w:autoSpaceDN w:val="0"/>
      <w:adjustRightInd w:val="0"/>
      <w:spacing w:after="0" w:line="240" w:lineRule="auto"/>
    </w:pPr>
    <w:rPr>
      <w:rFonts w:ascii="Times New Roman" w:hAnsi="Times New Roman" w:cs="Times New Roman"/>
      <w:b/>
      <w:color w:val="000000"/>
      <w:sz w:val="24"/>
      <w:szCs w:val="24"/>
      <w:lang w:val="en-US"/>
    </w:rPr>
  </w:style>
  <w:style w:type="paragraph" w:customStyle="1" w:styleId="authorsaddresses">
    <w:name w:val="authors addresses"/>
    <w:basedOn w:val="Normal"/>
    <w:qFormat/>
    <w:rsid w:val="00881251"/>
    <w:pPr>
      <w:spacing w:after="0" w:line="240" w:lineRule="auto"/>
    </w:pPr>
    <w:rPr>
      <w:rFonts w:ascii="Times New Roman" w:hAnsi="Times New Roman"/>
      <w:i/>
      <w:sz w:val="24"/>
      <w:szCs w:val="24"/>
    </w:rPr>
  </w:style>
  <w:style w:type="paragraph" w:customStyle="1" w:styleId="subhead1ulcbold">
    <w:name w:val="sub head 1 u&amp;lc bold"/>
    <w:basedOn w:val="Normal"/>
    <w:qFormat/>
    <w:rsid w:val="00881251"/>
    <w:pPr>
      <w:spacing w:after="0" w:line="240" w:lineRule="auto"/>
    </w:pPr>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881251"/>
    <w:rPr>
      <w:rFonts w:ascii="Times New Roman" w:hAnsi="Times New Roman" w:cs="Times New Roman"/>
      <w:b/>
      <w:i/>
      <w:sz w:val="24"/>
      <w:szCs w:val="24"/>
    </w:rPr>
  </w:style>
  <w:style w:type="character" w:customStyle="1" w:styleId="Heading4Char">
    <w:name w:val="Heading 4 Char"/>
    <w:basedOn w:val="DefaultParagraphFont"/>
    <w:link w:val="Heading4"/>
    <w:uiPriority w:val="9"/>
    <w:semiHidden/>
    <w:rsid w:val="00881251"/>
    <w:rPr>
      <w:rFonts w:asciiTheme="majorHAnsi" w:eastAsiaTheme="majorEastAsia" w:hAnsiTheme="majorHAnsi" w:cstheme="majorBidi"/>
      <w:b/>
      <w:bCs/>
      <w:i/>
      <w:iCs/>
      <w:color w:val="5B9BD5" w:themeColor="accent1"/>
    </w:rPr>
  </w:style>
  <w:style w:type="paragraph" w:customStyle="1" w:styleId="BoxText">
    <w:name w:val="BoxText"/>
    <w:next w:val="Normal"/>
    <w:autoRedefine/>
    <w:qFormat/>
    <w:rsid w:val="00CC194B"/>
    <w:pPr>
      <w:kinsoku w:val="0"/>
      <w:overflowPunct w:val="0"/>
      <w:spacing w:before="100" w:beforeAutospacing="1" w:after="100" w:afterAutospacing="1" w:line="360" w:lineRule="auto"/>
      <w:jc w:val="both"/>
      <w:textAlignment w:val="baseline"/>
    </w:pPr>
    <w:rPr>
      <w:rFonts w:ascii="Bookman Old Style" w:eastAsia="MS PGothic" w:hAnsi="Bookman Old Style" w:cs="Calibri"/>
      <w:b/>
      <w:color w:val="323E4F" w:themeColor="text2" w:themeShade="BF"/>
      <w:kern w:val="24"/>
      <w:szCs w:val="28"/>
      <w:lang w:eastAsia="de-DE"/>
    </w:rPr>
  </w:style>
  <w:style w:type="paragraph" w:customStyle="1" w:styleId="BOXTEXT0">
    <w:name w:val="BOXTEXT"/>
    <w:next w:val="Normal"/>
    <w:autoRedefine/>
    <w:qFormat/>
    <w:rsid w:val="00443F3D"/>
    <w:pPr>
      <w:pBdr>
        <w:top w:val="single" w:sz="4" w:space="1" w:color="C00000"/>
        <w:left w:val="single" w:sz="4" w:space="4" w:color="C00000"/>
        <w:bottom w:val="single" w:sz="4" w:space="1" w:color="C00000"/>
        <w:right w:val="single" w:sz="4" w:space="4" w:color="C00000"/>
      </w:pBdr>
      <w:tabs>
        <w:tab w:val="left" w:pos="720"/>
      </w:tabs>
      <w:spacing w:before="120" w:after="120" w:line="240" w:lineRule="auto"/>
      <w:ind w:left="567" w:right="567"/>
      <w:jc w:val="both"/>
    </w:pPr>
    <w:rPr>
      <w:rFonts w:ascii="Bookman Old Style" w:eastAsiaTheme="majorEastAsia" w:hAnsi="Bookman Old Style" w:cs="Times New Roman"/>
      <w:smallCaps/>
      <w:color w:val="1F4E79" w:themeColor="accent1" w:themeShade="80"/>
      <w:szCs w:val="32"/>
    </w:rPr>
  </w:style>
  <w:style w:type="paragraph" w:styleId="ListParagraph">
    <w:name w:val="List Paragraph"/>
    <w:basedOn w:val="Normal"/>
    <w:uiPriority w:val="34"/>
    <w:qFormat/>
    <w:rsid w:val="00225615"/>
    <w:pPr>
      <w:spacing w:after="0" w:line="240" w:lineRule="auto"/>
      <w:ind w:left="720"/>
      <w:contextualSpacing/>
    </w:pPr>
    <w:rPr>
      <w:rFonts w:eastAsiaTheme="minorEastAsia"/>
      <w:sz w:val="24"/>
      <w:szCs w:val="24"/>
      <w:lang w:val="de-DE" w:eastAsia="de-DE"/>
    </w:rPr>
  </w:style>
  <w:style w:type="paragraph" w:styleId="Footer">
    <w:name w:val="footer"/>
    <w:basedOn w:val="Normal"/>
    <w:link w:val="FooterChar"/>
    <w:uiPriority w:val="99"/>
    <w:unhideWhenUsed/>
    <w:rsid w:val="00225615"/>
    <w:pPr>
      <w:tabs>
        <w:tab w:val="center" w:pos="4536"/>
        <w:tab w:val="right" w:pos="9072"/>
      </w:tabs>
      <w:spacing w:after="0" w:line="240" w:lineRule="auto"/>
    </w:pPr>
    <w:rPr>
      <w:rFonts w:eastAsiaTheme="minorEastAsia"/>
      <w:sz w:val="24"/>
      <w:szCs w:val="24"/>
      <w:lang w:val="de-DE" w:eastAsia="de-DE"/>
    </w:rPr>
  </w:style>
  <w:style w:type="character" w:customStyle="1" w:styleId="FooterChar">
    <w:name w:val="Footer Char"/>
    <w:basedOn w:val="DefaultParagraphFont"/>
    <w:link w:val="Footer"/>
    <w:uiPriority w:val="99"/>
    <w:rsid w:val="00225615"/>
    <w:rPr>
      <w:rFonts w:eastAsiaTheme="minorEastAsia"/>
      <w:sz w:val="24"/>
      <w:szCs w:val="24"/>
      <w:lang w:val="de-DE" w:eastAsia="de-DE"/>
    </w:rPr>
  </w:style>
  <w:style w:type="character" w:styleId="PageNumber">
    <w:name w:val="page number"/>
    <w:basedOn w:val="DefaultParagraphFont"/>
    <w:uiPriority w:val="99"/>
    <w:semiHidden/>
    <w:unhideWhenUsed/>
    <w:rsid w:val="00225615"/>
  </w:style>
  <w:style w:type="paragraph" w:styleId="BalloonText">
    <w:name w:val="Balloon Text"/>
    <w:basedOn w:val="Normal"/>
    <w:link w:val="BalloonTextChar"/>
    <w:uiPriority w:val="99"/>
    <w:semiHidden/>
    <w:unhideWhenUsed/>
    <w:rsid w:val="00225615"/>
    <w:pPr>
      <w:spacing w:after="0" w:line="240" w:lineRule="auto"/>
    </w:pPr>
    <w:rPr>
      <w:rFonts w:ascii="Lucida Grande" w:eastAsiaTheme="minorEastAsia" w:hAnsi="Lucida Grande" w:cs="Lucida Grande"/>
      <w:sz w:val="18"/>
      <w:szCs w:val="18"/>
      <w:lang w:val="de-DE" w:eastAsia="de-DE"/>
    </w:rPr>
  </w:style>
  <w:style w:type="character" w:customStyle="1" w:styleId="BalloonTextChar">
    <w:name w:val="Balloon Text Char"/>
    <w:basedOn w:val="DefaultParagraphFont"/>
    <w:link w:val="BalloonText"/>
    <w:uiPriority w:val="99"/>
    <w:semiHidden/>
    <w:rsid w:val="00225615"/>
    <w:rPr>
      <w:rFonts w:ascii="Lucida Grande" w:eastAsiaTheme="minorEastAsia" w:hAnsi="Lucida Grande" w:cs="Lucida Grande"/>
      <w:sz w:val="18"/>
      <w:szCs w:val="18"/>
      <w:lang w:val="de-DE" w:eastAsia="de-DE"/>
    </w:rPr>
  </w:style>
  <w:style w:type="character" w:styleId="CommentReference">
    <w:name w:val="annotation reference"/>
    <w:basedOn w:val="DefaultParagraphFont"/>
    <w:uiPriority w:val="99"/>
    <w:semiHidden/>
    <w:unhideWhenUsed/>
    <w:rsid w:val="00225615"/>
    <w:rPr>
      <w:sz w:val="18"/>
      <w:szCs w:val="18"/>
    </w:rPr>
  </w:style>
  <w:style w:type="paragraph" w:styleId="CommentText">
    <w:name w:val="annotation text"/>
    <w:basedOn w:val="Normal"/>
    <w:link w:val="CommentTextChar"/>
    <w:uiPriority w:val="99"/>
    <w:unhideWhenUsed/>
    <w:rsid w:val="00225615"/>
    <w:pPr>
      <w:spacing w:after="0" w:line="240" w:lineRule="auto"/>
    </w:pPr>
    <w:rPr>
      <w:rFonts w:eastAsiaTheme="minorEastAsia"/>
      <w:sz w:val="24"/>
      <w:szCs w:val="24"/>
      <w:lang w:val="de-DE" w:eastAsia="de-DE"/>
    </w:rPr>
  </w:style>
  <w:style w:type="character" w:customStyle="1" w:styleId="CommentTextChar">
    <w:name w:val="Comment Text Char"/>
    <w:basedOn w:val="DefaultParagraphFont"/>
    <w:link w:val="CommentText"/>
    <w:uiPriority w:val="99"/>
    <w:rsid w:val="00225615"/>
    <w:rPr>
      <w:rFonts w:eastAsiaTheme="minorEastAsia"/>
      <w:sz w:val="24"/>
      <w:szCs w:val="24"/>
      <w:lang w:val="de-DE" w:eastAsia="de-DE"/>
    </w:rPr>
  </w:style>
  <w:style w:type="paragraph" w:styleId="CommentSubject">
    <w:name w:val="annotation subject"/>
    <w:basedOn w:val="CommentText"/>
    <w:next w:val="CommentText"/>
    <w:link w:val="CommentSubjectChar"/>
    <w:uiPriority w:val="99"/>
    <w:semiHidden/>
    <w:unhideWhenUsed/>
    <w:rsid w:val="00225615"/>
    <w:rPr>
      <w:b/>
      <w:bCs/>
      <w:sz w:val="20"/>
      <w:szCs w:val="20"/>
    </w:rPr>
  </w:style>
  <w:style w:type="character" w:customStyle="1" w:styleId="CommentSubjectChar">
    <w:name w:val="Comment Subject Char"/>
    <w:basedOn w:val="CommentTextChar"/>
    <w:link w:val="CommentSubject"/>
    <w:uiPriority w:val="99"/>
    <w:semiHidden/>
    <w:rsid w:val="00225615"/>
    <w:rPr>
      <w:rFonts w:eastAsiaTheme="minorEastAsia"/>
      <w:b/>
      <w:bCs/>
      <w:sz w:val="20"/>
      <w:szCs w:val="20"/>
      <w:lang w:val="de-DE" w:eastAsia="de-DE"/>
    </w:rPr>
  </w:style>
  <w:style w:type="character" w:styleId="Hyperlink">
    <w:name w:val="Hyperlink"/>
    <w:basedOn w:val="DefaultParagraphFont"/>
    <w:uiPriority w:val="99"/>
    <w:unhideWhenUsed/>
    <w:rsid w:val="00225615"/>
    <w:rPr>
      <w:color w:val="0563C1" w:themeColor="hyperlink"/>
      <w:u w:val="single"/>
    </w:rPr>
  </w:style>
  <w:style w:type="paragraph" w:styleId="FootnoteText">
    <w:name w:val="footnote text"/>
    <w:basedOn w:val="Normal"/>
    <w:link w:val="FootnoteTextChar"/>
    <w:uiPriority w:val="99"/>
    <w:unhideWhenUsed/>
    <w:rsid w:val="00225615"/>
    <w:pPr>
      <w:spacing w:after="0" w:line="240" w:lineRule="auto"/>
    </w:pPr>
    <w:rPr>
      <w:rFonts w:eastAsiaTheme="minorEastAsia"/>
      <w:sz w:val="24"/>
      <w:szCs w:val="24"/>
      <w:lang w:val="de-DE" w:eastAsia="de-DE"/>
    </w:rPr>
  </w:style>
  <w:style w:type="character" w:customStyle="1" w:styleId="FootnoteTextChar">
    <w:name w:val="Footnote Text Char"/>
    <w:basedOn w:val="DefaultParagraphFont"/>
    <w:link w:val="FootnoteText"/>
    <w:uiPriority w:val="99"/>
    <w:rsid w:val="00225615"/>
    <w:rPr>
      <w:rFonts w:eastAsiaTheme="minorEastAsia"/>
      <w:sz w:val="24"/>
      <w:szCs w:val="24"/>
      <w:lang w:val="de-DE" w:eastAsia="de-DE"/>
    </w:rPr>
  </w:style>
  <w:style w:type="character" w:styleId="FootnoteReference">
    <w:name w:val="footnote reference"/>
    <w:basedOn w:val="DefaultParagraphFont"/>
    <w:uiPriority w:val="99"/>
    <w:unhideWhenUsed/>
    <w:rsid w:val="00225615"/>
    <w:rPr>
      <w:vertAlign w:val="superscript"/>
    </w:rPr>
  </w:style>
  <w:style w:type="paragraph" w:styleId="Revision">
    <w:name w:val="Revision"/>
    <w:hidden/>
    <w:uiPriority w:val="99"/>
    <w:semiHidden/>
    <w:rsid w:val="00225615"/>
    <w:pPr>
      <w:spacing w:after="0" w:line="240" w:lineRule="auto"/>
    </w:pPr>
    <w:rPr>
      <w:rFonts w:eastAsiaTheme="minorEastAsia"/>
      <w:sz w:val="24"/>
      <w:szCs w:val="24"/>
      <w:lang w:val="de-DE" w:eastAsia="de-DE"/>
    </w:rPr>
  </w:style>
  <w:style w:type="table" w:styleId="TableGrid">
    <w:name w:val="Table Grid"/>
    <w:basedOn w:val="TableNormal"/>
    <w:uiPriority w:val="59"/>
    <w:rsid w:val="00225615"/>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5615"/>
    <w:pPr>
      <w:spacing w:after="0" w:line="240" w:lineRule="auto"/>
    </w:pPr>
    <w:rPr>
      <w:rFonts w:eastAsiaTheme="minorEastAsia"/>
      <w:sz w:val="24"/>
      <w:szCs w:val="24"/>
      <w:lang w:val="de-DE" w:eastAsia="de-DE"/>
    </w:rPr>
  </w:style>
  <w:style w:type="paragraph" w:styleId="ListBullet">
    <w:name w:val="List Bullet"/>
    <w:basedOn w:val="Normal"/>
    <w:uiPriority w:val="99"/>
    <w:unhideWhenUsed/>
    <w:rsid w:val="00225615"/>
    <w:pPr>
      <w:numPr>
        <w:numId w:val="15"/>
      </w:numPr>
      <w:spacing w:after="0" w:line="240" w:lineRule="auto"/>
      <w:contextualSpacing/>
    </w:pPr>
    <w:rPr>
      <w:rFonts w:eastAsiaTheme="minorEastAsia"/>
      <w:sz w:val="24"/>
      <w:szCs w:val="24"/>
      <w:lang w:val="de-DE" w:eastAsia="de-DE"/>
    </w:rPr>
  </w:style>
  <w:style w:type="paragraph" w:styleId="Header">
    <w:name w:val="header"/>
    <w:basedOn w:val="Normal"/>
    <w:link w:val="HeaderChar"/>
    <w:uiPriority w:val="99"/>
    <w:unhideWhenUsed/>
    <w:rsid w:val="00225615"/>
    <w:pPr>
      <w:tabs>
        <w:tab w:val="center" w:pos="4536"/>
        <w:tab w:val="right" w:pos="9072"/>
      </w:tabs>
      <w:spacing w:after="0" w:line="240" w:lineRule="auto"/>
    </w:pPr>
    <w:rPr>
      <w:rFonts w:eastAsiaTheme="minorEastAsia"/>
      <w:sz w:val="24"/>
      <w:szCs w:val="24"/>
      <w:lang w:val="de-DE" w:eastAsia="de-DE"/>
    </w:rPr>
  </w:style>
  <w:style w:type="character" w:customStyle="1" w:styleId="HeaderChar">
    <w:name w:val="Header Char"/>
    <w:basedOn w:val="DefaultParagraphFont"/>
    <w:link w:val="Header"/>
    <w:uiPriority w:val="99"/>
    <w:rsid w:val="00225615"/>
    <w:rPr>
      <w:rFonts w:eastAsiaTheme="minorEastAsia"/>
      <w:sz w:val="24"/>
      <w:szCs w:val="24"/>
      <w:lang w:val="de-DE" w:eastAsia="de-DE"/>
    </w:rPr>
  </w:style>
  <w:style w:type="paragraph" w:customStyle="1" w:styleId="p1">
    <w:name w:val="p1"/>
    <w:basedOn w:val="Normal"/>
    <w:rsid w:val="00225615"/>
    <w:pPr>
      <w:spacing w:after="0" w:line="240" w:lineRule="auto"/>
      <w:ind w:left="540" w:hanging="540"/>
    </w:pPr>
    <w:rPr>
      <w:rFonts w:ascii="Helvetica" w:eastAsiaTheme="minorEastAsia" w:hAnsi="Helvetica" w:cs="Times New Roman"/>
      <w:sz w:val="18"/>
      <w:szCs w:val="18"/>
      <w:lang w:val="de-DE" w:eastAsia="de-DE"/>
    </w:rPr>
  </w:style>
  <w:style w:type="character" w:customStyle="1" w:styleId="s1">
    <w:name w:val="s1"/>
    <w:basedOn w:val="DefaultParagraphFont"/>
    <w:rsid w:val="00225615"/>
    <w:rPr>
      <w:shd w:val="clear" w:color="auto" w:fill="FFFB00"/>
    </w:rPr>
  </w:style>
  <w:style w:type="character" w:customStyle="1" w:styleId="apple-converted-space">
    <w:name w:val="apple-converted-space"/>
    <w:basedOn w:val="DefaultParagraphFont"/>
    <w:rsid w:val="00225615"/>
  </w:style>
  <w:style w:type="character" w:styleId="Emphasis">
    <w:name w:val="Emphasis"/>
    <w:basedOn w:val="DefaultParagraphFont"/>
    <w:uiPriority w:val="20"/>
    <w:qFormat/>
    <w:rsid w:val="00225615"/>
    <w:rPr>
      <w:i/>
      <w:iCs/>
    </w:rPr>
  </w:style>
  <w:style w:type="character" w:styleId="FollowedHyperlink">
    <w:name w:val="FollowedHyperlink"/>
    <w:basedOn w:val="DefaultParagraphFont"/>
    <w:uiPriority w:val="99"/>
    <w:semiHidden/>
    <w:unhideWhenUsed/>
    <w:rsid w:val="00225615"/>
    <w:rPr>
      <w:color w:val="954F72" w:themeColor="followedHyperlink"/>
      <w:u w:val="single"/>
    </w:rPr>
  </w:style>
  <w:style w:type="paragraph" w:customStyle="1" w:styleId="pagecontents">
    <w:name w:val="pagecontents"/>
    <w:basedOn w:val="Normal"/>
    <w:rsid w:val="002256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51"/>
    <w:pPr>
      <w:spacing w:after="200" w:line="276" w:lineRule="auto"/>
    </w:pPr>
  </w:style>
  <w:style w:type="paragraph" w:styleId="Heading3">
    <w:name w:val="heading 3"/>
    <w:basedOn w:val="Normal"/>
    <w:next w:val="Normal"/>
    <w:link w:val="Heading3Char"/>
    <w:uiPriority w:val="9"/>
    <w:qFormat/>
    <w:rsid w:val="00881251"/>
    <w:pPr>
      <w:spacing w:after="0" w:line="240" w:lineRule="auto"/>
      <w:outlineLvl w:val="2"/>
    </w:pPr>
    <w:rPr>
      <w:rFonts w:ascii="Times New Roman" w:hAnsi="Times New Roman" w:cs="Times New Roman"/>
      <w:b/>
      <w:i/>
      <w:sz w:val="24"/>
      <w:szCs w:val="24"/>
    </w:rPr>
  </w:style>
  <w:style w:type="paragraph" w:styleId="Heading4">
    <w:name w:val="heading 4"/>
    <w:basedOn w:val="Normal"/>
    <w:next w:val="Normal"/>
    <w:link w:val="Heading4Char"/>
    <w:uiPriority w:val="9"/>
    <w:semiHidden/>
    <w:unhideWhenUsed/>
    <w:qFormat/>
    <w:rsid w:val="0088125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qFormat/>
    <w:rsid w:val="00881251"/>
    <w:rPr>
      <w:rFonts w:ascii="Times New Roman" w:hAnsi="Times New Roman" w:cs="Times New Roman"/>
      <w:b/>
      <w:sz w:val="32"/>
      <w:szCs w:val="32"/>
    </w:rPr>
  </w:style>
  <w:style w:type="paragraph" w:customStyle="1" w:styleId="Authorsnames">
    <w:name w:val="Authors names"/>
    <w:basedOn w:val="Normal"/>
    <w:qFormat/>
    <w:rsid w:val="00881251"/>
    <w:pPr>
      <w:widowControl w:val="0"/>
      <w:autoSpaceDE w:val="0"/>
      <w:autoSpaceDN w:val="0"/>
      <w:adjustRightInd w:val="0"/>
      <w:spacing w:after="0" w:line="240" w:lineRule="auto"/>
    </w:pPr>
    <w:rPr>
      <w:rFonts w:ascii="Times New Roman" w:hAnsi="Times New Roman" w:cs="Times New Roman"/>
      <w:b/>
      <w:color w:val="000000"/>
      <w:sz w:val="24"/>
      <w:szCs w:val="24"/>
      <w:lang w:val="en-US"/>
    </w:rPr>
  </w:style>
  <w:style w:type="paragraph" w:customStyle="1" w:styleId="authorsaddresses">
    <w:name w:val="authors addresses"/>
    <w:basedOn w:val="Normal"/>
    <w:qFormat/>
    <w:rsid w:val="00881251"/>
    <w:pPr>
      <w:spacing w:after="0" w:line="240" w:lineRule="auto"/>
    </w:pPr>
    <w:rPr>
      <w:rFonts w:ascii="Times New Roman" w:hAnsi="Times New Roman"/>
      <w:i/>
      <w:sz w:val="24"/>
      <w:szCs w:val="24"/>
    </w:rPr>
  </w:style>
  <w:style w:type="paragraph" w:customStyle="1" w:styleId="subhead1ulcbold">
    <w:name w:val="sub head 1 u&amp;lc bold"/>
    <w:basedOn w:val="Normal"/>
    <w:qFormat/>
    <w:rsid w:val="00881251"/>
    <w:pPr>
      <w:spacing w:after="0" w:line="240" w:lineRule="auto"/>
    </w:pPr>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881251"/>
    <w:rPr>
      <w:rFonts w:ascii="Times New Roman" w:hAnsi="Times New Roman" w:cs="Times New Roman"/>
      <w:b/>
      <w:i/>
      <w:sz w:val="24"/>
      <w:szCs w:val="24"/>
    </w:rPr>
  </w:style>
  <w:style w:type="character" w:customStyle="1" w:styleId="Heading4Char">
    <w:name w:val="Heading 4 Char"/>
    <w:basedOn w:val="DefaultParagraphFont"/>
    <w:link w:val="Heading4"/>
    <w:uiPriority w:val="9"/>
    <w:semiHidden/>
    <w:rsid w:val="00881251"/>
    <w:rPr>
      <w:rFonts w:asciiTheme="majorHAnsi" w:eastAsiaTheme="majorEastAsia" w:hAnsiTheme="majorHAnsi" w:cstheme="majorBidi"/>
      <w:b/>
      <w:bCs/>
      <w:i/>
      <w:iCs/>
      <w:color w:val="5B9BD5" w:themeColor="accent1"/>
    </w:rPr>
  </w:style>
  <w:style w:type="paragraph" w:customStyle="1" w:styleId="BoxText">
    <w:name w:val="BoxText"/>
    <w:next w:val="Normal"/>
    <w:autoRedefine/>
    <w:qFormat/>
    <w:rsid w:val="00CC194B"/>
    <w:pPr>
      <w:kinsoku w:val="0"/>
      <w:overflowPunct w:val="0"/>
      <w:spacing w:before="100" w:beforeAutospacing="1" w:after="100" w:afterAutospacing="1" w:line="360" w:lineRule="auto"/>
      <w:jc w:val="both"/>
      <w:textAlignment w:val="baseline"/>
    </w:pPr>
    <w:rPr>
      <w:rFonts w:ascii="Bookman Old Style" w:eastAsia="MS PGothic" w:hAnsi="Bookman Old Style" w:cs="Calibri"/>
      <w:b/>
      <w:color w:val="323E4F" w:themeColor="text2" w:themeShade="BF"/>
      <w:kern w:val="24"/>
      <w:szCs w:val="28"/>
      <w:lang w:eastAsia="de-DE"/>
    </w:rPr>
  </w:style>
  <w:style w:type="paragraph" w:customStyle="1" w:styleId="BOXTEXT0">
    <w:name w:val="BOXTEXT"/>
    <w:next w:val="Normal"/>
    <w:autoRedefine/>
    <w:qFormat/>
    <w:rsid w:val="00443F3D"/>
    <w:pPr>
      <w:pBdr>
        <w:top w:val="single" w:sz="4" w:space="1" w:color="C00000"/>
        <w:left w:val="single" w:sz="4" w:space="4" w:color="C00000"/>
        <w:bottom w:val="single" w:sz="4" w:space="1" w:color="C00000"/>
        <w:right w:val="single" w:sz="4" w:space="4" w:color="C00000"/>
      </w:pBdr>
      <w:tabs>
        <w:tab w:val="left" w:pos="720"/>
      </w:tabs>
      <w:spacing w:before="120" w:after="120" w:line="240" w:lineRule="auto"/>
      <w:ind w:left="567" w:right="567"/>
      <w:jc w:val="both"/>
    </w:pPr>
    <w:rPr>
      <w:rFonts w:ascii="Bookman Old Style" w:eastAsiaTheme="majorEastAsia" w:hAnsi="Bookman Old Style" w:cs="Times New Roman"/>
      <w:smallCaps/>
      <w:color w:val="1F4E79" w:themeColor="accent1" w:themeShade="80"/>
      <w:szCs w:val="32"/>
    </w:rPr>
  </w:style>
  <w:style w:type="paragraph" w:styleId="ListParagraph">
    <w:name w:val="List Paragraph"/>
    <w:basedOn w:val="Normal"/>
    <w:uiPriority w:val="34"/>
    <w:qFormat/>
    <w:rsid w:val="00225615"/>
    <w:pPr>
      <w:spacing w:after="0" w:line="240" w:lineRule="auto"/>
      <w:ind w:left="720"/>
      <w:contextualSpacing/>
    </w:pPr>
    <w:rPr>
      <w:rFonts w:eastAsiaTheme="minorEastAsia"/>
      <w:sz w:val="24"/>
      <w:szCs w:val="24"/>
      <w:lang w:val="de-DE" w:eastAsia="de-DE"/>
    </w:rPr>
  </w:style>
  <w:style w:type="paragraph" w:styleId="Footer">
    <w:name w:val="footer"/>
    <w:basedOn w:val="Normal"/>
    <w:link w:val="FooterChar"/>
    <w:uiPriority w:val="99"/>
    <w:unhideWhenUsed/>
    <w:rsid w:val="00225615"/>
    <w:pPr>
      <w:tabs>
        <w:tab w:val="center" w:pos="4536"/>
        <w:tab w:val="right" w:pos="9072"/>
      </w:tabs>
      <w:spacing w:after="0" w:line="240" w:lineRule="auto"/>
    </w:pPr>
    <w:rPr>
      <w:rFonts w:eastAsiaTheme="minorEastAsia"/>
      <w:sz w:val="24"/>
      <w:szCs w:val="24"/>
      <w:lang w:val="de-DE" w:eastAsia="de-DE"/>
    </w:rPr>
  </w:style>
  <w:style w:type="character" w:customStyle="1" w:styleId="FooterChar">
    <w:name w:val="Footer Char"/>
    <w:basedOn w:val="DefaultParagraphFont"/>
    <w:link w:val="Footer"/>
    <w:uiPriority w:val="99"/>
    <w:rsid w:val="00225615"/>
    <w:rPr>
      <w:rFonts w:eastAsiaTheme="minorEastAsia"/>
      <w:sz w:val="24"/>
      <w:szCs w:val="24"/>
      <w:lang w:val="de-DE" w:eastAsia="de-DE"/>
    </w:rPr>
  </w:style>
  <w:style w:type="character" w:styleId="PageNumber">
    <w:name w:val="page number"/>
    <w:basedOn w:val="DefaultParagraphFont"/>
    <w:uiPriority w:val="99"/>
    <w:semiHidden/>
    <w:unhideWhenUsed/>
    <w:rsid w:val="00225615"/>
  </w:style>
  <w:style w:type="paragraph" w:styleId="BalloonText">
    <w:name w:val="Balloon Text"/>
    <w:basedOn w:val="Normal"/>
    <w:link w:val="BalloonTextChar"/>
    <w:uiPriority w:val="99"/>
    <w:semiHidden/>
    <w:unhideWhenUsed/>
    <w:rsid w:val="00225615"/>
    <w:pPr>
      <w:spacing w:after="0" w:line="240" w:lineRule="auto"/>
    </w:pPr>
    <w:rPr>
      <w:rFonts w:ascii="Lucida Grande" w:eastAsiaTheme="minorEastAsia" w:hAnsi="Lucida Grande" w:cs="Lucida Grande"/>
      <w:sz w:val="18"/>
      <w:szCs w:val="18"/>
      <w:lang w:val="de-DE" w:eastAsia="de-DE"/>
    </w:rPr>
  </w:style>
  <w:style w:type="character" w:customStyle="1" w:styleId="BalloonTextChar">
    <w:name w:val="Balloon Text Char"/>
    <w:basedOn w:val="DefaultParagraphFont"/>
    <w:link w:val="BalloonText"/>
    <w:uiPriority w:val="99"/>
    <w:semiHidden/>
    <w:rsid w:val="00225615"/>
    <w:rPr>
      <w:rFonts w:ascii="Lucida Grande" w:eastAsiaTheme="minorEastAsia" w:hAnsi="Lucida Grande" w:cs="Lucida Grande"/>
      <w:sz w:val="18"/>
      <w:szCs w:val="18"/>
      <w:lang w:val="de-DE" w:eastAsia="de-DE"/>
    </w:rPr>
  </w:style>
  <w:style w:type="character" w:styleId="CommentReference">
    <w:name w:val="annotation reference"/>
    <w:basedOn w:val="DefaultParagraphFont"/>
    <w:uiPriority w:val="99"/>
    <w:semiHidden/>
    <w:unhideWhenUsed/>
    <w:rsid w:val="00225615"/>
    <w:rPr>
      <w:sz w:val="18"/>
      <w:szCs w:val="18"/>
    </w:rPr>
  </w:style>
  <w:style w:type="paragraph" w:styleId="CommentText">
    <w:name w:val="annotation text"/>
    <w:basedOn w:val="Normal"/>
    <w:link w:val="CommentTextChar"/>
    <w:uiPriority w:val="99"/>
    <w:unhideWhenUsed/>
    <w:rsid w:val="00225615"/>
    <w:pPr>
      <w:spacing w:after="0" w:line="240" w:lineRule="auto"/>
    </w:pPr>
    <w:rPr>
      <w:rFonts w:eastAsiaTheme="minorEastAsia"/>
      <w:sz w:val="24"/>
      <w:szCs w:val="24"/>
      <w:lang w:val="de-DE" w:eastAsia="de-DE"/>
    </w:rPr>
  </w:style>
  <w:style w:type="character" w:customStyle="1" w:styleId="CommentTextChar">
    <w:name w:val="Comment Text Char"/>
    <w:basedOn w:val="DefaultParagraphFont"/>
    <w:link w:val="CommentText"/>
    <w:uiPriority w:val="99"/>
    <w:rsid w:val="00225615"/>
    <w:rPr>
      <w:rFonts w:eastAsiaTheme="minorEastAsia"/>
      <w:sz w:val="24"/>
      <w:szCs w:val="24"/>
      <w:lang w:val="de-DE" w:eastAsia="de-DE"/>
    </w:rPr>
  </w:style>
  <w:style w:type="paragraph" w:styleId="CommentSubject">
    <w:name w:val="annotation subject"/>
    <w:basedOn w:val="CommentText"/>
    <w:next w:val="CommentText"/>
    <w:link w:val="CommentSubjectChar"/>
    <w:uiPriority w:val="99"/>
    <w:semiHidden/>
    <w:unhideWhenUsed/>
    <w:rsid w:val="00225615"/>
    <w:rPr>
      <w:b/>
      <w:bCs/>
      <w:sz w:val="20"/>
      <w:szCs w:val="20"/>
    </w:rPr>
  </w:style>
  <w:style w:type="character" w:customStyle="1" w:styleId="CommentSubjectChar">
    <w:name w:val="Comment Subject Char"/>
    <w:basedOn w:val="CommentTextChar"/>
    <w:link w:val="CommentSubject"/>
    <w:uiPriority w:val="99"/>
    <w:semiHidden/>
    <w:rsid w:val="00225615"/>
    <w:rPr>
      <w:rFonts w:eastAsiaTheme="minorEastAsia"/>
      <w:b/>
      <w:bCs/>
      <w:sz w:val="20"/>
      <w:szCs w:val="20"/>
      <w:lang w:val="de-DE" w:eastAsia="de-DE"/>
    </w:rPr>
  </w:style>
  <w:style w:type="character" w:styleId="Hyperlink">
    <w:name w:val="Hyperlink"/>
    <w:basedOn w:val="DefaultParagraphFont"/>
    <w:uiPriority w:val="99"/>
    <w:unhideWhenUsed/>
    <w:rsid w:val="00225615"/>
    <w:rPr>
      <w:color w:val="0563C1" w:themeColor="hyperlink"/>
      <w:u w:val="single"/>
    </w:rPr>
  </w:style>
  <w:style w:type="paragraph" w:styleId="FootnoteText">
    <w:name w:val="footnote text"/>
    <w:basedOn w:val="Normal"/>
    <w:link w:val="FootnoteTextChar"/>
    <w:uiPriority w:val="99"/>
    <w:unhideWhenUsed/>
    <w:rsid w:val="00225615"/>
    <w:pPr>
      <w:spacing w:after="0" w:line="240" w:lineRule="auto"/>
    </w:pPr>
    <w:rPr>
      <w:rFonts w:eastAsiaTheme="minorEastAsia"/>
      <w:sz w:val="24"/>
      <w:szCs w:val="24"/>
      <w:lang w:val="de-DE" w:eastAsia="de-DE"/>
    </w:rPr>
  </w:style>
  <w:style w:type="character" w:customStyle="1" w:styleId="FootnoteTextChar">
    <w:name w:val="Footnote Text Char"/>
    <w:basedOn w:val="DefaultParagraphFont"/>
    <w:link w:val="FootnoteText"/>
    <w:uiPriority w:val="99"/>
    <w:rsid w:val="00225615"/>
    <w:rPr>
      <w:rFonts w:eastAsiaTheme="minorEastAsia"/>
      <w:sz w:val="24"/>
      <w:szCs w:val="24"/>
      <w:lang w:val="de-DE" w:eastAsia="de-DE"/>
    </w:rPr>
  </w:style>
  <w:style w:type="character" w:styleId="FootnoteReference">
    <w:name w:val="footnote reference"/>
    <w:basedOn w:val="DefaultParagraphFont"/>
    <w:uiPriority w:val="99"/>
    <w:unhideWhenUsed/>
    <w:rsid w:val="00225615"/>
    <w:rPr>
      <w:vertAlign w:val="superscript"/>
    </w:rPr>
  </w:style>
  <w:style w:type="paragraph" w:styleId="Revision">
    <w:name w:val="Revision"/>
    <w:hidden/>
    <w:uiPriority w:val="99"/>
    <w:semiHidden/>
    <w:rsid w:val="00225615"/>
    <w:pPr>
      <w:spacing w:after="0" w:line="240" w:lineRule="auto"/>
    </w:pPr>
    <w:rPr>
      <w:rFonts w:eastAsiaTheme="minorEastAsia"/>
      <w:sz w:val="24"/>
      <w:szCs w:val="24"/>
      <w:lang w:val="de-DE" w:eastAsia="de-DE"/>
    </w:rPr>
  </w:style>
  <w:style w:type="table" w:styleId="TableGrid">
    <w:name w:val="Table Grid"/>
    <w:basedOn w:val="TableNormal"/>
    <w:uiPriority w:val="59"/>
    <w:rsid w:val="00225615"/>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5615"/>
    <w:pPr>
      <w:spacing w:after="0" w:line="240" w:lineRule="auto"/>
    </w:pPr>
    <w:rPr>
      <w:rFonts w:eastAsiaTheme="minorEastAsia"/>
      <w:sz w:val="24"/>
      <w:szCs w:val="24"/>
      <w:lang w:val="de-DE" w:eastAsia="de-DE"/>
    </w:rPr>
  </w:style>
  <w:style w:type="paragraph" w:styleId="ListBullet">
    <w:name w:val="List Bullet"/>
    <w:basedOn w:val="Normal"/>
    <w:uiPriority w:val="99"/>
    <w:unhideWhenUsed/>
    <w:rsid w:val="00225615"/>
    <w:pPr>
      <w:numPr>
        <w:numId w:val="15"/>
      </w:numPr>
      <w:spacing w:after="0" w:line="240" w:lineRule="auto"/>
      <w:contextualSpacing/>
    </w:pPr>
    <w:rPr>
      <w:rFonts w:eastAsiaTheme="minorEastAsia"/>
      <w:sz w:val="24"/>
      <w:szCs w:val="24"/>
      <w:lang w:val="de-DE" w:eastAsia="de-DE"/>
    </w:rPr>
  </w:style>
  <w:style w:type="paragraph" w:styleId="Header">
    <w:name w:val="header"/>
    <w:basedOn w:val="Normal"/>
    <w:link w:val="HeaderChar"/>
    <w:uiPriority w:val="99"/>
    <w:unhideWhenUsed/>
    <w:rsid w:val="00225615"/>
    <w:pPr>
      <w:tabs>
        <w:tab w:val="center" w:pos="4536"/>
        <w:tab w:val="right" w:pos="9072"/>
      </w:tabs>
      <w:spacing w:after="0" w:line="240" w:lineRule="auto"/>
    </w:pPr>
    <w:rPr>
      <w:rFonts w:eastAsiaTheme="minorEastAsia"/>
      <w:sz w:val="24"/>
      <w:szCs w:val="24"/>
      <w:lang w:val="de-DE" w:eastAsia="de-DE"/>
    </w:rPr>
  </w:style>
  <w:style w:type="character" w:customStyle="1" w:styleId="HeaderChar">
    <w:name w:val="Header Char"/>
    <w:basedOn w:val="DefaultParagraphFont"/>
    <w:link w:val="Header"/>
    <w:uiPriority w:val="99"/>
    <w:rsid w:val="00225615"/>
    <w:rPr>
      <w:rFonts w:eastAsiaTheme="minorEastAsia"/>
      <w:sz w:val="24"/>
      <w:szCs w:val="24"/>
      <w:lang w:val="de-DE" w:eastAsia="de-DE"/>
    </w:rPr>
  </w:style>
  <w:style w:type="paragraph" w:customStyle="1" w:styleId="p1">
    <w:name w:val="p1"/>
    <w:basedOn w:val="Normal"/>
    <w:rsid w:val="00225615"/>
    <w:pPr>
      <w:spacing w:after="0" w:line="240" w:lineRule="auto"/>
      <w:ind w:left="540" w:hanging="540"/>
    </w:pPr>
    <w:rPr>
      <w:rFonts w:ascii="Helvetica" w:eastAsiaTheme="minorEastAsia" w:hAnsi="Helvetica" w:cs="Times New Roman"/>
      <w:sz w:val="18"/>
      <w:szCs w:val="18"/>
      <w:lang w:val="de-DE" w:eastAsia="de-DE"/>
    </w:rPr>
  </w:style>
  <w:style w:type="character" w:customStyle="1" w:styleId="s1">
    <w:name w:val="s1"/>
    <w:basedOn w:val="DefaultParagraphFont"/>
    <w:rsid w:val="00225615"/>
    <w:rPr>
      <w:shd w:val="clear" w:color="auto" w:fill="FFFB00"/>
    </w:rPr>
  </w:style>
  <w:style w:type="character" w:customStyle="1" w:styleId="apple-converted-space">
    <w:name w:val="apple-converted-space"/>
    <w:basedOn w:val="DefaultParagraphFont"/>
    <w:rsid w:val="00225615"/>
  </w:style>
  <w:style w:type="character" w:styleId="Emphasis">
    <w:name w:val="Emphasis"/>
    <w:basedOn w:val="DefaultParagraphFont"/>
    <w:uiPriority w:val="20"/>
    <w:qFormat/>
    <w:rsid w:val="00225615"/>
    <w:rPr>
      <w:i/>
      <w:iCs/>
    </w:rPr>
  </w:style>
  <w:style w:type="character" w:styleId="FollowedHyperlink">
    <w:name w:val="FollowedHyperlink"/>
    <w:basedOn w:val="DefaultParagraphFont"/>
    <w:uiPriority w:val="99"/>
    <w:semiHidden/>
    <w:unhideWhenUsed/>
    <w:rsid w:val="00225615"/>
    <w:rPr>
      <w:color w:val="954F72" w:themeColor="followedHyperlink"/>
      <w:u w:val="single"/>
    </w:rPr>
  </w:style>
  <w:style w:type="paragraph" w:customStyle="1" w:styleId="pagecontents">
    <w:name w:val="pagecontents"/>
    <w:basedOn w:val="Normal"/>
    <w:rsid w:val="0022561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3</cp:revision>
  <dcterms:created xsi:type="dcterms:W3CDTF">2018-08-06T14:37:00Z</dcterms:created>
  <dcterms:modified xsi:type="dcterms:W3CDTF">2018-08-06T14:37:00Z</dcterms:modified>
</cp:coreProperties>
</file>