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E29CD" w14:textId="77777777" w:rsidR="00E272AE" w:rsidRPr="00E272AE" w:rsidRDefault="00E272AE" w:rsidP="00E272AE">
      <w:pPr>
        <w:spacing w:after="0" w:line="240" w:lineRule="auto"/>
        <w:rPr>
          <w:smallCaps/>
          <w:szCs w:val="24"/>
        </w:rPr>
      </w:pPr>
      <w:r w:rsidRPr="00E272AE">
        <w:rPr>
          <w:smallCaps/>
          <w:szCs w:val="24"/>
        </w:rPr>
        <w:t xml:space="preserve">The Middle-Income Trap </w:t>
      </w:r>
    </w:p>
    <w:p w14:paraId="0356A279" w14:textId="77777777" w:rsidR="00E272AE" w:rsidRPr="00E272AE" w:rsidRDefault="00E272AE" w:rsidP="00E272AE">
      <w:pPr>
        <w:spacing w:after="0" w:line="240" w:lineRule="auto"/>
        <w:rPr>
          <w:smallCaps/>
          <w:sz w:val="32"/>
          <w:szCs w:val="32"/>
        </w:rPr>
      </w:pPr>
      <w:r w:rsidRPr="00E272AE">
        <w:rPr>
          <w:smallCaps/>
          <w:szCs w:val="24"/>
        </w:rPr>
        <w:t xml:space="preserve"> </w:t>
      </w:r>
      <w:r>
        <w:rPr>
          <w:smallCaps/>
          <w:szCs w:val="24"/>
        </w:rPr>
        <w:tab/>
        <w:t>more politics than e</w:t>
      </w:r>
      <w:r w:rsidRPr="00E272AE">
        <w:rPr>
          <w:smallCaps/>
          <w:szCs w:val="24"/>
        </w:rPr>
        <w:t>conomics</w:t>
      </w:r>
    </w:p>
    <w:p w14:paraId="2DA3BF52" w14:textId="77777777" w:rsidR="00E272AE" w:rsidRDefault="00E272AE" w:rsidP="00E272AE">
      <w:pPr>
        <w:spacing w:after="0" w:line="240" w:lineRule="auto"/>
        <w:rPr>
          <w:szCs w:val="24"/>
        </w:rPr>
      </w:pPr>
    </w:p>
    <w:p w14:paraId="7DEF6B93" w14:textId="166CBD21" w:rsidR="00E272AE" w:rsidRPr="0084393D" w:rsidRDefault="00E272AE" w:rsidP="00E272AE">
      <w:pPr>
        <w:spacing w:after="0" w:line="240" w:lineRule="auto"/>
        <w:rPr>
          <w:szCs w:val="24"/>
        </w:rPr>
      </w:pPr>
      <w:r>
        <w:rPr>
          <w:szCs w:val="24"/>
        </w:rPr>
        <w:t xml:space="preserve">By </w:t>
      </w:r>
      <w:r w:rsidRPr="00E272AE">
        <w:rPr>
          <w:caps/>
          <w:szCs w:val="24"/>
        </w:rPr>
        <w:t xml:space="preserve">Richard </w:t>
      </w:r>
      <w:r w:rsidR="003D2668">
        <w:rPr>
          <w:caps/>
          <w:szCs w:val="24"/>
        </w:rPr>
        <w:t xml:space="preserve">F. </w:t>
      </w:r>
      <w:r w:rsidRPr="00E272AE">
        <w:rPr>
          <w:caps/>
          <w:szCs w:val="24"/>
        </w:rPr>
        <w:t>Doner</w:t>
      </w:r>
      <w:r>
        <w:rPr>
          <w:szCs w:val="24"/>
        </w:rPr>
        <w:t xml:space="preserve"> and </w:t>
      </w:r>
      <w:r w:rsidRPr="00E272AE">
        <w:rPr>
          <w:caps/>
          <w:szCs w:val="24"/>
        </w:rPr>
        <w:t>Ben Ross Schneider</w:t>
      </w:r>
    </w:p>
    <w:p w14:paraId="231DCBD5" w14:textId="50AD54D9" w:rsidR="00E272AE" w:rsidRPr="00467C3A" w:rsidRDefault="00E272AE" w:rsidP="00E272AE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9216B6B" w14:textId="7E7BE9ED" w:rsidR="00E272AE" w:rsidRDefault="00E272AE" w:rsidP="00FF51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480" w:lineRule="auto"/>
        <w:ind w:firstLine="720"/>
        <w:rPr>
          <w:szCs w:val="24"/>
        </w:rPr>
      </w:pPr>
      <w:r>
        <w:rPr>
          <w:szCs w:val="24"/>
        </w:rPr>
        <w:t>Economists have identified the existence of a middle-income</w:t>
      </w:r>
      <w:r w:rsidR="004D01D8">
        <w:rPr>
          <w:szCs w:val="24"/>
        </w:rPr>
        <w:t xml:space="preserve"> (</w:t>
      </w:r>
      <w:r w:rsidR="004D01D8">
        <w:rPr>
          <w:smallCaps/>
          <w:szCs w:val="24"/>
        </w:rPr>
        <w:t>mi)</w:t>
      </w:r>
      <w:r>
        <w:rPr>
          <w:szCs w:val="24"/>
        </w:rPr>
        <w:t xml:space="preserve"> trap but have yet to analyze the politics of this trap.  The authors argue that countries in the </w:t>
      </w:r>
      <w:r>
        <w:rPr>
          <w:smallCaps/>
          <w:szCs w:val="24"/>
        </w:rPr>
        <w:t>mi</w:t>
      </w:r>
      <w:r>
        <w:rPr>
          <w:szCs w:val="24"/>
        </w:rPr>
        <w:t xml:space="preserve"> trap face two major institutional and political challenges. First, the policies necessary to upgrade productivity—</w:t>
      </w:r>
      <w:r w:rsidRPr="00A77A82">
        <w:rPr>
          <w:szCs w:val="24"/>
        </w:rPr>
        <w:t>as in</w:t>
      </w:r>
      <w:r>
        <w:rPr>
          <w:szCs w:val="24"/>
        </w:rPr>
        <w:t xml:space="preserve"> human capital and innovation—require enormous investment in institutional capacity. Second, thes</w:t>
      </w:r>
      <w:r w:rsidR="00383F87">
        <w:rPr>
          <w:szCs w:val="24"/>
        </w:rPr>
        <w:t>e institutional challenges come</w:t>
      </w:r>
      <w:r>
        <w:rPr>
          <w:szCs w:val="24"/>
        </w:rPr>
        <w:t xml:space="preserve"> at </w:t>
      </w:r>
      <w:r w:rsidR="00D21DAB">
        <w:rPr>
          <w:szCs w:val="24"/>
        </w:rPr>
        <w:t xml:space="preserve">a </w:t>
      </w:r>
      <w:r>
        <w:rPr>
          <w:szCs w:val="24"/>
        </w:rPr>
        <w:t>time when political capacity for building these institutions is weak</w:t>
      </w:r>
      <w:r w:rsidR="00D21DAB">
        <w:rPr>
          <w:szCs w:val="24"/>
        </w:rPr>
        <w:t>,</w:t>
      </w:r>
      <w:r>
        <w:rPr>
          <w:szCs w:val="24"/>
        </w:rPr>
        <w:t xml:space="preserve"> due primarily to the fragmentation of potential support coalitions. Politics are stalled in particular by fractured social groups, especially business and labor, and more generally</w:t>
      </w:r>
      <w:r w:rsidRPr="00E272AE">
        <w:rPr>
          <w:szCs w:val="24"/>
        </w:rPr>
        <w:t xml:space="preserve"> </w:t>
      </w:r>
      <w:r>
        <w:rPr>
          <w:szCs w:val="24"/>
        </w:rPr>
        <w:t>by inequality. These conditions result</w:t>
      </w:r>
      <w:r w:rsidR="00383F87">
        <w:rPr>
          <w:szCs w:val="24"/>
        </w:rPr>
        <w:t xml:space="preserve"> </w:t>
      </w:r>
      <w:bookmarkStart w:id="0" w:name="_GoBack"/>
      <w:bookmarkEnd w:id="0"/>
      <w:r>
        <w:rPr>
          <w:szCs w:val="24"/>
        </w:rPr>
        <w:t xml:space="preserve">in large measure from previous trajectories of growth. The empirical analysis concentrates on nine </w:t>
      </w:r>
      <w:r w:rsidR="00DF5358">
        <w:rPr>
          <w:szCs w:val="24"/>
        </w:rPr>
        <w:t xml:space="preserve">of the </w:t>
      </w:r>
      <w:r>
        <w:rPr>
          <w:szCs w:val="24"/>
        </w:rPr>
        <w:t xml:space="preserve">larger </w:t>
      </w:r>
      <w:r>
        <w:rPr>
          <w:smallCaps/>
          <w:szCs w:val="24"/>
        </w:rPr>
        <w:t>mi</w:t>
      </w:r>
      <w:r>
        <w:rPr>
          <w:szCs w:val="24"/>
        </w:rPr>
        <w:t xml:space="preserve"> countries.</w:t>
      </w:r>
    </w:p>
    <w:p w14:paraId="2222B4D3" w14:textId="77777777" w:rsidR="007B1171" w:rsidRDefault="007B1171"/>
    <w:p w14:paraId="658DFB71" w14:textId="3D99036E" w:rsidR="00FF513B" w:rsidRPr="008D30CE" w:rsidRDefault="008D30CE">
      <w:pPr>
        <w:rPr>
          <w:smallCaps/>
        </w:rPr>
      </w:pPr>
      <w:r w:rsidRPr="008D30CE">
        <w:rPr>
          <w:smallCaps/>
        </w:rPr>
        <w:t>Contributor Information</w:t>
      </w:r>
    </w:p>
    <w:p w14:paraId="37AA12C6" w14:textId="77F92DE5" w:rsidR="00FF513B" w:rsidRDefault="00FF513B" w:rsidP="00FF513B">
      <w:pPr>
        <w:rPr>
          <w:shd w:val="clear" w:color="auto" w:fill="FFFFFF"/>
        </w:rPr>
      </w:pPr>
      <w:r w:rsidRPr="008651CE">
        <w:rPr>
          <w:smallCaps/>
          <w:shd w:val="clear" w:color="auto" w:fill="FFFFFF"/>
        </w:rPr>
        <w:t>Richard F. Doner</w:t>
      </w:r>
      <w:r w:rsidRPr="008651CE">
        <w:rPr>
          <w:shd w:val="clear" w:color="auto" w:fill="FFFFFF"/>
        </w:rPr>
        <w:t xml:space="preserve"> is a professor of political science at Emory University.  His books include </w:t>
      </w:r>
      <w:r w:rsidRPr="008651CE">
        <w:rPr>
          <w:i/>
          <w:iCs/>
          <w:shd w:val="clear" w:color="auto" w:fill="FFFFFF"/>
        </w:rPr>
        <w:t>The Politics of Uneven Development: Thailand’s Economic Growth in Comparative Perspective </w:t>
      </w:r>
      <w:r w:rsidR="008D30CE">
        <w:rPr>
          <w:shd w:val="clear" w:color="auto" w:fill="FFFFFF"/>
        </w:rPr>
        <w:t>(2009);</w:t>
      </w:r>
      <w:r w:rsidRPr="008651CE">
        <w:rPr>
          <w:shd w:val="clear" w:color="auto" w:fill="FFFFFF"/>
        </w:rPr>
        <w:t> </w:t>
      </w:r>
      <w:r w:rsidRPr="008651CE">
        <w:rPr>
          <w:i/>
          <w:iCs/>
          <w:shd w:val="clear" w:color="auto" w:fill="FFFFFF"/>
        </w:rPr>
        <w:t xml:space="preserve">From Silicon Valley to Singapore: Location and Competitive Advantage in the Hard Disk Drive Industry </w:t>
      </w:r>
      <w:r w:rsidRPr="008D30CE">
        <w:rPr>
          <w:iCs/>
          <w:shd w:val="clear" w:color="auto" w:fill="FFFFFF"/>
        </w:rPr>
        <w:t>(2000</w:t>
      </w:r>
      <w:r w:rsidR="008D30CE">
        <w:rPr>
          <w:iCs/>
          <w:shd w:val="clear" w:color="auto" w:fill="FFFFFF"/>
        </w:rPr>
        <w:t>)</w:t>
      </w:r>
      <w:r w:rsidRPr="008D30CE">
        <w:rPr>
          <w:iCs/>
          <w:shd w:val="clear" w:color="auto" w:fill="FFFFFF"/>
        </w:rPr>
        <w:t xml:space="preserve"> with David McKendrick and Stephan Haggard</w:t>
      </w:r>
      <w:r w:rsidR="008D30CE">
        <w:rPr>
          <w:iCs/>
          <w:shd w:val="clear" w:color="auto" w:fill="FFFFFF"/>
        </w:rPr>
        <w:t>;</w:t>
      </w:r>
      <w:r>
        <w:rPr>
          <w:i/>
          <w:iCs/>
          <w:shd w:val="clear" w:color="auto" w:fill="FFFFFF"/>
        </w:rPr>
        <w:t xml:space="preserve"> </w:t>
      </w:r>
      <w:r w:rsidRPr="008651CE">
        <w:rPr>
          <w:shd w:val="clear" w:color="auto" w:fill="FFFFFF"/>
        </w:rPr>
        <w:t>and </w:t>
      </w:r>
      <w:r w:rsidRPr="008651CE">
        <w:rPr>
          <w:i/>
          <w:iCs/>
          <w:shd w:val="clear" w:color="auto" w:fill="FFFFFF"/>
        </w:rPr>
        <w:t>Driving a Bargain: Automobile Industrialization and Japanese Firms in Southeast Asia </w:t>
      </w:r>
      <w:r>
        <w:rPr>
          <w:shd w:val="clear" w:color="auto" w:fill="FFFFFF"/>
        </w:rPr>
        <w:t>(1991).  </w:t>
      </w:r>
      <w:r w:rsidRPr="008651CE">
        <w:rPr>
          <w:shd w:val="clear" w:color="auto" w:fill="FFFFFF"/>
        </w:rPr>
        <w:t>He has also written on topics such as the origins of institutional strength, the political economy of sector-specific growth in Southeast Asia, business associations, and education.  He can be reached at</w:t>
      </w:r>
      <w:r>
        <w:rPr>
          <w:shd w:val="clear" w:color="auto" w:fill="FFFFFF"/>
        </w:rPr>
        <w:t xml:space="preserve"> </w:t>
      </w:r>
      <w:r w:rsidRPr="00FF513B">
        <w:rPr>
          <w:shd w:val="clear" w:color="auto" w:fill="FFFFFF"/>
        </w:rPr>
        <w:t>rdoner@emory.edu</w:t>
      </w:r>
      <w:r>
        <w:rPr>
          <w:shd w:val="clear" w:color="auto" w:fill="FFFFFF"/>
        </w:rPr>
        <w:t xml:space="preserve">. </w:t>
      </w:r>
    </w:p>
    <w:p w14:paraId="78302CA3" w14:textId="77777777" w:rsidR="00FF513B" w:rsidRDefault="00FF513B" w:rsidP="00FF513B">
      <w:pPr>
        <w:rPr>
          <w:shd w:val="clear" w:color="auto" w:fill="FFFFFF"/>
        </w:rPr>
      </w:pPr>
    </w:p>
    <w:p w14:paraId="6B2D58A2" w14:textId="7F63C7C1" w:rsidR="00FF513B" w:rsidRPr="00AD2610" w:rsidRDefault="00FF513B" w:rsidP="00FF513B">
      <w:pPr>
        <w:rPr>
          <w:rFonts w:ascii="Times" w:hAnsi="Times"/>
        </w:rPr>
      </w:pPr>
      <w:r w:rsidRPr="00AD2610">
        <w:rPr>
          <w:smallCaps/>
          <w:color w:val="222222"/>
          <w:shd w:val="clear" w:color="auto" w:fill="FFFFFF"/>
        </w:rPr>
        <w:t>Ben Ross Schneider</w:t>
      </w:r>
      <w:r w:rsidRPr="00AD2610">
        <w:rPr>
          <w:color w:val="222222"/>
          <w:shd w:val="clear" w:color="auto" w:fill="FFFFFF"/>
        </w:rPr>
        <w:t> is a professor of political science at </w:t>
      </w:r>
      <w:r w:rsidRPr="00AD2610">
        <w:rPr>
          <w:smallCaps/>
          <w:color w:val="222222"/>
          <w:shd w:val="clear" w:color="auto" w:fill="FFFFFF"/>
        </w:rPr>
        <w:t>mit</w:t>
      </w:r>
      <w:r w:rsidRPr="00AD2610">
        <w:rPr>
          <w:color w:val="222222"/>
          <w:shd w:val="clear" w:color="auto" w:fill="FFFFFF"/>
        </w:rPr>
        <w:t> and the director of the </w:t>
      </w:r>
      <w:r w:rsidRPr="00AD2610">
        <w:rPr>
          <w:smallCaps/>
          <w:color w:val="222222"/>
          <w:shd w:val="clear" w:color="auto" w:fill="FFFFFF"/>
        </w:rPr>
        <w:t>mit</w:t>
      </w:r>
      <w:r w:rsidRPr="00AD2610">
        <w:rPr>
          <w:color w:val="222222"/>
          <w:shd w:val="clear" w:color="auto" w:fill="FFFFFF"/>
        </w:rPr>
        <w:t>-Brazil program. His recent books include</w:t>
      </w:r>
      <w:r w:rsidRPr="00AD2610">
        <w:rPr>
          <w:i/>
          <w:iCs/>
          <w:color w:val="222222"/>
          <w:shd w:val="clear" w:color="auto" w:fill="FFFFFF"/>
        </w:rPr>
        <w:t> </w:t>
      </w:r>
      <w:r w:rsidR="008D30CE" w:rsidRPr="00AD2610">
        <w:rPr>
          <w:i/>
          <w:iCs/>
          <w:color w:val="222222"/>
          <w:shd w:val="clear" w:color="auto" w:fill="FFFFFF"/>
        </w:rPr>
        <w:t>New Order and Progress: Development and Democracy in Brazil</w:t>
      </w:r>
      <w:r w:rsidR="008D30CE" w:rsidRPr="00AD2610">
        <w:rPr>
          <w:color w:val="222222"/>
          <w:shd w:val="clear" w:color="auto" w:fill="FFFFFF"/>
        </w:rPr>
        <w:t> (2016)</w:t>
      </w:r>
      <w:r w:rsidR="008D30CE">
        <w:rPr>
          <w:color w:val="222222"/>
          <w:shd w:val="clear" w:color="auto" w:fill="FFFFFF"/>
        </w:rPr>
        <w:t xml:space="preserve">, </w:t>
      </w:r>
      <w:r w:rsidRPr="00AD2610">
        <w:rPr>
          <w:i/>
          <w:iCs/>
          <w:color w:val="222222"/>
          <w:shd w:val="clear" w:color="auto" w:fill="FFFFFF"/>
        </w:rPr>
        <w:t>Designing Industrial Policy in Latin America: Business-Government Relations and the New Developmentalism</w:t>
      </w:r>
      <w:r w:rsidRPr="00AD2610">
        <w:rPr>
          <w:color w:val="222222"/>
          <w:shd w:val="clear" w:color="auto" w:fill="FFFFFF"/>
        </w:rPr>
        <w:t> (2015), and </w:t>
      </w:r>
      <w:r w:rsidR="008D30CE" w:rsidRPr="00AD2610">
        <w:rPr>
          <w:i/>
          <w:iCs/>
          <w:color w:val="222222"/>
          <w:shd w:val="clear" w:color="auto" w:fill="FFFFFF"/>
        </w:rPr>
        <w:t xml:space="preserve">Hierarchical </w:t>
      </w:r>
      <w:r w:rsidR="008D30CE" w:rsidRPr="00AD2610">
        <w:rPr>
          <w:i/>
          <w:iCs/>
          <w:color w:val="222222"/>
          <w:shd w:val="clear" w:color="auto" w:fill="FFFFFF"/>
        </w:rPr>
        <w:lastRenderedPageBreak/>
        <w:t>Capitalism in Latin America</w:t>
      </w:r>
      <w:r w:rsidR="008D30CE" w:rsidRPr="00AD2610">
        <w:rPr>
          <w:color w:val="222222"/>
          <w:shd w:val="clear" w:color="auto" w:fill="FFFFFF"/>
        </w:rPr>
        <w:t> (2013)</w:t>
      </w:r>
      <w:r w:rsidRPr="00AD2610">
        <w:rPr>
          <w:color w:val="222222"/>
          <w:shd w:val="clear" w:color="auto" w:fill="FFFFFF"/>
        </w:rPr>
        <w:t>.  He has also written on topics such as economic reform, democratization, the developmental state, education, labor markets, and business groups. He can be reached at </w:t>
      </w:r>
      <w:r w:rsidRPr="00FF513B">
        <w:rPr>
          <w:shd w:val="clear" w:color="auto" w:fill="FFFFFF"/>
        </w:rPr>
        <w:t>brs@mit.edu</w:t>
      </w:r>
      <w:r w:rsidRPr="00AD2610">
        <w:rPr>
          <w:color w:val="222222"/>
          <w:shd w:val="clear" w:color="auto" w:fill="FFFFFF"/>
        </w:rPr>
        <w:t>.</w:t>
      </w:r>
    </w:p>
    <w:p w14:paraId="12F40D2C" w14:textId="77777777" w:rsidR="00FF513B" w:rsidRDefault="00FF513B"/>
    <w:sectPr w:rsidR="00FF513B" w:rsidSect="00EE7B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AE"/>
    <w:rsid w:val="00196B35"/>
    <w:rsid w:val="00383F87"/>
    <w:rsid w:val="003D2668"/>
    <w:rsid w:val="004D01D8"/>
    <w:rsid w:val="007B1171"/>
    <w:rsid w:val="008D30CE"/>
    <w:rsid w:val="00980C5A"/>
    <w:rsid w:val="00A77A82"/>
    <w:rsid w:val="00D21DAB"/>
    <w:rsid w:val="00DF5358"/>
    <w:rsid w:val="00E272AE"/>
    <w:rsid w:val="00EE7BE5"/>
    <w:rsid w:val="00F9096C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9CD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AE"/>
    <w:pPr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AE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51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AE"/>
    <w:pPr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2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AE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5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Ilene Cohen</dc:creator>
  <cp:lastModifiedBy>Joy M. Scharfstein</cp:lastModifiedBy>
  <cp:revision>2</cp:revision>
  <dcterms:created xsi:type="dcterms:W3CDTF">2016-08-04T17:32:00Z</dcterms:created>
  <dcterms:modified xsi:type="dcterms:W3CDTF">2016-08-04T17:32:00Z</dcterms:modified>
</cp:coreProperties>
</file>