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0E7FD" w14:textId="7A91BFD0" w:rsidR="00514BA2" w:rsidRDefault="00514BA2" w:rsidP="00514BA2">
      <w:pPr>
        <w:spacing w:after="0" w:line="480" w:lineRule="auto"/>
      </w:pPr>
      <w:r>
        <w:t xml:space="preserve">Supplemental Table 1: ANOVA results for comparison of </w:t>
      </w:r>
      <w:proofErr w:type="spellStart"/>
      <w:r>
        <w:t>rimsulfuron</w:t>
      </w:r>
      <w:proofErr w:type="spellEnd"/>
      <w:r>
        <w:t xml:space="preserve">, </w:t>
      </w:r>
      <w:proofErr w:type="spellStart"/>
      <w:r>
        <w:t>imazapic</w:t>
      </w:r>
      <w:proofErr w:type="spellEnd"/>
      <w:r>
        <w:t xml:space="preserve">, and </w:t>
      </w:r>
      <w:proofErr w:type="spellStart"/>
      <w:r>
        <w:t>indaziflam</w:t>
      </w:r>
      <w:proofErr w:type="spellEnd"/>
      <w:r>
        <w:t xml:space="preserve"> desorption from downy brome (</w:t>
      </w:r>
      <w:proofErr w:type="spellStart"/>
      <w:r w:rsidRPr="00C35FC8">
        <w:rPr>
          <w:i/>
        </w:rPr>
        <w:t>Bromus</w:t>
      </w:r>
      <w:proofErr w:type="spellEnd"/>
      <w:r w:rsidRPr="00C35FC8">
        <w:rPr>
          <w:i/>
        </w:rPr>
        <w:t xml:space="preserve"> tectorum</w:t>
      </w:r>
      <w:r>
        <w:t xml:space="preserve">), </w:t>
      </w:r>
      <w:proofErr w:type="spellStart"/>
      <w:r>
        <w:t>ventenata</w:t>
      </w:r>
      <w:proofErr w:type="spellEnd"/>
      <w:r>
        <w:t xml:space="preserve"> (</w:t>
      </w:r>
      <w:proofErr w:type="spellStart"/>
      <w:r w:rsidRPr="00C35FC8">
        <w:rPr>
          <w:i/>
        </w:rPr>
        <w:t>Ventenata</w:t>
      </w:r>
      <w:proofErr w:type="spellEnd"/>
      <w:r w:rsidRPr="00C35FC8">
        <w:rPr>
          <w:i/>
        </w:rPr>
        <w:t xml:space="preserve"> </w:t>
      </w:r>
      <w:proofErr w:type="spellStart"/>
      <w:r w:rsidRPr="00C35FC8">
        <w:rPr>
          <w:i/>
        </w:rPr>
        <w:t>dubia</w:t>
      </w:r>
      <w:proofErr w:type="spellEnd"/>
      <w:r>
        <w:t xml:space="preserve">) and </w:t>
      </w:r>
      <w:proofErr w:type="spellStart"/>
      <w:r>
        <w:t>medusahead</w:t>
      </w:r>
      <w:proofErr w:type="spellEnd"/>
      <w:r w:rsidRPr="00C35FC8">
        <w:rPr>
          <w:i/>
        </w:rPr>
        <w:t xml:space="preserve"> </w:t>
      </w:r>
      <w:r>
        <w:t>(</w:t>
      </w:r>
      <w:proofErr w:type="spellStart"/>
      <w:r w:rsidRPr="006F290E">
        <w:rPr>
          <w:i/>
        </w:rPr>
        <w:t>Taeniatherum</w:t>
      </w:r>
      <w:proofErr w:type="spellEnd"/>
      <w:r w:rsidRPr="006F290E">
        <w:rPr>
          <w:i/>
        </w:rPr>
        <w:t xml:space="preserve"> caput-medusae</w:t>
      </w:r>
      <w:r>
        <w:t xml:space="preserve">) litter with 12 mm rainfall at 0 d and 1 d after treatment. </w:t>
      </w:r>
    </w:p>
    <w:tbl>
      <w:tblPr>
        <w:tblW w:w="4500" w:type="dxa"/>
        <w:tblLook w:val="04A0" w:firstRow="1" w:lastRow="0" w:firstColumn="1" w:lastColumn="0" w:noHBand="0" w:noVBand="1"/>
      </w:tblPr>
      <w:tblGrid>
        <w:gridCol w:w="1497"/>
        <w:gridCol w:w="960"/>
        <w:gridCol w:w="960"/>
        <w:gridCol w:w="1083"/>
      </w:tblGrid>
      <w:tr w:rsidR="00514BA2" w:rsidRPr="00F00EC3" w14:paraId="31937A9D" w14:textId="77777777" w:rsidTr="00D0537D">
        <w:trPr>
          <w:trHeight w:hRule="exact" w:val="360"/>
        </w:trPr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0A8E7" w14:textId="77777777" w:rsidR="00514BA2" w:rsidRPr="00F00EC3" w:rsidRDefault="00514BA2" w:rsidP="00D0537D">
            <w:pPr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Treatment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C9782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F00EC3">
              <w:rPr>
                <w:rFonts w:eastAsia="Times New Roman" w:cs="Times New Roman"/>
                <w:i/>
                <w:iCs/>
                <w:color w:val="000000"/>
              </w:rPr>
              <w:t>df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D3E26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6359C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P value</w:t>
            </w:r>
          </w:p>
        </w:tc>
      </w:tr>
      <w:tr w:rsidR="00514BA2" w:rsidRPr="00F00EC3" w14:paraId="664AD6B3" w14:textId="77777777" w:rsidTr="00D0537D">
        <w:trPr>
          <w:trHeight w:hRule="exact" w:val="3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A3D1" w14:textId="77777777" w:rsidR="00514BA2" w:rsidRPr="00F00EC3" w:rsidRDefault="00514BA2" w:rsidP="00D0537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F00EC3">
              <w:rPr>
                <w:rFonts w:eastAsia="Times New Roman" w:cs="Times New Roman"/>
                <w:color w:val="000000"/>
              </w:rPr>
              <w:t>Rimsulfuron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470B" w14:textId="77777777" w:rsidR="00514BA2" w:rsidRPr="00F00EC3" w:rsidRDefault="00514BA2" w:rsidP="00D0537D">
            <w:pPr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3ABA" w14:textId="77777777" w:rsidR="00514BA2" w:rsidRPr="00F00EC3" w:rsidRDefault="00514BA2" w:rsidP="00D0537D">
            <w:pPr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D83A" w14:textId="77777777" w:rsidR="00514BA2" w:rsidRPr="00F00EC3" w:rsidRDefault="00514BA2" w:rsidP="00D0537D">
            <w:pPr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14BA2" w:rsidRPr="00F00EC3" w14:paraId="6EA08FE9" w14:textId="77777777" w:rsidTr="00D0537D">
        <w:trPr>
          <w:trHeight w:hRule="exact" w:val="3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829E" w14:textId="77777777" w:rsidR="00514BA2" w:rsidRPr="00F00EC3" w:rsidRDefault="00514BA2" w:rsidP="00D0537D">
            <w:pPr>
              <w:ind w:left="288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0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CF54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7A85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3.7094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1237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0.051</w:t>
            </w:r>
          </w:p>
        </w:tc>
      </w:tr>
      <w:tr w:rsidR="00514BA2" w:rsidRPr="00F00EC3" w14:paraId="7977D5FB" w14:textId="77777777" w:rsidTr="00D0537D">
        <w:trPr>
          <w:trHeight w:hRule="exact" w:val="3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C5DF" w14:textId="77777777" w:rsidR="00514BA2" w:rsidRPr="00F00EC3" w:rsidRDefault="00514BA2" w:rsidP="00D0537D">
            <w:pPr>
              <w:ind w:left="288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1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C8F7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741D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0.1972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41D9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0.8245</w:t>
            </w:r>
          </w:p>
        </w:tc>
      </w:tr>
      <w:tr w:rsidR="00514BA2" w:rsidRPr="00F00EC3" w14:paraId="6B891D93" w14:textId="77777777" w:rsidTr="00D0537D">
        <w:trPr>
          <w:trHeight w:hRule="exact" w:val="3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E836" w14:textId="77777777" w:rsidR="00514BA2" w:rsidRPr="00F00EC3" w:rsidRDefault="00514BA2" w:rsidP="00D0537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F00EC3">
              <w:rPr>
                <w:rFonts w:eastAsia="Times New Roman" w:cs="Times New Roman"/>
                <w:color w:val="000000"/>
              </w:rPr>
              <w:t>Imazapic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13FE" w14:textId="77777777" w:rsidR="00514BA2" w:rsidRPr="00F00EC3" w:rsidRDefault="00514BA2" w:rsidP="00D0537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CFD6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3967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514BA2" w:rsidRPr="00F00EC3" w14:paraId="4FC2CEBE" w14:textId="77777777" w:rsidTr="00D0537D">
        <w:trPr>
          <w:trHeight w:hRule="exact" w:val="3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8598" w14:textId="77777777" w:rsidR="00514BA2" w:rsidRPr="00F00EC3" w:rsidRDefault="00514BA2" w:rsidP="00D0537D">
            <w:pPr>
              <w:ind w:left="288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0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CEFD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B7A6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1.7652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18F8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0.2495</w:t>
            </w:r>
          </w:p>
        </w:tc>
      </w:tr>
      <w:tr w:rsidR="00514BA2" w:rsidRPr="00F00EC3" w14:paraId="77AB7163" w14:textId="77777777" w:rsidTr="00D0537D">
        <w:trPr>
          <w:trHeight w:hRule="exact" w:val="3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C92" w14:textId="77777777" w:rsidR="00514BA2" w:rsidRPr="00F00EC3" w:rsidRDefault="00514BA2" w:rsidP="00D0537D">
            <w:pPr>
              <w:ind w:left="288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1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0D2B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F57A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1.7426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0E67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0.2531</w:t>
            </w:r>
          </w:p>
        </w:tc>
      </w:tr>
      <w:tr w:rsidR="00514BA2" w:rsidRPr="00F00EC3" w14:paraId="7C6C0409" w14:textId="77777777" w:rsidTr="00D0537D">
        <w:trPr>
          <w:trHeight w:hRule="exact" w:val="3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D96E" w14:textId="77777777" w:rsidR="00514BA2" w:rsidRPr="00F00EC3" w:rsidRDefault="00514BA2" w:rsidP="00D0537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F00EC3">
              <w:rPr>
                <w:rFonts w:eastAsia="Times New Roman" w:cs="Times New Roman"/>
                <w:color w:val="000000"/>
              </w:rPr>
              <w:t>Indaziflam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0B2E" w14:textId="77777777" w:rsidR="00514BA2" w:rsidRPr="00F00EC3" w:rsidRDefault="00514BA2" w:rsidP="00D0537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C2B9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F2F9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514BA2" w:rsidRPr="00F00EC3" w14:paraId="289828DF" w14:textId="77777777" w:rsidTr="00D0537D">
        <w:trPr>
          <w:trHeight w:hRule="exact" w:val="3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558" w14:textId="77777777" w:rsidR="00514BA2" w:rsidRPr="00F00EC3" w:rsidRDefault="00514BA2" w:rsidP="00D0537D">
            <w:pPr>
              <w:ind w:left="288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0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D658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E4F5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0.349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4F90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0.7188</w:t>
            </w:r>
          </w:p>
        </w:tc>
      </w:tr>
      <w:tr w:rsidR="00514BA2" w:rsidRPr="00F00EC3" w14:paraId="3B3235A0" w14:textId="77777777" w:rsidTr="00D0537D">
        <w:trPr>
          <w:trHeight w:hRule="exact" w:val="360"/>
        </w:trPr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4B984" w14:textId="77777777" w:rsidR="00514BA2" w:rsidRPr="00F00EC3" w:rsidRDefault="00514BA2" w:rsidP="00D0537D">
            <w:pPr>
              <w:ind w:left="288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1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DFA3B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59E3E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1.2548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4B78C" w14:textId="77777777" w:rsidR="00514BA2" w:rsidRPr="00F00EC3" w:rsidRDefault="00514BA2" w:rsidP="00D053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F00EC3">
              <w:rPr>
                <w:rFonts w:eastAsia="Times New Roman" w:cs="Times New Roman"/>
                <w:color w:val="000000"/>
              </w:rPr>
              <w:t>0.3153</w:t>
            </w:r>
          </w:p>
        </w:tc>
      </w:tr>
    </w:tbl>
    <w:p w14:paraId="41033A0F" w14:textId="77777777" w:rsidR="00341C62" w:rsidRDefault="00341C62">
      <w:bookmarkStart w:id="0" w:name="_GoBack"/>
      <w:bookmarkEnd w:id="0"/>
    </w:p>
    <w:sectPr w:rsidR="00341C62" w:rsidSect="000B5645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A2"/>
    <w:rsid w:val="00341C62"/>
    <w:rsid w:val="004312E1"/>
    <w:rsid w:val="005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495D"/>
  <w15:chartTrackingRefBased/>
  <w15:docId w15:val="{EEC76111-C051-4291-BE84-07C6CFE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14BA2"/>
    <w:pPr>
      <w:spacing w:after="20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BA2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51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Clark,Shannon</dc:creator>
  <cp:keywords/>
  <dc:description/>
  <cp:lastModifiedBy>Clark,Shannon</cp:lastModifiedBy>
  <cp:revision>1</cp:revision>
  <dcterms:created xsi:type="dcterms:W3CDTF">2019-05-07T16:02:00Z</dcterms:created>
  <dcterms:modified xsi:type="dcterms:W3CDTF">2019-05-07T16:04:00Z</dcterms:modified>
</cp:coreProperties>
</file>