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87" w:rsidRDefault="00C13D87" w:rsidP="00C13D87">
      <w:pPr>
        <w:rPr>
          <w:b/>
        </w:rPr>
      </w:pPr>
      <w:r>
        <w:rPr>
          <w:b/>
        </w:rPr>
        <w:t>Online Appendix</w:t>
      </w:r>
    </w:p>
    <w:p w:rsidR="00500E89" w:rsidRDefault="00C13D87">
      <w:r>
        <w:rPr>
          <w:b/>
          <w:vanish/>
        </w:rPr>
        <w:t xml:space="preserve">: Specific assumptions used in model </w:t>
      </w:r>
      <w:proofErr w:type="spellStart"/>
      <w:r>
        <w:rPr>
          <w:b/>
          <w:vanish/>
        </w:rPr>
        <w:t>simulationsmore</w:t>
      </w:r>
      <w:proofErr w:type="spellEnd"/>
      <w:r>
        <w:rPr>
          <w:b/>
          <w:vanish/>
        </w:rPr>
        <w:t xml:space="preserve"> weeds will reduce crop yields </w:t>
      </w:r>
      <w:proofErr w:type="spellStart"/>
      <w:r>
        <w:rPr>
          <w:b/>
          <w:vanish/>
        </w:rPr>
        <w:t>more.d</w:t>
      </w:r>
      <w:proofErr w:type="spellEnd"/>
      <w:r>
        <w:rPr>
          <w:b/>
          <w:vanish/>
        </w:rPr>
        <w:t xml:space="preserve"> next step when testing in real </w:t>
      </w:r>
      <w:proofErr w:type="spellStart"/>
      <w:r>
        <w:rPr>
          <w:b/>
          <w:vanish/>
        </w:rPr>
        <w:t>system</w:t>
      </w:r>
      <w:r>
        <w:t>Table</w:t>
      </w:r>
      <w:proofErr w:type="spellEnd"/>
      <w:r>
        <w:t xml:space="preserve"> A1: Specific model assumptions </w:t>
      </w:r>
    </w:p>
    <w:tbl>
      <w:tblPr>
        <w:tblW w:w="0" w:type="auto"/>
        <w:tblLook w:val="00A0"/>
      </w:tblPr>
      <w:tblGrid>
        <w:gridCol w:w="9576"/>
      </w:tblGrid>
      <w:tr w:rsidR="00C13D87" w:rsidRPr="00E109DD" w:rsidTr="00DE676B">
        <w:tc>
          <w:tcPr>
            <w:tcW w:w="9576" w:type="dxa"/>
          </w:tcPr>
          <w:p w:rsidR="00C13D87" w:rsidRPr="007F05A1" w:rsidRDefault="00C13D87" w:rsidP="00DE676B">
            <w:pPr>
              <w:jc w:val="center"/>
              <w:rPr>
                <w:rStyle w:val="apple-converted-space"/>
                <w:b/>
                <w:shd w:val="clear" w:color="auto" w:fill="FFFFFF"/>
              </w:rPr>
            </w:pPr>
            <w:r w:rsidRPr="007F05A1">
              <w:rPr>
                <w:rStyle w:val="apple-converted-space"/>
                <w:shd w:val="clear" w:color="auto" w:fill="FFFFFF"/>
              </w:rPr>
              <w:t>Model Assumptions</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All weeds emerge simultaneously within their class, classified as “early” or “late”</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Seeds removed from the seed</w:t>
            </w:r>
            <w:r>
              <w:rPr>
                <w:rStyle w:val="apple-converted-space"/>
                <w:shd w:val="clear" w:color="auto" w:fill="FFFFFF"/>
              </w:rPr>
              <w:t xml:space="preserve"> </w:t>
            </w:r>
            <w:r w:rsidRPr="007F05A1">
              <w:rPr>
                <w:rStyle w:val="apple-converted-space"/>
                <w:shd w:val="clear" w:color="auto" w:fill="FFFFFF"/>
              </w:rPr>
              <w:t>bank by death</w:t>
            </w:r>
            <w:r>
              <w:rPr>
                <w:rStyle w:val="apple-converted-space"/>
                <w:shd w:val="clear" w:color="auto" w:fill="FFFFFF"/>
              </w:rPr>
              <w:t>,</w:t>
            </w:r>
            <w:r w:rsidRPr="007F05A1">
              <w:rPr>
                <w:rStyle w:val="apple-converted-space"/>
                <w:shd w:val="clear" w:color="auto" w:fill="FFFFFF"/>
              </w:rPr>
              <w:t xml:space="preserve"> predation</w:t>
            </w:r>
            <w:r>
              <w:rPr>
                <w:rStyle w:val="apple-converted-space"/>
                <w:shd w:val="clear" w:color="auto" w:fill="FFFFFF"/>
              </w:rPr>
              <w:t>, and germination</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Seed</w:t>
            </w:r>
            <w:r>
              <w:rPr>
                <w:rStyle w:val="apple-converted-space"/>
                <w:shd w:val="clear" w:color="auto" w:fill="FFFFFF"/>
              </w:rPr>
              <w:t xml:space="preserve"> </w:t>
            </w:r>
            <w:r w:rsidRPr="007F05A1">
              <w:rPr>
                <w:rStyle w:val="apple-converted-space"/>
                <w:shd w:val="clear" w:color="auto" w:fill="FFFFFF"/>
              </w:rPr>
              <w:t xml:space="preserve">bank decays over time, but individual seeds do </w:t>
            </w:r>
            <w:r>
              <w:rPr>
                <w:rStyle w:val="apple-converted-space"/>
                <w:shd w:val="clear" w:color="auto" w:fill="FFFFFF"/>
              </w:rPr>
              <w:t>not have age-dependent germination</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Crop effects on weeds are constant over time, but each crop can affect each weed differently</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No environmental effects (e.g. wet/dry years, soil type) other than crop choice</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Competition through the RYL contains both intra and inter-specific weed-weed competition</w:t>
            </w:r>
          </w:p>
        </w:tc>
      </w:tr>
      <w:tr w:rsidR="00C13D87" w:rsidRPr="00E109DD" w:rsidTr="00DE676B">
        <w:tc>
          <w:tcPr>
            <w:tcW w:w="9576" w:type="dxa"/>
          </w:tcPr>
          <w:p w:rsidR="00C13D87" w:rsidRDefault="00C13D87" w:rsidP="00DE676B">
            <w:pPr>
              <w:rPr>
                <w:rStyle w:val="apple-converted-space"/>
                <w:shd w:val="clear" w:color="auto" w:fill="FFFFFF"/>
              </w:rPr>
            </w:pPr>
            <w:r>
              <w:rPr>
                <w:rStyle w:val="apple-converted-space"/>
                <w:shd w:val="clear" w:color="auto" w:fill="FFFFFF"/>
              </w:rPr>
              <w:t xml:space="preserve">Impact parameters </w:t>
            </w:r>
            <w:proofErr w:type="spellStart"/>
            <w:r w:rsidRPr="00A20ACC">
              <w:rPr>
                <w:rStyle w:val="apple-converted-space"/>
                <w:i/>
                <w:shd w:val="clear" w:color="auto" w:fill="FFFFFF"/>
              </w:rPr>
              <w:t>I</w:t>
            </w:r>
            <w:r w:rsidRPr="00A20ACC">
              <w:rPr>
                <w:rStyle w:val="apple-converted-space"/>
                <w:i/>
                <w:shd w:val="clear" w:color="auto" w:fill="FFFFFF"/>
                <w:vertAlign w:val="subscript"/>
              </w:rPr>
              <w:t>cj</w:t>
            </w:r>
            <w:proofErr w:type="spellEnd"/>
            <w:r>
              <w:rPr>
                <w:rStyle w:val="apple-converted-space"/>
                <w:shd w:val="clear" w:color="auto" w:fill="FFFFFF"/>
              </w:rPr>
              <w:t xml:space="preserve"> picked so that c</w:t>
            </w:r>
            <w:r w:rsidRPr="007F05A1">
              <w:rPr>
                <w:rStyle w:val="apple-converted-space"/>
                <w:shd w:val="clear" w:color="auto" w:fill="FFFFFF"/>
              </w:rPr>
              <w:t>ool crops have larger impact on warm weeds</w:t>
            </w:r>
            <w:r>
              <w:rPr>
                <w:rStyle w:val="apple-converted-space"/>
                <w:shd w:val="clear" w:color="auto" w:fill="FFFFFF"/>
              </w:rPr>
              <w:t xml:space="preserve">, and this is fixed for each simulation. </w:t>
            </w:r>
          </w:p>
          <w:p w:rsidR="00C13D87" w:rsidRPr="00807824" w:rsidRDefault="00C13D87" w:rsidP="00DE676B">
            <w:pPr>
              <w:keepNext/>
              <w:keepLines/>
              <w:spacing w:before="200"/>
              <w:outlineLvl w:val="7"/>
              <w:rPr>
                <w:rStyle w:val="apple-converted-space"/>
                <w:b/>
                <w:shd w:val="clear" w:color="auto" w:fill="FFFFFF"/>
              </w:rPr>
            </w:pPr>
            <w:r>
              <w:rPr>
                <w:rStyle w:val="apple-converted-space"/>
                <w:shd w:val="clear" w:color="auto" w:fill="FFFFFF"/>
              </w:rPr>
              <w:t xml:space="preserve">Different management practices and weed resistance can be described with </w:t>
            </w:r>
            <w:proofErr w:type="spellStart"/>
            <w:r w:rsidRPr="00A20ACC">
              <w:rPr>
                <w:rStyle w:val="apple-converted-space"/>
                <w:i/>
                <w:shd w:val="clear" w:color="auto" w:fill="FFFFFF"/>
              </w:rPr>
              <w:t>I</w:t>
            </w:r>
            <w:r w:rsidRPr="00A20ACC">
              <w:rPr>
                <w:rStyle w:val="apple-converted-space"/>
                <w:i/>
                <w:shd w:val="clear" w:color="auto" w:fill="FFFFFF"/>
                <w:vertAlign w:val="subscript"/>
              </w:rPr>
              <w:t>cj</w:t>
            </w:r>
            <w:proofErr w:type="spellEnd"/>
          </w:p>
        </w:tc>
      </w:tr>
      <w:tr w:rsidR="00C13D87" w:rsidRPr="00E109DD" w:rsidTr="00DE676B">
        <w:tc>
          <w:tcPr>
            <w:tcW w:w="9576" w:type="dxa"/>
          </w:tcPr>
          <w:p w:rsidR="00C13D87" w:rsidRPr="007F05A1" w:rsidRDefault="00C13D87" w:rsidP="00DE676B">
            <w:pPr>
              <w:rPr>
                <w:rStyle w:val="apple-converted-space"/>
                <w:shd w:val="clear" w:color="auto" w:fill="FFFFFF"/>
              </w:rPr>
            </w:pP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No effects of facilitation between weeds or crops</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 xml:space="preserve">No separate analysis of crop management practices (e.g. roundup ready corn vs. traditional corn, no-till vs. full till). </w:t>
            </w:r>
            <w:r>
              <w:rPr>
                <w:rStyle w:val="apple-converted-space"/>
                <w:shd w:val="clear" w:color="auto" w:fill="FFFFFF"/>
              </w:rPr>
              <w:t>All effects of management</w:t>
            </w:r>
            <w:r w:rsidRPr="007F05A1">
              <w:rPr>
                <w:rStyle w:val="apple-converted-space"/>
                <w:shd w:val="clear" w:color="auto" w:fill="FFFFFF"/>
              </w:rPr>
              <w:t xml:space="preserve"> are contained in the </w:t>
            </w:r>
            <w:proofErr w:type="spellStart"/>
            <w:r w:rsidRPr="007F05A1">
              <w:rPr>
                <w:rStyle w:val="apple-converted-space"/>
                <w:i/>
                <w:shd w:val="clear" w:color="auto" w:fill="FFFFFF"/>
              </w:rPr>
              <w:t>I</w:t>
            </w:r>
            <w:r w:rsidRPr="007F05A1">
              <w:rPr>
                <w:rStyle w:val="apple-converted-space"/>
                <w:i/>
                <w:shd w:val="clear" w:color="auto" w:fill="FFFFFF"/>
                <w:vertAlign w:val="subscript"/>
              </w:rPr>
              <w:t>cj</w:t>
            </w:r>
            <w:proofErr w:type="spellEnd"/>
            <w:r w:rsidRPr="007F05A1">
              <w:rPr>
                <w:rStyle w:val="apple-converted-space"/>
                <w:i/>
                <w:shd w:val="clear" w:color="auto" w:fill="FFFFFF"/>
              </w:rPr>
              <w:t xml:space="preserve"> </w:t>
            </w:r>
            <w:r w:rsidRPr="007F05A1">
              <w:rPr>
                <w:rStyle w:val="apple-converted-space"/>
                <w:shd w:val="clear" w:color="auto" w:fill="FFFFFF"/>
              </w:rPr>
              <w:t>term.</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Parameters based on generic types, not parameterized using real system data (a recommended next step when testing in real systems is discussed in the text).</w:t>
            </w:r>
          </w:p>
        </w:tc>
      </w:tr>
      <w:tr w:rsidR="00C13D87" w:rsidRPr="00E109DD" w:rsidTr="00DE676B">
        <w:tc>
          <w:tcPr>
            <w:tcW w:w="9576" w:type="dxa"/>
          </w:tcPr>
          <w:p w:rsidR="00C13D87" w:rsidRPr="007F05A1" w:rsidRDefault="00C13D87" w:rsidP="00DE676B">
            <w:pPr>
              <w:rPr>
                <w:rStyle w:val="apple-converted-space"/>
                <w:shd w:val="clear" w:color="auto" w:fill="FFFFFF"/>
              </w:rPr>
            </w:pPr>
            <w:r w:rsidRPr="007F05A1">
              <w:rPr>
                <w:rStyle w:val="apple-converted-space"/>
                <w:shd w:val="clear" w:color="auto" w:fill="FFFFFF"/>
              </w:rPr>
              <w:t>Fewer weeds lead to less impact on crop yields; more weeds will reduce crop yields more.</w:t>
            </w:r>
          </w:p>
        </w:tc>
      </w:tr>
    </w:tbl>
    <w:p w:rsidR="00C13D87" w:rsidRDefault="00C13D87" w:rsidP="00C13D87">
      <w:pPr>
        <w:tabs>
          <w:tab w:val="left" w:pos="1373"/>
        </w:tabs>
      </w:pPr>
    </w:p>
    <w:p w:rsidR="00C13D87" w:rsidRDefault="00C13D87" w:rsidP="00C13D87">
      <w:pPr>
        <w:pStyle w:val="NoSpacing"/>
        <w:rPr>
          <w:rFonts w:ascii="Times New Roman" w:hAnsi="Times New Roman"/>
          <w:sz w:val="24"/>
          <w:szCs w:val="24"/>
        </w:rPr>
      </w:pPr>
      <w:r w:rsidRPr="00A9395A">
        <w:rPr>
          <w:rFonts w:ascii="Times New Roman" w:hAnsi="Times New Roman"/>
          <w:b/>
          <w:sz w:val="24"/>
          <w:szCs w:val="24"/>
        </w:rPr>
        <w:t>Online Appendix</w:t>
      </w:r>
    </w:p>
    <w:p w:rsidR="00C13D87" w:rsidRDefault="00C13D87" w:rsidP="00C13D87">
      <w:pPr>
        <w:pStyle w:val="NoSpacing"/>
        <w:rPr>
          <w:rFonts w:ascii="Times New Roman" w:hAnsi="Times New Roman"/>
          <w:b/>
          <w:sz w:val="24"/>
          <w:szCs w:val="24"/>
        </w:rPr>
      </w:pPr>
      <w:r w:rsidRPr="00A9395A">
        <w:rPr>
          <w:rFonts w:ascii="Times New Roman" w:hAnsi="Times New Roman"/>
          <w:sz w:val="24"/>
          <w:szCs w:val="24"/>
        </w:rPr>
        <w:t>Additional supporting figures, displaying similar results for other parameter sets, illustrate the generality of our qualitative results.</w:t>
      </w:r>
    </w:p>
    <w:p w:rsidR="00C13D87" w:rsidRDefault="00C13D87" w:rsidP="00C13D87">
      <w:pPr>
        <w:pStyle w:val="NoSpacing"/>
        <w:rPr>
          <w:rFonts w:ascii="Times New Roman" w:hAnsi="Times New Roman"/>
          <w:b/>
          <w:sz w:val="24"/>
          <w:szCs w:val="24"/>
        </w:rPr>
      </w:pPr>
    </w:p>
    <w:p w:rsidR="00C13D87" w:rsidRDefault="00C13D87" w:rsidP="00C13D87">
      <w:pPr>
        <w:pStyle w:val="NoSpacing"/>
        <w:rPr>
          <w:rFonts w:ascii="Times New Roman" w:hAnsi="Times New Roman"/>
          <w:b/>
          <w:sz w:val="24"/>
          <w:szCs w:val="24"/>
        </w:rPr>
      </w:pPr>
      <w:r w:rsidRPr="00A9395A">
        <w:rPr>
          <w:rFonts w:ascii="Times New Roman" w:hAnsi="Times New Roman"/>
          <w:b/>
          <w:sz w:val="24"/>
          <w:szCs w:val="24"/>
        </w:rPr>
        <w:lastRenderedPageBreak/>
        <w:t>Online Appendix Figure Legends</w:t>
      </w:r>
    </w:p>
    <w:p w:rsidR="00C13D87" w:rsidRDefault="00C13D87" w:rsidP="00C13D87">
      <w:pPr>
        <w:pStyle w:val="NoSpacing"/>
        <w:rPr>
          <w:rFonts w:ascii="Times New Roman" w:hAnsi="Times New Roman"/>
          <w:b/>
          <w:sz w:val="24"/>
          <w:szCs w:val="24"/>
        </w:rPr>
      </w:pPr>
    </w:p>
    <w:p w:rsidR="00C13D87" w:rsidRDefault="00C13D87" w:rsidP="00C13D87">
      <w:pPr>
        <w:pStyle w:val="NoSpacing"/>
        <w:rPr>
          <w:rFonts w:ascii="Times New Roman" w:hAnsi="Times New Roman"/>
          <w:b/>
          <w:sz w:val="24"/>
          <w:szCs w:val="24"/>
        </w:rPr>
      </w:pPr>
      <w:r w:rsidRPr="00A9395A">
        <w:rPr>
          <w:rFonts w:ascii="Times New Roman" w:hAnsi="Times New Roman"/>
          <w:b/>
          <w:sz w:val="24"/>
          <w:szCs w:val="24"/>
        </w:rPr>
        <w:t>Figure A1.</w:t>
      </w:r>
      <w:r w:rsidRPr="00A9395A">
        <w:rPr>
          <w:rFonts w:ascii="Times New Roman" w:hAnsi="Times New Roman"/>
          <w:sz w:val="24"/>
          <w:szCs w:val="24"/>
        </w:rPr>
        <w:t xml:space="preserve">In the main text, the competitive and fecund weeds </w:t>
      </w:r>
      <w:proofErr w:type="gramStart"/>
      <w:r w:rsidRPr="00A9395A">
        <w:rPr>
          <w:rFonts w:ascii="Times New Roman" w:hAnsi="Times New Roman"/>
          <w:sz w:val="24"/>
          <w:szCs w:val="24"/>
        </w:rPr>
        <w:t>were</w:t>
      </w:r>
      <w:proofErr w:type="gramEnd"/>
      <w:r w:rsidRPr="00A9395A">
        <w:rPr>
          <w:rFonts w:ascii="Times New Roman" w:hAnsi="Times New Roman"/>
          <w:sz w:val="24"/>
          <w:szCs w:val="24"/>
        </w:rPr>
        <w:t xml:space="preserve"> summer weeds. Here, we consider them as winter weeds. However, the same decrease in mean number of seeds as stacking number increases is observed. Also, the </w:t>
      </w:r>
      <w:proofErr w:type="gramStart"/>
      <w:r w:rsidRPr="00A9395A">
        <w:rPr>
          <w:rFonts w:ascii="Times New Roman" w:hAnsi="Times New Roman"/>
          <w:sz w:val="24"/>
          <w:szCs w:val="24"/>
        </w:rPr>
        <w:t xml:space="preserve">cross in the plots for the </w:t>
      </w:r>
      <w:r>
        <w:rPr>
          <w:rFonts w:ascii="Times New Roman" w:hAnsi="Times New Roman"/>
          <w:sz w:val="24"/>
          <w:szCs w:val="24"/>
        </w:rPr>
        <w:t>maize-soybean-wheat</w:t>
      </w:r>
      <w:r w:rsidRPr="00A9395A">
        <w:rPr>
          <w:rFonts w:ascii="Times New Roman" w:hAnsi="Times New Roman"/>
          <w:sz w:val="24"/>
          <w:szCs w:val="24"/>
        </w:rPr>
        <w:t xml:space="preserve"> and </w:t>
      </w:r>
      <w:r>
        <w:rPr>
          <w:rFonts w:ascii="Times New Roman" w:hAnsi="Times New Roman"/>
          <w:sz w:val="24"/>
          <w:szCs w:val="24"/>
        </w:rPr>
        <w:t>maize-soybean-wheat-canola</w:t>
      </w:r>
      <w:r w:rsidRPr="00A9395A">
        <w:rPr>
          <w:rFonts w:ascii="Times New Roman" w:hAnsi="Times New Roman"/>
          <w:sz w:val="24"/>
          <w:szCs w:val="24"/>
        </w:rPr>
        <w:t xml:space="preserve"> rotation</w:t>
      </w:r>
      <w:r>
        <w:rPr>
          <w:rFonts w:ascii="Times New Roman" w:hAnsi="Times New Roman"/>
          <w:sz w:val="24"/>
          <w:szCs w:val="24"/>
        </w:rPr>
        <w:t>s</w:t>
      </w:r>
      <w:r w:rsidRPr="00A9395A">
        <w:rPr>
          <w:rFonts w:ascii="Times New Roman" w:hAnsi="Times New Roman"/>
          <w:sz w:val="24"/>
          <w:szCs w:val="24"/>
        </w:rPr>
        <w:t xml:space="preserve"> show</w:t>
      </w:r>
      <w:proofErr w:type="gramEnd"/>
      <w:r w:rsidRPr="00A9395A">
        <w:rPr>
          <w:rFonts w:ascii="Times New Roman" w:hAnsi="Times New Roman"/>
          <w:sz w:val="24"/>
          <w:szCs w:val="24"/>
        </w:rPr>
        <w:t xml:space="preserve"> that the optimal rotation type can be dependent on stacking number. Stacking number has no effect on the </w:t>
      </w:r>
      <w:r>
        <w:rPr>
          <w:rFonts w:ascii="Times New Roman" w:hAnsi="Times New Roman"/>
          <w:sz w:val="24"/>
          <w:szCs w:val="24"/>
        </w:rPr>
        <w:t>soybean-wheat</w:t>
      </w:r>
      <w:r w:rsidRPr="00A9395A">
        <w:rPr>
          <w:rFonts w:ascii="Times New Roman" w:hAnsi="Times New Roman"/>
          <w:sz w:val="24"/>
          <w:szCs w:val="24"/>
        </w:rPr>
        <w:t xml:space="preserve"> rotation because one of the species is competitively excluded.</w:t>
      </w:r>
    </w:p>
    <w:p w:rsidR="00C13D87" w:rsidRDefault="00C13D87" w:rsidP="00C13D87">
      <w:pPr>
        <w:pStyle w:val="NoSpacing"/>
        <w:rPr>
          <w:rFonts w:ascii="Times New Roman" w:hAnsi="Times New Roman"/>
          <w:sz w:val="24"/>
          <w:szCs w:val="24"/>
        </w:rPr>
      </w:pPr>
    </w:p>
    <w:p w:rsidR="00C13D87" w:rsidRDefault="00C13D87" w:rsidP="00C13D87">
      <w:pPr>
        <w:pStyle w:val="NoSpacing"/>
        <w:rPr>
          <w:rFonts w:ascii="Times New Roman" w:hAnsi="Times New Roman"/>
          <w:b/>
          <w:sz w:val="24"/>
          <w:szCs w:val="24"/>
        </w:rPr>
      </w:pPr>
      <w:r w:rsidRPr="00A9395A">
        <w:rPr>
          <w:rFonts w:ascii="Times New Roman" w:hAnsi="Times New Roman"/>
          <w:b/>
          <w:sz w:val="24"/>
          <w:szCs w:val="24"/>
        </w:rPr>
        <w:t xml:space="preserve">Figure A2. </w:t>
      </w:r>
      <w:r w:rsidRPr="00A9395A">
        <w:rPr>
          <w:rFonts w:ascii="Times New Roman" w:hAnsi="Times New Roman"/>
          <w:sz w:val="24"/>
          <w:szCs w:val="24"/>
        </w:rPr>
        <w:t>In the main text, the conservative and risky weeds were both considered as winter weeds. Here, we consider the conservative weed to be a summer weed and the risky weed to be a winter weed. There is no advantage to stacking here, consistent with the results in the main text considering one summer weed and one winter weed.</w:t>
      </w:r>
    </w:p>
    <w:p w:rsidR="00C13D87" w:rsidRDefault="00C13D87" w:rsidP="00C13D87">
      <w:pPr>
        <w:pStyle w:val="NoSpacing"/>
        <w:rPr>
          <w:rFonts w:ascii="Times New Roman" w:hAnsi="Times New Roman"/>
          <w:b/>
          <w:color w:val="000000"/>
          <w:sz w:val="24"/>
          <w:szCs w:val="24"/>
        </w:rPr>
      </w:pPr>
    </w:p>
    <w:p w:rsidR="00C13D87" w:rsidRDefault="00C13D87" w:rsidP="00C13D87">
      <w:pPr>
        <w:pStyle w:val="NoSpacing"/>
        <w:rPr>
          <w:rFonts w:ascii="Times New Roman" w:hAnsi="Times New Roman"/>
          <w:sz w:val="24"/>
          <w:szCs w:val="24"/>
        </w:rPr>
      </w:pPr>
      <w:r w:rsidRPr="00A9395A">
        <w:rPr>
          <w:rFonts w:ascii="Times New Roman" w:hAnsi="Times New Roman"/>
          <w:b/>
          <w:sz w:val="24"/>
          <w:szCs w:val="24"/>
        </w:rPr>
        <w:t xml:space="preserve">Figure A3. </w:t>
      </w:r>
      <w:r w:rsidRPr="00A9395A">
        <w:rPr>
          <w:rFonts w:ascii="Times New Roman" w:hAnsi="Times New Roman"/>
          <w:sz w:val="24"/>
          <w:szCs w:val="24"/>
        </w:rPr>
        <w:t xml:space="preserve">In </w:t>
      </w:r>
      <w:proofErr w:type="gramStart"/>
      <w:r w:rsidRPr="00A9395A">
        <w:rPr>
          <w:rFonts w:ascii="Times New Roman" w:hAnsi="Times New Roman"/>
          <w:sz w:val="24"/>
          <w:szCs w:val="24"/>
        </w:rPr>
        <w:t>panels</w:t>
      </w:r>
      <w:proofErr w:type="gramEnd"/>
      <w:r w:rsidRPr="00A9395A">
        <w:rPr>
          <w:rFonts w:ascii="Times New Roman" w:hAnsi="Times New Roman"/>
          <w:sz w:val="24"/>
          <w:szCs w:val="24"/>
        </w:rPr>
        <w:t xml:space="preserve"> a-c, we change the intensity of rape on the conservative weed from 0.8 to 0.9, while leaving all other parameters and species life history traits constant. The changes observed in the plot for the</w:t>
      </w:r>
      <w:r>
        <w:rPr>
          <w:rFonts w:ascii="Times New Roman" w:hAnsi="Times New Roman"/>
          <w:sz w:val="24"/>
          <w:szCs w:val="24"/>
        </w:rPr>
        <w:t xml:space="preserve"> maize-soybean-wheat-canola</w:t>
      </w:r>
      <w:r w:rsidRPr="00A9395A">
        <w:rPr>
          <w:rFonts w:ascii="Times New Roman" w:hAnsi="Times New Roman"/>
          <w:sz w:val="24"/>
          <w:szCs w:val="24"/>
        </w:rPr>
        <w:t xml:space="preserve"> rotation across </w:t>
      </w:r>
      <w:proofErr w:type="gramStart"/>
      <w:r w:rsidRPr="00A9395A">
        <w:rPr>
          <w:rFonts w:ascii="Times New Roman" w:hAnsi="Times New Roman"/>
          <w:sz w:val="24"/>
          <w:szCs w:val="24"/>
        </w:rPr>
        <w:t>panels</w:t>
      </w:r>
      <w:proofErr w:type="gramEnd"/>
      <w:r w:rsidRPr="00A9395A">
        <w:rPr>
          <w:rFonts w:ascii="Times New Roman" w:hAnsi="Times New Roman"/>
          <w:sz w:val="24"/>
          <w:szCs w:val="24"/>
        </w:rPr>
        <w:t xml:space="preserve"> a-c illustrate that results can be sensitive to changes in intensity.</w:t>
      </w:r>
      <w:r w:rsidRPr="008A37DA">
        <w:rPr>
          <w:noProof/>
        </w:rPr>
        <w:pict>
          <v:shapetype id="_x0000_t202" coordsize="21600,21600" o:spt="202" path="m,l,21600r21600,l21600,xe">
            <v:stroke joinstyle="miter"/>
            <v:path gradientshapeok="t" o:connecttype="rect"/>
          </v:shapetype>
          <v:shape id="Text Box 14" o:spid="_x0000_s1028" type="#_x0000_t202" style="position:absolute;margin-left:-206.1pt;margin-top:-17.15pt;width:19.5pt;height:18.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">
            <v:textbox>
              <w:txbxContent>
                <w:p w:rsidR="00C13D87" w:rsidRDefault="00C13D87" w:rsidP="00C13D87">
                  <w:r>
                    <w:t>B</w:t>
                  </w:r>
                </w:p>
              </w:txbxContent>
            </v:textbox>
          </v:shape>
        </w:pict>
      </w:r>
      <w:r w:rsidRPr="008A37DA">
        <w:rPr>
          <w:noProof/>
        </w:rPr>
        <w:pict>
          <v:shape id="Text Box 16" o:spid="_x0000_s1026" type="#_x0000_t202" style="position:absolute;margin-left:-422.85pt;margin-top:-22.4pt;width:19.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JjKg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">
            <v:textbox>
              <w:txbxContent>
                <w:p w:rsidR="00C13D87" w:rsidRDefault="00C13D87" w:rsidP="00C13D87">
                  <w:r>
                    <w:t>A</w:t>
                  </w:r>
                </w:p>
              </w:txbxContent>
            </v:textbox>
          </v:shape>
        </w:pict>
      </w:r>
      <w:r w:rsidRPr="008A37DA">
        <w:rPr>
          <w:noProof/>
        </w:rPr>
        <w:pict>
          <v:shape id="Text Box 18" o:spid="_x0000_s1027" type="#_x0000_t202" style="position:absolute;margin-left:-422.85pt;margin-top:18.1pt;width:19.5pt;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">
            <v:textbox>
              <w:txbxContent>
                <w:p w:rsidR="00C13D87" w:rsidRDefault="00C13D87" w:rsidP="00C13D87">
                  <w:r>
                    <w:t>C</w:t>
                  </w:r>
                </w:p>
              </w:txbxContent>
            </v:textbox>
          </v:shape>
        </w:pict>
      </w:r>
    </w:p>
    <w:p w:rsidR="00C13D87" w:rsidRPr="00C13D87" w:rsidRDefault="00C13D87" w:rsidP="00C13D87">
      <w:pPr>
        <w:tabs>
          <w:tab w:val="left" w:pos="1373"/>
        </w:tabs>
      </w:pPr>
    </w:p>
    <w:sectPr w:rsidR="00C13D87" w:rsidRPr="00C13D87" w:rsidSect="00500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893"/>
    <w:multiLevelType w:val="multilevel"/>
    <w:tmpl w:val="A0660B9A"/>
    <w:lvl w:ilvl="0">
      <w:start w:val="1"/>
      <w:numFmt w:val="upperRoman"/>
      <w:lvlRestart w:val="0"/>
      <w:pStyle w:val="Heading1"/>
      <w:lvlText w:val="%1."/>
      <w:lvlJc w:val="left"/>
      <w:pPr>
        <w:tabs>
          <w:tab w:val="num" w:pos="567"/>
        </w:tabs>
        <w:ind w:left="567" w:hanging="567"/>
      </w:pPr>
    </w:lvl>
    <w:lvl w:ilvl="1">
      <w:start w:val="1"/>
      <w:numFmt w:val="upperLetter"/>
      <w:pStyle w:val="Heading2"/>
      <w:lvlText w:val="%2."/>
      <w:lvlJc w:val="left"/>
      <w:pPr>
        <w:tabs>
          <w:tab w:val="num" w:pos="567"/>
        </w:tabs>
        <w:ind w:left="567" w:hanging="567"/>
      </w:pPr>
    </w:lvl>
    <w:lvl w:ilvl="2">
      <w:start w:val="1"/>
      <w:numFmt w:val="lowerLetter"/>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C4166F9"/>
    <w:multiLevelType w:val="multilevel"/>
    <w:tmpl w:val="F95E472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3D87"/>
    <w:rsid w:val="000C1D55"/>
    <w:rsid w:val="000C5BE0"/>
    <w:rsid w:val="00170DC4"/>
    <w:rsid w:val="001D7BDB"/>
    <w:rsid w:val="002E32CA"/>
    <w:rsid w:val="002E5AB8"/>
    <w:rsid w:val="00321AD4"/>
    <w:rsid w:val="003277F0"/>
    <w:rsid w:val="0041796A"/>
    <w:rsid w:val="00500E89"/>
    <w:rsid w:val="005B594A"/>
    <w:rsid w:val="00A312C2"/>
    <w:rsid w:val="00AC7B27"/>
    <w:rsid w:val="00B90F1C"/>
    <w:rsid w:val="00C13D87"/>
    <w:rsid w:val="00E33223"/>
    <w:rsid w:val="00E8417F"/>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55"/>
    <w:pPr>
      <w:suppressAutoHyphens/>
      <w:spacing w:line="480" w:lineRule="auto"/>
    </w:pPr>
    <w:rPr>
      <w:sz w:val="24"/>
      <w:szCs w:val="24"/>
      <w:lang w:val="en-GB" w:eastAsia="en-GB"/>
    </w:rPr>
  </w:style>
  <w:style w:type="paragraph" w:styleId="Heading1">
    <w:name w:val="heading 1"/>
    <w:basedOn w:val="Normal"/>
    <w:next w:val="Normal"/>
    <w:link w:val="Heading1Char"/>
    <w:qFormat/>
    <w:rsid w:val="000C1D55"/>
    <w:pPr>
      <w:keepNext/>
      <w:numPr>
        <w:numId w:val="2"/>
      </w:numPr>
      <w:spacing w:after="240"/>
      <w:outlineLvl w:val="0"/>
    </w:pPr>
    <w:rPr>
      <w:rFonts w:eastAsia="Times New Roman"/>
      <w:b/>
      <w:bCs/>
      <w:caps/>
      <w:kern w:val="32"/>
      <w:szCs w:val="32"/>
    </w:rPr>
  </w:style>
  <w:style w:type="paragraph" w:styleId="Heading2">
    <w:name w:val="heading 2"/>
    <w:basedOn w:val="Normal"/>
    <w:next w:val="Normal"/>
    <w:link w:val="Heading2Char"/>
    <w:qFormat/>
    <w:rsid w:val="000C1D55"/>
    <w:pPr>
      <w:keepNext/>
      <w:numPr>
        <w:ilvl w:val="1"/>
        <w:numId w:val="2"/>
      </w:numPr>
      <w:spacing w:after="240"/>
      <w:outlineLvl w:val="1"/>
    </w:pPr>
    <w:rPr>
      <w:rFonts w:eastAsia="Times New Roman"/>
      <w:b/>
      <w:bCs/>
      <w:iCs/>
      <w:caps/>
      <w:szCs w:val="28"/>
    </w:rPr>
  </w:style>
  <w:style w:type="paragraph" w:styleId="Heading3">
    <w:name w:val="heading 3"/>
    <w:basedOn w:val="Normal"/>
    <w:next w:val="Normal"/>
    <w:link w:val="Heading3Char"/>
    <w:qFormat/>
    <w:rsid w:val="000C1D55"/>
    <w:pPr>
      <w:keepNext/>
      <w:numPr>
        <w:ilvl w:val="2"/>
        <w:numId w:val="9"/>
      </w:numPr>
      <w:spacing w:after="120"/>
      <w:outlineLvl w:val="2"/>
    </w:pPr>
    <w:rPr>
      <w:rFonts w:eastAsia="Times New Roman"/>
      <w:b/>
      <w:bCs/>
      <w:szCs w:val="26"/>
    </w:rPr>
  </w:style>
  <w:style w:type="paragraph" w:styleId="Heading4">
    <w:name w:val="heading 4"/>
    <w:basedOn w:val="Normal"/>
    <w:next w:val="Normal"/>
    <w:link w:val="Heading4Char"/>
    <w:qFormat/>
    <w:rsid w:val="000C1D55"/>
    <w:pPr>
      <w:keepNext/>
      <w:numPr>
        <w:ilvl w:val="3"/>
        <w:numId w:val="9"/>
      </w:numPr>
      <w:spacing w:before="240" w:after="60"/>
      <w:outlineLvl w:val="3"/>
    </w:pPr>
    <w:rPr>
      <w:rFonts w:eastAsia="Times New Roman"/>
      <w:b/>
      <w:bCs/>
      <w:szCs w:val="28"/>
    </w:rPr>
  </w:style>
  <w:style w:type="paragraph" w:styleId="Heading5">
    <w:name w:val="heading 5"/>
    <w:basedOn w:val="Normal"/>
    <w:next w:val="Normal"/>
    <w:link w:val="Heading5Char"/>
    <w:qFormat/>
    <w:rsid w:val="000C1D55"/>
    <w:pPr>
      <w:numPr>
        <w:ilvl w:val="4"/>
        <w:numId w:val="9"/>
      </w:numPr>
      <w:spacing w:before="240" w:after="60"/>
      <w:outlineLvl w:val="4"/>
    </w:pPr>
    <w:rPr>
      <w:rFonts w:eastAsia="Times New Roman"/>
      <w:b/>
      <w:bCs/>
      <w:i/>
      <w:iCs/>
      <w:szCs w:val="26"/>
    </w:rPr>
  </w:style>
  <w:style w:type="paragraph" w:styleId="Heading6">
    <w:name w:val="heading 6"/>
    <w:basedOn w:val="Normal"/>
    <w:next w:val="Normal"/>
    <w:link w:val="Heading6Char"/>
    <w:qFormat/>
    <w:rsid w:val="000C1D55"/>
    <w:pPr>
      <w:numPr>
        <w:ilvl w:val="5"/>
        <w:numId w:val="9"/>
      </w:numPr>
      <w:spacing w:before="240" w:after="60"/>
      <w:outlineLvl w:val="5"/>
    </w:pPr>
    <w:rPr>
      <w:rFonts w:eastAsia="Times New Roman"/>
      <w:b/>
      <w:bCs/>
      <w:szCs w:val="22"/>
    </w:rPr>
  </w:style>
  <w:style w:type="paragraph" w:styleId="Heading7">
    <w:name w:val="heading 7"/>
    <w:basedOn w:val="Normal"/>
    <w:next w:val="Normal"/>
    <w:link w:val="Heading7Char"/>
    <w:qFormat/>
    <w:rsid w:val="000C1D55"/>
    <w:pPr>
      <w:numPr>
        <w:ilvl w:val="6"/>
        <w:numId w:val="9"/>
      </w:numPr>
      <w:spacing w:before="240" w:after="60"/>
      <w:outlineLvl w:val="6"/>
    </w:pPr>
    <w:rPr>
      <w:rFonts w:eastAsia="Times New Roman"/>
    </w:rPr>
  </w:style>
  <w:style w:type="paragraph" w:styleId="Heading8">
    <w:name w:val="heading 8"/>
    <w:basedOn w:val="Normal"/>
    <w:next w:val="Normal"/>
    <w:link w:val="Heading8Char"/>
    <w:qFormat/>
    <w:rsid w:val="000C1D55"/>
    <w:pPr>
      <w:numPr>
        <w:ilvl w:val="7"/>
        <w:numId w:val="9"/>
      </w:numPr>
      <w:spacing w:before="240" w:after="60"/>
      <w:outlineLvl w:val="7"/>
    </w:pPr>
    <w:rPr>
      <w:rFonts w:eastAsia="Times New Roman"/>
      <w:i/>
      <w:iCs/>
    </w:rPr>
  </w:style>
  <w:style w:type="paragraph" w:styleId="Heading9">
    <w:name w:val="heading 9"/>
    <w:basedOn w:val="Normal"/>
    <w:next w:val="Normal"/>
    <w:link w:val="Heading9Char"/>
    <w:qFormat/>
    <w:rsid w:val="000C1D55"/>
    <w:pPr>
      <w:numPr>
        <w:ilvl w:val="8"/>
        <w:numId w:val="9"/>
      </w:num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D55"/>
    <w:rPr>
      <w:rFonts w:eastAsia="Times New Roman"/>
      <w:b/>
      <w:bCs/>
      <w:caps/>
      <w:kern w:val="32"/>
      <w:sz w:val="24"/>
      <w:szCs w:val="32"/>
      <w:lang w:val="en-GB" w:eastAsia="en-GB"/>
    </w:rPr>
  </w:style>
  <w:style w:type="character" w:customStyle="1" w:styleId="Heading2Char">
    <w:name w:val="Heading 2 Char"/>
    <w:basedOn w:val="DefaultParagraphFont"/>
    <w:link w:val="Heading2"/>
    <w:rsid w:val="000C1D55"/>
    <w:rPr>
      <w:rFonts w:eastAsia="Times New Roman"/>
      <w:b/>
      <w:bCs/>
      <w:iCs/>
      <w:caps/>
      <w:sz w:val="24"/>
      <w:szCs w:val="28"/>
      <w:lang w:val="en-GB" w:eastAsia="en-GB"/>
    </w:rPr>
  </w:style>
  <w:style w:type="character" w:customStyle="1" w:styleId="Heading3Char">
    <w:name w:val="Heading 3 Char"/>
    <w:basedOn w:val="DefaultParagraphFont"/>
    <w:link w:val="Heading3"/>
    <w:rsid w:val="000C1D55"/>
    <w:rPr>
      <w:rFonts w:eastAsia="Times New Roman"/>
      <w:b/>
      <w:bCs/>
      <w:sz w:val="24"/>
      <w:szCs w:val="26"/>
      <w:lang w:val="en-GB" w:eastAsia="en-GB"/>
    </w:rPr>
  </w:style>
  <w:style w:type="character" w:customStyle="1" w:styleId="Heading4Char">
    <w:name w:val="Heading 4 Char"/>
    <w:basedOn w:val="DefaultParagraphFont"/>
    <w:link w:val="Heading4"/>
    <w:rsid w:val="000C1D55"/>
    <w:rPr>
      <w:rFonts w:eastAsia="Times New Roman"/>
      <w:b/>
      <w:bCs/>
      <w:sz w:val="24"/>
      <w:szCs w:val="28"/>
      <w:lang w:val="en-GB" w:eastAsia="en-GB"/>
    </w:rPr>
  </w:style>
  <w:style w:type="character" w:customStyle="1" w:styleId="Heading5Char">
    <w:name w:val="Heading 5 Char"/>
    <w:basedOn w:val="DefaultParagraphFont"/>
    <w:link w:val="Heading5"/>
    <w:rsid w:val="000C1D55"/>
    <w:rPr>
      <w:rFonts w:eastAsia="Times New Roman"/>
      <w:b/>
      <w:bCs/>
      <w:i/>
      <w:iCs/>
      <w:sz w:val="24"/>
      <w:szCs w:val="26"/>
      <w:lang w:val="en-GB" w:eastAsia="en-GB"/>
    </w:rPr>
  </w:style>
  <w:style w:type="character" w:customStyle="1" w:styleId="Heading6Char">
    <w:name w:val="Heading 6 Char"/>
    <w:basedOn w:val="DefaultParagraphFont"/>
    <w:link w:val="Heading6"/>
    <w:rsid w:val="000C1D55"/>
    <w:rPr>
      <w:rFonts w:eastAsia="Times New Roman"/>
      <w:b/>
      <w:bCs/>
      <w:sz w:val="24"/>
      <w:szCs w:val="22"/>
      <w:lang w:val="en-GB" w:eastAsia="en-GB"/>
    </w:rPr>
  </w:style>
  <w:style w:type="character" w:customStyle="1" w:styleId="Heading7Char">
    <w:name w:val="Heading 7 Char"/>
    <w:basedOn w:val="DefaultParagraphFont"/>
    <w:link w:val="Heading7"/>
    <w:rsid w:val="000C1D55"/>
    <w:rPr>
      <w:rFonts w:eastAsia="Times New Roman"/>
      <w:sz w:val="24"/>
      <w:szCs w:val="24"/>
      <w:lang w:val="en-GB" w:eastAsia="en-GB"/>
    </w:rPr>
  </w:style>
  <w:style w:type="character" w:customStyle="1" w:styleId="Heading8Char">
    <w:name w:val="Heading 8 Char"/>
    <w:basedOn w:val="DefaultParagraphFont"/>
    <w:link w:val="Heading8"/>
    <w:rsid w:val="000C1D55"/>
    <w:rPr>
      <w:rFonts w:eastAsia="Times New Roman"/>
      <w:i/>
      <w:iCs/>
      <w:sz w:val="24"/>
      <w:szCs w:val="24"/>
      <w:lang w:val="en-GB" w:eastAsia="en-GB"/>
    </w:rPr>
  </w:style>
  <w:style w:type="character" w:customStyle="1" w:styleId="Heading9Char">
    <w:name w:val="Heading 9 Char"/>
    <w:basedOn w:val="DefaultParagraphFont"/>
    <w:link w:val="Heading9"/>
    <w:rsid w:val="000C1D55"/>
    <w:rPr>
      <w:rFonts w:eastAsia="Times New Roman"/>
      <w:sz w:val="24"/>
      <w:szCs w:val="22"/>
      <w:lang w:val="en-GB" w:eastAsia="en-GB"/>
    </w:rPr>
  </w:style>
  <w:style w:type="paragraph" w:styleId="Caption">
    <w:name w:val="caption"/>
    <w:basedOn w:val="Normal"/>
    <w:next w:val="Normal"/>
    <w:qFormat/>
    <w:rsid w:val="000C1D55"/>
    <w:rPr>
      <w:rFonts w:eastAsia="Times New Roman"/>
      <w:b/>
      <w:bCs/>
      <w:szCs w:val="20"/>
    </w:rPr>
  </w:style>
  <w:style w:type="paragraph" w:styleId="Title">
    <w:name w:val="Title"/>
    <w:basedOn w:val="Normal"/>
    <w:link w:val="TitleChar"/>
    <w:qFormat/>
    <w:rsid w:val="000C1D55"/>
    <w:pPr>
      <w:spacing w:before="240" w:after="60"/>
      <w:outlineLvl w:val="0"/>
    </w:pPr>
    <w:rPr>
      <w:rFonts w:eastAsia="Times New Roman"/>
      <w:b/>
      <w:bCs/>
      <w:kern w:val="28"/>
      <w:szCs w:val="32"/>
    </w:rPr>
  </w:style>
  <w:style w:type="character" w:customStyle="1" w:styleId="TitleChar">
    <w:name w:val="Title Char"/>
    <w:basedOn w:val="DefaultParagraphFont"/>
    <w:link w:val="Title"/>
    <w:rsid w:val="000C1D55"/>
    <w:rPr>
      <w:rFonts w:eastAsia="Times New Roman"/>
      <w:b/>
      <w:bCs/>
      <w:kern w:val="28"/>
      <w:sz w:val="24"/>
      <w:szCs w:val="32"/>
      <w:lang w:val="en-GB" w:eastAsia="en-GB"/>
    </w:rPr>
  </w:style>
  <w:style w:type="paragraph" w:styleId="Subtitle">
    <w:name w:val="Subtitle"/>
    <w:basedOn w:val="Normal"/>
    <w:link w:val="SubtitleChar"/>
    <w:qFormat/>
    <w:rsid w:val="000C1D55"/>
    <w:pPr>
      <w:spacing w:after="60"/>
      <w:outlineLvl w:val="1"/>
    </w:pPr>
    <w:rPr>
      <w:rFonts w:eastAsia="Times New Roman"/>
    </w:rPr>
  </w:style>
  <w:style w:type="character" w:customStyle="1" w:styleId="SubtitleChar">
    <w:name w:val="Subtitle Char"/>
    <w:basedOn w:val="DefaultParagraphFont"/>
    <w:link w:val="Subtitle"/>
    <w:rsid w:val="000C1D55"/>
    <w:rPr>
      <w:rFonts w:eastAsia="Times New Roman"/>
      <w:sz w:val="24"/>
      <w:szCs w:val="24"/>
      <w:lang w:val="en-GB" w:eastAsia="en-GB"/>
    </w:rPr>
  </w:style>
  <w:style w:type="character" w:styleId="Strong">
    <w:name w:val="Strong"/>
    <w:qFormat/>
    <w:rsid w:val="000C1D55"/>
    <w:rPr>
      <w:b/>
      <w:bCs/>
    </w:rPr>
  </w:style>
  <w:style w:type="character" w:styleId="Emphasis">
    <w:name w:val="Emphasis"/>
    <w:qFormat/>
    <w:rsid w:val="000C1D55"/>
    <w:rPr>
      <w:i/>
      <w:iCs/>
    </w:rPr>
  </w:style>
  <w:style w:type="character" w:customStyle="1" w:styleId="apple-converted-space">
    <w:name w:val="apple-converted-space"/>
    <w:basedOn w:val="DefaultParagraphFont"/>
    <w:uiPriority w:val="99"/>
    <w:rsid w:val="00C13D87"/>
    <w:rPr>
      <w:rFonts w:cs="Times New Roman"/>
    </w:rPr>
  </w:style>
  <w:style w:type="paragraph" w:styleId="NoSpacing">
    <w:name w:val="No Spacing"/>
    <w:uiPriority w:val="99"/>
    <w:qFormat/>
    <w:rsid w:val="00C13D8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2343</Characters>
  <Application>Microsoft Office Word</Application>
  <DocSecurity>0</DocSecurity>
  <Lines>19</Lines>
  <Paragraphs>5</Paragraphs>
  <ScaleCrop>false</ScaleCrop>
  <Company>Allen Press, Inc.</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Monson</dc:creator>
  <cp:keywords/>
  <dc:description/>
  <cp:lastModifiedBy>Jeff Monson</cp:lastModifiedBy>
  <cp:revision>1</cp:revision>
  <dcterms:created xsi:type="dcterms:W3CDTF">2013-09-10T20:02:00Z</dcterms:created>
  <dcterms:modified xsi:type="dcterms:W3CDTF">2013-09-10T20:03:00Z</dcterms:modified>
</cp:coreProperties>
</file>