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518FA" w14:textId="77777777" w:rsidR="00910F3C" w:rsidRDefault="00E55693" w:rsidP="007D36DB">
      <w:pPr>
        <w:spacing w:line="240" w:lineRule="auto"/>
        <w:jc w:val="both"/>
        <w:rPr>
          <w:rFonts w:cstheme="minorHAnsi"/>
          <w:b/>
        </w:rPr>
      </w:pPr>
      <w:r w:rsidRPr="007A35D2">
        <w:rPr>
          <w:rFonts w:cstheme="minorHAnsi"/>
          <w:b/>
        </w:rPr>
        <w:t>SUPPLEMENTARY MATERIAL</w:t>
      </w:r>
    </w:p>
    <w:p w14:paraId="192FD9C1" w14:textId="772C1578" w:rsidR="00BD2FC9" w:rsidRPr="00910F3C" w:rsidRDefault="007D36DB" w:rsidP="007D36DB">
      <w:pPr>
        <w:spacing w:line="240" w:lineRule="auto"/>
        <w:jc w:val="both"/>
        <w:rPr>
          <w:rFonts w:cstheme="minorHAnsi"/>
          <w:b/>
        </w:rPr>
      </w:pPr>
      <w:r>
        <w:rPr>
          <w:rFonts w:cstheme="minorHAnsi"/>
          <w:b/>
          <w:bCs/>
        </w:rPr>
        <w:t>S</w:t>
      </w:r>
      <w:r w:rsidR="00743019">
        <w:rPr>
          <w:rFonts w:cstheme="minorHAnsi"/>
          <w:b/>
          <w:bCs/>
        </w:rPr>
        <w:t>1</w:t>
      </w:r>
      <w:r>
        <w:rPr>
          <w:rFonts w:cstheme="minorHAnsi"/>
          <w:b/>
          <w:bCs/>
        </w:rPr>
        <w:t xml:space="preserve">. </w:t>
      </w:r>
      <w:r w:rsidRPr="00120882">
        <w:rPr>
          <w:rFonts w:cstheme="minorHAnsi"/>
          <w:b/>
          <w:bCs/>
        </w:rPr>
        <w:t xml:space="preserve">EXCLUDED </w:t>
      </w:r>
      <w:r w:rsidRPr="00120882">
        <w:rPr>
          <w:rFonts w:cstheme="minorHAnsi"/>
          <w:b/>
          <w:bCs/>
          <w:vertAlign w:val="superscript"/>
        </w:rPr>
        <w:t>14</w:t>
      </w:r>
      <w:r w:rsidRPr="00120882">
        <w:rPr>
          <w:rFonts w:cstheme="minorHAnsi"/>
          <w:b/>
          <w:bCs/>
        </w:rPr>
        <w:t>C MEASUREMENTS</w:t>
      </w:r>
    </w:p>
    <w:p w14:paraId="28E5F1FA" w14:textId="38424279" w:rsidR="007D36DB" w:rsidRPr="007A35D2" w:rsidRDefault="007D36DB" w:rsidP="007D36DB">
      <w:pPr>
        <w:spacing w:line="240" w:lineRule="auto"/>
        <w:jc w:val="both"/>
        <w:rPr>
          <w:rFonts w:ascii="Times New Roman" w:eastAsia="Times New Roman" w:hAnsi="Times New Roman" w:cs="Times New Roman"/>
          <w:lang w:eastAsia="en-GB"/>
        </w:rPr>
      </w:pPr>
      <w:r w:rsidRPr="007A35D2">
        <w:rPr>
          <w:rFonts w:ascii="Times New Roman" w:hAnsi="Times New Roman" w:cs="Times New Roman"/>
        </w:rPr>
        <w:t>Table S1</w:t>
      </w:r>
      <w:r w:rsidR="003612AC">
        <w:rPr>
          <w:rFonts w:ascii="Times New Roman" w:hAnsi="Times New Roman" w:cs="Times New Roman"/>
        </w:rPr>
        <w:t>.1</w:t>
      </w:r>
      <w:r w:rsidRPr="007A35D2">
        <w:rPr>
          <w:rFonts w:ascii="Times New Roman" w:hAnsi="Times New Roman" w:cs="Times New Roman"/>
        </w:rPr>
        <w:t xml:space="preserve"> </w:t>
      </w:r>
      <w:r>
        <w:rPr>
          <w:rFonts w:ascii="Times New Roman" w:hAnsi="Times New Roman" w:cs="Times New Roman"/>
        </w:rPr>
        <w:t>M</w:t>
      </w:r>
      <w:r w:rsidRPr="007A35D2">
        <w:rPr>
          <w:rFonts w:ascii="Times New Roman" w:hAnsi="Times New Roman" w:cs="Times New Roman"/>
        </w:rPr>
        <w:t>easurements excluded because their recent ages are out of the scope of this study. Permit to sample Abrigo Grande das Bocas was obtained from the National Museum of Archaeology/MNA (Lisbon, Portugal).</w:t>
      </w:r>
    </w:p>
    <w:tbl>
      <w:tblPr>
        <w:tblW w:w="5055" w:type="pct"/>
        <w:tblLayout w:type="fixed"/>
        <w:tblLook w:val="04A0" w:firstRow="1" w:lastRow="0" w:firstColumn="1" w:lastColumn="0" w:noHBand="0" w:noVBand="1"/>
      </w:tblPr>
      <w:tblGrid>
        <w:gridCol w:w="992"/>
        <w:gridCol w:w="568"/>
        <w:gridCol w:w="849"/>
        <w:gridCol w:w="1277"/>
        <w:gridCol w:w="1133"/>
        <w:gridCol w:w="810"/>
        <w:gridCol w:w="891"/>
        <w:gridCol w:w="709"/>
        <w:gridCol w:w="568"/>
        <w:gridCol w:w="566"/>
        <w:gridCol w:w="1490"/>
      </w:tblGrid>
      <w:tr w:rsidR="008C722A" w:rsidRPr="008C722A" w14:paraId="4B279217" w14:textId="77777777" w:rsidTr="00F63E3A">
        <w:trPr>
          <w:trHeight w:val="288"/>
        </w:trPr>
        <w:tc>
          <w:tcPr>
            <w:tcW w:w="504" w:type="pct"/>
            <w:tcBorders>
              <w:top w:val="single" w:sz="4" w:space="0" w:color="auto"/>
              <w:bottom w:val="single" w:sz="4" w:space="0" w:color="auto"/>
            </w:tcBorders>
            <w:shd w:val="clear" w:color="auto" w:fill="auto"/>
            <w:noWrap/>
          </w:tcPr>
          <w:p w14:paraId="1880BC65" w14:textId="77777777" w:rsidR="007D36DB" w:rsidRPr="008C722A" w:rsidRDefault="007D36DB" w:rsidP="007A2F68">
            <w:pPr>
              <w:spacing w:after="0" w:line="240" w:lineRule="auto"/>
              <w:rPr>
                <w:rFonts w:ascii="Times New Roman" w:eastAsia="Times New Roman" w:hAnsi="Times New Roman" w:cs="Times New Roman"/>
                <w:color w:val="000000"/>
                <w:sz w:val="18"/>
                <w:szCs w:val="18"/>
                <w:lang w:eastAsia="en-GB"/>
              </w:rPr>
            </w:pPr>
            <w:r w:rsidRPr="008C722A">
              <w:rPr>
                <w:rFonts w:ascii="Times New Roman" w:eastAsia="Times New Roman" w:hAnsi="Times New Roman" w:cs="Times New Roman"/>
                <w:color w:val="000000"/>
                <w:sz w:val="18"/>
                <w:szCs w:val="18"/>
                <w:lang w:eastAsia="en-GB"/>
              </w:rPr>
              <w:t>Site</w:t>
            </w:r>
          </w:p>
        </w:tc>
        <w:tc>
          <w:tcPr>
            <w:tcW w:w="288" w:type="pct"/>
            <w:tcBorders>
              <w:top w:val="single" w:sz="4" w:space="0" w:color="auto"/>
              <w:bottom w:val="single" w:sz="4" w:space="0" w:color="auto"/>
            </w:tcBorders>
            <w:shd w:val="clear" w:color="auto" w:fill="auto"/>
            <w:noWrap/>
          </w:tcPr>
          <w:p w14:paraId="1DC8277D" w14:textId="77777777" w:rsidR="007D36DB" w:rsidRPr="008C722A" w:rsidRDefault="007D36DB" w:rsidP="007A2F68">
            <w:pPr>
              <w:spacing w:after="0" w:line="240" w:lineRule="auto"/>
              <w:rPr>
                <w:rFonts w:ascii="Times New Roman" w:eastAsia="Times New Roman" w:hAnsi="Times New Roman" w:cs="Times New Roman"/>
                <w:color w:val="000000"/>
                <w:sz w:val="18"/>
                <w:szCs w:val="18"/>
                <w:lang w:eastAsia="en-GB"/>
              </w:rPr>
            </w:pPr>
            <w:r w:rsidRPr="008C722A">
              <w:rPr>
                <w:rFonts w:ascii="Times New Roman" w:eastAsia="Times New Roman" w:hAnsi="Times New Roman" w:cs="Times New Roman"/>
                <w:color w:val="000000"/>
                <w:sz w:val="18"/>
                <w:szCs w:val="18"/>
                <w:lang w:eastAsia="en-GB"/>
              </w:rPr>
              <w:t>Ind.</w:t>
            </w:r>
          </w:p>
        </w:tc>
        <w:tc>
          <w:tcPr>
            <w:tcW w:w="431" w:type="pct"/>
            <w:tcBorders>
              <w:top w:val="single" w:sz="4" w:space="0" w:color="auto"/>
              <w:bottom w:val="single" w:sz="4" w:space="0" w:color="auto"/>
            </w:tcBorders>
            <w:shd w:val="clear" w:color="auto" w:fill="auto"/>
          </w:tcPr>
          <w:p w14:paraId="229FB41D" w14:textId="77777777" w:rsidR="007D36DB" w:rsidRPr="008C722A" w:rsidRDefault="007D36DB" w:rsidP="007A2F68">
            <w:pPr>
              <w:spacing w:after="0" w:line="240" w:lineRule="auto"/>
              <w:rPr>
                <w:rFonts w:ascii="Times New Roman" w:eastAsia="Times New Roman" w:hAnsi="Times New Roman" w:cs="Times New Roman"/>
                <w:color w:val="000000"/>
                <w:sz w:val="18"/>
                <w:szCs w:val="18"/>
                <w:lang w:eastAsia="en-GB"/>
              </w:rPr>
            </w:pPr>
            <w:r w:rsidRPr="008C722A">
              <w:rPr>
                <w:rFonts w:ascii="Times New Roman" w:eastAsia="Times New Roman" w:hAnsi="Times New Roman" w:cs="Times New Roman"/>
                <w:color w:val="000000"/>
                <w:sz w:val="18"/>
                <w:szCs w:val="18"/>
                <w:lang w:eastAsia="en-GB"/>
              </w:rPr>
              <w:t>Sample</w:t>
            </w:r>
          </w:p>
        </w:tc>
        <w:tc>
          <w:tcPr>
            <w:tcW w:w="648" w:type="pct"/>
            <w:tcBorders>
              <w:top w:val="single" w:sz="4" w:space="0" w:color="auto"/>
              <w:bottom w:val="single" w:sz="4" w:space="0" w:color="auto"/>
            </w:tcBorders>
            <w:shd w:val="clear" w:color="auto" w:fill="auto"/>
            <w:noWrap/>
          </w:tcPr>
          <w:p w14:paraId="63CD7DDF" w14:textId="77777777" w:rsidR="007D36DB" w:rsidRPr="008C722A" w:rsidRDefault="007D36DB" w:rsidP="007A2F68">
            <w:pPr>
              <w:spacing w:after="0" w:line="240" w:lineRule="auto"/>
              <w:rPr>
                <w:rFonts w:ascii="Times New Roman" w:eastAsia="Times New Roman" w:hAnsi="Times New Roman" w:cs="Times New Roman"/>
                <w:color w:val="000000"/>
                <w:sz w:val="18"/>
                <w:szCs w:val="18"/>
                <w:lang w:eastAsia="en-GB"/>
              </w:rPr>
            </w:pPr>
            <w:r w:rsidRPr="008C722A">
              <w:rPr>
                <w:rFonts w:ascii="Times New Roman" w:eastAsia="Times New Roman" w:hAnsi="Times New Roman" w:cs="Times New Roman"/>
                <w:color w:val="000000"/>
                <w:sz w:val="18"/>
                <w:szCs w:val="18"/>
                <w:lang w:eastAsia="en-GB"/>
              </w:rPr>
              <w:t>Age</w:t>
            </w:r>
          </w:p>
        </w:tc>
        <w:tc>
          <w:tcPr>
            <w:tcW w:w="575" w:type="pct"/>
            <w:tcBorders>
              <w:top w:val="single" w:sz="4" w:space="0" w:color="auto"/>
              <w:bottom w:val="single" w:sz="4" w:space="0" w:color="auto"/>
            </w:tcBorders>
            <w:shd w:val="clear" w:color="auto" w:fill="auto"/>
            <w:noWrap/>
          </w:tcPr>
          <w:p w14:paraId="5D62BCD6" w14:textId="77777777" w:rsidR="007D36DB" w:rsidRPr="008C722A" w:rsidRDefault="007D36DB" w:rsidP="007A2F68">
            <w:pPr>
              <w:spacing w:after="0" w:line="240" w:lineRule="auto"/>
              <w:rPr>
                <w:rFonts w:ascii="Times New Roman" w:eastAsia="Times New Roman" w:hAnsi="Times New Roman" w:cs="Times New Roman"/>
                <w:color w:val="000000"/>
                <w:sz w:val="18"/>
                <w:szCs w:val="18"/>
                <w:lang w:eastAsia="en-GB"/>
              </w:rPr>
            </w:pPr>
            <w:r w:rsidRPr="008C722A">
              <w:rPr>
                <w:rFonts w:ascii="Times New Roman" w:eastAsia="Times New Roman" w:hAnsi="Times New Roman" w:cs="Times New Roman"/>
                <w:color w:val="000000"/>
                <w:sz w:val="18"/>
                <w:szCs w:val="18"/>
                <w:lang w:eastAsia="en-GB"/>
              </w:rPr>
              <w:t>Excavation</w:t>
            </w:r>
          </w:p>
        </w:tc>
        <w:tc>
          <w:tcPr>
            <w:tcW w:w="411" w:type="pct"/>
            <w:tcBorders>
              <w:top w:val="single" w:sz="4" w:space="0" w:color="auto"/>
              <w:bottom w:val="single" w:sz="4" w:space="0" w:color="auto"/>
            </w:tcBorders>
            <w:shd w:val="clear" w:color="auto" w:fill="auto"/>
            <w:noWrap/>
          </w:tcPr>
          <w:p w14:paraId="2FF33C01" w14:textId="77777777" w:rsidR="007D36DB" w:rsidRPr="008C722A" w:rsidRDefault="007D36DB" w:rsidP="007A2F68">
            <w:pPr>
              <w:spacing w:after="0" w:line="240" w:lineRule="auto"/>
              <w:rPr>
                <w:rFonts w:ascii="Times New Roman" w:eastAsia="Times New Roman" w:hAnsi="Times New Roman" w:cs="Times New Roman"/>
                <w:color w:val="000000"/>
                <w:sz w:val="18"/>
                <w:szCs w:val="18"/>
                <w:lang w:eastAsia="en-GB"/>
              </w:rPr>
            </w:pPr>
            <w:r w:rsidRPr="008C722A">
              <w:rPr>
                <w:rFonts w:ascii="Times New Roman" w:eastAsia="Times New Roman" w:hAnsi="Times New Roman" w:cs="Times New Roman"/>
                <w:color w:val="000000"/>
                <w:sz w:val="18"/>
                <w:szCs w:val="18"/>
                <w:lang w:eastAsia="en-GB"/>
              </w:rPr>
              <w:t>Lab no.</w:t>
            </w:r>
          </w:p>
        </w:tc>
        <w:tc>
          <w:tcPr>
            <w:tcW w:w="452" w:type="pct"/>
            <w:tcBorders>
              <w:top w:val="single" w:sz="4" w:space="0" w:color="auto"/>
              <w:bottom w:val="single" w:sz="4" w:space="0" w:color="auto"/>
            </w:tcBorders>
            <w:shd w:val="clear" w:color="auto" w:fill="auto"/>
            <w:noWrap/>
          </w:tcPr>
          <w:p w14:paraId="2151B92C" w14:textId="77777777" w:rsidR="007D36DB" w:rsidRPr="008C722A" w:rsidRDefault="007D36DB" w:rsidP="007A2F68">
            <w:pPr>
              <w:spacing w:after="0" w:line="240" w:lineRule="auto"/>
              <w:rPr>
                <w:rFonts w:ascii="Times New Roman" w:eastAsia="Times New Roman" w:hAnsi="Times New Roman" w:cs="Times New Roman"/>
                <w:color w:val="000000"/>
                <w:sz w:val="18"/>
                <w:szCs w:val="18"/>
                <w:lang w:eastAsia="en-GB"/>
              </w:rPr>
            </w:pPr>
            <w:r w:rsidRPr="008C722A">
              <w:rPr>
                <w:rFonts w:ascii="Times New Roman" w:eastAsia="Times New Roman" w:hAnsi="Times New Roman" w:cs="Times New Roman"/>
                <w:color w:val="000000"/>
                <w:sz w:val="18"/>
                <w:szCs w:val="18"/>
                <w:vertAlign w:val="superscript"/>
                <w:lang w:eastAsia="en-GB"/>
              </w:rPr>
              <w:t>14</w:t>
            </w:r>
            <w:r w:rsidRPr="008C722A">
              <w:rPr>
                <w:rFonts w:ascii="Times New Roman" w:eastAsia="Times New Roman" w:hAnsi="Times New Roman" w:cs="Times New Roman"/>
                <w:color w:val="000000"/>
                <w:sz w:val="18"/>
                <w:szCs w:val="18"/>
                <w:lang w:eastAsia="en-GB"/>
              </w:rPr>
              <w:t>C Age BP</w:t>
            </w:r>
          </w:p>
        </w:tc>
        <w:tc>
          <w:tcPr>
            <w:tcW w:w="360" w:type="pct"/>
            <w:tcBorders>
              <w:top w:val="single" w:sz="4" w:space="0" w:color="auto"/>
              <w:bottom w:val="single" w:sz="4" w:space="0" w:color="auto"/>
            </w:tcBorders>
            <w:shd w:val="clear" w:color="auto" w:fill="auto"/>
            <w:noWrap/>
          </w:tcPr>
          <w:p w14:paraId="57399969" w14:textId="77777777" w:rsidR="007D36DB" w:rsidRPr="008C722A" w:rsidRDefault="007D36DB" w:rsidP="007A2F68">
            <w:pPr>
              <w:spacing w:after="0" w:line="240" w:lineRule="auto"/>
              <w:rPr>
                <w:rFonts w:ascii="Times New Roman" w:eastAsia="Times New Roman" w:hAnsi="Times New Roman" w:cs="Times New Roman"/>
                <w:color w:val="000000"/>
                <w:sz w:val="18"/>
                <w:szCs w:val="18"/>
                <w:lang w:eastAsia="en-GB"/>
              </w:rPr>
            </w:pPr>
            <w:r w:rsidRPr="008C722A">
              <w:rPr>
                <w:rFonts w:ascii="Times New Roman" w:eastAsia="Times New Roman" w:hAnsi="Times New Roman" w:cs="Times New Roman"/>
                <w:color w:val="000000"/>
                <w:sz w:val="18"/>
                <w:szCs w:val="18"/>
                <w:lang w:eastAsia="en-GB"/>
              </w:rPr>
              <w:t>δ</w:t>
            </w:r>
            <w:r w:rsidRPr="008C722A">
              <w:rPr>
                <w:rFonts w:ascii="Times New Roman" w:eastAsia="Times New Roman" w:hAnsi="Times New Roman" w:cs="Times New Roman"/>
                <w:color w:val="000000"/>
                <w:sz w:val="18"/>
                <w:szCs w:val="18"/>
                <w:vertAlign w:val="superscript"/>
                <w:lang w:eastAsia="en-GB"/>
              </w:rPr>
              <w:t>13</w:t>
            </w:r>
            <w:r w:rsidRPr="008C722A">
              <w:rPr>
                <w:rFonts w:ascii="Times New Roman" w:eastAsia="Times New Roman" w:hAnsi="Times New Roman" w:cs="Times New Roman"/>
                <w:color w:val="000000"/>
                <w:sz w:val="18"/>
                <w:szCs w:val="18"/>
                <w:lang w:eastAsia="en-GB"/>
              </w:rPr>
              <w:t>C (‰)</w:t>
            </w:r>
          </w:p>
          <w:p w14:paraId="57BF3579" w14:textId="77777777" w:rsidR="007D36DB" w:rsidRPr="008C722A" w:rsidRDefault="007D36DB" w:rsidP="007A2F68">
            <w:pPr>
              <w:spacing w:after="0" w:line="240" w:lineRule="auto"/>
              <w:rPr>
                <w:rFonts w:ascii="Times New Roman" w:eastAsia="Times New Roman" w:hAnsi="Times New Roman" w:cs="Times New Roman"/>
                <w:color w:val="000000"/>
                <w:sz w:val="18"/>
                <w:szCs w:val="18"/>
                <w:lang w:eastAsia="en-GB"/>
              </w:rPr>
            </w:pPr>
            <w:r w:rsidRPr="008C722A">
              <w:rPr>
                <w:rFonts w:ascii="Times New Roman" w:eastAsia="Times New Roman" w:hAnsi="Times New Roman" w:cs="Times New Roman"/>
                <w:color w:val="000000"/>
                <w:sz w:val="18"/>
                <w:szCs w:val="18"/>
                <w:lang w:eastAsia="en-GB"/>
              </w:rPr>
              <w:t>VPDB</w:t>
            </w:r>
          </w:p>
        </w:tc>
        <w:tc>
          <w:tcPr>
            <w:tcW w:w="288" w:type="pct"/>
            <w:tcBorders>
              <w:top w:val="single" w:sz="4" w:space="0" w:color="auto"/>
              <w:bottom w:val="single" w:sz="4" w:space="0" w:color="auto"/>
            </w:tcBorders>
            <w:shd w:val="clear" w:color="auto" w:fill="auto"/>
            <w:noWrap/>
          </w:tcPr>
          <w:p w14:paraId="5D73451D" w14:textId="77777777" w:rsidR="007D36DB" w:rsidRPr="008C722A" w:rsidRDefault="007D36DB" w:rsidP="007A2F68">
            <w:pPr>
              <w:spacing w:after="0" w:line="240" w:lineRule="auto"/>
              <w:rPr>
                <w:rFonts w:ascii="Times New Roman" w:eastAsia="Times New Roman" w:hAnsi="Times New Roman" w:cs="Times New Roman"/>
                <w:color w:val="000000"/>
                <w:sz w:val="18"/>
                <w:szCs w:val="18"/>
                <w:lang w:eastAsia="en-GB"/>
              </w:rPr>
            </w:pPr>
            <w:r w:rsidRPr="008C722A">
              <w:rPr>
                <w:rFonts w:ascii="Times New Roman" w:eastAsia="Times New Roman" w:hAnsi="Times New Roman" w:cs="Times New Roman"/>
                <w:color w:val="000000"/>
                <w:sz w:val="18"/>
                <w:szCs w:val="18"/>
                <w:lang w:eastAsia="en-GB"/>
              </w:rPr>
              <w:t>δ</w:t>
            </w:r>
            <w:r w:rsidRPr="008C722A">
              <w:rPr>
                <w:rFonts w:ascii="Times New Roman" w:eastAsia="Times New Roman" w:hAnsi="Times New Roman" w:cs="Times New Roman"/>
                <w:color w:val="000000"/>
                <w:sz w:val="18"/>
                <w:szCs w:val="18"/>
                <w:vertAlign w:val="superscript"/>
                <w:lang w:eastAsia="en-GB"/>
              </w:rPr>
              <w:t>15</w:t>
            </w:r>
            <w:r w:rsidRPr="008C722A">
              <w:rPr>
                <w:rFonts w:ascii="Times New Roman" w:eastAsia="Times New Roman" w:hAnsi="Times New Roman" w:cs="Times New Roman"/>
                <w:color w:val="000000"/>
                <w:sz w:val="18"/>
                <w:szCs w:val="18"/>
                <w:lang w:eastAsia="en-GB"/>
              </w:rPr>
              <w:t>N (‰) AIR</w:t>
            </w:r>
          </w:p>
        </w:tc>
        <w:tc>
          <w:tcPr>
            <w:tcW w:w="287" w:type="pct"/>
            <w:tcBorders>
              <w:top w:val="single" w:sz="4" w:space="0" w:color="auto"/>
              <w:bottom w:val="single" w:sz="4" w:space="0" w:color="auto"/>
            </w:tcBorders>
            <w:shd w:val="clear" w:color="auto" w:fill="auto"/>
          </w:tcPr>
          <w:p w14:paraId="2A2F416D" w14:textId="77777777" w:rsidR="007D36DB" w:rsidRPr="008C722A" w:rsidRDefault="007D36DB" w:rsidP="007A2F68">
            <w:pPr>
              <w:spacing w:after="0" w:line="240" w:lineRule="auto"/>
              <w:rPr>
                <w:rFonts w:ascii="Times New Roman" w:eastAsia="Times New Roman" w:hAnsi="Times New Roman" w:cs="Times New Roman"/>
                <w:color w:val="000000"/>
                <w:sz w:val="18"/>
                <w:szCs w:val="18"/>
                <w:lang w:eastAsia="en-GB"/>
              </w:rPr>
            </w:pPr>
            <w:r w:rsidRPr="008C722A">
              <w:rPr>
                <w:rFonts w:ascii="Times New Roman" w:eastAsia="Times New Roman" w:hAnsi="Times New Roman" w:cs="Times New Roman"/>
                <w:color w:val="000000"/>
                <w:sz w:val="18"/>
                <w:szCs w:val="18"/>
                <w:lang w:eastAsia="en-GB"/>
              </w:rPr>
              <w:t>C:N</w:t>
            </w:r>
          </w:p>
        </w:tc>
        <w:tc>
          <w:tcPr>
            <w:tcW w:w="756" w:type="pct"/>
            <w:tcBorders>
              <w:top w:val="single" w:sz="4" w:space="0" w:color="auto"/>
              <w:bottom w:val="single" w:sz="4" w:space="0" w:color="auto"/>
            </w:tcBorders>
            <w:shd w:val="clear" w:color="auto" w:fill="auto"/>
          </w:tcPr>
          <w:p w14:paraId="71EDCEE8" w14:textId="77777777" w:rsidR="007D36DB" w:rsidRPr="008C722A" w:rsidRDefault="007D36DB" w:rsidP="007A2F68">
            <w:pPr>
              <w:spacing w:after="0" w:line="240" w:lineRule="auto"/>
              <w:rPr>
                <w:rFonts w:ascii="Times New Roman" w:eastAsia="Times New Roman" w:hAnsi="Times New Roman" w:cs="Times New Roman"/>
                <w:color w:val="000000"/>
                <w:sz w:val="18"/>
                <w:szCs w:val="18"/>
                <w:lang w:eastAsia="en-GB"/>
              </w:rPr>
            </w:pPr>
            <w:r w:rsidRPr="008C722A">
              <w:rPr>
                <w:rFonts w:ascii="Times New Roman" w:eastAsia="Times New Roman" w:hAnsi="Times New Roman" w:cs="Times New Roman"/>
                <w:color w:val="000000"/>
                <w:sz w:val="18"/>
                <w:szCs w:val="18"/>
                <w:lang w:eastAsia="en-GB"/>
              </w:rPr>
              <w:t>Reference</w:t>
            </w:r>
          </w:p>
        </w:tc>
      </w:tr>
      <w:tr w:rsidR="008C722A" w:rsidRPr="008C722A" w14:paraId="3EF5B4CE" w14:textId="77777777" w:rsidTr="00F63E3A">
        <w:trPr>
          <w:trHeight w:val="288"/>
        </w:trPr>
        <w:tc>
          <w:tcPr>
            <w:tcW w:w="504" w:type="pct"/>
            <w:tcBorders>
              <w:top w:val="single" w:sz="4" w:space="0" w:color="auto"/>
            </w:tcBorders>
            <w:shd w:val="clear" w:color="auto" w:fill="auto"/>
            <w:noWrap/>
          </w:tcPr>
          <w:p w14:paraId="481C6747" w14:textId="77777777" w:rsidR="007D36DB" w:rsidRPr="008C722A" w:rsidRDefault="007D36DB" w:rsidP="007A2F68">
            <w:pPr>
              <w:spacing w:after="0" w:line="240" w:lineRule="auto"/>
              <w:rPr>
                <w:rFonts w:ascii="Times New Roman" w:eastAsia="Times New Roman" w:hAnsi="Times New Roman" w:cs="Times New Roman"/>
                <w:color w:val="000000"/>
                <w:sz w:val="18"/>
                <w:szCs w:val="18"/>
                <w:lang w:eastAsia="en-GB"/>
              </w:rPr>
            </w:pPr>
            <w:r w:rsidRPr="008C722A">
              <w:rPr>
                <w:rFonts w:ascii="Times New Roman" w:eastAsia="Times New Roman" w:hAnsi="Times New Roman" w:cs="Times New Roman"/>
                <w:color w:val="000000"/>
                <w:sz w:val="18"/>
                <w:szCs w:val="18"/>
                <w:lang w:eastAsia="en-GB"/>
              </w:rPr>
              <w:t>Abrigo Grande das Bocas</w:t>
            </w:r>
          </w:p>
        </w:tc>
        <w:tc>
          <w:tcPr>
            <w:tcW w:w="288" w:type="pct"/>
            <w:tcBorders>
              <w:top w:val="single" w:sz="4" w:space="0" w:color="auto"/>
            </w:tcBorders>
            <w:shd w:val="clear" w:color="auto" w:fill="auto"/>
            <w:noWrap/>
          </w:tcPr>
          <w:p w14:paraId="04B2F05B" w14:textId="77777777" w:rsidR="007D36DB" w:rsidRPr="008C722A" w:rsidRDefault="007D36DB" w:rsidP="007A2F68">
            <w:pPr>
              <w:spacing w:after="0" w:line="240" w:lineRule="auto"/>
              <w:rPr>
                <w:rFonts w:ascii="Times New Roman" w:eastAsia="Times New Roman" w:hAnsi="Times New Roman" w:cs="Times New Roman"/>
                <w:color w:val="000000"/>
                <w:sz w:val="18"/>
                <w:szCs w:val="18"/>
                <w:lang w:eastAsia="en-GB"/>
              </w:rPr>
            </w:pPr>
            <w:r w:rsidRPr="008C722A">
              <w:rPr>
                <w:rFonts w:ascii="Times New Roman" w:eastAsia="Times New Roman" w:hAnsi="Times New Roman" w:cs="Times New Roman"/>
                <w:color w:val="000000"/>
                <w:sz w:val="18"/>
                <w:szCs w:val="18"/>
                <w:lang w:eastAsia="en-GB"/>
              </w:rPr>
              <w:t>1</w:t>
            </w:r>
          </w:p>
        </w:tc>
        <w:tc>
          <w:tcPr>
            <w:tcW w:w="431" w:type="pct"/>
            <w:tcBorders>
              <w:top w:val="single" w:sz="4" w:space="0" w:color="auto"/>
            </w:tcBorders>
            <w:shd w:val="clear" w:color="auto" w:fill="auto"/>
          </w:tcPr>
          <w:p w14:paraId="5FBB7334" w14:textId="77777777" w:rsidR="007D36DB" w:rsidRPr="008C722A" w:rsidRDefault="007D36DB" w:rsidP="007A2F68">
            <w:pPr>
              <w:spacing w:after="0" w:line="240" w:lineRule="auto"/>
              <w:rPr>
                <w:rFonts w:ascii="Times New Roman" w:eastAsia="Times New Roman" w:hAnsi="Times New Roman" w:cs="Times New Roman"/>
                <w:color w:val="000000"/>
                <w:sz w:val="18"/>
                <w:szCs w:val="18"/>
                <w:lang w:eastAsia="en-GB"/>
              </w:rPr>
            </w:pPr>
            <w:r w:rsidRPr="008C722A">
              <w:rPr>
                <w:rFonts w:ascii="Times New Roman" w:eastAsia="Times New Roman" w:hAnsi="Times New Roman" w:cs="Times New Roman"/>
                <w:color w:val="000000"/>
                <w:sz w:val="18"/>
                <w:szCs w:val="18"/>
                <w:lang w:eastAsia="en-GB"/>
              </w:rPr>
              <w:t>Fibula-L</w:t>
            </w:r>
          </w:p>
        </w:tc>
        <w:tc>
          <w:tcPr>
            <w:tcW w:w="648" w:type="pct"/>
            <w:tcBorders>
              <w:top w:val="single" w:sz="4" w:space="0" w:color="auto"/>
            </w:tcBorders>
            <w:shd w:val="clear" w:color="auto" w:fill="auto"/>
            <w:noWrap/>
          </w:tcPr>
          <w:p w14:paraId="353F68CF" w14:textId="77777777" w:rsidR="007D36DB" w:rsidRPr="008C722A" w:rsidRDefault="007D36DB" w:rsidP="007A2F68">
            <w:pPr>
              <w:spacing w:after="0" w:line="240" w:lineRule="auto"/>
              <w:rPr>
                <w:rFonts w:ascii="Times New Roman" w:eastAsia="Times New Roman" w:hAnsi="Times New Roman" w:cs="Times New Roman"/>
                <w:color w:val="000000"/>
                <w:sz w:val="18"/>
                <w:szCs w:val="18"/>
                <w:lang w:eastAsia="en-GB"/>
              </w:rPr>
            </w:pPr>
            <w:r w:rsidRPr="008C722A">
              <w:rPr>
                <w:rFonts w:ascii="Times New Roman" w:eastAsia="Times New Roman" w:hAnsi="Times New Roman" w:cs="Times New Roman"/>
                <w:color w:val="000000"/>
                <w:sz w:val="18"/>
                <w:szCs w:val="18"/>
                <w:lang w:eastAsia="en-GB"/>
              </w:rPr>
              <w:t>Adult</w:t>
            </w:r>
          </w:p>
        </w:tc>
        <w:tc>
          <w:tcPr>
            <w:tcW w:w="575" w:type="pct"/>
            <w:tcBorders>
              <w:top w:val="single" w:sz="4" w:space="0" w:color="auto"/>
            </w:tcBorders>
            <w:shd w:val="clear" w:color="auto" w:fill="auto"/>
            <w:noWrap/>
          </w:tcPr>
          <w:p w14:paraId="5CA49BA6" w14:textId="77777777" w:rsidR="007D36DB" w:rsidRPr="008C722A" w:rsidRDefault="007D36DB" w:rsidP="007A2F68">
            <w:pPr>
              <w:spacing w:after="0" w:line="240" w:lineRule="auto"/>
              <w:rPr>
                <w:rFonts w:ascii="Times New Roman" w:eastAsia="Times New Roman" w:hAnsi="Times New Roman" w:cs="Times New Roman"/>
                <w:color w:val="000000"/>
                <w:sz w:val="18"/>
                <w:szCs w:val="18"/>
                <w:lang w:eastAsia="en-GB"/>
              </w:rPr>
            </w:pPr>
            <w:r w:rsidRPr="008C722A">
              <w:rPr>
                <w:rFonts w:ascii="Times New Roman" w:eastAsia="Times New Roman" w:hAnsi="Times New Roman" w:cs="Times New Roman"/>
                <w:color w:val="000000"/>
                <w:sz w:val="18"/>
                <w:szCs w:val="18"/>
                <w:lang w:eastAsia="en-GB"/>
              </w:rPr>
              <w:t>1930s</w:t>
            </w:r>
          </w:p>
        </w:tc>
        <w:tc>
          <w:tcPr>
            <w:tcW w:w="411" w:type="pct"/>
            <w:tcBorders>
              <w:top w:val="single" w:sz="4" w:space="0" w:color="auto"/>
            </w:tcBorders>
            <w:shd w:val="clear" w:color="auto" w:fill="auto"/>
            <w:noWrap/>
          </w:tcPr>
          <w:p w14:paraId="31F40FF7" w14:textId="58CD082A" w:rsidR="007D36DB" w:rsidRPr="008C722A" w:rsidRDefault="007D36DB" w:rsidP="007A2F68">
            <w:pPr>
              <w:spacing w:after="0" w:line="240" w:lineRule="auto"/>
              <w:rPr>
                <w:rFonts w:ascii="Times New Roman" w:eastAsia="Times New Roman" w:hAnsi="Times New Roman" w:cs="Times New Roman"/>
                <w:color w:val="000000"/>
                <w:sz w:val="18"/>
                <w:szCs w:val="18"/>
                <w:lang w:eastAsia="en-GB"/>
              </w:rPr>
            </w:pPr>
            <w:r w:rsidRPr="008C722A">
              <w:rPr>
                <w:rFonts w:ascii="Times New Roman" w:eastAsia="Times New Roman" w:hAnsi="Times New Roman" w:cs="Times New Roman"/>
                <w:color w:val="000000"/>
                <w:sz w:val="18"/>
                <w:szCs w:val="18"/>
                <w:lang w:eastAsia="en-GB"/>
              </w:rPr>
              <w:t>Beta</w:t>
            </w:r>
            <w:r w:rsidR="008C722A">
              <w:rPr>
                <w:rFonts w:ascii="Times New Roman" w:eastAsia="Times New Roman" w:hAnsi="Times New Roman" w:cs="Times New Roman"/>
                <w:sz w:val="18"/>
                <w:szCs w:val="18"/>
                <w:lang w:eastAsia="en-GB"/>
              </w:rPr>
              <w:t>-</w:t>
            </w:r>
            <w:r w:rsidRPr="008C722A">
              <w:rPr>
                <w:rFonts w:ascii="Times New Roman" w:eastAsia="Times New Roman" w:hAnsi="Times New Roman" w:cs="Times New Roman"/>
                <w:color w:val="000000"/>
                <w:sz w:val="18"/>
                <w:szCs w:val="18"/>
                <w:lang w:eastAsia="en-GB"/>
              </w:rPr>
              <w:t>447678</w:t>
            </w:r>
          </w:p>
        </w:tc>
        <w:tc>
          <w:tcPr>
            <w:tcW w:w="452" w:type="pct"/>
            <w:tcBorders>
              <w:top w:val="single" w:sz="4" w:space="0" w:color="auto"/>
            </w:tcBorders>
            <w:shd w:val="clear" w:color="auto" w:fill="auto"/>
            <w:noWrap/>
          </w:tcPr>
          <w:p w14:paraId="7B153657" w14:textId="77777777" w:rsidR="007D36DB" w:rsidRPr="008C722A" w:rsidRDefault="007D36DB" w:rsidP="007A2F68">
            <w:pPr>
              <w:spacing w:after="0" w:line="240" w:lineRule="auto"/>
              <w:rPr>
                <w:rFonts w:ascii="Times New Roman" w:eastAsia="Times New Roman" w:hAnsi="Times New Roman" w:cs="Times New Roman"/>
                <w:color w:val="000000"/>
                <w:sz w:val="18"/>
                <w:szCs w:val="18"/>
                <w:lang w:eastAsia="en-GB"/>
              </w:rPr>
            </w:pPr>
            <w:r w:rsidRPr="008C722A">
              <w:rPr>
                <w:rFonts w:ascii="Times New Roman" w:eastAsia="Times New Roman" w:hAnsi="Times New Roman" w:cs="Times New Roman"/>
                <w:color w:val="000000"/>
                <w:sz w:val="18"/>
                <w:szCs w:val="18"/>
                <w:lang w:eastAsia="en-GB"/>
              </w:rPr>
              <w:t>1790±30</w:t>
            </w:r>
          </w:p>
        </w:tc>
        <w:tc>
          <w:tcPr>
            <w:tcW w:w="360" w:type="pct"/>
            <w:tcBorders>
              <w:top w:val="single" w:sz="4" w:space="0" w:color="auto"/>
            </w:tcBorders>
            <w:shd w:val="clear" w:color="auto" w:fill="auto"/>
            <w:noWrap/>
          </w:tcPr>
          <w:p w14:paraId="77D2AFF9" w14:textId="77777777" w:rsidR="007D36DB" w:rsidRPr="008C722A" w:rsidRDefault="007D36DB" w:rsidP="007A2F68">
            <w:pPr>
              <w:spacing w:after="0" w:line="240" w:lineRule="auto"/>
              <w:rPr>
                <w:rFonts w:ascii="Times New Roman" w:eastAsia="Times New Roman" w:hAnsi="Times New Roman" w:cs="Times New Roman"/>
                <w:color w:val="000000"/>
                <w:sz w:val="18"/>
                <w:szCs w:val="18"/>
                <w:lang w:eastAsia="en-GB"/>
              </w:rPr>
            </w:pPr>
            <w:r w:rsidRPr="008C722A">
              <w:rPr>
                <w:rFonts w:ascii="Times New Roman" w:eastAsia="Times New Roman" w:hAnsi="Times New Roman" w:cs="Times New Roman"/>
                <w:sz w:val="18"/>
                <w:szCs w:val="18"/>
                <w:lang w:eastAsia="en-GB"/>
              </w:rPr>
              <w:t>–</w:t>
            </w:r>
            <w:r w:rsidRPr="008C722A">
              <w:rPr>
                <w:rFonts w:ascii="Times New Roman" w:eastAsia="Times New Roman" w:hAnsi="Times New Roman" w:cs="Times New Roman"/>
                <w:color w:val="000000"/>
                <w:sz w:val="18"/>
                <w:szCs w:val="18"/>
                <w:lang w:eastAsia="en-GB"/>
              </w:rPr>
              <w:t>20.3</w:t>
            </w:r>
          </w:p>
        </w:tc>
        <w:tc>
          <w:tcPr>
            <w:tcW w:w="288" w:type="pct"/>
            <w:tcBorders>
              <w:top w:val="single" w:sz="4" w:space="0" w:color="auto"/>
            </w:tcBorders>
            <w:shd w:val="clear" w:color="auto" w:fill="auto"/>
            <w:noWrap/>
          </w:tcPr>
          <w:p w14:paraId="68B5D3C6" w14:textId="77777777" w:rsidR="007D36DB" w:rsidRPr="008C722A" w:rsidRDefault="007D36DB" w:rsidP="007A2F68">
            <w:pPr>
              <w:spacing w:line="240" w:lineRule="auto"/>
              <w:rPr>
                <w:rFonts w:ascii="Times New Roman" w:eastAsia="Times New Roman" w:hAnsi="Times New Roman" w:cs="Times New Roman"/>
                <w:sz w:val="18"/>
                <w:szCs w:val="18"/>
                <w:lang w:eastAsia="en-GB"/>
              </w:rPr>
            </w:pPr>
            <w:r w:rsidRPr="008C722A">
              <w:rPr>
                <w:rFonts w:ascii="Times New Roman" w:eastAsia="Times New Roman" w:hAnsi="Times New Roman" w:cs="Times New Roman"/>
                <w:sz w:val="18"/>
                <w:szCs w:val="18"/>
                <w:lang w:eastAsia="en-GB"/>
              </w:rPr>
              <w:t>9.4</w:t>
            </w:r>
          </w:p>
        </w:tc>
        <w:tc>
          <w:tcPr>
            <w:tcW w:w="287" w:type="pct"/>
            <w:tcBorders>
              <w:top w:val="single" w:sz="4" w:space="0" w:color="auto"/>
            </w:tcBorders>
            <w:shd w:val="clear" w:color="auto" w:fill="auto"/>
          </w:tcPr>
          <w:p w14:paraId="228A378F" w14:textId="77777777" w:rsidR="007D36DB" w:rsidRPr="008C722A" w:rsidRDefault="007D36DB" w:rsidP="007A2F68">
            <w:pPr>
              <w:spacing w:line="240" w:lineRule="auto"/>
              <w:rPr>
                <w:rFonts w:ascii="Times New Roman" w:eastAsia="Times New Roman" w:hAnsi="Times New Roman" w:cs="Times New Roman"/>
                <w:sz w:val="18"/>
                <w:szCs w:val="18"/>
                <w:lang w:eastAsia="en-GB"/>
              </w:rPr>
            </w:pPr>
            <w:r w:rsidRPr="008C722A">
              <w:rPr>
                <w:rFonts w:ascii="Times New Roman" w:eastAsia="Times New Roman" w:hAnsi="Times New Roman" w:cs="Times New Roman"/>
                <w:sz w:val="18"/>
                <w:szCs w:val="18"/>
                <w:lang w:eastAsia="en-GB"/>
              </w:rPr>
              <w:t>3.3</w:t>
            </w:r>
          </w:p>
        </w:tc>
        <w:tc>
          <w:tcPr>
            <w:tcW w:w="756" w:type="pct"/>
            <w:tcBorders>
              <w:top w:val="single" w:sz="4" w:space="0" w:color="auto"/>
            </w:tcBorders>
            <w:shd w:val="clear" w:color="auto" w:fill="auto"/>
          </w:tcPr>
          <w:p w14:paraId="2B82409E" w14:textId="77777777" w:rsidR="007D36DB" w:rsidRPr="008C722A" w:rsidRDefault="007D36DB" w:rsidP="007A2F68">
            <w:pPr>
              <w:spacing w:line="240" w:lineRule="auto"/>
              <w:rPr>
                <w:rFonts w:ascii="Times New Roman" w:eastAsia="Times New Roman" w:hAnsi="Times New Roman" w:cs="Times New Roman"/>
                <w:sz w:val="18"/>
                <w:szCs w:val="18"/>
                <w:lang w:val="pt-PT" w:eastAsia="en-GB"/>
              </w:rPr>
            </w:pPr>
            <w:r w:rsidRPr="008C722A">
              <w:rPr>
                <w:rFonts w:ascii="Times New Roman" w:eastAsia="Times New Roman" w:hAnsi="Times New Roman" w:cs="Times New Roman"/>
                <w:sz w:val="18"/>
                <w:szCs w:val="18"/>
                <w:lang w:val="pt-PT" w:eastAsia="en-GB"/>
              </w:rPr>
              <w:t>This paper</w:t>
            </w:r>
          </w:p>
        </w:tc>
      </w:tr>
      <w:tr w:rsidR="008C722A" w:rsidRPr="008C722A" w14:paraId="23FCBB43" w14:textId="77777777" w:rsidTr="00F63E3A">
        <w:trPr>
          <w:trHeight w:val="288"/>
        </w:trPr>
        <w:tc>
          <w:tcPr>
            <w:tcW w:w="504" w:type="pct"/>
            <w:tcBorders>
              <w:bottom w:val="single" w:sz="4" w:space="0" w:color="auto"/>
            </w:tcBorders>
            <w:shd w:val="clear" w:color="auto" w:fill="auto"/>
            <w:noWrap/>
          </w:tcPr>
          <w:p w14:paraId="732620A5" w14:textId="77777777" w:rsidR="007D36DB" w:rsidRPr="008C722A" w:rsidRDefault="007D36DB" w:rsidP="007A2F68">
            <w:pPr>
              <w:spacing w:after="0" w:line="240" w:lineRule="auto"/>
              <w:rPr>
                <w:rFonts w:ascii="Times New Roman" w:eastAsia="Times New Roman" w:hAnsi="Times New Roman" w:cs="Times New Roman"/>
                <w:sz w:val="18"/>
                <w:szCs w:val="18"/>
                <w:lang w:eastAsia="en-GB"/>
              </w:rPr>
            </w:pPr>
            <w:r w:rsidRPr="008C722A">
              <w:rPr>
                <w:rFonts w:ascii="Times New Roman" w:eastAsia="Times New Roman" w:hAnsi="Times New Roman" w:cs="Times New Roman"/>
                <w:sz w:val="18"/>
                <w:szCs w:val="18"/>
                <w:lang w:eastAsia="en-GB"/>
              </w:rPr>
              <w:t>Vale de Romeiras</w:t>
            </w:r>
          </w:p>
        </w:tc>
        <w:tc>
          <w:tcPr>
            <w:tcW w:w="288" w:type="pct"/>
            <w:tcBorders>
              <w:bottom w:val="single" w:sz="4" w:space="0" w:color="auto"/>
            </w:tcBorders>
            <w:shd w:val="clear" w:color="auto" w:fill="auto"/>
            <w:noWrap/>
          </w:tcPr>
          <w:p w14:paraId="18BF43AB" w14:textId="77777777" w:rsidR="007D36DB" w:rsidRPr="008C722A" w:rsidRDefault="007D36DB" w:rsidP="007A2F68">
            <w:pPr>
              <w:spacing w:after="0" w:line="240" w:lineRule="auto"/>
              <w:rPr>
                <w:rFonts w:ascii="Times New Roman" w:eastAsia="Times New Roman" w:hAnsi="Times New Roman" w:cs="Times New Roman"/>
                <w:sz w:val="18"/>
                <w:szCs w:val="18"/>
                <w:lang w:eastAsia="en-GB"/>
              </w:rPr>
            </w:pPr>
            <w:r w:rsidRPr="008C722A">
              <w:rPr>
                <w:rFonts w:ascii="Times New Roman" w:eastAsia="Times New Roman" w:hAnsi="Times New Roman" w:cs="Times New Roman"/>
                <w:sz w:val="18"/>
                <w:szCs w:val="18"/>
                <w:lang w:eastAsia="en-GB"/>
              </w:rPr>
              <w:t>8</w:t>
            </w:r>
          </w:p>
        </w:tc>
        <w:tc>
          <w:tcPr>
            <w:tcW w:w="431" w:type="pct"/>
            <w:tcBorders>
              <w:bottom w:val="single" w:sz="4" w:space="0" w:color="auto"/>
            </w:tcBorders>
            <w:shd w:val="clear" w:color="auto" w:fill="auto"/>
          </w:tcPr>
          <w:p w14:paraId="7C93B5FC" w14:textId="77777777" w:rsidR="007D36DB" w:rsidRPr="008C722A" w:rsidRDefault="007D36DB" w:rsidP="007A2F68">
            <w:pPr>
              <w:spacing w:after="0" w:line="240" w:lineRule="auto"/>
              <w:rPr>
                <w:rFonts w:ascii="Times New Roman" w:eastAsia="Times New Roman" w:hAnsi="Times New Roman" w:cs="Times New Roman"/>
                <w:sz w:val="18"/>
                <w:szCs w:val="18"/>
                <w:lang w:eastAsia="en-GB"/>
              </w:rPr>
            </w:pPr>
            <w:r w:rsidRPr="008C722A">
              <w:rPr>
                <w:rFonts w:ascii="Times New Roman" w:eastAsia="Times New Roman" w:hAnsi="Times New Roman" w:cs="Times New Roman"/>
                <w:sz w:val="18"/>
                <w:szCs w:val="18"/>
                <w:lang w:eastAsia="en-GB"/>
              </w:rPr>
              <w:t>Tibia</w:t>
            </w:r>
          </w:p>
          <w:p w14:paraId="49B96D99" w14:textId="77777777" w:rsidR="007D36DB" w:rsidRPr="008C722A" w:rsidRDefault="007D36DB" w:rsidP="007A2F68">
            <w:pPr>
              <w:spacing w:after="0" w:line="240" w:lineRule="auto"/>
              <w:rPr>
                <w:rFonts w:ascii="Times New Roman" w:eastAsia="Times New Roman" w:hAnsi="Times New Roman" w:cs="Times New Roman"/>
                <w:sz w:val="18"/>
                <w:szCs w:val="18"/>
                <w:lang w:eastAsia="en-GB"/>
              </w:rPr>
            </w:pPr>
          </w:p>
        </w:tc>
        <w:tc>
          <w:tcPr>
            <w:tcW w:w="648" w:type="pct"/>
            <w:tcBorders>
              <w:bottom w:val="single" w:sz="4" w:space="0" w:color="auto"/>
            </w:tcBorders>
            <w:shd w:val="clear" w:color="auto" w:fill="auto"/>
            <w:noWrap/>
          </w:tcPr>
          <w:p w14:paraId="69AE5388" w14:textId="0B03FCA9" w:rsidR="007D36DB" w:rsidRPr="008C722A" w:rsidRDefault="007D36DB" w:rsidP="007A2F68">
            <w:pPr>
              <w:spacing w:after="0" w:line="240" w:lineRule="auto"/>
              <w:rPr>
                <w:rFonts w:ascii="Times New Roman" w:eastAsia="Times New Roman" w:hAnsi="Times New Roman" w:cs="Times New Roman"/>
                <w:sz w:val="18"/>
                <w:szCs w:val="18"/>
                <w:lang w:eastAsia="en-GB"/>
              </w:rPr>
            </w:pPr>
            <w:r w:rsidRPr="008C722A">
              <w:rPr>
                <w:rFonts w:ascii="Times New Roman" w:eastAsia="Times New Roman" w:hAnsi="Times New Roman" w:cs="Times New Roman"/>
                <w:sz w:val="18"/>
                <w:szCs w:val="18"/>
                <w:lang w:eastAsia="en-GB"/>
              </w:rPr>
              <w:t xml:space="preserve">Subadult, </w:t>
            </w:r>
            <w:r w:rsidR="008C722A">
              <w:rPr>
                <w:rFonts w:ascii="Times New Roman" w:eastAsia="Times New Roman" w:hAnsi="Times New Roman" w:cs="Times New Roman"/>
                <w:sz w:val="18"/>
                <w:szCs w:val="18"/>
                <w:lang w:eastAsia="en-GB"/>
              </w:rPr>
              <w:br/>
            </w:r>
            <w:r w:rsidRPr="008C722A">
              <w:rPr>
                <w:rFonts w:ascii="Times New Roman" w:eastAsia="Times New Roman" w:hAnsi="Times New Roman" w:cs="Times New Roman"/>
                <w:sz w:val="18"/>
                <w:szCs w:val="18"/>
                <w:lang w:eastAsia="en-GB"/>
              </w:rPr>
              <w:t>3–4 yrs</w:t>
            </w:r>
            <w:r w:rsidRPr="008C722A">
              <w:rPr>
                <w:rFonts w:ascii="Times New Roman" w:eastAsia="Times New Roman" w:hAnsi="Times New Roman" w:cs="Times New Roman"/>
                <w:color w:val="000000"/>
                <w:sz w:val="18"/>
                <w:szCs w:val="18"/>
                <w:lang w:eastAsia="en-GB"/>
              </w:rPr>
              <w:t>±12</w:t>
            </w:r>
            <w:r w:rsidR="008C722A">
              <w:rPr>
                <w:rFonts w:ascii="Times New Roman" w:eastAsia="Times New Roman" w:hAnsi="Times New Roman" w:cs="Times New Roman"/>
                <w:color w:val="000000"/>
                <w:sz w:val="18"/>
                <w:szCs w:val="18"/>
                <w:lang w:eastAsia="en-GB"/>
              </w:rPr>
              <w:t xml:space="preserve"> </w:t>
            </w:r>
            <w:r w:rsidRPr="008C722A">
              <w:rPr>
                <w:rFonts w:ascii="Times New Roman" w:eastAsia="Times New Roman" w:hAnsi="Times New Roman" w:cs="Times New Roman"/>
                <w:color w:val="000000"/>
                <w:sz w:val="18"/>
                <w:szCs w:val="18"/>
                <w:lang w:eastAsia="en-GB"/>
              </w:rPr>
              <w:t>m.</w:t>
            </w:r>
            <w:r w:rsidRPr="008C722A">
              <w:rPr>
                <w:rFonts w:ascii="Times New Roman" w:eastAsia="Times New Roman" w:hAnsi="Times New Roman" w:cs="Times New Roman"/>
                <w:sz w:val="18"/>
                <w:szCs w:val="18"/>
                <w:lang w:eastAsia="en-GB"/>
              </w:rPr>
              <w:t xml:space="preserve"> </w:t>
            </w:r>
          </w:p>
        </w:tc>
        <w:tc>
          <w:tcPr>
            <w:tcW w:w="575" w:type="pct"/>
            <w:tcBorders>
              <w:bottom w:val="single" w:sz="4" w:space="0" w:color="auto"/>
            </w:tcBorders>
            <w:shd w:val="clear" w:color="auto" w:fill="auto"/>
            <w:noWrap/>
          </w:tcPr>
          <w:p w14:paraId="5FC77726" w14:textId="77777777" w:rsidR="007D36DB" w:rsidRPr="008C722A" w:rsidRDefault="007D36DB" w:rsidP="007A2F68">
            <w:pPr>
              <w:spacing w:after="0" w:line="240" w:lineRule="auto"/>
              <w:rPr>
                <w:rFonts w:ascii="Times New Roman" w:eastAsia="Times New Roman" w:hAnsi="Times New Roman" w:cs="Times New Roman"/>
                <w:sz w:val="18"/>
                <w:szCs w:val="18"/>
                <w:lang w:eastAsia="en-GB"/>
              </w:rPr>
            </w:pPr>
            <w:r w:rsidRPr="008C722A">
              <w:rPr>
                <w:rFonts w:ascii="Times New Roman" w:eastAsia="Times New Roman" w:hAnsi="Times New Roman" w:cs="Times New Roman"/>
                <w:sz w:val="18"/>
                <w:szCs w:val="18"/>
                <w:lang w:eastAsia="en-GB"/>
              </w:rPr>
              <w:t>1959</w:t>
            </w:r>
          </w:p>
        </w:tc>
        <w:tc>
          <w:tcPr>
            <w:tcW w:w="411" w:type="pct"/>
            <w:tcBorders>
              <w:bottom w:val="single" w:sz="4" w:space="0" w:color="auto"/>
            </w:tcBorders>
            <w:shd w:val="clear" w:color="auto" w:fill="auto"/>
            <w:noWrap/>
          </w:tcPr>
          <w:p w14:paraId="0232D87B" w14:textId="58F0438C" w:rsidR="007D36DB" w:rsidRPr="008C722A" w:rsidRDefault="007D36DB" w:rsidP="007A2F68">
            <w:pPr>
              <w:spacing w:after="0" w:line="240" w:lineRule="auto"/>
              <w:rPr>
                <w:rFonts w:ascii="Times New Roman" w:eastAsia="Times New Roman" w:hAnsi="Times New Roman" w:cs="Times New Roman"/>
                <w:sz w:val="18"/>
                <w:szCs w:val="18"/>
                <w:lang w:eastAsia="en-GB"/>
              </w:rPr>
            </w:pPr>
            <w:r w:rsidRPr="008C722A">
              <w:rPr>
                <w:rFonts w:ascii="Times New Roman" w:eastAsia="Times New Roman" w:hAnsi="Times New Roman" w:cs="Times New Roman"/>
                <w:sz w:val="18"/>
                <w:szCs w:val="18"/>
                <w:lang w:eastAsia="en-GB"/>
              </w:rPr>
              <w:t>Ua</w:t>
            </w:r>
            <w:r w:rsidR="008C722A">
              <w:rPr>
                <w:rFonts w:ascii="Times New Roman" w:eastAsia="Times New Roman" w:hAnsi="Times New Roman" w:cs="Times New Roman"/>
                <w:sz w:val="18"/>
                <w:szCs w:val="18"/>
                <w:lang w:eastAsia="en-GB"/>
              </w:rPr>
              <w:t>-</w:t>
            </w:r>
            <w:r w:rsidRPr="008C722A">
              <w:rPr>
                <w:rFonts w:ascii="Times New Roman" w:eastAsia="Times New Roman" w:hAnsi="Times New Roman" w:cs="Times New Roman"/>
                <w:sz w:val="18"/>
                <w:szCs w:val="18"/>
                <w:lang w:eastAsia="en-GB"/>
              </w:rPr>
              <w:t>46968</w:t>
            </w:r>
          </w:p>
        </w:tc>
        <w:tc>
          <w:tcPr>
            <w:tcW w:w="452" w:type="pct"/>
            <w:tcBorders>
              <w:bottom w:val="single" w:sz="4" w:space="0" w:color="auto"/>
            </w:tcBorders>
            <w:shd w:val="clear" w:color="auto" w:fill="auto"/>
            <w:noWrap/>
          </w:tcPr>
          <w:p w14:paraId="73A79AD5" w14:textId="77777777" w:rsidR="007D36DB" w:rsidRPr="008C722A" w:rsidRDefault="007D36DB" w:rsidP="007A2F68">
            <w:pPr>
              <w:spacing w:after="0" w:line="240" w:lineRule="auto"/>
              <w:rPr>
                <w:rFonts w:ascii="Times New Roman" w:eastAsia="Times New Roman" w:hAnsi="Times New Roman" w:cs="Times New Roman"/>
                <w:sz w:val="18"/>
                <w:szCs w:val="18"/>
                <w:lang w:eastAsia="en-GB"/>
              </w:rPr>
            </w:pPr>
            <w:r w:rsidRPr="008C722A">
              <w:rPr>
                <w:rFonts w:ascii="Times New Roman" w:eastAsia="Times New Roman" w:hAnsi="Times New Roman" w:cs="Times New Roman"/>
                <w:sz w:val="18"/>
                <w:szCs w:val="18"/>
                <w:lang w:eastAsia="en-GB"/>
              </w:rPr>
              <w:t>380</w:t>
            </w:r>
            <w:r w:rsidRPr="008C722A">
              <w:rPr>
                <w:rFonts w:ascii="Times New Roman" w:eastAsia="Times New Roman" w:hAnsi="Times New Roman" w:cs="Times New Roman"/>
                <w:color w:val="000000"/>
                <w:sz w:val="18"/>
                <w:szCs w:val="18"/>
                <w:lang w:eastAsia="en-GB"/>
              </w:rPr>
              <w:t>±30</w:t>
            </w:r>
          </w:p>
        </w:tc>
        <w:tc>
          <w:tcPr>
            <w:tcW w:w="360" w:type="pct"/>
            <w:tcBorders>
              <w:bottom w:val="single" w:sz="4" w:space="0" w:color="auto"/>
            </w:tcBorders>
            <w:shd w:val="clear" w:color="auto" w:fill="auto"/>
            <w:noWrap/>
          </w:tcPr>
          <w:p w14:paraId="7FEBC767" w14:textId="77777777" w:rsidR="007D36DB" w:rsidRPr="008C722A" w:rsidRDefault="007D36DB" w:rsidP="007A2F68">
            <w:pPr>
              <w:spacing w:after="0" w:line="240" w:lineRule="auto"/>
              <w:rPr>
                <w:rFonts w:ascii="Times New Roman" w:eastAsia="Times New Roman" w:hAnsi="Times New Roman" w:cs="Times New Roman"/>
                <w:sz w:val="18"/>
                <w:szCs w:val="18"/>
                <w:lang w:eastAsia="en-GB"/>
              </w:rPr>
            </w:pPr>
            <w:r w:rsidRPr="008C722A">
              <w:rPr>
                <w:rFonts w:ascii="Times New Roman" w:eastAsia="Times New Roman" w:hAnsi="Times New Roman" w:cs="Times New Roman"/>
                <w:sz w:val="18"/>
                <w:szCs w:val="18"/>
                <w:lang w:eastAsia="en-GB"/>
              </w:rPr>
              <w:t>–18.3</w:t>
            </w:r>
          </w:p>
        </w:tc>
        <w:tc>
          <w:tcPr>
            <w:tcW w:w="288" w:type="pct"/>
            <w:tcBorders>
              <w:bottom w:val="single" w:sz="4" w:space="0" w:color="auto"/>
            </w:tcBorders>
            <w:shd w:val="clear" w:color="auto" w:fill="auto"/>
            <w:noWrap/>
          </w:tcPr>
          <w:p w14:paraId="134DAC16" w14:textId="77777777" w:rsidR="007D36DB" w:rsidRPr="008C722A" w:rsidRDefault="007D36DB" w:rsidP="007A2F68">
            <w:pPr>
              <w:spacing w:after="0" w:line="240" w:lineRule="auto"/>
              <w:rPr>
                <w:rFonts w:ascii="Times New Roman" w:eastAsia="Times New Roman" w:hAnsi="Times New Roman" w:cs="Times New Roman"/>
                <w:sz w:val="18"/>
                <w:szCs w:val="18"/>
                <w:lang w:eastAsia="en-GB"/>
              </w:rPr>
            </w:pPr>
            <w:r w:rsidRPr="008C722A">
              <w:rPr>
                <w:rFonts w:ascii="Times New Roman" w:eastAsia="Times New Roman" w:hAnsi="Times New Roman" w:cs="Times New Roman"/>
                <w:sz w:val="18"/>
                <w:szCs w:val="18"/>
                <w:lang w:eastAsia="en-GB"/>
              </w:rPr>
              <w:t>14.4</w:t>
            </w:r>
          </w:p>
        </w:tc>
        <w:tc>
          <w:tcPr>
            <w:tcW w:w="287" w:type="pct"/>
            <w:tcBorders>
              <w:bottom w:val="single" w:sz="4" w:space="0" w:color="auto"/>
            </w:tcBorders>
            <w:shd w:val="clear" w:color="auto" w:fill="auto"/>
          </w:tcPr>
          <w:p w14:paraId="25CF909A" w14:textId="77777777" w:rsidR="007D36DB" w:rsidRPr="008C722A" w:rsidRDefault="007D36DB" w:rsidP="007A2F68">
            <w:pPr>
              <w:spacing w:after="0" w:line="240" w:lineRule="auto"/>
              <w:rPr>
                <w:rFonts w:ascii="Times New Roman" w:eastAsia="Times New Roman" w:hAnsi="Times New Roman" w:cs="Times New Roman"/>
                <w:sz w:val="18"/>
                <w:szCs w:val="18"/>
                <w:lang w:eastAsia="en-GB"/>
              </w:rPr>
            </w:pPr>
            <w:r w:rsidRPr="008C722A">
              <w:rPr>
                <w:rFonts w:ascii="Times New Roman" w:eastAsia="Times New Roman" w:hAnsi="Times New Roman" w:cs="Times New Roman"/>
                <w:sz w:val="18"/>
                <w:szCs w:val="18"/>
                <w:lang w:eastAsia="en-GB"/>
              </w:rPr>
              <w:t>3.4</w:t>
            </w:r>
          </w:p>
        </w:tc>
        <w:tc>
          <w:tcPr>
            <w:tcW w:w="756" w:type="pct"/>
            <w:tcBorders>
              <w:bottom w:val="single" w:sz="4" w:space="0" w:color="auto"/>
            </w:tcBorders>
            <w:shd w:val="clear" w:color="auto" w:fill="auto"/>
          </w:tcPr>
          <w:p w14:paraId="26EB17CC" w14:textId="2DEB0137" w:rsidR="007D36DB" w:rsidRPr="008C722A" w:rsidRDefault="007D36DB" w:rsidP="007A2F68">
            <w:pPr>
              <w:spacing w:after="0" w:line="240" w:lineRule="auto"/>
              <w:rPr>
                <w:rFonts w:ascii="Times New Roman" w:eastAsia="Times New Roman" w:hAnsi="Times New Roman" w:cs="Times New Roman"/>
                <w:sz w:val="18"/>
                <w:szCs w:val="18"/>
                <w:lang w:val="pt-PT" w:eastAsia="en-GB"/>
              </w:rPr>
            </w:pPr>
            <w:r w:rsidRPr="008C722A">
              <w:rPr>
                <w:rFonts w:ascii="Times New Roman" w:eastAsia="Times New Roman" w:hAnsi="Times New Roman" w:cs="Times New Roman"/>
                <w:sz w:val="18"/>
                <w:szCs w:val="18"/>
                <w:lang w:val="pt-PT" w:eastAsia="en-GB"/>
              </w:rPr>
              <w:fldChar w:fldCharType="begin"/>
            </w:r>
            <w:r w:rsidRPr="008C722A">
              <w:rPr>
                <w:rFonts w:ascii="Times New Roman" w:eastAsia="Times New Roman" w:hAnsi="Times New Roman" w:cs="Times New Roman"/>
                <w:sz w:val="18"/>
                <w:szCs w:val="18"/>
                <w:lang w:val="pt-PT" w:eastAsia="en-GB"/>
              </w:rPr>
              <w:instrText xml:space="preserve"> ADDIN ZOTERO_ITEM CSL_CITATION {"citationID":"8h3PnbGT","properties":{"formattedCitation":"(Peyroteo Stjerna 2016)","plainCitation":"(Peyroteo Stjerna 2016)","noteIndex":0},"citationItems":[{"id":542,"uris":["http://zotero.org/users/808579/items/PIV6HDYL"],"uri":["http://zotero.org/users/808579/items/PIV6HDYL"],"itemData":{"id":542,"type":"thesis","title":"On Death in the Mesolithic: Or the Mortuary Practices of the Last Hunter-Gatherers of the South-Western Iberian Peninsula, 7th–6th Millennium BCE","publisher":"Uppsala University","publisher-place":"Uppsala","number-of-pages":"511","genre":"PhD Thesis","source":"uu.diva-portal.org","event-place":"Uppsala","abstract":"The history of death is entangled with the history of changing social values, meaning that a shift in attitudes to death will be consistent with changes in a society’s world view.Late Mesolithic sh ...","URL":"http://urn.kb.se/resolve?urn=urn:nbn:se:uu:diva-271551","title-short":"On Death in the Mesolithic","language":"eng","author":[{"family":"Peyroteo Stjerna","given":"Rita"}],"issued":{"date-parts":[["2016"]]}}}],"schema":"https://github.com/citation-style-language/schema/raw/master/csl-citation.json"} </w:instrText>
            </w:r>
            <w:r w:rsidRPr="008C722A">
              <w:rPr>
                <w:rFonts w:ascii="Times New Roman" w:eastAsia="Times New Roman" w:hAnsi="Times New Roman" w:cs="Times New Roman"/>
                <w:sz w:val="18"/>
                <w:szCs w:val="18"/>
                <w:lang w:val="pt-PT" w:eastAsia="en-GB"/>
              </w:rPr>
              <w:fldChar w:fldCharType="separate"/>
            </w:r>
            <w:r w:rsidRPr="008C722A">
              <w:rPr>
                <w:rFonts w:ascii="Times New Roman" w:hAnsi="Times New Roman" w:cs="Times New Roman"/>
                <w:sz w:val="18"/>
                <w:szCs w:val="18"/>
              </w:rPr>
              <w:t>Peyroteo Stjerna 2016</w:t>
            </w:r>
            <w:r w:rsidRPr="008C722A">
              <w:rPr>
                <w:rFonts w:ascii="Times New Roman" w:eastAsia="Times New Roman" w:hAnsi="Times New Roman" w:cs="Times New Roman"/>
                <w:sz w:val="18"/>
                <w:szCs w:val="18"/>
                <w:lang w:val="pt-PT" w:eastAsia="en-GB"/>
              </w:rPr>
              <w:fldChar w:fldCharType="end"/>
            </w:r>
          </w:p>
        </w:tc>
      </w:tr>
    </w:tbl>
    <w:p w14:paraId="51B71108" w14:textId="77777777" w:rsidR="00BD2FC9" w:rsidRPr="007A35D2" w:rsidRDefault="00BD2FC9" w:rsidP="007D36DB">
      <w:pPr>
        <w:spacing w:line="240" w:lineRule="auto"/>
        <w:rPr>
          <w:rFonts w:ascii="Times New Roman" w:hAnsi="Times New Roman" w:cs="Times New Roman"/>
        </w:rPr>
      </w:pPr>
    </w:p>
    <w:p w14:paraId="3192A1B9" w14:textId="623AD29E" w:rsidR="007D36DB" w:rsidRPr="007A35D2" w:rsidRDefault="007D36DB" w:rsidP="007D36DB">
      <w:pPr>
        <w:spacing w:line="240" w:lineRule="auto"/>
        <w:rPr>
          <w:rFonts w:ascii="Times New Roman" w:hAnsi="Times New Roman" w:cs="Times New Roman"/>
        </w:rPr>
      </w:pPr>
      <w:r w:rsidRPr="007A35D2">
        <w:rPr>
          <w:rFonts w:ascii="Times New Roman" w:hAnsi="Times New Roman" w:cs="Times New Roman"/>
        </w:rPr>
        <w:t>Table S</w:t>
      </w:r>
      <w:r w:rsidR="003612AC">
        <w:rPr>
          <w:rFonts w:ascii="Times New Roman" w:hAnsi="Times New Roman" w:cs="Times New Roman"/>
        </w:rPr>
        <w:t>1.</w:t>
      </w:r>
      <w:r w:rsidRPr="007A35D2">
        <w:rPr>
          <w:rFonts w:ascii="Times New Roman" w:hAnsi="Times New Roman" w:cs="Times New Roman"/>
        </w:rPr>
        <w:t xml:space="preserve">2 Measurements of problematic calibration. </w:t>
      </w:r>
      <w:r w:rsidRPr="007A35D2">
        <w:rPr>
          <w:rFonts w:ascii="Times New Roman" w:eastAsia="Times New Roman" w:hAnsi="Times New Roman" w:cs="Times New Roman"/>
          <w:color w:val="000000"/>
          <w:lang w:eastAsia="en-GB"/>
        </w:rPr>
        <w:t>δ</w:t>
      </w:r>
      <w:r w:rsidRPr="007A35D2">
        <w:rPr>
          <w:rFonts w:ascii="Times New Roman" w:eastAsia="Times New Roman" w:hAnsi="Times New Roman" w:cs="Times New Roman"/>
          <w:color w:val="000000"/>
          <w:vertAlign w:val="superscript"/>
          <w:lang w:eastAsia="en-GB"/>
        </w:rPr>
        <w:t>13</w:t>
      </w:r>
      <w:r w:rsidRPr="007A35D2">
        <w:rPr>
          <w:rFonts w:ascii="Times New Roman" w:eastAsia="Times New Roman" w:hAnsi="Times New Roman" w:cs="Times New Roman"/>
          <w:color w:val="000000"/>
          <w:lang w:eastAsia="en-GB"/>
        </w:rPr>
        <w:t>C</w:t>
      </w:r>
      <w:r w:rsidRPr="007A35D2">
        <w:rPr>
          <w:rFonts w:ascii="Times New Roman" w:hAnsi="Times New Roman" w:cs="Times New Roman"/>
        </w:rPr>
        <w:t xml:space="preserve"> values reported and published alongside the </w:t>
      </w:r>
      <w:r w:rsidRPr="007A35D2">
        <w:rPr>
          <w:rFonts w:ascii="Times New Roman" w:hAnsi="Times New Roman" w:cs="Times New Roman"/>
          <w:vertAlign w:val="superscript"/>
        </w:rPr>
        <w:t>14</w:t>
      </w:r>
      <w:r w:rsidRPr="007A35D2">
        <w:rPr>
          <w:rFonts w:ascii="Times New Roman" w:hAnsi="Times New Roman" w:cs="Times New Roman"/>
        </w:rPr>
        <w:t xml:space="preserve">C dates were obtained on an AMS instrument. </w:t>
      </w:r>
      <w:r w:rsidRPr="007A35D2">
        <w:rPr>
          <w:rFonts w:ascii="Times New Roman" w:eastAsia="Times New Roman" w:hAnsi="Times New Roman" w:cs="Times New Roman"/>
          <w:color w:val="000000"/>
          <w:lang w:val="sv-SE" w:eastAsia="sv-SE"/>
        </w:rPr>
        <w:t>δ</w:t>
      </w:r>
      <w:r w:rsidRPr="007A35D2">
        <w:rPr>
          <w:rFonts w:ascii="Times New Roman" w:eastAsia="Times New Roman" w:hAnsi="Times New Roman" w:cs="Times New Roman"/>
          <w:color w:val="000000"/>
          <w:vertAlign w:val="superscript"/>
          <w:lang w:eastAsia="sv-SE"/>
        </w:rPr>
        <w:t>15</w:t>
      </w:r>
      <w:r w:rsidRPr="007A35D2">
        <w:rPr>
          <w:rFonts w:ascii="Times New Roman" w:eastAsia="Times New Roman" w:hAnsi="Times New Roman" w:cs="Times New Roman"/>
          <w:color w:val="000000"/>
          <w:lang w:eastAsia="sv-SE"/>
        </w:rPr>
        <w:t xml:space="preserve">N values are not available. </w:t>
      </w:r>
    </w:p>
    <w:tbl>
      <w:tblPr>
        <w:tblW w:w="5181" w:type="pct"/>
        <w:tblLayout w:type="fixed"/>
        <w:tblLook w:val="04A0" w:firstRow="1" w:lastRow="0" w:firstColumn="1" w:lastColumn="0" w:noHBand="0" w:noVBand="1"/>
      </w:tblPr>
      <w:tblGrid>
        <w:gridCol w:w="996"/>
        <w:gridCol w:w="709"/>
        <w:gridCol w:w="850"/>
        <w:gridCol w:w="990"/>
        <w:gridCol w:w="1135"/>
        <w:gridCol w:w="848"/>
        <w:gridCol w:w="994"/>
        <w:gridCol w:w="709"/>
        <w:gridCol w:w="992"/>
        <w:gridCol w:w="1876"/>
      </w:tblGrid>
      <w:tr w:rsidR="00F63E3A" w:rsidRPr="00F63E3A" w14:paraId="628B23AD" w14:textId="77777777" w:rsidTr="00F63E3A">
        <w:trPr>
          <w:trHeight w:val="288"/>
        </w:trPr>
        <w:tc>
          <w:tcPr>
            <w:tcW w:w="493" w:type="pct"/>
            <w:tcBorders>
              <w:top w:val="single" w:sz="4" w:space="0" w:color="auto"/>
              <w:bottom w:val="single" w:sz="4" w:space="0" w:color="auto"/>
            </w:tcBorders>
            <w:shd w:val="clear" w:color="auto" w:fill="auto"/>
            <w:noWrap/>
          </w:tcPr>
          <w:p w14:paraId="615316B7"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color w:val="000000"/>
                <w:sz w:val="18"/>
                <w:szCs w:val="18"/>
                <w:lang w:eastAsia="en-GB"/>
              </w:rPr>
              <w:t>Site</w:t>
            </w:r>
          </w:p>
        </w:tc>
        <w:tc>
          <w:tcPr>
            <w:tcW w:w="351" w:type="pct"/>
            <w:tcBorders>
              <w:top w:val="single" w:sz="4" w:space="0" w:color="auto"/>
              <w:bottom w:val="single" w:sz="4" w:space="0" w:color="auto"/>
            </w:tcBorders>
            <w:shd w:val="clear" w:color="auto" w:fill="auto"/>
            <w:noWrap/>
          </w:tcPr>
          <w:p w14:paraId="4B9B4285"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color w:val="000000"/>
                <w:sz w:val="18"/>
                <w:szCs w:val="18"/>
                <w:lang w:eastAsia="en-GB"/>
              </w:rPr>
              <w:t>Ind.</w:t>
            </w:r>
          </w:p>
        </w:tc>
        <w:tc>
          <w:tcPr>
            <w:tcW w:w="421" w:type="pct"/>
            <w:tcBorders>
              <w:top w:val="single" w:sz="4" w:space="0" w:color="auto"/>
              <w:bottom w:val="single" w:sz="4" w:space="0" w:color="auto"/>
            </w:tcBorders>
          </w:tcPr>
          <w:p w14:paraId="1E53D291"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color w:val="000000"/>
                <w:sz w:val="18"/>
                <w:szCs w:val="18"/>
                <w:lang w:eastAsia="en-GB"/>
              </w:rPr>
              <w:t>Sample</w:t>
            </w:r>
          </w:p>
        </w:tc>
        <w:tc>
          <w:tcPr>
            <w:tcW w:w="490" w:type="pct"/>
            <w:tcBorders>
              <w:top w:val="single" w:sz="4" w:space="0" w:color="auto"/>
              <w:bottom w:val="single" w:sz="4" w:space="0" w:color="auto"/>
            </w:tcBorders>
          </w:tcPr>
          <w:p w14:paraId="10C1CDE2"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color w:val="000000"/>
                <w:sz w:val="18"/>
                <w:szCs w:val="18"/>
                <w:lang w:eastAsia="en-GB"/>
              </w:rPr>
              <w:t>Age</w:t>
            </w:r>
          </w:p>
        </w:tc>
        <w:tc>
          <w:tcPr>
            <w:tcW w:w="562" w:type="pct"/>
            <w:tcBorders>
              <w:top w:val="single" w:sz="4" w:space="0" w:color="auto"/>
              <w:bottom w:val="single" w:sz="4" w:space="0" w:color="auto"/>
            </w:tcBorders>
            <w:shd w:val="clear" w:color="auto" w:fill="auto"/>
            <w:noWrap/>
          </w:tcPr>
          <w:p w14:paraId="76041C55"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color w:val="000000"/>
                <w:sz w:val="18"/>
                <w:szCs w:val="18"/>
                <w:lang w:eastAsia="en-GB"/>
              </w:rPr>
              <w:t>Excavation</w:t>
            </w:r>
          </w:p>
        </w:tc>
        <w:tc>
          <w:tcPr>
            <w:tcW w:w="420" w:type="pct"/>
            <w:tcBorders>
              <w:top w:val="single" w:sz="4" w:space="0" w:color="auto"/>
              <w:bottom w:val="single" w:sz="4" w:space="0" w:color="auto"/>
            </w:tcBorders>
            <w:shd w:val="clear" w:color="auto" w:fill="auto"/>
            <w:noWrap/>
          </w:tcPr>
          <w:p w14:paraId="16BFE2CA"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color w:val="000000"/>
                <w:sz w:val="18"/>
                <w:szCs w:val="18"/>
                <w:lang w:eastAsia="en-GB"/>
              </w:rPr>
              <w:t>Lab no.</w:t>
            </w:r>
          </w:p>
        </w:tc>
        <w:tc>
          <w:tcPr>
            <w:tcW w:w="492" w:type="pct"/>
            <w:tcBorders>
              <w:top w:val="single" w:sz="4" w:space="0" w:color="auto"/>
              <w:bottom w:val="single" w:sz="4" w:space="0" w:color="auto"/>
            </w:tcBorders>
            <w:shd w:val="clear" w:color="auto" w:fill="auto"/>
            <w:noWrap/>
          </w:tcPr>
          <w:p w14:paraId="5A6C273D"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color w:val="000000"/>
                <w:sz w:val="18"/>
                <w:szCs w:val="18"/>
                <w:vertAlign w:val="superscript"/>
                <w:lang w:eastAsia="en-GB"/>
              </w:rPr>
              <w:t>14</w:t>
            </w:r>
            <w:r w:rsidRPr="00F63E3A">
              <w:rPr>
                <w:rFonts w:ascii="Times New Roman" w:eastAsia="Times New Roman" w:hAnsi="Times New Roman" w:cs="Times New Roman"/>
                <w:color w:val="000000"/>
                <w:sz w:val="18"/>
                <w:szCs w:val="18"/>
                <w:lang w:eastAsia="en-GB"/>
              </w:rPr>
              <w:t>C Age BP</w:t>
            </w:r>
          </w:p>
        </w:tc>
        <w:tc>
          <w:tcPr>
            <w:tcW w:w="351" w:type="pct"/>
            <w:tcBorders>
              <w:top w:val="single" w:sz="4" w:space="0" w:color="auto"/>
              <w:bottom w:val="single" w:sz="4" w:space="0" w:color="auto"/>
            </w:tcBorders>
            <w:shd w:val="clear" w:color="auto" w:fill="auto"/>
            <w:noWrap/>
          </w:tcPr>
          <w:p w14:paraId="022A306C"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color w:val="000000"/>
                <w:sz w:val="18"/>
                <w:szCs w:val="18"/>
                <w:lang w:eastAsia="en-GB"/>
              </w:rPr>
              <w:t>δ</w:t>
            </w:r>
            <w:r w:rsidRPr="00F63E3A">
              <w:rPr>
                <w:rFonts w:ascii="Times New Roman" w:eastAsia="Times New Roman" w:hAnsi="Times New Roman" w:cs="Times New Roman"/>
                <w:color w:val="000000"/>
                <w:sz w:val="18"/>
                <w:szCs w:val="18"/>
                <w:vertAlign w:val="superscript"/>
                <w:lang w:eastAsia="en-GB"/>
              </w:rPr>
              <w:t>13</w:t>
            </w:r>
            <w:r w:rsidRPr="00F63E3A">
              <w:rPr>
                <w:rFonts w:ascii="Times New Roman" w:eastAsia="Times New Roman" w:hAnsi="Times New Roman" w:cs="Times New Roman"/>
                <w:color w:val="000000"/>
                <w:sz w:val="18"/>
                <w:szCs w:val="18"/>
                <w:lang w:eastAsia="en-GB"/>
              </w:rPr>
              <w:t xml:space="preserve">C (‰) </w:t>
            </w:r>
          </w:p>
        </w:tc>
        <w:tc>
          <w:tcPr>
            <w:tcW w:w="491" w:type="pct"/>
            <w:tcBorders>
              <w:top w:val="single" w:sz="4" w:space="0" w:color="auto"/>
              <w:bottom w:val="single" w:sz="4" w:space="0" w:color="auto"/>
            </w:tcBorders>
            <w:shd w:val="clear" w:color="auto" w:fill="auto"/>
          </w:tcPr>
          <w:p w14:paraId="279049DF"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color w:val="000000"/>
                <w:sz w:val="18"/>
                <w:szCs w:val="18"/>
                <w:lang w:eastAsia="en-GB"/>
              </w:rPr>
              <w:t>Reference</w:t>
            </w:r>
          </w:p>
        </w:tc>
        <w:tc>
          <w:tcPr>
            <w:tcW w:w="929" w:type="pct"/>
            <w:tcBorders>
              <w:top w:val="single" w:sz="4" w:space="0" w:color="auto"/>
              <w:bottom w:val="single" w:sz="4" w:space="0" w:color="auto"/>
            </w:tcBorders>
            <w:shd w:val="clear" w:color="auto" w:fill="auto"/>
          </w:tcPr>
          <w:p w14:paraId="656EB10D"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color w:val="000000"/>
                <w:sz w:val="18"/>
                <w:szCs w:val="18"/>
                <w:lang w:eastAsia="en-GB"/>
              </w:rPr>
              <w:t>Reason for exclusion</w:t>
            </w:r>
          </w:p>
        </w:tc>
      </w:tr>
      <w:tr w:rsidR="00F63E3A" w:rsidRPr="00F63E3A" w14:paraId="44012405" w14:textId="77777777" w:rsidTr="00F63E3A">
        <w:trPr>
          <w:trHeight w:val="288"/>
        </w:trPr>
        <w:tc>
          <w:tcPr>
            <w:tcW w:w="493" w:type="pct"/>
            <w:tcBorders>
              <w:top w:val="single" w:sz="4" w:space="0" w:color="auto"/>
            </w:tcBorders>
            <w:shd w:val="clear" w:color="auto" w:fill="auto"/>
            <w:noWrap/>
          </w:tcPr>
          <w:p w14:paraId="0EE48987"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sz w:val="18"/>
                <w:szCs w:val="18"/>
                <w:lang w:eastAsia="en-GB"/>
              </w:rPr>
              <w:t>Moita do Sebastião</w:t>
            </w:r>
          </w:p>
        </w:tc>
        <w:tc>
          <w:tcPr>
            <w:tcW w:w="351" w:type="pct"/>
            <w:tcBorders>
              <w:top w:val="single" w:sz="4" w:space="0" w:color="auto"/>
            </w:tcBorders>
            <w:shd w:val="clear" w:color="auto" w:fill="auto"/>
            <w:noWrap/>
          </w:tcPr>
          <w:p w14:paraId="707CC62C"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sz w:val="18"/>
                <w:szCs w:val="18"/>
                <w:lang w:eastAsia="en-GB"/>
              </w:rPr>
              <w:t>16</w:t>
            </w:r>
          </w:p>
        </w:tc>
        <w:tc>
          <w:tcPr>
            <w:tcW w:w="421" w:type="pct"/>
            <w:tcBorders>
              <w:top w:val="single" w:sz="4" w:space="0" w:color="auto"/>
            </w:tcBorders>
            <w:shd w:val="clear" w:color="auto" w:fill="auto"/>
          </w:tcPr>
          <w:p w14:paraId="7DCB86C8" w14:textId="77777777" w:rsidR="007D36DB" w:rsidRPr="00F63E3A" w:rsidRDefault="007D36DB" w:rsidP="007A2F68">
            <w:pPr>
              <w:spacing w:after="0" w:line="240" w:lineRule="auto"/>
              <w:rPr>
                <w:rFonts w:ascii="Times New Roman" w:eastAsia="Times New Roman" w:hAnsi="Times New Roman" w:cs="Times New Roman"/>
                <w:sz w:val="18"/>
                <w:szCs w:val="18"/>
                <w:lang w:eastAsia="en-GB"/>
              </w:rPr>
            </w:pPr>
            <w:r w:rsidRPr="00F63E3A">
              <w:rPr>
                <w:rFonts w:ascii="Times New Roman" w:eastAsia="Times New Roman" w:hAnsi="Times New Roman" w:cs="Times New Roman"/>
                <w:sz w:val="18"/>
                <w:szCs w:val="18"/>
                <w:lang w:eastAsia="en-GB"/>
              </w:rPr>
              <w:t>n/p</w:t>
            </w:r>
          </w:p>
        </w:tc>
        <w:tc>
          <w:tcPr>
            <w:tcW w:w="490" w:type="pct"/>
            <w:tcBorders>
              <w:top w:val="single" w:sz="4" w:space="0" w:color="auto"/>
            </w:tcBorders>
            <w:shd w:val="clear" w:color="auto" w:fill="auto"/>
          </w:tcPr>
          <w:p w14:paraId="03FEB027" w14:textId="77777777" w:rsidR="007D36DB" w:rsidRPr="00F63E3A" w:rsidRDefault="007D36DB" w:rsidP="007A2F68">
            <w:pPr>
              <w:spacing w:after="0" w:line="240" w:lineRule="auto"/>
              <w:rPr>
                <w:rFonts w:ascii="Times New Roman" w:eastAsia="Times New Roman" w:hAnsi="Times New Roman" w:cs="Times New Roman"/>
                <w:sz w:val="18"/>
                <w:szCs w:val="18"/>
                <w:lang w:eastAsia="en-GB"/>
              </w:rPr>
            </w:pPr>
            <w:r w:rsidRPr="00F63E3A">
              <w:rPr>
                <w:rFonts w:ascii="Times New Roman" w:eastAsia="Times New Roman" w:hAnsi="Times New Roman" w:cs="Times New Roman"/>
                <w:sz w:val="18"/>
                <w:szCs w:val="18"/>
                <w:lang w:eastAsia="en-GB"/>
              </w:rPr>
              <w:t>Adult</w:t>
            </w:r>
          </w:p>
        </w:tc>
        <w:tc>
          <w:tcPr>
            <w:tcW w:w="562" w:type="pct"/>
            <w:tcBorders>
              <w:top w:val="single" w:sz="4" w:space="0" w:color="auto"/>
            </w:tcBorders>
            <w:shd w:val="clear" w:color="auto" w:fill="auto"/>
            <w:noWrap/>
          </w:tcPr>
          <w:p w14:paraId="5CB887A1" w14:textId="22D3E212"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sz w:val="18"/>
                <w:szCs w:val="18"/>
                <w:lang w:eastAsia="en-GB"/>
              </w:rPr>
              <w:t>1952–</w:t>
            </w:r>
            <w:r w:rsidR="00F63E3A" w:rsidRPr="00F63E3A">
              <w:rPr>
                <w:rFonts w:ascii="Times New Roman" w:eastAsia="Times New Roman" w:hAnsi="Times New Roman" w:cs="Times New Roman"/>
                <w:sz w:val="18"/>
                <w:szCs w:val="18"/>
                <w:lang w:eastAsia="en-GB"/>
              </w:rPr>
              <w:t>19</w:t>
            </w:r>
            <w:r w:rsidRPr="00F63E3A">
              <w:rPr>
                <w:rFonts w:ascii="Times New Roman" w:eastAsia="Times New Roman" w:hAnsi="Times New Roman" w:cs="Times New Roman"/>
                <w:sz w:val="18"/>
                <w:szCs w:val="18"/>
                <w:lang w:eastAsia="en-GB"/>
              </w:rPr>
              <w:t>54</w:t>
            </w:r>
          </w:p>
        </w:tc>
        <w:tc>
          <w:tcPr>
            <w:tcW w:w="420" w:type="pct"/>
            <w:tcBorders>
              <w:top w:val="single" w:sz="4" w:space="0" w:color="auto"/>
            </w:tcBorders>
            <w:shd w:val="clear" w:color="auto" w:fill="auto"/>
            <w:noWrap/>
          </w:tcPr>
          <w:p w14:paraId="2E3825EC" w14:textId="74E9A965"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sz w:val="18"/>
                <w:szCs w:val="18"/>
                <w:lang w:eastAsia="en-GB"/>
              </w:rPr>
              <w:t>Beta</w:t>
            </w:r>
            <w:r w:rsidR="00F63E3A" w:rsidRPr="00F63E3A">
              <w:rPr>
                <w:rFonts w:ascii="Times New Roman" w:eastAsia="Times New Roman" w:hAnsi="Times New Roman" w:cs="Times New Roman"/>
                <w:sz w:val="18"/>
                <w:szCs w:val="18"/>
                <w:lang w:eastAsia="en-GB"/>
              </w:rPr>
              <w:t>-</w:t>
            </w:r>
            <w:r w:rsidRPr="00F63E3A">
              <w:rPr>
                <w:rFonts w:ascii="Times New Roman" w:eastAsia="Times New Roman" w:hAnsi="Times New Roman" w:cs="Times New Roman"/>
                <w:sz w:val="18"/>
                <w:szCs w:val="18"/>
                <w:lang w:eastAsia="en-GB"/>
              </w:rPr>
              <w:t>127449*</w:t>
            </w:r>
          </w:p>
        </w:tc>
        <w:tc>
          <w:tcPr>
            <w:tcW w:w="492" w:type="pct"/>
            <w:tcBorders>
              <w:top w:val="single" w:sz="4" w:space="0" w:color="auto"/>
            </w:tcBorders>
            <w:shd w:val="clear" w:color="auto" w:fill="auto"/>
            <w:noWrap/>
          </w:tcPr>
          <w:p w14:paraId="3B13A0EE"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sz w:val="18"/>
                <w:szCs w:val="18"/>
                <w:lang w:eastAsia="en-GB"/>
              </w:rPr>
              <w:t>7120</w:t>
            </w:r>
            <w:r w:rsidRPr="00F63E3A">
              <w:rPr>
                <w:rFonts w:ascii="Times New Roman" w:eastAsia="Times New Roman" w:hAnsi="Times New Roman" w:cs="Times New Roman"/>
                <w:color w:val="000000"/>
                <w:sz w:val="18"/>
                <w:szCs w:val="18"/>
                <w:lang w:eastAsia="en-GB"/>
              </w:rPr>
              <w:t>±40</w:t>
            </w:r>
          </w:p>
        </w:tc>
        <w:tc>
          <w:tcPr>
            <w:tcW w:w="351" w:type="pct"/>
            <w:tcBorders>
              <w:top w:val="single" w:sz="4" w:space="0" w:color="auto"/>
            </w:tcBorders>
            <w:shd w:val="clear" w:color="auto" w:fill="auto"/>
            <w:noWrap/>
          </w:tcPr>
          <w:p w14:paraId="7B11AE43"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sz w:val="18"/>
                <w:szCs w:val="18"/>
                <w:lang w:eastAsia="en-GB"/>
              </w:rPr>
              <w:t>–16.8</w:t>
            </w:r>
          </w:p>
        </w:tc>
        <w:tc>
          <w:tcPr>
            <w:tcW w:w="491" w:type="pct"/>
            <w:tcBorders>
              <w:top w:val="single" w:sz="4" w:space="0" w:color="auto"/>
            </w:tcBorders>
            <w:shd w:val="clear" w:color="auto" w:fill="auto"/>
          </w:tcPr>
          <w:p w14:paraId="70573E71" w14:textId="355E06E0" w:rsidR="007D36DB" w:rsidRPr="00F63E3A" w:rsidRDefault="007D36DB" w:rsidP="007A2F68">
            <w:pPr>
              <w:spacing w:line="240" w:lineRule="auto"/>
              <w:rPr>
                <w:rFonts w:ascii="Times New Roman" w:eastAsia="Times New Roman" w:hAnsi="Times New Roman" w:cs="Times New Roman"/>
                <w:sz w:val="18"/>
                <w:szCs w:val="18"/>
                <w:lang w:val="pt-PT" w:eastAsia="en-GB"/>
              </w:rPr>
            </w:pPr>
            <w:r w:rsidRPr="00F63E3A">
              <w:rPr>
                <w:rFonts w:ascii="Times New Roman" w:eastAsia="Times New Roman" w:hAnsi="Times New Roman" w:cs="Times New Roman"/>
                <w:sz w:val="18"/>
                <w:szCs w:val="18"/>
                <w:lang w:val="pt-PT" w:eastAsia="en-GB"/>
              </w:rPr>
              <w:fldChar w:fldCharType="begin"/>
            </w:r>
            <w:r w:rsidRPr="00F63E3A">
              <w:rPr>
                <w:rFonts w:ascii="Times New Roman" w:eastAsia="Times New Roman" w:hAnsi="Times New Roman" w:cs="Times New Roman"/>
                <w:sz w:val="18"/>
                <w:szCs w:val="18"/>
                <w:lang w:val="pt-PT" w:eastAsia="en-GB"/>
              </w:rPr>
              <w:instrText xml:space="preserve"> ADDIN ZOTERO_ITEM CSL_CITATION {"citationID":"l8QF6fS0","properties":{"formattedCitation":"(Cunha and Cardoso 2003)","plainCitation":"(Cunha and Cardoso 2003)","noteIndex":0},"citationItems":[{"id":46,"uris":["http://zotero.org/users/808579/items/5GF4TIZ8"],"uri":["http://zotero.org/users/808579/items/5GF4TIZ8"],"itemData":{"id":46,"type":"article-journal","title":"New data on Muge shell middens: a contribution to more accurate numbers and dates","container-title":"Estudos Arqueológicos de Muge","page":"171-184","volume":"I","language":"English","author":[{"family":"Cunha","given":"Eugénia"},{"family":"Cardoso","given":"Francisca"}],"issued":{"date-parts":[["2003"]],"season":"2002"}}}],"schema":"https://github.com/citation-style-language/schema/raw/master/csl-citation.json"} </w:instrText>
            </w:r>
            <w:r w:rsidRPr="00F63E3A">
              <w:rPr>
                <w:rFonts w:ascii="Times New Roman" w:eastAsia="Times New Roman" w:hAnsi="Times New Roman" w:cs="Times New Roman"/>
                <w:sz w:val="18"/>
                <w:szCs w:val="18"/>
                <w:lang w:val="pt-PT" w:eastAsia="en-GB"/>
              </w:rPr>
              <w:fldChar w:fldCharType="separate"/>
            </w:r>
            <w:r w:rsidRPr="00F63E3A">
              <w:rPr>
                <w:rFonts w:ascii="Times New Roman" w:hAnsi="Times New Roman" w:cs="Times New Roman"/>
                <w:sz w:val="18"/>
                <w:szCs w:val="18"/>
              </w:rPr>
              <w:t>Cunha and Cardoso 2003</w:t>
            </w:r>
            <w:r w:rsidRPr="00F63E3A">
              <w:rPr>
                <w:rFonts w:ascii="Times New Roman" w:eastAsia="Times New Roman" w:hAnsi="Times New Roman" w:cs="Times New Roman"/>
                <w:sz w:val="18"/>
                <w:szCs w:val="18"/>
                <w:lang w:val="pt-PT" w:eastAsia="en-GB"/>
              </w:rPr>
              <w:fldChar w:fldCharType="end"/>
            </w:r>
          </w:p>
        </w:tc>
        <w:tc>
          <w:tcPr>
            <w:tcW w:w="929" w:type="pct"/>
            <w:tcBorders>
              <w:top w:val="single" w:sz="4" w:space="0" w:color="auto"/>
            </w:tcBorders>
            <w:shd w:val="clear" w:color="auto" w:fill="auto"/>
          </w:tcPr>
          <w:p w14:paraId="5E0369DD" w14:textId="5E7A3746" w:rsidR="007D36DB" w:rsidRPr="00F63E3A" w:rsidRDefault="007D36DB" w:rsidP="007A2F68">
            <w:pPr>
              <w:spacing w:line="240" w:lineRule="auto"/>
              <w:rPr>
                <w:rFonts w:ascii="Times New Roman" w:hAnsi="Times New Roman" w:cs="Times New Roman"/>
                <w:sz w:val="18"/>
                <w:szCs w:val="18"/>
              </w:rPr>
            </w:pPr>
            <w:r w:rsidRPr="00F63E3A">
              <w:rPr>
                <w:rFonts w:ascii="Times New Roman" w:eastAsia="Times New Roman" w:hAnsi="Times New Roman" w:cs="Times New Roman"/>
                <w:sz w:val="18"/>
                <w:szCs w:val="18"/>
                <w:lang w:eastAsia="en-GB"/>
              </w:rPr>
              <w:t>Excluded until IRMS</w:t>
            </w:r>
            <w:r w:rsidR="00F63E3A" w:rsidRPr="00F63E3A">
              <w:rPr>
                <w:rFonts w:ascii="Times New Roman" w:eastAsia="Times New Roman" w:hAnsi="Times New Roman" w:cs="Times New Roman"/>
                <w:sz w:val="18"/>
                <w:szCs w:val="18"/>
                <w:lang w:eastAsia="en-GB"/>
              </w:rPr>
              <w:t>-</w:t>
            </w:r>
            <w:r w:rsidRPr="00F63E3A">
              <w:rPr>
                <w:rFonts w:ascii="Times New Roman" w:eastAsia="Times New Roman" w:hAnsi="Times New Roman" w:cs="Times New Roman"/>
                <w:sz w:val="18"/>
                <w:szCs w:val="18"/>
                <w:lang w:eastAsia="en-GB"/>
              </w:rPr>
              <w:t>based δ</w:t>
            </w:r>
            <w:r w:rsidRPr="00F63E3A">
              <w:rPr>
                <w:rFonts w:ascii="Times New Roman" w:eastAsia="Times New Roman" w:hAnsi="Times New Roman" w:cs="Times New Roman"/>
                <w:sz w:val="18"/>
                <w:szCs w:val="18"/>
                <w:vertAlign w:val="superscript"/>
                <w:lang w:eastAsia="en-GB"/>
              </w:rPr>
              <w:t>13</w:t>
            </w:r>
            <w:r w:rsidRPr="00F63E3A">
              <w:rPr>
                <w:rFonts w:ascii="Times New Roman" w:eastAsia="Times New Roman" w:hAnsi="Times New Roman" w:cs="Times New Roman"/>
                <w:sz w:val="18"/>
                <w:szCs w:val="18"/>
                <w:lang w:eastAsia="en-GB"/>
              </w:rPr>
              <w:t>C and δ</w:t>
            </w:r>
            <w:r w:rsidRPr="00F63E3A">
              <w:rPr>
                <w:rFonts w:ascii="Times New Roman" w:eastAsia="Times New Roman" w:hAnsi="Times New Roman" w:cs="Times New Roman"/>
                <w:sz w:val="18"/>
                <w:szCs w:val="18"/>
                <w:vertAlign w:val="superscript"/>
                <w:lang w:eastAsia="en-GB"/>
              </w:rPr>
              <w:t>15</w:t>
            </w:r>
            <w:r w:rsidRPr="00F63E3A">
              <w:rPr>
                <w:rFonts w:ascii="Times New Roman" w:eastAsia="Times New Roman" w:hAnsi="Times New Roman" w:cs="Times New Roman"/>
                <w:sz w:val="18"/>
                <w:szCs w:val="18"/>
                <w:lang w:eastAsia="en-GB"/>
              </w:rPr>
              <w:t>N values are available. *Published wrongly as Beta</w:t>
            </w:r>
            <w:r w:rsidR="00F63E3A" w:rsidRPr="00F63E3A">
              <w:rPr>
                <w:rFonts w:ascii="Times New Roman" w:eastAsia="Times New Roman" w:hAnsi="Times New Roman" w:cs="Times New Roman"/>
                <w:sz w:val="18"/>
                <w:szCs w:val="18"/>
                <w:lang w:eastAsia="en-GB"/>
              </w:rPr>
              <w:t>-</w:t>
            </w:r>
            <w:r w:rsidRPr="00F63E3A">
              <w:rPr>
                <w:rFonts w:ascii="Times New Roman" w:eastAsia="Times New Roman" w:hAnsi="Times New Roman" w:cs="Times New Roman"/>
                <w:sz w:val="18"/>
                <w:szCs w:val="18"/>
                <w:lang w:eastAsia="en-GB"/>
              </w:rPr>
              <w:t>127499 by Peyroteo Stjerna (2016).</w:t>
            </w:r>
          </w:p>
        </w:tc>
      </w:tr>
      <w:tr w:rsidR="00F63E3A" w:rsidRPr="00F63E3A" w14:paraId="3203201A" w14:textId="77777777" w:rsidTr="00F63E3A">
        <w:trPr>
          <w:trHeight w:val="288"/>
        </w:trPr>
        <w:tc>
          <w:tcPr>
            <w:tcW w:w="493" w:type="pct"/>
            <w:shd w:val="clear" w:color="auto" w:fill="auto"/>
            <w:noWrap/>
          </w:tcPr>
          <w:p w14:paraId="7ACF9A65"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color w:val="000000"/>
                <w:sz w:val="18"/>
                <w:szCs w:val="18"/>
                <w:lang w:eastAsia="en-GB"/>
              </w:rPr>
              <w:t>Cabeço da Amoreira</w:t>
            </w:r>
          </w:p>
        </w:tc>
        <w:tc>
          <w:tcPr>
            <w:tcW w:w="351" w:type="pct"/>
            <w:shd w:val="clear" w:color="auto" w:fill="auto"/>
            <w:noWrap/>
          </w:tcPr>
          <w:p w14:paraId="096318F2" w14:textId="1055A932"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color w:val="000000"/>
                <w:sz w:val="18"/>
                <w:szCs w:val="18"/>
                <w:lang w:eastAsia="en-GB"/>
              </w:rPr>
              <w:t>CAM</w:t>
            </w:r>
            <w:r w:rsidR="00F63E3A" w:rsidRPr="00F63E3A">
              <w:rPr>
                <w:rFonts w:ascii="Times New Roman" w:eastAsia="Times New Roman" w:hAnsi="Times New Roman" w:cs="Times New Roman"/>
                <w:sz w:val="18"/>
                <w:szCs w:val="18"/>
                <w:lang w:eastAsia="en-GB"/>
              </w:rPr>
              <w:t>-</w:t>
            </w:r>
            <w:r w:rsidRPr="00F63E3A">
              <w:rPr>
                <w:rFonts w:ascii="Times New Roman" w:eastAsia="Times New Roman" w:hAnsi="Times New Roman" w:cs="Times New Roman"/>
                <w:color w:val="000000"/>
                <w:sz w:val="18"/>
                <w:szCs w:val="18"/>
                <w:lang w:eastAsia="en-GB"/>
              </w:rPr>
              <w:t>00</w:t>
            </w:r>
            <w:r w:rsidR="00F63E3A" w:rsidRPr="00F63E3A">
              <w:rPr>
                <w:rFonts w:ascii="Times New Roman" w:eastAsia="Times New Roman" w:hAnsi="Times New Roman" w:cs="Times New Roman"/>
                <w:sz w:val="18"/>
                <w:szCs w:val="18"/>
                <w:lang w:eastAsia="en-GB"/>
              </w:rPr>
              <w:t>-</w:t>
            </w:r>
            <w:r w:rsidRPr="00F63E3A">
              <w:rPr>
                <w:rFonts w:ascii="Times New Roman" w:eastAsia="Times New Roman" w:hAnsi="Times New Roman" w:cs="Times New Roman"/>
                <w:color w:val="000000"/>
                <w:sz w:val="18"/>
                <w:szCs w:val="18"/>
                <w:lang w:eastAsia="en-GB"/>
              </w:rPr>
              <w:t>01</w:t>
            </w:r>
          </w:p>
        </w:tc>
        <w:tc>
          <w:tcPr>
            <w:tcW w:w="421" w:type="pct"/>
          </w:tcPr>
          <w:p w14:paraId="39C09FF5" w14:textId="749CD899"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color w:val="000000"/>
                <w:sz w:val="18"/>
                <w:szCs w:val="18"/>
                <w:lang w:eastAsia="en-GB"/>
              </w:rPr>
              <w:t>Rib</w:t>
            </w:r>
            <w:r w:rsidR="00F63E3A">
              <w:rPr>
                <w:rFonts w:ascii="Times New Roman" w:eastAsia="Times New Roman" w:hAnsi="Times New Roman" w:cs="Times New Roman"/>
                <w:sz w:val="18"/>
                <w:szCs w:val="18"/>
                <w:lang w:eastAsia="en-GB"/>
              </w:rPr>
              <w:t>-</w:t>
            </w:r>
            <w:r w:rsidRPr="00F63E3A">
              <w:rPr>
                <w:rFonts w:ascii="Times New Roman" w:eastAsia="Times New Roman" w:hAnsi="Times New Roman" w:cs="Times New Roman"/>
                <w:color w:val="000000"/>
                <w:sz w:val="18"/>
                <w:szCs w:val="18"/>
                <w:lang w:eastAsia="en-GB"/>
              </w:rPr>
              <w:t>R</w:t>
            </w:r>
          </w:p>
        </w:tc>
        <w:tc>
          <w:tcPr>
            <w:tcW w:w="490" w:type="pct"/>
          </w:tcPr>
          <w:p w14:paraId="2DC53BA4"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color w:val="000000"/>
                <w:sz w:val="18"/>
                <w:szCs w:val="18"/>
                <w:lang w:eastAsia="en-GB"/>
              </w:rPr>
              <w:t>Subadult</w:t>
            </w:r>
          </w:p>
        </w:tc>
        <w:tc>
          <w:tcPr>
            <w:tcW w:w="562" w:type="pct"/>
            <w:shd w:val="clear" w:color="auto" w:fill="auto"/>
            <w:noWrap/>
          </w:tcPr>
          <w:p w14:paraId="028DE0EB"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color w:val="000000"/>
                <w:sz w:val="18"/>
                <w:szCs w:val="18"/>
                <w:lang w:eastAsia="en-GB"/>
              </w:rPr>
              <w:t>2001</w:t>
            </w:r>
          </w:p>
        </w:tc>
        <w:tc>
          <w:tcPr>
            <w:tcW w:w="420" w:type="pct"/>
            <w:shd w:val="clear" w:color="auto" w:fill="auto"/>
            <w:noWrap/>
          </w:tcPr>
          <w:p w14:paraId="17FA3EC9" w14:textId="060D0999"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color w:val="000000"/>
                <w:sz w:val="18"/>
                <w:szCs w:val="18"/>
                <w:lang w:eastAsia="en-GB"/>
              </w:rPr>
              <w:t>TO</w:t>
            </w:r>
            <w:r w:rsidR="00F63E3A" w:rsidRPr="00F63E3A">
              <w:rPr>
                <w:rFonts w:ascii="Times New Roman" w:eastAsia="Times New Roman" w:hAnsi="Times New Roman" w:cs="Times New Roman"/>
                <w:sz w:val="18"/>
                <w:szCs w:val="18"/>
                <w:lang w:eastAsia="en-GB"/>
              </w:rPr>
              <w:t>-</w:t>
            </w:r>
            <w:r w:rsidRPr="00F63E3A">
              <w:rPr>
                <w:rFonts w:ascii="Times New Roman" w:eastAsia="Times New Roman" w:hAnsi="Times New Roman" w:cs="Times New Roman"/>
                <w:color w:val="000000"/>
                <w:sz w:val="18"/>
                <w:szCs w:val="18"/>
                <w:lang w:eastAsia="en-GB"/>
              </w:rPr>
              <w:t>10218</w:t>
            </w:r>
          </w:p>
        </w:tc>
        <w:tc>
          <w:tcPr>
            <w:tcW w:w="492" w:type="pct"/>
            <w:shd w:val="clear" w:color="auto" w:fill="auto"/>
            <w:noWrap/>
          </w:tcPr>
          <w:p w14:paraId="76476D53"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color w:val="000000"/>
                <w:sz w:val="18"/>
                <w:szCs w:val="18"/>
                <w:lang w:eastAsia="en-GB"/>
              </w:rPr>
              <w:t>6630±60</w:t>
            </w:r>
          </w:p>
        </w:tc>
        <w:tc>
          <w:tcPr>
            <w:tcW w:w="351" w:type="pct"/>
            <w:shd w:val="clear" w:color="auto" w:fill="auto"/>
            <w:noWrap/>
          </w:tcPr>
          <w:p w14:paraId="2D3A04DC"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sz w:val="18"/>
                <w:szCs w:val="18"/>
                <w:lang w:eastAsia="en-GB"/>
              </w:rPr>
              <w:t>–</w:t>
            </w:r>
            <w:r w:rsidRPr="00F63E3A">
              <w:rPr>
                <w:rFonts w:ascii="Times New Roman" w:eastAsia="Times New Roman" w:hAnsi="Times New Roman" w:cs="Times New Roman"/>
                <w:color w:val="000000"/>
                <w:sz w:val="18"/>
                <w:szCs w:val="18"/>
                <w:lang w:eastAsia="en-GB"/>
              </w:rPr>
              <w:t>17.1</w:t>
            </w:r>
          </w:p>
        </w:tc>
        <w:tc>
          <w:tcPr>
            <w:tcW w:w="491" w:type="pct"/>
            <w:shd w:val="clear" w:color="auto" w:fill="auto"/>
          </w:tcPr>
          <w:p w14:paraId="25D94191" w14:textId="29682C6A" w:rsidR="007D36DB" w:rsidRPr="00F63E3A" w:rsidRDefault="007D36DB" w:rsidP="007A2F68">
            <w:pPr>
              <w:spacing w:line="240" w:lineRule="auto"/>
              <w:rPr>
                <w:rFonts w:ascii="Times New Roman" w:eastAsia="Times New Roman" w:hAnsi="Times New Roman" w:cs="Times New Roman"/>
                <w:sz w:val="18"/>
                <w:szCs w:val="18"/>
                <w:lang w:eastAsia="en-GB"/>
              </w:rPr>
            </w:pPr>
            <w:r w:rsidRPr="00F63E3A">
              <w:rPr>
                <w:rFonts w:ascii="Times New Roman" w:eastAsia="Times New Roman" w:hAnsi="Times New Roman" w:cs="Times New Roman"/>
                <w:sz w:val="18"/>
                <w:szCs w:val="18"/>
                <w:lang w:eastAsia="en-GB"/>
              </w:rPr>
              <w:fldChar w:fldCharType="begin"/>
            </w:r>
            <w:r w:rsidRPr="00F63E3A">
              <w:rPr>
                <w:rFonts w:ascii="Times New Roman" w:eastAsia="Times New Roman" w:hAnsi="Times New Roman" w:cs="Times New Roman"/>
                <w:sz w:val="18"/>
                <w:szCs w:val="18"/>
                <w:lang w:eastAsia="en-GB"/>
              </w:rPr>
              <w:instrText xml:space="preserve"> ADDIN ZOTERO_ITEM CSL_CITATION {"citationID":"6ZHDXfVu","properties":{"formattedCitation":"(Roksandic 2006)","plainCitation":"(Roksandic 2006)","noteIndex":0},"citationItems":[{"id":36,"uris":["http://zotero.org/users/808579/items/4WCK6ZIF"],"uri":["http://zotero.org/users/808579/items/4WCK6ZIF"],"itemData":{"id":36,"type":"paper-conference","title":"Analysis of Burials from the New Excavations of the Sites Cabeço da Amoreira and Cabeço da Arruda (Muge, Portugal)","container-title":"Actas do IV Congresso de Arqueologia Peninsular","publisher":"Universidade do Algarve","publisher-place":"Faro","page":"1-10","volume":"Promontória Monográfica 4","event-place":"Faro","abstract":"New excavations of the Mesolithic sites in the Muge valley directed by J.-M. Rolão, M. Roksandic and E. Cunha aim to\nprovide finer details of spatial organization, site use and, eventually, social organization. Within that goal, microspatial\nanalysis of individual burials is effected to further our understanding of mortuary and ancestral rituals and their incorporation\ninto the habitation site. Cleaning and reinforcing the profiles at the sites of Cabeço da Amoreira and Cabeço da Arruda, and\nthe first two campaigns of the new excavations resulted in discovery of the four burials presented here. In addition, new 14C\ndates and isotope data are given.","language":"English","author":[{"family":"Roksandic","given":"Mirjana"}],"editor":[{"family":"Bicho","given":"Nuno"},{"family":"Carvalho","given":"António Faustino"}],"issued":{"date-parts":[["2006"]]}}}],"schema":"https://github.com/citation-style-language/schema/raw/master/csl-citation.json"} </w:instrText>
            </w:r>
            <w:r w:rsidRPr="00F63E3A">
              <w:rPr>
                <w:rFonts w:ascii="Times New Roman" w:eastAsia="Times New Roman" w:hAnsi="Times New Roman" w:cs="Times New Roman"/>
                <w:sz w:val="18"/>
                <w:szCs w:val="18"/>
                <w:lang w:eastAsia="en-GB"/>
              </w:rPr>
              <w:fldChar w:fldCharType="separate"/>
            </w:r>
            <w:r w:rsidRPr="00F63E3A">
              <w:rPr>
                <w:rFonts w:ascii="Times New Roman" w:hAnsi="Times New Roman" w:cs="Times New Roman"/>
                <w:sz w:val="18"/>
                <w:szCs w:val="18"/>
              </w:rPr>
              <w:t>Roksandic 2006</w:t>
            </w:r>
            <w:r w:rsidRPr="00F63E3A">
              <w:rPr>
                <w:rFonts w:ascii="Times New Roman" w:eastAsia="Times New Roman" w:hAnsi="Times New Roman" w:cs="Times New Roman"/>
                <w:sz w:val="18"/>
                <w:szCs w:val="18"/>
                <w:lang w:eastAsia="en-GB"/>
              </w:rPr>
              <w:fldChar w:fldCharType="end"/>
            </w:r>
          </w:p>
        </w:tc>
        <w:tc>
          <w:tcPr>
            <w:tcW w:w="929" w:type="pct"/>
            <w:shd w:val="clear" w:color="auto" w:fill="auto"/>
          </w:tcPr>
          <w:p w14:paraId="1AB522C2" w14:textId="1F251C1E" w:rsidR="007D36DB" w:rsidRPr="00F63E3A" w:rsidRDefault="00BF0F38" w:rsidP="007A2F68">
            <w:pPr>
              <w:spacing w:line="240" w:lineRule="auto"/>
              <w:rPr>
                <w:rFonts w:ascii="Times New Roman" w:hAnsi="Times New Roman" w:cs="Times New Roman"/>
                <w:sz w:val="18"/>
                <w:szCs w:val="18"/>
              </w:rPr>
            </w:pPr>
            <w:r>
              <w:rPr>
                <w:rFonts w:ascii="Times New Roman" w:eastAsia="Times New Roman" w:hAnsi="Times New Roman" w:cs="Times New Roman"/>
                <w:sz w:val="18"/>
                <w:szCs w:val="18"/>
                <w:lang w:eastAsia="en-GB"/>
              </w:rPr>
              <w:t>R</w:t>
            </w:r>
            <w:r w:rsidR="007D36DB" w:rsidRPr="00F63E3A">
              <w:rPr>
                <w:rFonts w:ascii="Times New Roman" w:eastAsia="Times New Roman" w:hAnsi="Times New Roman" w:cs="Times New Roman"/>
                <w:sz w:val="18"/>
                <w:szCs w:val="18"/>
                <w:lang w:eastAsia="en-GB"/>
              </w:rPr>
              <w:t>eplaced by a re-analysis (TO</w:t>
            </w:r>
            <w:r w:rsidR="00F63E3A" w:rsidRPr="00F63E3A">
              <w:rPr>
                <w:rFonts w:ascii="Times New Roman" w:eastAsia="Times New Roman" w:hAnsi="Times New Roman" w:cs="Times New Roman"/>
                <w:sz w:val="18"/>
                <w:szCs w:val="18"/>
                <w:lang w:eastAsia="en-GB"/>
              </w:rPr>
              <w:t>-</w:t>
            </w:r>
            <w:r w:rsidR="007D36DB" w:rsidRPr="00F63E3A">
              <w:rPr>
                <w:rFonts w:ascii="Times New Roman" w:eastAsia="Times New Roman" w:hAnsi="Times New Roman" w:cs="Times New Roman"/>
                <w:sz w:val="18"/>
                <w:szCs w:val="18"/>
                <w:lang w:eastAsia="en-GB"/>
              </w:rPr>
              <w:t>11819</w:t>
            </w:r>
            <w:r w:rsidR="00F63E3A" w:rsidRPr="00F63E3A">
              <w:rPr>
                <w:rFonts w:ascii="Times New Roman" w:eastAsia="Times New Roman" w:hAnsi="Times New Roman" w:cs="Times New Roman"/>
                <w:sz w:val="18"/>
                <w:szCs w:val="18"/>
                <w:lang w:eastAsia="en-GB"/>
              </w:rPr>
              <w:t>-</w:t>
            </w:r>
            <w:r w:rsidR="007D36DB" w:rsidRPr="00F63E3A">
              <w:rPr>
                <w:rFonts w:ascii="Times New Roman" w:eastAsia="Times New Roman" w:hAnsi="Times New Roman" w:cs="Times New Roman"/>
                <w:sz w:val="18"/>
                <w:szCs w:val="18"/>
                <w:lang w:eastAsia="en-GB"/>
              </w:rPr>
              <w:t xml:space="preserve">R) </w:t>
            </w:r>
            <w:r w:rsidR="007D36DB" w:rsidRPr="00F63E3A">
              <w:rPr>
                <w:rFonts w:ascii="Times New Roman" w:eastAsia="Times New Roman" w:hAnsi="Times New Roman" w:cs="Times New Roman"/>
                <w:sz w:val="18"/>
                <w:szCs w:val="18"/>
                <w:lang w:eastAsia="en-GB"/>
              </w:rPr>
              <w:fldChar w:fldCharType="begin"/>
            </w:r>
            <w:r w:rsidR="007D36DB" w:rsidRPr="00F63E3A">
              <w:rPr>
                <w:rFonts w:ascii="Times New Roman" w:eastAsia="Times New Roman" w:hAnsi="Times New Roman" w:cs="Times New Roman"/>
                <w:sz w:val="18"/>
                <w:szCs w:val="18"/>
                <w:lang w:eastAsia="en-GB"/>
              </w:rPr>
              <w:instrText xml:space="preserve"> ADDIN ZOTERO_ITEM CSL_CITATION {"citationID":"gh6otgQr","properties":{"formattedCitation":"(Meiklejohn et al. 2009; Jackes and Lubell 2015)","plainCitation":"(Meiklejohn et al. 2009; Jackes and Lubell 2015)","noteIndex":0},"citationItems":[{"id":269,"uris":["http://zotero.org/users/808579/items/TI597JXJ"],"uri":["http://zotero.org/users/808579/items/TI597JXJ"],"itemData":{"id":269,"type":"article-journal","title":"Radiocarbon dating of Mesolithic human remains in Portugal","container-title":"Mesolithic Miscellany","page":"4-16","volume":"20","issue":"1","journalAbbreviation":"MM","language":"English","author":[{"family":"Meiklejohn","given":"Christopher"},{"family":"Roksandic","given":"Mirjana"},{"family":"Jackes","given":"Mary"},{"family":"Lubell","given":"David"}],"issued":{"date-parts":[["2009"]]}}},{"id":586,"uris":["http://zotero.org/users/808579/items/6HUVAW7F"],"uri":["http://zotero.org/users/808579/items/6HUVAW7F"],"itemData":{"id":586,"type":"article-journal","title":"Muge Mesolithic samples analyzed in Canada, including previously unpublished stable isotope data","container-title":"Mesolithic Miscellany","page":"58-62","volume":"23","issue":"2","author":[{"family":"Jackes","given":"Mary"},{"family":"Lubell","given":"David"}],"issued":{"date-parts":[["2015"]]}}}],"schema":"https://github.com/citation-style-language/schema/raw/master/csl-citation.json"} </w:instrText>
            </w:r>
            <w:r w:rsidR="007D36DB" w:rsidRPr="00F63E3A">
              <w:rPr>
                <w:rFonts w:ascii="Times New Roman" w:eastAsia="Times New Roman" w:hAnsi="Times New Roman" w:cs="Times New Roman"/>
                <w:sz w:val="18"/>
                <w:szCs w:val="18"/>
                <w:lang w:eastAsia="en-GB"/>
              </w:rPr>
              <w:fldChar w:fldCharType="separate"/>
            </w:r>
            <w:r w:rsidR="007D36DB" w:rsidRPr="00F63E3A">
              <w:rPr>
                <w:rFonts w:ascii="Times New Roman" w:eastAsia="Times New Roman" w:hAnsi="Times New Roman" w:cs="Times New Roman"/>
                <w:sz w:val="18"/>
                <w:szCs w:val="18"/>
                <w:lang w:eastAsia="en-GB"/>
              </w:rPr>
              <w:t>(Meiklejohn et al. 2009; Jackes and Lubell 2015)</w:t>
            </w:r>
            <w:r w:rsidR="007D36DB" w:rsidRPr="00F63E3A">
              <w:rPr>
                <w:rFonts w:ascii="Times New Roman" w:eastAsia="Times New Roman" w:hAnsi="Times New Roman" w:cs="Times New Roman"/>
                <w:sz w:val="18"/>
                <w:szCs w:val="18"/>
                <w:lang w:eastAsia="en-GB"/>
              </w:rPr>
              <w:fldChar w:fldCharType="end"/>
            </w:r>
            <w:r w:rsidR="007D36DB" w:rsidRPr="00F63E3A">
              <w:rPr>
                <w:rFonts w:ascii="Times New Roman" w:eastAsia="Times New Roman" w:hAnsi="Times New Roman" w:cs="Times New Roman"/>
                <w:sz w:val="18"/>
                <w:szCs w:val="18"/>
                <w:lang w:eastAsia="en-GB"/>
              </w:rPr>
              <w:t>.</w:t>
            </w:r>
          </w:p>
        </w:tc>
      </w:tr>
      <w:tr w:rsidR="00F63E3A" w:rsidRPr="00F63E3A" w14:paraId="6CB17040" w14:textId="77777777" w:rsidTr="00F63E3A">
        <w:trPr>
          <w:trHeight w:val="288"/>
        </w:trPr>
        <w:tc>
          <w:tcPr>
            <w:tcW w:w="493" w:type="pct"/>
            <w:shd w:val="clear" w:color="auto" w:fill="auto"/>
            <w:noWrap/>
          </w:tcPr>
          <w:p w14:paraId="3CF3650E"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color w:val="000000"/>
                <w:sz w:val="18"/>
                <w:szCs w:val="18"/>
                <w:lang w:eastAsia="en-GB"/>
              </w:rPr>
              <w:t>Cabeço da Arruda</w:t>
            </w:r>
          </w:p>
        </w:tc>
        <w:tc>
          <w:tcPr>
            <w:tcW w:w="351" w:type="pct"/>
            <w:shd w:val="clear" w:color="auto" w:fill="auto"/>
            <w:noWrap/>
          </w:tcPr>
          <w:p w14:paraId="60789B3B" w14:textId="4C6F6ED5"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color w:val="000000"/>
                <w:sz w:val="18"/>
                <w:szCs w:val="18"/>
                <w:lang w:eastAsia="en-GB"/>
              </w:rPr>
              <w:t>CA</w:t>
            </w:r>
            <w:r w:rsidR="00F63E3A" w:rsidRPr="00F63E3A">
              <w:rPr>
                <w:rFonts w:ascii="Times New Roman" w:eastAsia="Times New Roman" w:hAnsi="Times New Roman" w:cs="Times New Roman"/>
                <w:sz w:val="18"/>
                <w:szCs w:val="18"/>
                <w:lang w:eastAsia="en-GB"/>
              </w:rPr>
              <w:t>-</w:t>
            </w:r>
            <w:r w:rsidRPr="00F63E3A">
              <w:rPr>
                <w:rFonts w:ascii="Times New Roman" w:eastAsia="Times New Roman" w:hAnsi="Times New Roman" w:cs="Times New Roman"/>
                <w:color w:val="000000"/>
                <w:sz w:val="18"/>
                <w:szCs w:val="18"/>
                <w:lang w:eastAsia="en-GB"/>
              </w:rPr>
              <w:t>00</w:t>
            </w:r>
            <w:r w:rsidR="00F63E3A" w:rsidRPr="00F63E3A">
              <w:rPr>
                <w:rFonts w:ascii="Times New Roman" w:eastAsia="Times New Roman" w:hAnsi="Times New Roman" w:cs="Times New Roman"/>
                <w:sz w:val="18"/>
                <w:szCs w:val="18"/>
                <w:lang w:eastAsia="en-GB"/>
              </w:rPr>
              <w:t>-</w:t>
            </w:r>
            <w:r w:rsidRPr="00F63E3A">
              <w:rPr>
                <w:rFonts w:ascii="Times New Roman" w:eastAsia="Times New Roman" w:hAnsi="Times New Roman" w:cs="Times New Roman"/>
                <w:color w:val="000000"/>
                <w:sz w:val="18"/>
                <w:szCs w:val="18"/>
                <w:lang w:eastAsia="en-GB"/>
              </w:rPr>
              <w:t>01</w:t>
            </w:r>
          </w:p>
        </w:tc>
        <w:tc>
          <w:tcPr>
            <w:tcW w:w="421" w:type="pct"/>
          </w:tcPr>
          <w:p w14:paraId="0DE81BC6"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color w:val="000000"/>
                <w:sz w:val="18"/>
                <w:szCs w:val="18"/>
                <w:lang w:eastAsia="en-GB"/>
              </w:rPr>
              <w:t>M1 (?)</w:t>
            </w:r>
          </w:p>
        </w:tc>
        <w:tc>
          <w:tcPr>
            <w:tcW w:w="490" w:type="pct"/>
          </w:tcPr>
          <w:p w14:paraId="1C7E3FA4"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color w:val="000000"/>
                <w:sz w:val="18"/>
                <w:szCs w:val="18"/>
                <w:lang w:eastAsia="en-GB"/>
              </w:rPr>
              <w:t>Adult</w:t>
            </w:r>
          </w:p>
        </w:tc>
        <w:tc>
          <w:tcPr>
            <w:tcW w:w="562" w:type="pct"/>
            <w:shd w:val="clear" w:color="auto" w:fill="auto"/>
            <w:noWrap/>
          </w:tcPr>
          <w:p w14:paraId="325C3FB6"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color w:val="000000"/>
                <w:sz w:val="18"/>
                <w:szCs w:val="18"/>
                <w:lang w:eastAsia="en-GB"/>
              </w:rPr>
              <w:t>2000</w:t>
            </w:r>
          </w:p>
        </w:tc>
        <w:tc>
          <w:tcPr>
            <w:tcW w:w="420" w:type="pct"/>
            <w:shd w:val="clear" w:color="auto" w:fill="auto"/>
            <w:noWrap/>
          </w:tcPr>
          <w:p w14:paraId="1804E763" w14:textId="5A5421C3"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bCs/>
                <w:color w:val="000000"/>
                <w:sz w:val="18"/>
                <w:szCs w:val="18"/>
                <w:lang w:val="en-US" w:eastAsia="en-GB"/>
              </w:rPr>
              <w:t>Wk</w:t>
            </w:r>
            <w:r w:rsidR="00F63E3A" w:rsidRPr="00F63E3A">
              <w:rPr>
                <w:rFonts w:ascii="Times New Roman" w:eastAsia="Times New Roman" w:hAnsi="Times New Roman" w:cs="Times New Roman"/>
                <w:sz w:val="18"/>
                <w:szCs w:val="18"/>
                <w:lang w:eastAsia="en-GB"/>
              </w:rPr>
              <w:t>-</w:t>
            </w:r>
            <w:r w:rsidRPr="00F63E3A">
              <w:rPr>
                <w:rFonts w:ascii="Times New Roman" w:eastAsia="Times New Roman" w:hAnsi="Times New Roman" w:cs="Times New Roman"/>
                <w:bCs/>
                <w:color w:val="000000"/>
                <w:sz w:val="18"/>
                <w:szCs w:val="18"/>
                <w:lang w:val="en-US" w:eastAsia="en-GB"/>
              </w:rPr>
              <w:t>26795</w:t>
            </w:r>
          </w:p>
        </w:tc>
        <w:tc>
          <w:tcPr>
            <w:tcW w:w="492" w:type="pct"/>
            <w:shd w:val="clear" w:color="auto" w:fill="auto"/>
            <w:noWrap/>
          </w:tcPr>
          <w:p w14:paraId="0F2D7245"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color w:val="000000"/>
                <w:sz w:val="18"/>
                <w:szCs w:val="18"/>
                <w:lang w:eastAsia="en-GB"/>
              </w:rPr>
              <w:t>7024±48</w:t>
            </w:r>
          </w:p>
        </w:tc>
        <w:tc>
          <w:tcPr>
            <w:tcW w:w="351" w:type="pct"/>
            <w:shd w:val="clear" w:color="auto" w:fill="auto"/>
            <w:noWrap/>
          </w:tcPr>
          <w:p w14:paraId="5D858879"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sz w:val="18"/>
                <w:szCs w:val="18"/>
                <w:lang w:eastAsia="en-GB"/>
              </w:rPr>
              <w:t>–</w:t>
            </w:r>
            <w:r w:rsidRPr="00F63E3A">
              <w:rPr>
                <w:rFonts w:ascii="Times New Roman" w:eastAsia="Times New Roman" w:hAnsi="Times New Roman" w:cs="Times New Roman"/>
                <w:color w:val="000000"/>
                <w:sz w:val="18"/>
                <w:szCs w:val="18"/>
                <w:lang w:eastAsia="en-GB"/>
              </w:rPr>
              <w:t>10.9</w:t>
            </w:r>
          </w:p>
        </w:tc>
        <w:tc>
          <w:tcPr>
            <w:tcW w:w="491" w:type="pct"/>
            <w:shd w:val="clear" w:color="auto" w:fill="auto"/>
          </w:tcPr>
          <w:p w14:paraId="66D167C4" w14:textId="747D253F" w:rsidR="007D36DB" w:rsidRPr="00F63E3A" w:rsidRDefault="007D36DB" w:rsidP="007A2F68">
            <w:pPr>
              <w:spacing w:after="0" w:line="240" w:lineRule="auto"/>
              <w:rPr>
                <w:rFonts w:ascii="Times New Roman" w:eastAsia="Times New Roman" w:hAnsi="Times New Roman" w:cs="Times New Roman"/>
                <w:sz w:val="18"/>
                <w:szCs w:val="18"/>
                <w:lang w:val="pt-PT" w:eastAsia="en-GB"/>
              </w:rPr>
            </w:pPr>
            <w:r w:rsidRPr="00F63E3A">
              <w:rPr>
                <w:rFonts w:ascii="Times New Roman" w:eastAsia="Times New Roman" w:hAnsi="Times New Roman" w:cs="Times New Roman"/>
                <w:sz w:val="18"/>
                <w:szCs w:val="18"/>
                <w:lang w:val="pt-PT" w:eastAsia="en-GB"/>
              </w:rPr>
              <w:fldChar w:fldCharType="begin"/>
            </w:r>
            <w:r w:rsidRPr="00F63E3A">
              <w:rPr>
                <w:rFonts w:ascii="Times New Roman" w:eastAsia="Times New Roman" w:hAnsi="Times New Roman" w:cs="Times New Roman"/>
                <w:sz w:val="18"/>
                <w:szCs w:val="18"/>
                <w:lang w:val="pt-PT" w:eastAsia="en-GB"/>
              </w:rPr>
              <w:instrText xml:space="preserve"> ADDIN ZOTERO_ITEM CSL_CITATION {"citationID":"tjfJrptl","properties":{"formattedCitation":"(Price 2015)","plainCitation":"(Price 2015)","noteIndex":0},"citationItems":[{"id":585,"uris":["http://zotero.org/users/808579/items/66NZGNSA"],"uri":["http://zotero.org/users/808579/items/66NZGNSA"],"itemData":{"id":585,"type":"chapter","title":"Tracing past human movement: an example from the Muge middens","container-title":"Muge 150th. The 150th anniversary of the discovery of Mesolithic shellmiddens","publisher":"Cambridge Scholars Publishing","page":"225-237","volume":"1","number-of-volumes":"2","ISBN":"1-4438-8007-8","author":[{"family":"Price","given":"T. Douglas"}],"editor":[{"family":"Bicho","given":"Nuno"},{"family":"Detry","given":"Cleia"},{"family":"Price","given":"T. Douglas"},{"family":"Cunha","given":"Eugénia"}],"issued":{"date-parts":[["2015"]]}}}],"schema":"https://github.com/citation-style-language/schema/raw/master/csl-citation.json"} </w:instrText>
            </w:r>
            <w:r w:rsidRPr="00F63E3A">
              <w:rPr>
                <w:rFonts w:ascii="Times New Roman" w:eastAsia="Times New Roman" w:hAnsi="Times New Roman" w:cs="Times New Roman"/>
                <w:sz w:val="18"/>
                <w:szCs w:val="18"/>
                <w:lang w:val="pt-PT" w:eastAsia="en-GB"/>
              </w:rPr>
              <w:fldChar w:fldCharType="separate"/>
            </w:r>
            <w:r w:rsidRPr="00F63E3A">
              <w:rPr>
                <w:rFonts w:ascii="Times New Roman" w:hAnsi="Times New Roman" w:cs="Times New Roman"/>
                <w:sz w:val="18"/>
                <w:szCs w:val="18"/>
              </w:rPr>
              <w:t>Price 2015</w:t>
            </w:r>
            <w:r w:rsidRPr="00F63E3A">
              <w:rPr>
                <w:rFonts w:ascii="Times New Roman" w:eastAsia="Times New Roman" w:hAnsi="Times New Roman" w:cs="Times New Roman"/>
                <w:sz w:val="18"/>
                <w:szCs w:val="18"/>
                <w:lang w:val="pt-PT" w:eastAsia="en-GB"/>
              </w:rPr>
              <w:fldChar w:fldCharType="end"/>
            </w:r>
          </w:p>
        </w:tc>
        <w:tc>
          <w:tcPr>
            <w:tcW w:w="929" w:type="pct"/>
            <w:shd w:val="clear" w:color="auto" w:fill="auto"/>
          </w:tcPr>
          <w:p w14:paraId="0A86B3EE" w14:textId="0867F0D9" w:rsidR="007D36DB" w:rsidRPr="00F63E3A" w:rsidRDefault="007D36DB" w:rsidP="007A2F68">
            <w:pPr>
              <w:spacing w:line="240" w:lineRule="auto"/>
              <w:rPr>
                <w:rFonts w:ascii="Times New Roman" w:hAnsi="Times New Roman" w:cs="Times New Roman"/>
                <w:sz w:val="18"/>
                <w:szCs w:val="18"/>
              </w:rPr>
            </w:pPr>
            <w:r w:rsidRPr="00F63E3A">
              <w:rPr>
                <w:rFonts w:ascii="Times New Roman" w:eastAsia="Times New Roman" w:hAnsi="Times New Roman" w:cs="Times New Roman"/>
                <w:bCs/>
                <w:color w:val="000000"/>
                <w:sz w:val="18"/>
                <w:szCs w:val="18"/>
                <w:lang w:eastAsia="en-GB"/>
              </w:rPr>
              <w:t>Measurement on dental enamel.</w:t>
            </w:r>
            <w:r w:rsidR="002C1E2D" w:rsidRPr="00F63E3A">
              <w:rPr>
                <w:rFonts w:ascii="Times New Roman" w:eastAsia="Times New Roman" w:hAnsi="Times New Roman" w:cs="Times New Roman"/>
                <w:bCs/>
                <w:color w:val="000000"/>
                <w:sz w:val="18"/>
                <w:szCs w:val="18"/>
                <w:lang w:eastAsia="en-GB"/>
              </w:rPr>
              <w:t xml:space="preserve"> </w:t>
            </w:r>
            <w:r w:rsidR="00006510" w:rsidRPr="00F63E3A">
              <w:rPr>
                <w:rFonts w:ascii="Times New Roman" w:eastAsia="Times New Roman" w:hAnsi="Times New Roman" w:cs="Times New Roman"/>
                <w:bCs/>
                <w:color w:val="000000"/>
                <w:sz w:val="18"/>
                <w:szCs w:val="18"/>
                <w:lang w:eastAsia="en-GB"/>
              </w:rPr>
              <w:t xml:space="preserve">One measurement on bone </w:t>
            </w:r>
            <w:r w:rsidR="00A20739" w:rsidRPr="00F63E3A">
              <w:rPr>
                <w:rFonts w:ascii="Times New Roman" w:eastAsia="Times New Roman" w:hAnsi="Times New Roman" w:cs="Times New Roman"/>
                <w:bCs/>
                <w:color w:val="000000"/>
                <w:sz w:val="18"/>
                <w:szCs w:val="18"/>
                <w:lang w:eastAsia="en-GB"/>
              </w:rPr>
              <w:t xml:space="preserve">collagen </w:t>
            </w:r>
            <w:r w:rsidR="00140951" w:rsidRPr="00F63E3A">
              <w:rPr>
                <w:rFonts w:ascii="Times New Roman" w:eastAsia="Times New Roman" w:hAnsi="Times New Roman" w:cs="Times New Roman"/>
                <w:bCs/>
                <w:color w:val="000000"/>
                <w:sz w:val="18"/>
                <w:szCs w:val="18"/>
                <w:lang w:eastAsia="en-GB"/>
              </w:rPr>
              <w:t>(TO</w:t>
            </w:r>
            <w:r w:rsidR="00F63E3A" w:rsidRPr="00F63E3A">
              <w:rPr>
                <w:rFonts w:ascii="Times New Roman" w:eastAsia="Times New Roman" w:hAnsi="Times New Roman" w:cs="Times New Roman"/>
                <w:sz w:val="18"/>
                <w:szCs w:val="18"/>
                <w:lang w:eastAsia="en-GB"/>
              </w:rPr>
              <w:t>-</w:t>
            </w:r>
            <w:r w:rsidR="00140951" w:rsidRPr="00F63E3A">
              <w:rPr>
                <w:rFonts w:ascii="Times New Roman" w:eastAsia="Times New Roman" w:hAnsi="Times New Roman" w:cs="Times New Roman"/>
                <w:sz w:val="18"/>
                <w:szCs w:val="18"/>
                <w:lang w:eastAsia="en-GB"/>
              </w:rPr>
              <w:t xml:space="preserve">10217) </w:t>
            </w:r>
            <w:r w:rsidR="00A20739" w:rsidRPr="00F63E3A">
              <w:rPr>
                <w:rFonts w:ascii="Times New Roman" w:eastAsia="Times New Roman" w:hAnsi="Times New Roman" w:cs="Times New Roman"/>
                <w:bCs/>
                <w:color w:val="000000"/>
                <w:sz w:val="18"/>
                <w:szCs w:val="18"/>
                <w:lang w:eastAsia="en-GB"/>
              </w:rPr>
              <w:t xml:space="preserve">was used </w:t>
            </w:r>
            <w:r w:rsidR="000655A8" w:rsidRPr="00F63E3A">
              <w:rPr>
                <w:rFonts w:ascii="Times New Roman" w:eastAsia="Times New Roman" w:hAnsi="Times New Roman" w:cs="Times New Roman"/>
                <w:bCs/>
                <w:color w:val="000000"/>
                <w:sz w:val="18"/>
                <w:szCs w:val="18"/>
                <w:lang w:eastAsia="en-GB"/>
              </w:rPr>
              <w:t xml:space="preserve">for the </w:t>
            </w:r>
            <w:r w:rsidR="000655A8" w:rsidRPr="00F63E3A">
              <w:rPr>
                <w:rFonts w:ascii="Times New Roman" w:eastAsia="Times New Roman" w:hAnsi="Times New Roman" w:cs="Times New Roman"/>
                <w:bCs/>
                <w:color w:val="000000"/>
                <w:sz w:val="18"/>
                <w:szCs w:val="18"/>
                <w:vertAlign w:val="superscript"/>
                <w:lang w:eastAsia="en-GB"/>
              </w:rPr>
              <w:t>14</w:t>
            </w:r>
            <w:r w:rsidR="000655A8" w:rsidRPr="00F63E3A">
              <w:rPr>
                <w:rFonts w:ascii="Times New Roman" w:eastAsia="Times New Roman" w:hAnsi="Times New Roman" w:cs="Times New Roman"/>
                <w:bCs/>
                <w:color w:val="000000"/>
                <w:sz w:val="18"/>
                <w:szCs w:val="18"/>
                <w:lang w:eastAsia="en-GB"/>
              </w:rPr>
              <w:t xml:space="preserve">C </w:t>
            </w:r>
            <w:r w:rsidR="00140951" w:rsidRPr="00F63E3A">
              <w:rPr>
                <w:rFonts w:ascii="Times New Roman" w:eastAsia="Times New Roman" w:hAnsi="Times New Roman" w:cs="Times New Roman"/>
                <w:bCs/>
                <w:color w:val="000000"/>
                <w:sz w:val="18"/>
                <w:szCs w:val="18"/>
                <w:lang w:eastAsia="en-GB"/>
              </w:rPr>
              <w:t>analysis</w:t>
            </w:r>
            <w:r w:rsidR="00F053CF" w:rsidRPr="00F63E3A">
              <w:rPr>
                <w:rFonts w:ascii="Times New Roman" w:eastAsia="Times New Roman" w:hAnsi="Times New Roman" w:cs="Times New Roman"/>
                <w:sz w:val="18"/>
                <w:szCs w:val="18"/>
                <w:lang w:eastAsia="en-GB"/>
              </w:rPr>
              <w:t xml:space="preserve">. </w:t>
            </w:r>
          </w:p>
        </w:tc>
      </w:tr>
      <w:tr w:rsidR="00F63E3A" w:rsidRPr="00F63E3A" w14:paraId="04E525BE" w14:textId="77777777" w:rsidTr="00F63E3A">
        <w:trPr>
          <w:trHeight w:val="288"/>
        </w:trPr>
        <w:tc>
          <w:tcPr>
            <w:tcW w:w="493" w:type="pct"/>
            <w:shd w:val="clear" w:color="auto" w:fill="auto"/>
            <w:noWrap/>
          </w:tcPr>
          <w:p w14:paraId="6E2C2954"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color w:val="000000"/>
                <w:sz w:val="18"/>
                <w:szCs w:val="18"/>
                <w:lang w:eastAsia="en-GB"/>
              </w:rPr>
              <w:t>Cabeço da Arruda</w:t>
            </w:r>
          </w:p>
        </w:tc>
        <w:tc>
          <w:tcPr>
            <w:tcW w:w="351" w:type="pct"/>
            <w:shd w:val="clear" w:color="auto" w:fill="auto"/>
            <w:noWrap/>
          </w:tcPr>
          <w:p w14:paraId="2F3A72E1" w14:textId="1FFDE62B"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color w:val="000000"/>
                <w:sz w:val="18"/>
                <w:szCs w:val="18"/>
                <w:lang w:eastAsia="en-GB"/>
              </w:rPr>
              <w:t>CA</w:t>
            </w:r>
            <w:r w:rsidR="00F63E3A" w:rsidRPr="00F63E3A">
              <w:rPr>
                <w:rFonts w:ascii="Times New Roman" w:eastAsia="Times New Roman" w:hAnsi="Times New Roman" w:cs="Times New Roman"/>
                <w:sz w:val="18"/>
                <w:szCs w:val="18"/>
                <w:lang w:eastAsia="en-GB"/>
              </w:rPr>
              <w:t>-</w:t>
            </w:r>
            <w:r w:rsidRPr="00F63E3A">
              <w:rPr>
                <w:rFonts w:ascii="Times New Roman" w:eastAsia="Times New Roman" w:hAnsi="Times New Roman" w:cs="Times New Roman"/>
                <w:color w:val="000000"/>
                <w:sz w:val="18"/>
                <w:szCs w:val="18"/>
                <w:lang w:eastAsia="en-GB"/>
              </w:rPr>
              <w:t>00</w:t>
            </w:r>
            <w:r w:rsidR="00F63E3A" w:rsidRPr="00F63E3A">
              <w:rPr>
                <w:rFonts w:ascii="Times New Roman" w:eastAsia="Times New Roman" w:hAnsi="Times New Roman" w:cs="Times New Roman"/>
                <w:sz w:val="18"/>
                <w:szCs w:val="18"/>
                <w:lang w:eastAsia="en-GB"/>
              </w:rPr>
              <w:t>-</w:t>
            </w:r>
            <w:r w:rsidRPr="00F63E3A">
              <w:rPr>
                <w:rFonts w:ascii="Times New Roman" w:eastAsia="Times New Roman" w:hAnsi="Times New Roman" w:cs="Times New Roman"/>
                <w:color w:val="000000"/>
                <w:sz w:val="18"/>
                <w:szCs w:val="18"/>
                <w:lang w:eastAsia="en-GB"/>
              </w:rPr>
              <w:t>02</w:t>
            </w:r>
          </w:p>
        </w:tc>
        <w:tc>
          <w:tcPr>
            <w:tcW w:w="421" w:type="pct"/>
          </w:tcPr>
          <w:p w14:paraId="7055E2D9"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color w:val="000000"/>
                <w:sz w:val="18"/>
                <w:szCs w:val="18"/>
                <w:lang w:eastAsia="en-GB"/>
              </w:rPr>
              <w:t>M2</w:t>
            </w:r>
          </w:p>
        </w:tc>
        <w:tc>
          <w:tcPr>
            <w:tcW w:w="490" w:type="pct"/>
          </w:tcPr>
          <w:p w14:paraId="29EC991E"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color w:val="000000"/>
                <w:sz w:val="18"/>
                <w:szCs w:val="18"/>
                <w:lang w:eastAsia="en-GB"/>
              </w:rPr>
              <w:t>Adult</w:t>
            </w:r>
          </w:p>
        </w:tc>
        <w:tc>
          <w:tcPr>
            <w:tcW w:w="562" w:type="pct"/>
            <w:shd w:val="clear" w:color="auto" w:fill="auto"/>
            <w:noWrap/>
          </w:tcPr>
          <w:p w14:paraId="74BAD828"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color w:val="000000"/>
                <w:sz w:val="18"/>
                <w:szCs w:val="18"/>
                <w:lang w:eastAsia="en-GB"/>
              </w:rPr>
              <w:t>2000</w:t>
            </w:r>
          </w:p>
        </w:tc>
        <w:tc>
          <w:tcPr>
            <w:tcW w:w="420" w:type="pct"/>
            <w:shd w:val="clear" w:color="auto" w:fill="auto"/>
            <w:noWrap/>
          </w:tcPr>
          <w:p w14:paraId="3F036294" w14:textId="62FE8FEB"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bCs/>
                <w:color w:val="000000"/>
                <w:sz w:val="18"/>
                <w:szCs w:val="18"/>
                <w:lang w:val="en-US" w:eastAsia="en-GB"/>
              </w:rPr>
              <w:t>Wk</w:t>
            </w:r>
            <w:r w:rsidR="00F63E3A" w:rsidRPr="00F63E3A">
              <w:rPr>
                <w:rFonts w:ascii="Times New Roman" w:eastAsia="Times New Roman" w:hAnsi="Times New Roman" w:cs="Times New Roman"/>
                <w:sz w:val="18"/>
                <w:szCs w:val="18"/>
                <w:lang w:eastAsia="en-GB"/>
              </w:rPr>
              <w:t>-</w:t>
            </w:r>
            <w:r w:rsidRPr="00F63E3A">
              <w:rPr>
                <w:rFonts w:ascii="Times New Roman" w:eastAsia="Times New Roman" w:hAnsi="Times New Roman" w:cs="Times New Roman"/>
                <w:bCs/>
                <w:color w:val="000000"/>
                <w:sz w:val="18"/>
                <w:szCs w:val="18"/>
                <w:lang w:val="en-US" w:eastAsia="en-GB"/>
              </w:rPr>
              <w:t>26794</w:t>
            </w:r>
          </w:p>
        </w:tc>
        <w:tc>
          <w:tcPr>
            <w:tcW w:w="492" w:type="pct"/>
            <w:shd w:val="clear" w:color="auto" w:fill="auto"/>
            <w:noWrap/>
          </w:tcPr>
          <w:p w14:paraId="7FE99EE7"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color w:val="000000"/>
                <w:sz w:val="18"/>
                <w:szCs w:val="18"/>
                <w:lang w:eastAsia="en-GB"/>
              </w:rPr>
              <w:t>7254±46</w:t>
            </w:r>
          </w:p>
        </w:tc>
        <w:tc>
          <w:tcPr>
            <w:tcW w:w="351" w:type="pct"/>
            <w:shd w:val="clear" w:color="auto" w:fill="auto"/>
            <w:noWrap/>
          </w:tcPr>
          <w:p w14:paraId="40820DA3"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sz w:val="18"/>
                <w:szCs w:val="18"/>
                <w:lang w:eastAsia="en-GB"/>
              </w:rPr>
              <w:t>–</w:t>
            </w:r>
            <w:r w:rsidRPr="00F63E3A">
              <w:rPr>
                <w:rFonts w:ascii="Times New Roman" w:eastAsia="Times New Roman" w:hAnsi="Times New Roman" w:cs="Times New Roman"/>
                <w:color w:val="000000"/>
                <w:sz w:val="18"/>
                <w:szCs w:val="18"/>
                <w:lang w:eastAsia="en-GB"/>
              </w:rPr>
              <w:t>12.5</w:t>
            </w:r>
          </w:p>
        </w:tc>
        <w:tc>
          <w:tcPr>
            <w:tcW w:w="491" w:type="pct"/>
            <w:shd w:val="clear" w:color="auto" w:fill="auto"/>
          </w:tcPr>
          <w:p w14:paraId="5851FAA8" w14:textId="3C232304" w:rsidR="007D36DB" w:rsidRPr="00F63E3A" w:rsidRDefault="007D36DB" w:rsidP="007A2F68">
            <w:pPr>
              <w:spacing w:after="0" w:line="240" w:lineRule="auto"/>
              <w:rPr>
                <w:rFonts w:ascii="Times New Roman" w:eastAsia="Times New Roman" w:hAnsi="Times New Roman" w:cs="Times New Roman"/>
                <w:sz w:val="18"/>
                <w:szCs w:val="18"/>
                <w:lang w:val="pt-PT" w:eastAsia="en-GB"/>
              </w:rPr>
            </w:pPr>
            <w:r w:rsidRPr="00F63E3A">
              <w:rPr>
                <w:rFonts w:ascii="Times New Roman" w:eastAsia="Times New Roman" w:hAnsi="Times New Roman" w:cs="Times New Roman"/>
                <w:sz w:val="18"/>
                <w:szCs w:val="18"/>
                <w:lang w:val="pt-PT" w:eastAsia="en-GB"/>
              </w:rPr>
              <w:fldChar w:fldCharType="begin"/>
            </w:r>
            <w:r w:rsidRPr="00F63E3A">
              <w:rPr>
                <w:rFonts w:ascii="Times New Roman" w:eastAsia="Times New Roman" w:hAnsi="Times New Roman" w:cs="Times New Roman"/>
                <w:sz w:val="18"/>
                <w:szCs w:val="18"/>
                <w:lang w:val="pt-PT" w:eastAsia="en-GB"/>
              </w:rPr>
              <w:instrText xml:space="preserve"> ADDIN ZOTERO_ITEM CSL_CITATION {"citationID":"Y1bI7TL8","properties":{"formattedCitation":"(Price 2015)","plainCitation":"(Price 2015)","noteIndex":0},"citationItems":[{"id":585,"uris":["http://zotero.org/users/808579/items/66NZGNSA"],"uri":["http://zotero.org/users/808579/items/66NZGNSA"],"itemData":{"id":585,"type":"chapter","title":"Tracing past human movement: an example from the Muge middens","container-title":"Muge 150th. The 150th anniversary of the discovery of Mesolithic shellmiddens","publisher":"Cambridge Scholars Publishing","page":"225-237","volume":"1","number-of-volumes":"2","ISBN":"1-4438-8007-8","author":[{"family":"Price","given":"T. Douglas"}],"editor":[{"family":"Bicho","given":"Nuno"},{"family":"Detry","given":"Cleia"},{"family":"Price","given":"T. Douglas"},{"family":"Cunha","given":"Eugénia"}],"issued":{"date-parts":[["2015"]]}}}],"schema":"https://github.com/citation-style-language/schema/raw/master/csl-citation.json"} </w:instrText>
            </w:r>
            <w:r w:rsidRPr="00F63E3A">
              <w:rPr>
                <w:rFonts w:ascii="Times New Roman" w:eastAsia="Times New Roman" w:hAnsi="Times New Roman" w:cs="Times New Roman"/>
                <w:sz w:val="18"/>
                <w:szCs w:val="18"/>
                <w:lang w:val="pt-PT" w:eastAsia="en-GB"/>
              </w:rPr>
              <w:fldChar w:fldCharType="separate"/>
            </w:r>
            <w:r w:rsidRPr="00F63E3A">
              <w:rPr>
                <w:rFonts w:ascii="Times New Roman" w:hAnsi="Times New Roman" w:cs="Times New Roman"/>
                <w:sz w:val="18"/>
                <w:szCs w:val="18"/>
              </w:rPr>
              <w:t>Price 2015</w:t>
            </w:r>
            <w:r w:rsidRPr="00F63E3A">
              <w:rPr>
                <w:rFonts w:ascii="Times New Roman" w:eastAsia="Times New Roman" w:hAnsi="Times New Roman" w:cs="Times New Roman"/>
                <w:sz w:val="18"/>
                <w:szCs w:val="18"/>
                <w:lang w:val="pt-PT" w:eastAsia="en-GB"/>
              </w:rPr>
              <w:fldChar w:fldCharType="end"/>
            </w:r>
          </w:p>
        </w:tc>
        <w:tc>
          <w:tcPr>
            <w:tcW w:w="929" w:type="pct"/>
            <w:shd w:val="clear" w:color="auto" w:fill="auto"/>
          </w:tcPr>
          <w:p w14:paraId="5C09F411" w14:textId="144E6B25" w:rsidR="007D36DB" w:rsidRPr="00F63E3A" w:rsidRDefault="00230DDC" w:rsidP="007A2F68">
            <w:pPr>
              <w:spacing w:line="240" w:lineRule="auto"/>
              <w:rPr>
                <w:rFonts w:ascii="Times New Roman" w:hAnsi="Times New Roman" w:cs="Times New Roman"/>
                <w:sz w:val="18"/>
                <w:szCs w:val="18"/>
              </w:rPr>
            </w:pPr>
            <w:r w:rsidRPr="00F63E3A">
              <w:rPr>
                <w:rFonts w:ascii="Times New Roman" w:eastAsia="Times New Roman" w:hAnsi="Times New Roman" w:cs="Times New Roman"/>
                <w:bCs/>
                <w:color w:val="000000"/>
                <w:sz w:val="18"/>
                <w:szCs w:val="18"/>
                <w:lang w:eastAsia="en-GB"/>
              </w:rPr>
              <w:t xml:space="preserve">Measurement on dental enamel. </w:t>
            </w:r>
            <w:r w:rsidR="006D3EEA" w:rsidRPr="00F63E3A">
              <w:rPr>
                <w:rFonts w:ascii="Times New Roman" w:eastAsia="Times New Roman" w:hAnsi="Times New Roman" w:cs="Times New Roman"/>
                <w:bCs/>
                <w:color w:val="000000"/>
                <w:sz w:val="18"/>
                <w:szCs w:val="18"/>
                <w:lang w:eastAsia="en-GB"/>
              </w:rPr>
              <w:t>One measurement on bone collagen (TO</w:t>
            </w:r>
            <w:r w:rsidR="00F63E3A" w:rsidRPr="00F63E3A">
              <w:rPr>
                <w:rFonts w:ascii="Times New Roman" w:eastAsia="Times New Roman" w:hAnsi="Times New Roman" w:cs="Times New Roman"/>
                <w:sz w:val="18"/>
                <w:szCs w:val="18"/>
                <w:lang w:eastAsia="en-GB"/>
              </w:rPr>
              <w:t>-</w:t>
            </w:r>
            <w:r w:rsidR="006D3EEA" w:rsidRPr="00F63E3A">
              <w:rPr>
                <w:rFonts w:ascii="Times New Roman" w:eastAsia="Times New Roman" w:hAnsi="Times New Roman" w:cs="Times New Roman"/>
                <w:sz w:val="18"/>
                <w:szCs w:val="18"/>
                <w:lang w:eastAsia="en-GB"/>
              </w:rPr>
              <w:t xml:space="preserve">10216) </w:t>
            </w:r>
            <w:r w:rsidR="006D3EEA" w:rsidRPr="00F63E3A">
              <w:rPr>
                <w:rFonts w:ascii="Times New Roman" w:eastAsia="Times New Roman" w:hAnsi="Times New Roman" w:cs="Times New Roman"/>
                <w:bCs/>
                <w:color w:val="000000"/>
                <w:sz w:val="18"/>
                <w:szCs w:val="18"/>
                <w:lang w:eastAsia="en-GB"/>
              </w:rPr>
              <w:t xml:space="preserve">was used for the </w:t>
            </w:r>
            <w:r w:rsidR="006D3EEA" w:rsidRPr="00F63E3A">
              <w:rPr>
                <w:rFonts w:ascii="Times New Roman" w:eastAsia="Times New Roman" w:hAnsi="Times New Roman" w:cs="Times New Roman"/>
                <w:bCs/>
                <w:color w:val="000000"/>
                <w:sz w:val="18"/>
                <w:szCs w:val="18"/>
                <w:vertAlign w:val="superscript"/>
                <w:lang w:eastAsia="en-GB"/>
              </w:rPr>
              <w:t>14</w:t>
            </w:r>
            <w:r w:rsidR="006D3EEA" w:rsidRPr="00F63E3A">
              <w:rPr>
                <w:rFonts w:ascii="Times New Roman" w:eastAsia="Times New Roman" w:hAnsi="Times New Roman" w:cs="Times New Roman"/>
                <w:bCs/>
                <w:color w:val="000000"/>
                <w:sz w:val="18"/>
                <w:szCs w:val="18"/>
                <w:lang w:eastAsia="en-GB"/>
              </w:rPr>
              <w:t>C analysis</w:t>
            </w:r>
            <w:r w:rsidR="006D3EEA" w:rsidRPr="00F63E3A">
              <w:rPr>
                <w:rFonts w:ascii="Times New Roman" w:eastAsia="Times New Roman" w:hAnsi="Times New Roman" w:cs="Times New Roman"/>
                <w:sz w:val="18"/>
                <w:szCs w:val="18"/>
                <w:lang w:eastAsia="en-GB"/>
              </w:rPr>
              <w:t>.</w:t>
            </w:r>
          </w:p>
        </w:tc>
      </w:tr>
      <w:tr w:rsidR="00F63E3A" w:rsidRPr="00F63E3A" w14:paraId="2AB75952" w14:textId="77777777" w:rsidTr="00F63E3A">
        <w:trPr>
          <w:trHeight w:val="288"/>
        </w:trPr>
        <w:tc>
          <w:tcPr>
            <w:tcW w:w="493" w:type="pct"/>
            <w:shd w:val="clear" w:color="auto" w:fill="auto"/>
            <w:noWrap/>
          </w:tcPr>
          <w:p w14:paraId="65E59D46"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color w:val="000000"/>
                <w:sz w:val="18"/>
                <w:szCs w:val="18"/>
                <w:lang w:val="pt-PT" w:eastAsia="en-GB"/>
              </w:rPr>
              <w:t>Cova da Onça</w:t>
            </w:r>
          </w:p>
        </w:tc>
        <w:tc>
          <w:tcPr>
            <w:tcW w:w="351" w:type="pct"/>
            <w:shd w:val="clear" w:color="auto" w:fill="auto"/>
            <w:noWrap/>
          </w:tcPr>
          <w:p w14:paraId="34CF6990"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color w:val="000000"/>
                <w:sz w:val="18"/>
                <w:szCs w:val="18"/>
                <w:lang w:val="pt-PT" w:eastAsia="en-GB"/>
              </w:rPr>
              <w:t>n/a</w:t>
            </w:r>
          </w:p>
        </w:tc>
        <w:tc>
          <w:tcPr>
            <w:tcW w:w="421" w:type="pct"/>
          </w:tcPr>
          <w:p w14:paraId="141178B4"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val="pt-PT" w:eastAsia="en-GB"/>
              </w:rPr>
            </w:pPr>
            <w:r w:rsidRPr="00F63E3A">
              <w:rPr>
                <w:rFonts w:ascii="Times New Roman" w:eastAsia="Times New Roman" w:hAnsi="Times New Roman" w:cs="Times New Roman"/>
                <w:color w:val="000000"/>
                <w:sz w:val="18"/>
                <w:szCs w:val="18"/>
                <w:lang w:val="pt-PT" w:eastAsia="en-GB"/>
              </w:rPr>
              <w:t>Tibia</w:t>
            </w:r>
          </w:p>
        </w:tc>
        <w:tc>
          <w:tcPr>
            <w:tcW w:w="490" w:type="pct"/>
            <w:shd w:val="clear" w:color="auto" w:fill="auto"/>
          </w:tcPr>
          <w:p w14:paraId="7D505E7D"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val="pt-PT" w:eastAsia="en-GB"/>
              </w:rPr>
            </w:pPr>
            <w:r w:rsidRPr="00F63E3A">
              <w:rPr>
                <w:rFonts w:ascii="Times New Roman" w:eastAsia="Times New Roman" w:hAnsi="Times New Roman" w:cs="Times New Roman"/>
                <w:sz w:val="18"/>
                <w:szCs w:val="18"/>
                <w:lang w:eastAsia="en-GB"/>
              </w:rPr>
              <w:t>n/p</w:t>
            </w:r>
          </w:p>
        </w:tc>
        <w:tc>
          <w:tcPr>
            <w:tcW w:w="562" w:type="pct"/>
            <w:shd w:val="clear" w:color="auto" w:fill="auto"/>
            <w:noWrap/>
          </w:tcPr>
          <w:p w14:paraId="0F45DE18" w14:textId="7FD289D1" w:rsidR="007D36DB" w:rsidRPr="00F63E3A" w:rsidRDefault="002C72A5"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color w:val="000000"/>
                <w:sz w:val="18"/>
                <w:szCs w:val="18"/>
                <w:lang w:val="pt-PT" w:eastAsia="en-GB"/>
              </w:rPr>
              <w:t>Not clear</w:t>
            </w:r>
          </w:p>
        </w:tc>
        <w:tc>
          <w:tcPr>
            <w:tcW w:w="420" w:type="pct"/>
            <w:shd w:val="clear" w:color="auto" w:fill="auto"/>
            <w:noWrap/>
          </w:tcPr>
          <w:p w14:paraId="0665FBCA" w14:textId="7D1448A6"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color w:val="000000"/>
                <w:sz w:val="18"/>
                <w:szCs w:val="18"/>
                <w:lang w:val="pt-PT" w:eastAsia="en-GB"/>
              </w:rPr>
              <w:t>Beta</w:t>
            </w:r>
            <w:r w:rsidR="00F63E3A" w:rsidRPr="00F63E3A">
              <w:rPr>
                <w:rFonts w:ascii="Times New Roman" w:eastAsia="Times New Roman" w:hAnsi="Times New Roman" w:cs="Times New Roman"/>
                <w:color w:val="000000"/>
                <w:sz w:val="18"/>
                <w:szCs w:val="18"/>
                <w:lang w:val="pt-PT" w:eastAsia="en-GB"/>
              </w:rPr>
              <w:t>-</w:t>
            </w:r>
            <w:r w:rsidRPr="00F63E3A">
              <w:rPr>
                <w:rFonts w:ascii="Times New Roman" w:eastAsia="Times New Roman" w:hAnsi="Times New Roman" w:cs="Times New Roman"/>
                <w:color w:val="000000"/>
                <w:sz w:val="18"/>
                <w:szCs w:val="18"/>
                <w:lang w:val="pt-PT" w:eastAsia="en-GB"/>
              </w:rPr>
              <w:t>127448</w:t>
            </w:r>
          </w:p>
        </w:tc>
        <w:tc>
          <w:tcPr>
            <w:tcW w:w="492" w:type="pct"/>
            <w:shd w:val="clear" w:color="auto" w:fill="auto"/>
            <w:noWrap/>
          </w:tcPr>
          <w:p w14:paraId="11792949"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color w:val="000000"/>
                <w:sz w:val="18"/>
                <w:szCs w:val="18"/>
                <w:lang w:val="pt-PT" w:eastAsia="en-GB"/>
              </w:rPr>
              <w:t>7140</w:t>
            </w:r>
            <w:r w:rsidRPr="00F63E3A">
              <w:rPr>
                <w:rFonts w:ascii="Times New Roman" w:eastAsia="Times New Roman" w:hAnsi="Times New Roman" w:cs="Times New Roman"/>
                <w:color w:val="000000"/>
                <w:sz w:val="18"/>
                <w:szCs w:val="18"/>
                <w:lang w:eastAsia="en-GB"/>
              </w:rPr>
              <w:t>±40</w:t>
            </w:r>
          </w:p>
        </w:tc>
        <w:tc>
          <w:tcPr>
            <w:tcW w:w="351" w:type="pct"/>
            <w:shd w:val="clear" w:color="auto" w:fill="auto"/>
            <w:noWrap/>
          </w:tcPr>
          <w:p w14:paraId="70319222"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sz w:val="18"/>
                <w:szCs w:val="18"/>
                <w:lang w:eastAsia="en-GB"/>
              </w:rPr>
              <w:t>–</w:t>
            </w:r>
            <w:r w:rsidRPr="00F63E3A">
              <w:rPr>
                <w:rFonts w:ascii="Times New Roman" w:eastAsia="Times New Roman" w:hAnsi="Times New Roman" w:cs="Times New Roman"/>
                <w:color w:val="000000"/>
                <w:sz w:val="18"/>
                <w:szCs w:val="18"/>
                <w:lang w:val="pt-PT" w:eastAsia="en-GB"/>
              </w:rPr>
              <w:t>17.2</w:t>
            </w:r>
          </w:p>
        </w:tc>
        <w:tc>
          <w:tcPr>
            <w:tcW w:w="491" w:type="pct"/>
            <w:shd w:val="clear" w:color="auto" w:fill="auto"/>
          </w:tcPr>
          <w:p w14:paraId="38C02088" w14:textId="34ED2DDF" w:rsidR="007D36DB" w:rsidRPr="00F63E3A" w:rsidRDefault="007D36DB" w:rsidP="007A2F68">
            <w:pPr>
              <w:spacing w:line="240" w:lineRule="auto"/>
              <w:rPr>
                <w:rFonts w:ascii="Times New Roman" w:eastAsia="Times New Roman" w:hAnsi="Times New Roman" w:cs="Times New Roman"/>
                <w:sz w:val="18"/>
                <w:szCs w:val="18"/>
                <w:lang w:eastAsia="en-GB"/>
              </w:rPr>
            </w:pPr>
            <w:r w:rsidRPr="00F63E3A">
              <w:rPr>
                <w:rFonts w:ascii="Times New Roman" w:eastAsia="Times New Roman" w:hAnsi="Times New Roman" w:cs="Times New Roman"/>
                <w:sz w:val="18"/>
                <w:szCs w:val="18"/>
                <w:lang w:val="pt-PT" w:eastAsia="en-GB"/>
              </w:rPr>
              <w:fldChar w:fldCharType="begin"/>
            </w:r>
            <w:r w:rsidRPr="00F63E3A">
              <w:rPr>
                <w:rFonts w:ascii="Times New Roman" w:eastAsia="Times New Roman" w:hAnsi="Times New Roman" w:cs="Times New Roman"/>
                <w:sz w:val="18"/>
                <w:szCs w:val="18"/>
                <w:lang w:val="pt-PT" w:eastAsia="en-GB"/>
              </w:rPr>
              <w:instrText xml:space="preserve"> ADDIN ZOTERO_ITEM CSL_CITATION {"citationID":"6S6ZsF3B","properties":{"formattedCitation":"(Cunha and Cardoso 2003)","plainCitation":"(Cunha and Cardoso 2003)","noteIndex":0},"citationItems":[{"id":46,"uris":["http://zotero.org/users/808579/items/5GF4TIZ8"],"uri":["http://zotero.org/users/808579/items/5GF4TIZ8"],"itemData":{"id":46,"type":"article-journal","title":"New data on Muge shell middens: a contribution to more accurate numbers and dates","container-title":"Estudos Arqueológicos de Muge","page":"171-184","volume":"I","language":"English","author":[{"family":"Cunha","given":"Eugénia"},{"family":"Cardoso","given":"Francisca"}],"issued":{"date-parts":[["2003"]],"season":"2002"}}}],"schema":"https://github.com/citation-style-language/schema/raw/master/csl-citation.json"} </w:instrText>
            </w:r>
            <w:r w:rsidRPr="00F63E3A">
              <w:rPr>
                <w:rFonts w:ascii="Times New Roman" w:eastAsia="Times New Roman" w:hAnsi="Times New Roman" w:cs="Times New Roman"/>
                <w:sz w:val="18"/>
                <w:szCs w:val="18"/>
                <w:lang w:val="pt-PT" w:eastAsia="en-GB"/>
              </w:rPr>
              <w:fldChar w:fldCharType="separate"/>
            </w:r>
            <w:r w:rsidRPr="00F63E3A">
              <w:rPr>
                <w:rFonts w:ascii="Times New Roman" w:hAnsi="Times New Roman" w:cs="Times New Roman"/>
                <w:sz w:val="18"/>
                <w:szCs w:val="18"/>
              </w:rPr>
              <w:t>Cunha and Cardoso 2003</w:t>
            </w:r>
            <w:r w:rsidRPr="00F63E3A">
              <w:rPr>
                <w:rFonts w:ascii="Times New Roman" w:eastAsia="Times New Roman" w:hAnsi="Times New Roman" w:cs="Times New Roman"/>
                <w:sz w:val="18"/>
                <w:szCs w:val="18"/>
                <w:lang w:val="pt-PT" w:eastAsia="en-GB"/>
              </w:rPr>
              <w:fldChar w:fldCharType="end"/>
            </w:r>
          </w:p>
        </w:tc>
        <w:tc>
          <w:tcPr>
            <w:tcW w:w="929" w:type="pct"/>
            <w:shd w:val="clear" w:color="auto" w:fill="auto"/>
          </w:tcPr>
          <w:p w14:paraId="3DACD6C0" w14:textId="52E0232B" w:rsidR="007D36DB" w:rsidRPr="00F63E3A" w:rsidRDefault="007D36DB" w:rsidP="007A2F68">
            <w:pPr>
              <w:spacing w:line="240" w:lineRule="auto"/>
              <w:rPr>
                <w:rFonts w:ascii="Times New Roman" w:hAnsi="Times New Roman" w:cs="Times New Roman"/>
                <w:sz w:val="18"/>
                <w:szCs w:val="18"/>
              </w:rPr>
            </w:pPr>
            <w:r w:rsidRPr="00F63E3A">
              <w:rPr>
                <w:rFonts w:ascii="Times New Roman" w:eastAsia="Times New Roman" w:hAnsi="Times New Roman" w:cs="Times New Roman"/>
                <w:sz w:val="18"/>
                <w:szCs w:val="18"/>
                <w:lang w:eastAsia="en-GB"/>
              </w:rPr>
              <w:t>Excluded until IRMS</w:t>
            </w:r>
            <w:r w:rsidR="00F63E3A" w:rsidRPr="00F63E3A">
              <w:rPr>
                <w:rFonts w:ascii="Times New Roman" w:eastAsia="Times New Roman" w:hAnsi="Times New Roman" w:cs="Times New Roman"/>
                <w:sz w:val="18"/>
                <w:szCs w:val="18"/>
                <w:lang w:eastAsia="en-GB"/>
              </w:rPr>
              <w:t>-</w:t>
            </w:r>
            <w:r w:rsidRPr="00F63E3A">
              <w:rPr>
                <w:rFonts w:ascii="Times New Roman" w:eastAsia="Times New Roman" w:hAnsi="Times New Roman" w:cs="Times New Roman"/>
                <w:sz w:val="18"/>
                <w:szCs w:val="18"/>
                <w:lang w:eastAsia="en-GB"/>
              </w:rPr>
              <w:t>based δ</w:t>
            </w:r>
            <w:r w:rsidRPr="00F63E3A">
              <w:rPr>
                <w:rFonts w:ascii="Times New Roman" w:eastAsia="Times New Roman" w:hAnsi="Times New Roman" w:cs="Times New Roman"/>
                <w:sz w:val="18"/>
                <w:szCs w:val="18"/>
                <w:vertAlign w:val="superscript"/>
                <w:lang w:eastAsia="en-GB"/>
              </w:rPr>
              <w:t>13</w:t>
            </w:r>
            <w:r w:rsidRPr="00F63E3A">
              <w:rPr>
                <w:rFonts w:ascii="Times New Roman" w:eastAsia="Times New Roman" w:hAnsi="Times New Roman" w:cs="Times New Roman"/>
                <w:sz w:val="18"/>
                <w:szCs w:val="18"/>
                <w:lang w:eastAsia="en-GB"/>
              </w:rPr>
              <w:t>C and δ</w:t>
            </w:r>
            <w:r w:rsidRPr="00F63E3A">
              <w:rPr>
                <w:rFonts w:ascii="Times New Roman" w:eastAsia="Times New Roman" w:hAnsi="Times New Roman" w:cs="Times New Roman"/>
                <w:sz w:val="18"/>
                <w:szCs w:val="18"/>
                <w:vertAlign w:val="superscript"/>
                <w:lang w:eastAsia="en-GB"/>
              </w:rPr>
              <w:t>15</w:t>
            </w:r>
            <w:r w:rsidRPr="00F63E3A">
              <w:rPr>
                <w:rFonts w:ascii="Times New Roman" w:eastAsia="Times New Roman" w:hAnsi="Times New Roman" w:cs="Times New Roman"/>
                <w:sz w:val="18"/>
                <w:szCs w:val="18"/>
                <w:lang w:eastAsia="en-GB"/>
              </w:rPr>
              <w:t>N values are available.</w:t>
            </w:r>
          </w:p>
        </w:tc>
      </w:tr>
      <w:tr w:rsidR="00F63E3A" w:rsidRPr="00F63E3A" w14:paraId="3D98F6D4" w14:textId="77777777" w:rsidTr="00F63E3A">
        <w:trPr>
          <w:trHeight w:val="288"/>
        </w:trPr>
        <w:tc>
          <w:tcPr>
            <w:tcW w:w="493" w:type="pct"/>
            <w:tcBorders>
              <w:bottom w:val="single" w:sz="4" w:space="0" w:color="auto"/>
            </w:tcBorders>
            <w:shd w:val="clear" w:color="auto" w:fill="auto"/>
            <w:noWrap/>
          </w:tcPr>
          <w:p w14:paraId="56EA62E6"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val="pt-PT" w:eastAsia="en-GB"/>
              </w:rPr>
            </w:pPr>
            <w:r w:rsidRPr="00F63E3A">
              <w:rPr>
                <w:rFonts w:ascii="Times New Roman" w:eastAsia="Times New Roman" w:hAnsi="Times New Roman" w:cs="Times New Roman"/>
                <w:color w:val="000000"/>
                <w:sz w:val="18"/>
                <w:szCs w:val="18"/>
                <w:lang w:val="pt-PT" w:eastAsia="en-GB"/>
              </w:rPr>
              <w:t>Poças de S. Bento</w:t>
            </w:r>
          </w:p>
        </w:tc>
        <w:tc>
          <w:tcPr>
            <w:tcW w:w="351" w:type="pct"/>
            <w:tcBorders>
              <w:bottom w:val="single" w:sz="4" w:space="0" w:color="auto"/>
            </w:tcBorders>
            <w:shd w:val="clear" w:color="auto" w:fill="auto"/>
            <w:noWrap/>
          </w:tcPr>
          <w:p w14:paraId="78E0EFA9"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val="pt-PT" w:eastAsia="en-GB"/>
              </w:rPr>
            </w:pPr>
            <w:r w:rsidRPr="00F63E3A">
              <w:rPr>
                <w:rFonts w:ascii="Times New Roman" w:eastAsia="Times New Roman" w:hAnsi="Times New Roman" w:cs="Times New Roman"/>
                <w:color w:val="000000"/>
                <w:sz w:val="18"/>
                <w:szCs w:val="18"/>
                <w:lang w:val="pt-PT" w:eastAsia="en-GB"/>
              </w:rPr>
              <w:t>11 (?)</w:t>
            </w:r>
          </w:p>
        </w:tc>
        <w:tc>
          <w:tcPr>
            <w:tcW w:w="421" w:type="pct"/>
            <w:tcBorders>
              <w:bottom w:val="single" w:sz="4" w:space="0" w:color="auto"/>
            </w:tcBorders>
          </w:tcPr>
          <w:p w14:paraId="68572BFD"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val="pt-PT" w:eastAsia="en-GB"/>
              </w:rPr>
            </w:pPr>
            <w:r w:rsidRPr="00F63E3A">
              <w:rPr>
                <w:rFonts w:ascii="Times New Roman" w:eastAsia="Times New Roman" w:hAnsi="Times New Roman" w:cs="Times New Roman"/>
                <w:color w:val="000000"/>
                <w:sz w:val="18"/>
                <w:szCs w:val="18"/>
                <w:lang w:val="pt-PT" w:eastAsia="en-GB"/>
              </w:rPr>
              <w:t>Cranium</w:t>
            </w:r>
          </w:p>
        </w:tc>
        <w:tc>
          <w:tcPr>
            <w:tcW w:w="490" w:type="pct"/>
            <w:tcBorders>
              <w:bottom w:val="single" w:sz="4" w:space="0" w:color="auto"/>
            </w:tcBorders>
          </w:tcPr>
          <w:p w14:paraId="733F8404"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val="pt-PT" w:eastAsia="en-GB"/>
              </w:rPr>
            </w:pPr>
            <w:r w:rsidRPr="00F63E3A">
              <w:rPr>
                <w:rFonts w:ascii="Times New Roman" w:eastAsia="Times New Roman" w:hAnsi="Times New Roman" w:cs="Times New Roman"/>
                <w:color w:val="000000"/>
                <w:sz w:val="18"/>
                <w:szCs w:val="18"/>
                <w:lang w:val="pt-PT" w:eastAsia="en-GB"/>
              </w:rPr>
              <w:t>Adult</w:t>
            </w:r>
          </w:p>
        </w:tc>
        <w:tc>
          <w:tcPr>
            <w:tcW w:w="562" w:type="pct"/>
            <w:tcBorders>
              <w:bottom w:val="single" w:sz="4" w:space="0" w:color="auto"/>
            </w:tcBorders>
            <w:shd w:val="clear" w:color="auto" w:fill="auto"/>
            <w:noWrap/>
          </w:tcPr>
          <w:p w14:paraId="66B87800"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val="pt-PT" w:eastAsia="en-GB"/>
              </w:rPr>
            </w:pPr>
            <w:r w:rsidRPr="00F63E3A">
              <w:rPr>
                <w:rFonts w:ascii="Times New Roman" w:eastAsia="Times New Roman" w:hAnsi="Times New Roman" w:cs="Times New Roman"/>
                <w:color w:val="000000"/>
                <w:sz w:val="18"/>
                <w:szCs w:val="18"/>
                <w:lang w:val="pt-PT" w:eastAsia="en-GB"/>
              </w:rPr>
              <w:t>1986</w:t>
            </w:r>
          </w:p>
        </w:tc>
        <w:tc>
          <w:tcPr>
            <w:tcW w:w="420" w:type="pct"/>
            <w:tcBorders>
              <w:bottom w:val="single" w:sz="4" w:space="0" w:color="auto"/>
            </w:tcBorders>
            <w:shd w:val="clear" w:color="auto" w:fill="auto"/>
            <w:noWrap/>
          </w:tcPr>
          <w:p w14:paraId="4DE07D3A" w14:textId="7EC1032D" w:rsidR="007D36DB" w:rsidRPr="00F63E3A" w:rsidRDefault="007D36DB" w:rsidP="007A2F68">
            <w:pPr>
              <w:spacing w:after="0" w:line="240" w:lineRule="auto"/>
              <w:rPr>
                <w:rFonts w:ascii="Times New Roman" w:eastAsia="Times New Roman" w:hAnsi="Times New Roman" w:cs="Times New Roman"/>
                <w:color w:val="000000"/>
                <w:sz w:val="18"/>
                <w:szCs w:val="18"/>
                <w:lang w:val="pt-PT" w:eastAsia="en-GB"/>
              </w:rPr>
            </w:pPr>
            <w:r w:rsidRPr="00F63E3A">
              <w:rPr>
                <w:rFonts w:ascii="Times New Roman" w:eastAsia="Times New Roman" w:hAnsi="Times New Roman" w:cs="Times New Roman"/>
                <w:color w:val="000000"/>
                <w:sz w:val="18"/>
                <w:szCs w:val="18"/>
                <w:lang w:eastAsia="en-GB"/>
              </w:rPr>
              <w:t>Ua</w:t>
            </w:r>
            <w:r w:rsidR="00F63E3A" w:rsidRPr="00F63E3A">
              <w:rPr>
                <w:rFonts w:ascii="Times New Roman" w:eastAsia="Times New Roman" w:hAnsi="Times New Roman" w:cs="Times New Roman"/>
                <w:color w:val="000000"/>
                <w:sz w:val="18"/>
                <w:szCs w:val="18"/>
                <w:lang w:val="pt-PT" w:eastAsia="en-GB"/>
              </w:rPr>
              <w:t>-</w:t>
            </w:r>
            <w:r w:rsidRPr="00F63E3A">
              <w:rPr>
                <w:rFonts w:ascii="Times New Roman" w:eastAsia="Times New Roman" w:hAnsi="Times New Roman" w:cs="Times New Roman"/>
                <w:color w:val="000000"/>
                <w:sz w:val="18"/>
                <w:szCs w:val="18"/>
                <w:lang w:eastAsia="en-GB"/>
              </w:rPr>
              <w:t>425 (</w:t>
            </w:r>
            <w:r w:rsidRPr="00F63E3A">
              <w:rPr>
                <w:rFonts w:ascii="Times New Roman" w:eastAsia="Times New Roman" w:hAnsi="Times New Roman" w:cs="Times New Roman"/>
                <w:color w:val="000000"/>
                <w:sz w:val="18"/>
                <w:szCs w:val="18"/>
                <w:lang w:val="pt-PT" w:eastAsia="en-GB"/>
              </w:rPr>
              <w:t>?)</w:t>
            </w:r>
            <w:r w:rsidRPr="00F63E3A">
              <w:rPr>
                <w:rFonts w:ascii="Times New Roman" w:eastAsia="Times New Roman" w:hAnsi="Times New Roman" w:cs="Times New Roman"/>
                <w:sz w:val="18"/>
                <w:szCs w:val="18"/>
                <w:lang w:eastAsia="en-GB"/>
              </w:rPr>
              <w:t>*</w:t>
            </w:r>
          </w:p>
        </w:tc>
        <w:tc>
          <w:tcPr>
            <w:tcW w:w="492" w:type="pct"/>
            <w:tcBorders>
              <w:bottom w:val="single" w:sz="4" w:space="0" w:color="auto"/>
            </w:tcBorders>
            <w:shd w:val="clear" w:color="auto" w:fill="auto"/>
            <w:noWrap/>
          </w:tcPr>
          <w:p w14:paraId="3831031F"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val="pt-PT" w:eastAsia="en-GB"/>
              </w:rPr>
            </w:pPr>
            <w:r w:rsidRPr="00F63E3A">
              <w:rPr>
                <w:rFonts w:ascii="Times New Roman" w:eastAsia="Times New Roman" w:hAnsi="Times New Roman" w:cs="Times New Roman"/>
                <w:color w:val="000000"/>
                <w:sz w:val="18"/>
                <w:szCs w:val="18"/>
                <w:lang w:val="pt-PT" w:eastAsia="en-GB"/>
              </w:rPr>
              <w:t>5390</w:t>
            </w:r>
            <w:r w:rsidRPr="00F63E3A">
              <w:rPr>
                <w:rFonts w:ascii="Times New Roman" w:eastAsia="Times New Roman" w:hAnsi="Times New Roman" w:cs="Times New Roman"/>
                <w:color w:val="000000"/>
                <w:sz w:val="18"/>
                <w:szCs w:val="18"/>
                <w:lang w:eastAsia="en-GB"/>
              </w:rPr>
              <w:t>±110</w:t>
            </w:r>
          </w:p>
        </w:tc>
        <w:tc>
          <w:tcPr>
            <w:tcW w:w="351" w:type="pct"/>
            <w:tcBorders>
              <w:bottom w:val="single" w:sz="4" w:space="0" w:color="auto"/>
            </w:tcBorders>
            <w:shd w:val="clear" w:color="auto" w:fill="auto"/>
            <w:noWrap/>
          </w:tcPr>
          <w:p w14:paraId="4B518910" w14:textId="77777777" w:rsidR="007D36DB" w:rsidRPr="00F63E3A" w:rsidRDefault="007D36DB" w:rsidP="007A2F68">
            <w:pPr>
              <w:spacing w:after="0" w:line="240" w:lineRule="auto"/>
              <w:rPr>
                <w:rFonts w:ascii="Times New Roman" w:eastAsia="Times New Roman" w:hAnsi="Times New Roman" w:cs="Times New Roman"/>
                <w:color w:val="000000"/>
                <w:sz w:val="18"/>
                <w:szCs w:val="18"/>
                <w:lang w:val="pt-PT" w:eastAsia="en-GB"/>
              </w:rPr>
            </w:pPr>
            <w:r w:rsidRPr="00F63E3A">
              <w:rPr>
                <w:rFonts w:ascii="Times New Roman" w:eastAsia="Times New Roman" w:hAnsi="Times New Roman" w:cs="Times New Roman"/>
                <w:sz w:val="18"/>
                <w:szCs w:val="18"/>
                <w:lang w:eastAsia="en-GB"/>
              </w:rPr>
              <w:t>n/a</w:t>
            </w:r>
          </w:p>
        </w:tc>
        <w:tc>
          <w:tcPr>
            <w:tcW w:w="491" w:type="pct"/>
            <w:tcBorders>
              <w:bottom w:val="single" w:sz="4" w:space="0" w:color="auto"/>
            </w:tcBorders>
            <w:shd w:val="clear" w:color="auto" w:fill="auto"/>
          </w:tcPr>
          <w:p w14:paraId="12040B9F" w14:textId="159C5953" w:rsidR="007D36DB" w:rsidRPr="00F63E3A" w:rsidRDefault="007D36DB" w:rsidP="007A2F68">
            <w:pPr>
              <w:spacing w:line="240" w:lineRule="auto"/>
              <w:rPr>
                <w:rFonts w:ascii="Times New Roman" w:eastAsia="Times New Roman" w:hAnsi="Times New Roman" w:cs="Times New Roman"/>
                <w:sz w:val="18"/>
                <w:szCs w:val="18"/>
                <w:lang w:val="pt-PT" w:eastAsia="en-GB"/>
              </w:rPr>
            </w:pPr>
            <w:r w:rsidRPr="00F63E3A">
              <w:rPr>
                <w:rFonts w:ascii="Times New Roman" w:eastAsia="Times New Roman" w:hAnsi="Times New Roman" w:cs="Times New Roman"/>
                <w:sz w:val="18"/>
                <w:szCs w:val="18"/>
                <w:lang w:val="pt-PT" w:eastAsia="en-GB"/>
              </w:rPr>
              <w:fldChar w:fldCharType="begin"/>
            </w:r>
            <w:r w:rsidRPr="00F63E3A">
              <w:rPr>
                <w:rFonts w:ascii="Times New Roman" w:eastAsia="Times New Roman" w:hAnsi="Times New Roman" w:cs="Times New Roman"/>
                <w:sz w:val="18"/>
                <w:szCs w:val="18"/>
                <w:lang w:val="pt-PT" w:eastAsia="en-GB"/>
              </w:rPr>
              <w:instrText xml:space="preserve"> ADDIN ZOTERO_ITEM CSL_CITATION {"citationID":"aOCfTjq7","properties":{"formattedCitation":"(Larsson 2010)","plainCitation":"(Larsson 2010)","noteIndex":0},"citationItems":[{"id":209,"uris":["http://zotero.org/users/808579/items/MMW82V6I"],"uri":["http://zotero.org/users/808579/items/MMW82V6I"],"itemData":{"id":209,"type":"chapter","title":"Shells in the sand. Poças de São Bento – a Mesolithic shell midden by the River Sado, Southern Portugal","container-title":"On Pre- and Earlier History of Iberia and Central Europe. Studies in honour of Philine Kalb","page":"29-44","volume":"Studien zur Archäologie Europas","language":"English","author":[{"family":"Larsson","given":"Lars"}],"editor":[{"family":"Armbruester","given":"Tanya"},{"family":"Hegewisch","given":"Morten"}],"issued":{"date-parts":[["2010"]]}}}],"schema":"https://github.com/citation-style-language/schema/raw/master/csl-citation.json"} </w:instrText>
            </w:r>
            <w:r w:rsidRPr="00F63E3A">
              <w:rPr>
                <w:rFonts w:ascii="Times New Roman" w:eastAsia="Times New Roman" w:hAnsi="Times New Roman" w:cs="Times New Roman"/>
                <w:sz w:val="18"/>
                <w:szCs w:val="18"/>
                <w:lang w:val="pt-PT" w:eastAsia="en-GB"/>
              </w:rPr>
              <w:fldChar w:fldCharType="separate"/>
            </w:r>
            <w:r w:rsidRPr="00F63E3A">
              <w:rPr>
                <w:rFonts w:ascii="Times New Roman" w:hAnsi="Times New Roman" w:cs="Times New Roman"/>
                <w:sz w:val="18"/>
                <w:szCs w:val="18"/>
              </w:rPr>
              <w:t>Larsson 2010</w:t>
            </w:r>
            <w:r w:rsidRPr="00F63E3A">
              <w:rPr>
                <w:rFonts w:ascii="Times New Roman" w:eastAsia="Times New Roman" w:hAnsi="Times New Roman" w:cs="Times New Roman"/>
                <w:sz w:val="18"/>
                <w:szCs w:val="18"/>
                <w:lang w:val="pt-PT" w:eastAsia="en-GB"/>
              </w:rPr>
              <w:fldChar w:fldCharType="end"/>
            </w:r>
          </w:p>
        </w:tc>
        <w:tc>
          <w:tcPr>
            <w:tcW w:w="929" w:type="pct"/>
            <w:tcBorders>
              <w:bottom w:val="single" w:sz="4" w:space="0" w:color="auto"/>
            </w:tcBorders>
            <w:shd w:val="clear" w:color="auto" w:fill="auto"/>
          </w:tcPr>
          <w:p w14:paraId="403EA050" w14:textId="18908EF0" w:rsidR="007D36DB" w:rsidRPr="00F63E3A" w:rsidRDefault="007D36DB" w:rsidP="007A2F68">
            <w:pPr>
              <w:spacing w:line="240" w:lineRule="auto"/>
              <w:rPr>
                <w:rFonts w:ascii="Times New Roman" w:eastAsia="Times New Roman" w:hAnsi="Times New Roman" w:cs="Times New Roman"/>
                <w:color w:val="000000"/>
                <w:sz w:val="18"/>
                <w:szCs w:val="18"/>
                <w:lang w:eastAsia="en-GB"/>
              </w:rPr>
            </w:pPr>
            <w:r w:rsidRPr="00F63E3A">
              <w:rPr>
                <w:rFonts w:ascii="Times New Roman" w:eastAsia="Times New Roman" w:hAnsi="Times New Roman" w:cs="Times New Roman"/>
                <w:sz w:val="18"/>
                <w:szCs w:val="18"/>
                <w:lang w:eastAsia="en-GB"/>
              </w:rPr>
              <w:t>Excluded until IRMS</w:t>
            </w:r>
            <w:r w:rsidR="00F63E3A" w:rsidRPr="00F63E3A">
              <w:rPr>
                <w:rFonts w:ascii="Times New Roman" w:eastAsia="Times New Roman" w:hAnsi="Times New Roman" w:cs="Times New Roman"/>
                <w:sz w:val="18"/>
                <w:szCs w:val="18"/>
                <w:lang w:eastAsia="en-GB"/>
              </w:rPr>
              <w:t>-</w:t>
            </w:r>
            <w:r w:rsidRPr="00F63E3A">
              <w:rPr>
                <w:rFonts w:ascii="Times New Roman" w:eastAsia="Times New Roman" w:hAnsi="Times New Roman" w:cs="Times New Roman"/>
                <w:sz w:val="18"/>
                <w:szCs w:val="18"/>
                <w:lang w:eastAsia="en-GB"/>
              </w:rPr>
              <w:t>based δ</w:t>
            </w:r>
            <w:r w:rsidRPr="00F63E3A">
              <w:rPr>
                <w:rFonts w:ascii="Times New Roman" w:eastAsia="Times New Roman" w:hAnsi="Times New Roman" w:cs="Times New Roman"/>
                <w:sz w:val="18"/>
                <w:szCs w:val="18"/>
                <w:vertAlign w:val="superscript"/>
                <w:lang w:eastAsia="en-GB"/>
              </w:rPr>
              <w:t>13</w:t>
            </w:r>
            <w:r w:rsidRPr="00F63E3A">
              <w:rPr>
                <w:rFonts w:ascii="Times New Roman" w:eastAsia="Times New Roman" w:hAnsi="Times New Roman" w:cs="Times New Roman"/>
                <w:sz w:val="18"/>
                <w:szCs w:val="18"/>
                <w:lang w:eastAsia="en-GB"/>
              </w:rPr>
              <w:t>C and δ</w:t>
            </w:r>
            <w:r w:rsidRPr="00F63E3A">
              <w:rPr>
                <w:rFonts w:ascii="Times New Roman" w:eastAsia="Times New Roman" w:hAnsi="Times New Roman" w:cs="Times New Roman"/>
                <w:sz w:val="18"/>
                <w:szCs w:val="18"/>
                <w:vertAlign w:val="superscript"/>
                <w:lang w:eastAsia="en-GB"/>
              </w:rPr>
              <w:t>15</w:t>
            </w:r>
            <w:r w:rsidRPr="00F63E3A">
              <w:rPr>
                <w:rFonts w:ascii="Times New Roman" w:eastAsia="Times New Roman" w:hAnsi="Times New Roman" w:cs="Times New Roman"/>
                <w:sz w:val="18"/>
                <w:szCs w:val="18"/>
                <w:lang w:eastAsia="en-GB"/>
              </w:rPr>
              <w:t>N values are available. *</w:t>
            </w:r>
            <w:r w:rsidRPr="00F63E3A">
              <w:rPr>
                <w:rFonts w:ascii="Times New Roman" w:eastAsia="Times New Roman" w:hAnsi="Times New Roman" w:cs="Times New Roman"/>
                <w:color w:val="000000"/>
                <w:sz w:val="18"/>
                <w:szCs w:val="18"/>
                <w:lang w:eastAsia="en-GB"/>
              </w:rPr>
              <w:t>According to the Ua</w:t>
            </w:r>
            <w:r w:rsidR="00F63E3A" w:rsidRPr="00F63E3A">
              <w:rPr>
                <w:rFonts w:ascii="Times New Roman" w:eastAsia="Times New Roman" w:hAnsi="Times New Roman" w:cs="Times New Roman"/>
                <w:sz w:val="18"/>
                <w:szCs w:val="18"/>
                <w:lang w:eastAsia="en-GB"/>
              </w:rPr>
              <w:t>-</w:t>
            </w:r>
            <w:r w:rsidRPr="00F63E3A">
              <w:rPr>
                <w:rFonts w:ascii="Times New Roman" w:eastAsia="Times New Roman" w:hAnsi="Times New Roman" w:cs="Times New Roman"/>
                <w:color w:val="000000"/>
                <w:sz w:val="18"/>
                <w:szCs w:val="18"/>
                <w:lang w:eastAsia="en-GB"/>
              </w:rPr>
              <w:t>lab archives</w:t>
            </w:r>
            <w:r w:rsidR="009A414B" w:rsidRPr="00F63E3A">
              <w:rPr>
                <w:rFonts w:ascii="Times New Roman" w:eastAsia="Times New Roman" w:hAnsi="Times New Roman" w:cs="Times New Roman"/>
                <w:color w:val="000000"/>
                <w:sz w:val="18"/>
                <w:szCs w:val="18"/>
                <w:lang w:eastAsia="en-GB"/>
              </w:rPr>
              <w:t>,</w:t>
            </w:r>
            <w:r w:rsidRPr="00F63E3A">
              <w:rPr>
                <w:rFonts w:ascii="Times New Roman" w:eastAsia="Times New Roman" w:hAnsi="Times New Roman" w:cs="Times New Roman"/>
                <w:color w:val="000000"/>
                <w:sz w:val="18"/>
                <w:szCs w:val="18"/>
                <w:lang w:eastAsia="en-GB"/>
              </w:rPr>
              <w:t xml:space="preserve"> Ua</w:t>
            </w:r>
            <w:r w:rsidR="00F63E3A" w:rsidRPr="00F63E3A">
              <w:rPr>
                <w:rFonts w:ascii="Times New Roman" w:eastAsia="Times New Roman" w:hAnsi="Times New Roman" w:cs="Times New Roman"/>
                <w:sz w:val="18"/>
                <w:szCs w:val="18"/>
                <w:lang w:eastAsia="en-GB"/>
              </w:rPr>
              <w:t>-</w:t>
            </w:r>
            <w:r w:rsidRPr="00F63E3A">
              <w:rPr>
                <w:rFonts w:ascii="Times New Roman" w:eastAsia="Times New Roman" w:hAnsi="Times New Roman" w:cs="Times New Roman"/>
                <w:color w:val="000000"/>
                <w:sz w:val="18"/>
                <w:szCs w:val="18"/>
                <w:lang w:eastAsia="en-GB"/>
              </w:rPr>
              <w:t xml:space="preserve">425 was reported in 1987 and corresponds to AMS determination on charcoal (2500±115). </w:t>
            </w:r>
          </w:p>
        </w:tc>
      </w:tr>
    </w:tbl>
    <w:p w14:paraId="3041EDB8" w14:textId="77777777" w:rsidR="007D36DB" w:rsidRPr="007A35D2" w:rsidRDefault="007D36DB" w:rsidP="007D36DB">
      <w:pPr>
        <w:spacing w:line="240" w:lineRule="auto"/>
        <w:rPr>
          <w:rFonts w:ascii="Times New Roman" w:hAnsi="Times New Roman" w:cs="Times New Roman"/>
        </w:rPr>
      </w:pPr>
    </w:p>
    <w:p w14:paraId="57B2ACEC" w14:textId="2CED73C3" w:rsidR="00926026" w:rsidRPr="007A35D2" w:rsidRDefault="00DF70E7" w:rsidP="00DF70E7">
      <w:pPr>
        <w:spacing w:line="240" w:lineRule="auto"/>
        <w:jc w:val="both"/>
        <w:rPr>
          <w:rFonts w:cstheme="minorHAnsi"/>
          <w:b/>
          <w:bCs/>
        </w:rPr>
      </w:pPr>
      <w:r w:rsidRPr="007A35D2">
        <w:rPr>
          <w:rFonts w:cstheme="minorHAnsi"/>
          <w:b/>
          <w:bCs/>
        </w:rPr>
        <w:lastRenderedPageBreak/>
        <w:t xml:space="preserve">S2. </w:t>
      </w:r>
      <w:r w:rsidR="00915E4A" w:rsidRPr="007A35D2">
        <w:rPr>
          <w:rFonts w:cstheme="minorHAnsi"/>
          <w:b/>
          <w:bCs/>
        </w:rPr>
        <w:t xml:space="preserve">BAYESIAN MIXING MODELING </w:t>
      </w:r>
      <w:r w:rsidR="00926026" w:rsidRPr="007A35D2">
        <w:rPr>
          <w:rFonts w:cstheme="minorHAnsi"/>
          <w:b/>
          <w:bCs/>
        </w:rPr>
        <w:t>FRUITS</w:t>
      </w:r>
      <w:r w:rsidR="00915E4A" w:rsidRPr="007A35D2">
        <w:rPr>
          <w:rFonts w:cstheme="minorHAnsi"/>
          <w:b/>
          <w:bCs/>
        </w:rPr>
        <w:t xml:space="preserve"> </w:t>
      </w:r>
      <w:r w:rsidR="00D572B4" w:rsidRPr="007A35D2">
        <w:rPr>
          <w:rFonts w:cstheme="minorHAnsi"/>
          <w:b/>
          <w:bCs/>
        </w:rPr>
        <w:t>3.0.</w:t>
      </w:r>
      <w:r w:rsidR="009D3A1B" w:rsidRPr="007A35D2">
        <w:rPr>
          <w:rFonts w:cstheme="minorHAnsi"/>
          <w:b/>
          <w:bCs/>
        </w:rPr>
        <w:t xml:space="preserve">: </w:t>
      </w:r>
      <w:r w:rsidR="009D3A1B" w:rsidRPr="007A35D2">
        <w:rPr>
          <w:rFonts w:cstheme="minorHAnsi"/>
          <w:b/>
        </w:rPr>
        <w:t>SPECIFIC DETAILS ON MODEL PARAMETERS AND ASSUMPTIONS</w:t>
      </w:r>
      <w:r w:rsidR="009D3A1B" w:rsidRPr="007A35D2">
        <w:rPr>
          <w:rFonts w:cstheme="minorHAnsi"/>
          <w:b/>
          <w:bCs/>
        </w:rPr>
        <w:t xml:space="preserve"> </w:t>
      </w:r>
    </w:p>
    <w:p w14:paraId="7CA0BAB0" w14:textId="7E28277B" w:rsidR="00926026" w:rsidRPr="007A35D2" w:rsidRDefault="00926026" w:rsidP="00926026">
      <w:pPr>
        <w:spacing w:after="0" w:line="276" w:lineRule="auto"/>
        <w:jc w:val="both"/>
        <w:rPr>
          <w:rFonts w:ascii="Times New Roman" w:hAnsi="Times New Roman" w:cs="Times New Roman"/>
        </w:rPr>
      </w:pPr>
      <w:r w:rsidRPr="007A35D2">
        <w:rPr>
          <w:rFonts w:ascii="Times New Roman" w:hAnsi="Times New Roman" w:cs="Times New Roman"/>
        </w:rPr>
        <w:t xml:space="preserve">The model (non-weighted, offset dependent, concentration independent) </w:t>
      </w:r>
      <w:r w:rsidR="00327A69">
        <w:rPr>
          <w:rFonts w:ascii="Times New Roman" w:hAnsi="Times New Roman" w:cs="Times New Roman"/>
          <w:color w:val="000000"/>
        </w:rPr>
        <w:fldChar w:fldCharType="begin"/>
      </w:r>
      <w:r w:rsidR="00327A69">
        <w:rPr>
          <w:rFonts w:ascii="Times New Roman" w:hAnsi="Times New Roman" w:cs="Times New Roman"/>
          <w:color w:val="000000"/>
        </w:rPr>
        <w:instrText xml:space="preserve"> ADDIN ZOTERO_ITEM CSL_CITATION {"citationID":"4Sv2tYqu","properties":{"formattedCitation":"(Fernandes 2015)","plainCitation":"(Fernandes 2015)","noteIndex":0},"citationItems":[{"id":700,"uris":["http://zotero.org/users/808579/items/G3YFKSB9"],"uri":["http://zotero.org/users/808579/items/G3YFKSB9"],"itemData":{"id":700,"type":"article-journal","title":"A Simple(R) Model to Predict the Source of Dietary Carbon in Individual Consumers","container-title":"Archaeometry","page":"500-512","volume":"58","issue":"3","source":"Wiley Online Library","abstract":"Quantitative individual human diet reconstruction using isotopic data and a Bayesian approach typically requires the inclusion of several model parameters, such as individual isotopic data, isotopic and macronutrient composition of food groups, diet-to-tissue isotopic offsets and dietary routing. In an archaeological context, sparse data may hamper a widespread application of such models. However, simpler models may be proposed to address specific archaeological questions. As a consequence of the intake of marine foods, individuals from the first century ad Roman site of Herculaneum showed well-defined bone collagen radiocarbon age offsets from the expected terrestrial value. Taking as reference these radiocarbon offsets and using as model input stable isotope data (δ13C and δ15N), the performance of two Bayesian mixing model instances (routed and concentration-dependent model versus non-routed and concentration-independent) was compared to predict the carbon contribution of marine foods to bone collagen. Predictions generated by both models were in good agreement with observed values. The model with higher complexity showed only a slightly better performance in terms of accuracy and precision. This demonstrates that under similar circumstances, a simple Bayesian approach can be applied to quantify the carbon contribution of marine foods to human bone collagen.","DOI":"10.1111/arcm.12193","ISSN":"1475-4754","language":"en","author":[{"family":"Fernandes","given":"R."}],"issued":{"date-parts":[["2015"]]}}}],"schema":"https://github.com/citation-style-language/schema/raw/master/csl-citation.json"} </w:instrText>
      </w:r>
      <w:r w:rsidR="00327A69">
        <w:rPr>
          <w:rFonts w:ascii="Times New Roman" w:hAnsi="Times New Roman" w:cs="Times New Roman"/>
          <w:color w:val="000000"/>
        </w:rPr>
        <w:fldChar w:fldCharType="separate"/>
      </w:r>
      <w:r w:rsidR="00327A69" w:rsidRPr="00A5397F">
        <w:rPr>
          <w:rFonts w:ascii="Times New Roman" w:hAnsi="Times New Roman" w:cs="Times New Roman"/>
        </w:rPr>
        <w:t>(Fernandes 2015)</w:t>
      </w:r>
      <w:r w:rsidR="00327A69">
        <w:rPr>
          <w:rFonts w:ascii="Times New Roman" w:hAnsi="Times New Roman" w:cs="Times New Roman"/>
          <w:color w:val="000000"/>
        </w:rPr>
        <w:fldChar w:fldCharType="end"/>
      </w:r>
      <w:r w:rsidR="00327A69">
        <w:rPr>
          <w:rFonts w:ascii="Times New Roman" w:hAnsi="Times New Roman" w:cs="Times New Roman"/>
          <w:color w:val="000000"/>
        </w:rPr>
        <w:t xml:space="preserve"> </w:t>
      </w:r>
      <w:r w:rsidRPr="007A35D2">
        <w:rPr>
          <w:rFonts w:ascii="Times New Roman" w:hAnsi="Times New Roman" w:cs="Times New Roman"/>
        </w:rPr>
        <w:t>was built based on the following parameters and assumptions:</w:t>
      </w:r>
    </w:p>
    <w:p w14:paraId="3D26F3CA" w14:textId="712EC819" w:rsidR="00926026" w:rsidRPr="007A35D2" w:rsidRDefault="00926026" w:rsidP="00926026">
      <w:pPr>
        <w:pStyle w:val="ListParagraph"/>
        <w:numPr>
          <w:ilvl w:val="0"/>
          <w:numId w:val="3"/>
        </w:numPr>
        <w:spacing w:after="0" w:line="276" w:lineRule="auto"/>
        <w:jc w:val="both"/>
        <w:rPr>
          <w:rFonts w:ascii="Times New Roman" w:hAnsi="Times New Roman" w:cs="Times New Roman"/>
          <w:color w:val="000000"/>
        </w:rPr>
      </w:pPr>
      <w:r w:rsidRPr="007A35D2">
        <w:rPr>
          <w:rFonts w:ascii="Times New Roman" w:hAnsi="Times New Roman" w:cs="Times New Roman"/>
          <w:color w:val="000000"/>
        </w:rPr>
        <w:t xml:space="preserve">Two main sources of protein were considered based on their environment: terrestrial and </w:t>
      </w:r>
      <w:r w:rsidR="00CA5BA6">
        <w:rPr>
          <w:rFonts w:ascii="Times New Roman" w:hAnsi="Times New Roman" w:cs="Times New Roman"/>
          <w:color w:val="000000"/>
        </w:rPr>
        <w:t>marine</w:t>
      </w:r>
      <w:r w:rsidRPr="007A35D2">
        <w:rPr>
          <w:rFonts w:ascii="Times New Roman" w:hAnsi="Times New Roman" w:cs="Times New Roman"/>
          <w:color w:val="000000"/>
        </w:rPr>
        <w:t xml:space="preserve"> (</w:t>
      </w:r>
      <w:r w:rsidRPr="007A35D2">
        <w:rPr>
          <w:rFonts w:ascii="Times New Roman" w:hAnsi="Times New Roman" w:cs="Times New Roman"/>
          <w:i/>
          <w:color w:val="000000"/>
        </w:rPr>
        <w:t>number of sources</w:t>
      </w:r>
      <w:r w:rsidRPr="007A35D2">
        <w:rPr>
          <w:rFonts w:ascii="Times New Roman" w:hAnsi="Times New Roman" w:cs="Times New Roman"/>
          <w:color w:val="000000"/>
        </w:rPr>
        <w:t xml:space="preserve"> = 2).</w:t>
      </w:r>
    </w:p>
    <w:p w14:paraId="1A635DFB" w14:textId="77777777" w:rsidR="00926026" w:rsidRPr="007A35D2" w:rsidRDefault="00926026" w:rsidP="00926026">
      <w:pPr>
        <w:pStyle w:val="ListParagraph"/>
        <w:numPr>
          <w:ilvl w:val="0"/>
          <w:numId w:val="3"/>
        </w:numPr>
        <w:spacing w:after="0" w:line="276" w:lineRule="auto"/>
        <w:jc w:val="both"/>
        <w:rPr>
          <w:rFonts w:ascii="Times New Roman" w:hAnsi="Times New Roman" w:cs="Times New Roman"/>
          <w:color w:val="000000"/>
        </w:rPr>
      </w:pPr>
      <w:r w:rsidRPr="007A35D2">
        <w:rPr>
          <w:rFonts w:ascii="Times New Roman" w:hAnsi="Times New Roman" w:cs="Times New Roman"/>
          <w:color w:val="000000"/>
        </w:rPr>
        <w:t>The nutrient content considered was the protein in carbon (</w:t>
      </w:r>
      <w:r w:rsidRPr="007A35D2">
        <w:rPr>
          <w:rFonts w:ascii="Times New Roman" w:hAnsi="Times New Roman" w:cs="Times New Roman"/>
          <w:i/>
          <w:color w:val="000000"/>
        </w:rPr>
        <w:t>number of fractions</w:t>
      </w:r>
      <w:r w:rsidRPr="007A35D2">
        <w:rPr>
          <w:rFonts w:ascii="Times New Roman" w:hAnsi="Times New Roman" w:cs="Times New Roman"/>
          <w:color w:val="000000"/>
        </w:rPr>
        <w:t xml:space="preserve"> = 1, protein). </w:t>
      </w:r>
    </w:p>
    <w:p w14:paraId="7119389A" w14:textId="1337E9E4" w:rsidR="00926026" w:rsidRPr="007A35D2" w:rsidRDefault="00926026" w:rsidP="00926026">
      <w:pPr>
        <w:pStyle w:val="ListParagraph"/>
        <w:numPr>
          <w:ilvl w:val="0"/>
          <w:numId w:val="3"/>
        </w:numPr>
        <w:spacing w:after="0" w:line="276" w:lineRule="auto"/>
        <w:jc w:val="both"/>
        <w:rPr>
          <w:rFonts w:ascii="Times New Roman" w:hAnsi="Times New Roman" w:cs="Times New Roman"/>
          <w:color w:val="000000"/>
        </w:rPr>
      </w:pPr>
      <w:r w:rsidRPr="007A35D2">
        <w:rPr>
          <w:rFonts w:ascii="Times New Roman" w:hAnsi="Times New Roman" w:cs="Times New Roman"/>
          <w:color w:val="000000"/>
        </w:rPr>
        <w:t xml:space="preserve">One </w:t>
      </w:r>
      <w:r w:rsidRPr="007A35D2">
        <w:rPr>
          <w:rFonts w:ascii="Times New Roman" w:hAnsi="Times New Roman" w:cs="Times New Roman"/>
          <w:i/>
          <w:color w:val="000000"/>
        </w:rPr>
        <w:t>proxy</w:t>
      </w:r>
      <w:r w:rsidRPr="007A35D2">
        <w:rPr>
          <w:rFonts w:ascii="Times New Roman" w:hAnsi="Times New Roman" w:cs="Times New Roman"/>
          <w:color w:val="000000"/>
        </w:rPr>
        <w:t xml:space="preserve"> (δ</w:t>
      </w:r>
      <w:r w:rsidRPr="007A35D2">
        <w:rPr>
          <w:rFonts w:ascii="Times New Roman" w:hAnsi="Times New Roman" w:cs="Times New Roman"/>
          <w:color w:val="000000"/>
          <w:vertAlign w:val="superscript"/>
        </w:rPr>
        <w:t>13</w:t>
      </w:r>
      <w:r w:rsidRPr="007A35D2">
        <w:rPr>
          <w:rFonts w:ascii="Times New Roman" w:hAnsi="Times New Roman" w:cs="Times New Roman"/>
          <w:color w:val="000000"/>
        </w:rPr>
        <w:t>C</w:t>
      </w:r>
      <w:r w:rsidRPr="007A35D2">
        <w:rPr>
          <w:rFonts w:ascii="Times New Roman" w:hAnsi="Times New Roman" w:cs="Times New Roman"/>
          <w:color w:val="000000"/>
          <w:vertAlign w:val="subscript"/>
        </w:rPr>
        <w:t>collagen</w:t>
      </w:r>
      <w:r w:rsidRPr="007A35D2">
        <w:rPr>
          <w:rFonts w:ascii="Times New Roman" w:hAnsi="Times New Roman" w:cs="Times New Roman"/>
          <w:color w:val="000000"/>
        </w:rPr>
        <w:t>) with uncertainty set at 0.5</w:t>
      </w:r>
      <w:r w:rsidR="00EF3F23">
        <w:rPr>
          <w:rFonts w:ascii="Times New Roman" w:hAnsi="Times New Roman" w:cs="Times New Roman"/>
          <w:color w:val="000000"/>
        </w:rPr>
        <w:t xml:space="preserve"> </w:t>
      </w:r>
      <w:r w:rsidRPr="007A35D2">
        <w:rPr>
          <w:rFonts w:ascii="Times New Roman" w:hAnsi="Times New Roman" w:cs="Times New Roman"/>
          <w:color w:val="000000"/>
        </w:rPr>
        <w:t>‰</w:t>
      </w:r>
      <w:r w:rsidR="00246C9D">
        <w:rPr>
          <w:rFonts w:ascii="Times New Roman" w:hAnsi="Times New Roman" w:cs="Times New Roman"/>
          <w:color w:val="000000"/>
        </w:rPr>
        <w:t xml:space="preserve"> </w:t>
      </w:r>
      <w:r w:rsidR="00246C9D">
        <w:rPr>
          <w:rFonts w:ascii="Times New Roman" w:hAnsi="Times New Roman" w:cs="Times New Roman"/>
          <w:color w:val="000000"/>
        </w:rPr>
        <w:fldChar w:fldCharType="begin"/>
      </w:r>
      <w:r w:rsidR="00BB6C10">
        <w:rPr>
          <w:rFonts w:ascii="Times New Roman" w:hAnsi="Times New Roman" w:cs="Times New Roman"/>
          <w:color w:val="000000"/>
        </w:rPr>
        <w:instrText xml:space="preserve"> ADDIN ZOTERO_ITEM CSL_CITATION {"citationID":"VWve1DxE","properties":{"formattedCitation":"(Fernandes 2015)","plainCitation":"(Fernandes 2015)","noteIndex":0},"citationItems":[{"id":700,"uris":["http://zotero.org/users/808579/items/G3YFKSB9"],"uri":["http://zotero.org/users/808579/items/G3YFKSB9"],"itemData":{"id":700,"type":"article-journal","title":"A Simple(R) Model to Predict the Source of Dietary Carbon in Individual Consumers","container-title":"Archaeometry","page":"500-512","volume":"58","issue":"3","source":"Wiley Online Library","abstract":"Quantitative individual human diet reconstruction using isotopic data and a Bayesian approach typically requires the inclusion of several model parameters, such as individual isotopic data, isotopic and macronutrient composition of food groups, diet-to-tissue isotopic offsets and dietary routing. In an archaeological context, sparse data may hamper a widespread application of such models. However, simpler models may be proposed to address specific archaeological questions. As a consequence of the intake of marine foods, individuals from the first century ad Roman site of Herculaneum showed well-defined bone collagen radiocarbon age offsets from the expected terrestrial value. Taking as reference these radiocarbon offsets and using as model input stable isotope data (δ13C and δ15N), the performance of two Bayesian mixing model instances (routed and concentration-dependent model versus non-routed and concentration-independent) was compared to predict the carbon contribution of marine foods to bone collagen. Predictions generated by both models were in good agreement with observed values. The model with higher complexity showed only a slightly better performance in terms of accuracy and precision. This demonstrates that under similar circumstances, a simple Bayesian approach can be applied to quantify the carbon contribution of marine foods to human bone collagen.","DOI":"10.1111/arcm.12193","ISSN":"1475-4754","language":"en","author":[{"family":"Fernandes","given":"R."}],"issued":{"date-parts":[["2015"]]}}}],"schema":"https://github.com/citation-style-language/schema/raw/master/csl-citation.json"} </w:instrText>
      </w:r>
      <w:r w:rsidR="00246C9D">
        <w:rPr>
          <w:rFonts w:ascii="Times New Roman" w:hAnsi="Times New Roman" w:cs="Times New Roman"/>
          <w:color w:val="000000"/>
        </w:rPr>
        <w:fldChar w:fldCharType="separate"/>
      </w:r>
      <w:r w:rsidR="00A5397F" w:rsidRPr="00A5397F">
        <w:rPr>
          <w:rFonts w:ascii="Times New Roman" w:hAnsi="Times New Roman" w:cs="Times New Roman"/>
        </w:rPr>
        <w:t>(Fernandes 2015)</w:t>
      </w:r>
      <w:r w:rsidR="00246C9D">
        <w:rPr>
          <w:rFonts w:ascii="Times New Roman" w:hAnsi="Times New Roman" w:cs="Times New Roman"/>
          <w:color w:val="000000"/>
        </w:rPr>
        <w:fldChar w:fldCharType="end"/>
      </w:r>
      <w:r w:rsidRPr="007A35D2">
        <w:rPr>
          <w:rFonts w:ascii="Times New Roman" w:hAnsi="Times New Roman" w:cs="Times New Roman"/>
          <w:color w:val="000000"/>
        </w:rPr>
        <w:t xml:space="preserve"> was considered for each </w:t>
      </w:r>
      <w:r w:rsidR="005F285D">
        <w:rPr>
          <w:rFonts w:ascii="Times New Roman" w:hAnsi="Times New Roman" w:cs="Times New Roman"/>
          <w:color w:val="000000"/>
        </w:rPr>
        <w:t xml:space="preserve">adult </w:t>
      </w:r>
      <w:r w:rsidR="00B527C7">
        <w:rPr>
          <w:rFonts w:ascii="Times New Roman" w:hAnsi="Times New Roman" w:cs="Times New Roman"/>
          <w:color w:val="000000"/>
        </w:rPr>
        <w:t>consumer</w:t>
      </w:r>
      <w:r w:rsidR="00B527C7" w:rsidRPr="005F285D">
        <w:rPr>
          <w:rFonts w:ascii="Times New Roman" w:hAnsi="Times New Roman" w:cs="Times New Roman"/>
          <w:color w:val="000000"/>
        </w:rPr>
        <w:t xml:space="preserve">, </w:t>
      </w:r>
      <w:r w:rsidR="00B527C7" w:rsidRPr="00806E06">
        <w:rPr>
          <w:rFonts w:ascii="Times New Roman" w:hAnsi="Times New Roman" w:cs="Times New Roman"/>
          <w:color w:val="000000"/>
        </w:rPr>
        <w:t xml:space="preserve">and </w:t>
      </w:r>
      <w:r w:rsidR="005F285D" w:rsidRPr="00806E06">
        <w:rPr>
          <w:rFonts w:ascii="Times New Roman" w:hAnsi="Times New Roman" w:cs="Times New Roman"/>
          <w:color w:val="000000"/>
        </w:rPr>
        <w:t xml:space="preserve">set more conservatively at </w:t>
      </w:r>
      <w:r w:rsidR="00B527C7" w:rsidRPr="00806E06">
        <w:rPr>
          <w:rFonts w:ascii="Times New Roman" w:hAnsi="Times New Roman" w:cs="Times New Roman"/>
          <w:color w:val="000000"/>
        </w:rPr>
        <w:t>1.0</w:t>
      </w:r>
      <w:r w:rsidR="00EF3F23">
        <w:rPr>
          <w:rFonts w:ascii="Times New Roman" w:hAnsi="Times New Roman" w:cs="Times New Roman"/>
          <w:color w:val="000000"/>
        </w:rPr>
        <w:t xml:space="preserve"> </w:t>
      </w:r>
      <w:r w:rsidR="00B527C7" w:rsidRPr="00806E06">
        <w:rPr>
          <w:rFonts w:ascii="Times New Roman" w:hAnsi="Times New Roman" w:cs="Times New Roman"/>
          <w:color w:val="000000"/>
        </w:rPr>
        <w:t>‰</w:t>
      </w:r>
      <w:r w:rsidR="00083A5B" w:rsidRPr="00806E06">
        <w:rPr>
          <w:rFonts w:ascii="Times New Roman" w:hAnsi="Times New Roman" w:cs="Times New Roman"/>
          <w:color w:val="000000"/>
        </w:rPr>
        <w:t xml:space="preserve"> for each subadult</w:t>
      </w:r>
      <w:r w:rsidR="00F41675">
        <w:rPr>
          <w:rFonts w:ascii="Times New Roman" w:hAnsi="Times New Roman" w:cs="Times New Roman"/>
          <w:color w:val="000000"/>
        </w:rPr>
        <w:t xml:space="preserve"> &lt; 3 </w:t>
      </w:r>
      <w:r w:rsidR="002C5335">
        <w:rPr>
          <w:rFonts w:ascii="Times New Roman" w:hAnsi="Times New Roman" w:cs="Times New Roman"/>
          <w:color w:val="000000"/>
        </w:rPr>
        <w:t>yrs</w:t>
      </w:r>
      <w:r w:rsidRPr="007A35D2">
        <w:rPr>
          <w:rFonts w:ascii="Times New Roman" w:hAnsi="Times New Roman" w:cs="Times New Roman"/>
          <w:color w:val="000000"/>
        </w:rPr>
        <w:t xml:space="preserve"> (</w:t>
      </w:r>
      <w:r w:rsidRPr="007A35D2">
        <w:rPr>
          <w:rFonts w:ascii="Times New Roman" w:hAnsi="Times New Roman" w:cs="Times New Roman"/>
          <w:i/>
          <w:color w:val="000000"/>
        </w:rPr>
        <w:t>number of proxies</w:t>
      </w:r>
      <w:r w:rsidRPr="007A35D2">
        <w:rPr>
          <w:rFonts w:ascii="Times New Roman" w:hAnsi="Times New Roman" w:cs="Times New Roman"/>
          <w:color w:val="000000"/>
        </w:rPr>
        <w:t xml:space="preserve"> = 1).</w:t>
      </w:r>
    </w:p>
    <w:p w14:paraId="1089FDD5" w14:textId="253D562A" w:rsidR="00926026" w:rsidRPr="007A35D2" w:rsidRDefault="00926026" w:rsidP="00926026">
      <w:pPr>
        <w:pStyle w:val="NormalWeb"/>
        <w:numPr>
          <w:ilvl w:val="0"/>
          <w:numId w:val="3"/>
        </w:numPr>
        <w:spacing w:before="0" w:beforeAutospacing="0" w:after="0" w:afterAutospacing="0" w:line="276" w:lineRule="auto"/>
        <w:jc w:val="both"/>
        <w:textAlignment w:val="baseline"/>
        <w:rPr>
          <w:color w:val="000000"/>
          <w:sz w:val="22"/>
          <w:szCs w:val="22"/>
        </w:rPr>
      </w:pPr>
      <w:r w:rsidRPr="007A35D2">
        <w:rPr>
          <w:color w:val="000000"/>
          <w:sz w:val="22"/>
          <w:szCs w:val="22"/>
        </w:rPr>
        <w:t>The δ</w:t>
      </w:r>
      <w:r w:rsidRPr="007A35D2">
        <w:rPr>
          <w:color w:val="000000"/>
          <w:sz w:val="22"/>
          <w:szCs w:val="22"/>
          <w:vertAlign w:val="superscript"/>
        </w:rPr>
        <w:t>13</w:t>
      </w:r>
      <w:r w:rsidRPr="007A35D2">
        <w:rPr>
          <w:color w:val="000000"/>
          <w:sz w:val="22"/>
          <w:szCs w:val="22"/>
        </w:rPr>
        <w:t>C endpoint values in the Atlantic regions of the Iberian Peninsula c</w:t>
      </w:r>
      <w:r w:rsidR="004A6EA6">
        <w:rPr>
          <w:color w:val="000000"/>
          <w:sz w:val="22"/>
          <w:szCs w:val="22"/>
        </w:rPr>
        <w:t>a</w:t>
      </w:r>
      <w:r w:rsidRPr="007A35D2">
        <w:rPr>
          <w:color w:val="000000"/>
          <w:sz w:val="22"/>
          <w:szCs w:val="22"/>
        </w:rPr>
        <w:t>. 8000 years ago for human diet based on marine (100%) and terrestrial (100%) sources of protein are –12.0 ± 0.6</w:t>
      </w:r>
      <w:r w:rsidR="00EF3F23">
        <w:rPr>
          <w:color w:val="000000"/>
          <w:sz w:val="22"/>
          <w:szCs w:val="22"/>
        </w:rPr>
        <w:t xml:space="preserve"> </w:t>
      </w:r>
      <w:r w:rsidRPr="007A35D2">
        <w:rPr>
          <w:color w:val="000000"/>
          <w:sz w:val="22"/>
          <w:szCs w:val="22"/>
        </w:rPr>
        <w:t>‰ and –20.8 ± 1.0</w:t>
      </w:r>
      <w:r w:rsidR="00EF3F23">
        <w:rPr>
          <w:color w:val="000000"/>
          <w:sz w:val="22"/>
          <w:szCs w:val="22"/>
        </w:rPr>
        <w:t xml:space="preserve"> </w:t>
      </w:r>
      <w:r w:rsidRPr="007A35D2">
        <w:rPr>
          <w:color w:val="000000"/>
          <w:sz w:val="22"/>
          <w:szCs w:val="22"/>
        </w:rPr>
        <w:t xml:space="preserve">‰ respectively (Cubas et al. 2018). </w:t>
      </w:r>
    </w:p>
    <w:p w14:paraId="3754011D" w14:textId="3D1F54B6" w:rsidR="00926026" w:rsidRPr="00AB17F7" w:rsidRDefault="00926026" w:rsidP="00AB17F7">
      <w:pPr>
        <w:pStyle w:val="NormalWeb"/>
        <w:numPr>
          <w:ilvl w:val="0"/>
          <w:numId w:val="3"/>
        </w:numPr>
        <w:spacing w:before="0" w:beforeAutospacing="0" w:after="0" w:afterAutospacing="0" w:line="276" w:lineRule="auto"/>
        <w:jc w:val="both"/>
        <w:textAlignment w:val="baseline"/>
        <w:rPr>
          <w:color w:val="000000"/>
          <w:sz w:val="22"/>
          <w:szCs w:val="22"/>
        </w:rPr>
      </w:pPr>
      <w:r w:rsidRPr="007A35D2">
        <w:rPr>
          <w:sz w:val="22"/>
          <w:szCs w:val="22"/>
        </w:rPr>
        <w:t>The collagen-to-collagen isotopic offsets between protein source and consumer were set at 1 ± 0.5</w:t>
      </w:r>
      <w:r w:rsidR="00EF3F23">
        <w:rPr>
          <w:sz w:val="22"/>
          <w:szCs w:val="22"/>
        </w:rPr>
        <w:t xml:space="preserve"> </w:t>
      </w:r>
      <w:r w:rsidRPr="007A35D2">
        <w:rPr>
          <w:sz w:val="22"/>
          <w:szCs w:val="22"/>
        </w:rPr>
        <w:t>‰ for δ</w:t>
      </w:r>
      <w:r w:rsidRPr="007A35D2">
        <w:rPr>
          <w:sz w:val="22"/>
          <w:szCs w:val="22"/>
          <w:vertAlign w:val="superscript"/>
        </w:rPr>
        <w:t>13</w:t>
      </w:r>
      <w:r w:rsidRPr="007A35D2">
        <w:rPr>
          <w:sz w:val="22"/>
          <w:szCs w:val="22"/>
        </w:rPr>
        <w:t>C</w:t>
      </w:r>
      <w:r w:rsidRPr="007A35D2">
        <w:rPr>
          <w:sz w:val="22"/>
          <w:szCs w:val="22"/>
          <w:vertAlign w:val="subscript"/>
        </w:rPr>
        <w:t>collagen</w:t>
      </w:r>
      <w:r w:rsidRPr="007A35D2">
        <w:rPr>
          <w:sz w:val="22"/>
          <w:szCs w:val="22"/>
        </w:rPr>
        <w:t xml:space="preserve"> </w:t>
      </w:r>
      <w:r w:rsidR="008C7DBB">
        <w:rPr>
          <w:sz w:val="22"/>
          <w:szCs w:val="22"/>
        </w:rPr>
        <w:fldChar w:fldCharType="begin"/>
      </w:r>
      <w:r w:rsidR="00246C9D">
        <w:rPr>
          <w:sz w:val="22"/>
          <w:szCs w:val="22"/>
        </w:rPr>
        <w:instrText xml:space="preserve"> ADDIN ZOTERO_ITEM CSL_CITATION {"citationID":"y9jVBQWn","properties":{"formattedCitation":"(Tieszen et al. 1983)","plainCitation":"(Tieszen et al. 1983)","noteIndex":0},"citationItems":[{"id":766,"uris":["http://zotero.org/users/808579/items/3H5PFSFG"],"uri":["http://zotero.org/users/808579/items/3H5PFSFG"],"itemData":{"id":766,"type":"article-journal","title":"Fractionation and turnover of stable carbon isotopes in animal tissues: Implications for δ13C analysis of diet","container-title":"Oecologia","page":"32-37","volume":"57","issue":"1-2","source":"PubMed","abstract":"The use of stable carbon isotopes as a means of studying energy flow is increasing in ecology and paleoecology. However, secondary fractionation and turnover of stable isotopes in animals are poorly understood processes. This study shows that tissues of the gerbil (Meriones unguienlatus) have different δ13C values when equilibrated on corn (C4) or wheat (C3) diets with constant 13C/12C contents. Lipids were depleted 3.0‰ and hair was enriched 1.0‰ relative to the C4 diet. Tissue δ13C values were ranked hair&gt;brain&gt;muscle&gt;liver&gt;fat. After changing the gerbils to a wheat (C3) diet, isotope ratios of the tissues shifted in the direction of the δ13C value of the new diet. The rate at which carbon derived from the corn diet was replaced by carbon derived from the wheat diet was adequately described by a negative exponential decay model for all tissues examined. More metabolically active tissues such as liver and fat had more rapid turnover rates than less metabolically active tissues such as hair. The half-life for carbon ranged from 6.4 days in liver to 47.5 days in hair.The results of this study have important implications for the use of δ13C values as indicators of animal diet. Both fractionation and turnover of stable carbon isotopes in animal tissues may obscure the relative contributions of isotopically distinct dietary components (such as C3 vs. C4, or marine vs. terrestrial) if an animal's diet varies through time. These complications deserve attention in any study using stable isotope ratios of animal tissue as dietary indicators and might be minimized by analysis of several tissues or products covering a range of turnover times.","DOI":"10.1007/BF00379558","ISSN":"1432-1939","note":"PMID: 28310153","title-short":"Fractionation and turnover of stable carbon isotopes in animal tissues","journalAbbreviation":"Oecologia","language":"eng","author":[{"family":"Tieszen","given":"L. L."},{"family":"Boutton","given":"T. W."},{"family":"Tesdahl","given":"K. G."},{"family":"Slade","given":"N. A."}],"issued":{"date-parts":[["1983"]]}}}],"schema":"https://github.com/citation-style-language/schema/raw/master/csl-citation.json"} </w:instrText>
      </w:r>
      <w:r w:rsidR="008C7DBB">
        <w:rPr>
          <w:sz w:val="22"/>
          <w:szCs w:val="22"/>
        </w:rPr>
        <w:fldChar w:fldCharType="separate"/>
      </w:r>
      <w:r w:rsidR="00246C9D" w:rsidRPr="00246C9D">
        <w:rPr>
          <w:sz w:val="22"/>
        </w:rPr>
        <w:t>(Tieszen et al. 1983)</w:t>
      </w:r>
      <w:r w:rsidR="008C7DBB">
        <w:rPr>
          <w:sz w:val="22"/>
          <w:szCs w:val="22"/>
        </w:rPr>
        <w:fldChar w:fldCharType="end"/>
      </w:r>
      <w:r w:rsidR="00246C9D">
        <w:rPr>
          <w:sz w:val="22"/>
          <w:szCs w:val="22"/>
        </w:rPr>
        <w:t>.</w:t>
      </w:r>
    </w:p>
    <w:p w14:paraId="4BA080AF" w14:textId="77777777" w:rsidR="007D36DB" w:rsidRDefault="007D36DB" w:rsidP="008A68D3">
      <w:pPr>
        <w:spacing w:line="240" w:lineRule="auto"/>
        <w:jc w:val="both"/>
        <w:rPr>
          <w:rFonts w:cstheme="minorHAnsi"/>
          <w:b/>
          <w:bCs/>
        </w:rPr>
      </w:pPr>
    </w:p>
    <w:p w14:paraId="40266AA9" w14:textId="77BCC118" w:rsidR="00743019" w:rsidRPr="007A35D2" w:rsidRDefault="00743019" w:rsidP="00743019">
      <w:pPr>
        <w:rPr>
          <w:rFonts w:cstheme="minorHAnsi"/>
          <w:b/>
        </w:rPr>
      </w:pPr>
      <w:r w:rsidRPr="007A35D2">
        <w:rPr>
          <w:rFonts w:cstheme="minorHAnsi"/>
          <w:b/>
        </w:rPr>
        <w:t>S</w:t>
      </w:r>
      <w:r>
        <w:rPr>
          <w:rFonts w:cstheme="minorHAnsi"/>
          <w:b/>
        </w:rPr>
        <w:t>3</w:t>
      </w:r>
      <w:r w:rsidRPr="007A35D2">
        <w:rPr>
          <w:rFonts w:cstheme="minorHAnsi"/>
          <w:b/>
        </w:rPr>
        <w:t xml:space="preserve">. </w:t>
      </w:r>
      <w:r w:rsidRPr="007A35D2">
        <w:rPr>
          <w:rFonts w:cstheme="minorHAnsi"/>
          <w:b/>
          <w:vertAlign w:val="superscript"/>
        </w:rPr>
        <w:t>14</w:t>
      </w:r>
      <w:r w:rsidRPr="007A35D2">
        <w:rPr>
          <w:rFonts w:cstheme="minorHAnsi"/>
          <w:b/>
        </w:rPr>
        <w:t>C LABORATORY PROTOCOLS</w:t>
      </w:r>
    </w:p>
    <w:p w14:paraId="1CD6A2A6" w14:textId="76D49E21" w:rsidR="00743019" w:rsidRPr="007A35D2" w:rsidRDefault="00743019" w:rsidP="00743019">
      <w:pPr>
        <w:spacing w:line="240" w:lineRule="auto"/>
        <w:jc w:val="both"/>
        <w:rPr>
          <w:rFonts w:ascii="Times New Roman" w:hAnsi="Times New Roman" w:cs="Times New Roman"/>
        </w:rPr>
      </w:pPr>
      <w:r w:rsidRPr="007A35D2">
        <w:rPr>
          <w:rFonts w:ascii="Times New Roman" w:hAnsi="Times New Roman" w:cs="Times New Roman"/>
        </w:rPr>
        <w:t xml:space="preserve">Previously unpublished </w:t>
      </w:r>
      <w:r w:rsidRPr="007A35D2">
        <w:rPr>
          <w:rFonts w:ascii="Times New Roman" w:hAnsi="Times New Roman" w:cs="Times New Roman"/>
          <w:vertAlign w:val="superscript"/>
        </w:rPr>
        <w:t>14</w:t>
      </w:r>
      <w:r w:rsidRPr="007A35D2">
        <w:rPr>
          <w:rFonts w:ascii="Times New Roman" w:hAnsi="Times New Roman" w:cs="Times New Roman"/>
        </w:rPr>
        <w:t>C measurements (n = 19) were processed between 2016–2018 by the Tandem Laboratory at the Department of Physics and Astronomy, Uppsala University (Ua</w:t>
      </w:r>
      <w:r w:rsidR="00EF3F23">
        <w:rPr>
          <w:rFonts w:ascii="Times New Roman" w:hAnsi="Times New Roman" w:cs="Times New Roman"/>
        </w:rPr>
        <w:t>-</w:t>
      </w:r>
      <w:r w:rsidRPr="007A35D2">
        <w:rPr>
          <w:rFonts w:ascii="Times New Roman" w:hAnsi="Times New Roman" w:cs="Times New Roman"/>
          <w:i/>
        </w:rPr>
        <w:t>number</w:t>
      </w:r>
      <w:r w:rsidRPr="007A35D2">
        <w:rPr>
          <w:rFonts w:ascii="Times New Roman" w:hAnsi="Times New Roman" w:cs="Times New Roman"/>
        </w:rPr>
        <w:t>), and Beta Analytic Radiocarbon Dating Laboratory, Miami (Beta</w:t>
      </w:r>
      <w:r w:rsidR="00EF3F23">
        <w:rPr>
          <w:rFonts w:ascii="Times New Roman" w:hAnsi="Times New Roman" w:cs="Times New Roman"/>
        </w:rPr>
        <w:t>-</w:t>
      </w:r>
      <w:r w:rsidRPr="007A35D2">
        <w:rPr>
          <w:rFonts w:ascii="Times New Roman" w:hAnsi="Times New Roman" w:cs="Times New Roman"/>
          <w:i/>
        </w:rPr>
        <w:t>number</w:t>
      </w:r>
      <w:r w:rsidRPr="007A35D2">
        <w:rPr>
          <w:rFonts w:ascii="Times New Roman" w:hAnsi="Times New Roman" w:cs="Times New Roman"/>
        </w:rPr>
        <w:t xml:space="preserve">). </w:t>
      </w:r>
      <w:r w:rsidRPr="007A35D2">
        <w:rPr>
          <w:rFonts w:ascii="Times New Roman" w:hAnsi="Times New Roman" w:cs="Times New Roman"/>
          <w:vertAlign w:val="superscript"/>
        </w:rPr>
        <w:t>14</w:t>
      </w:r>
      <w:r w:rsidRPr="007A35D2">
        <w:rPr>
          <w:rFonts w:ascii="Times New Roman" w:hAnsi="Times New Roman" w:cs="Times New Roman"/>
        </w:rPr>
        <w:t xml:space="preserve">C measurements were done using accelerator mass spectrometry (AMS) and the stable isotopes </w:t>
      </w:r>
      <w:r w:rsidRPr="007A35D2">
        <w:rPr>
          <w:rFonts w:ascii="Times New Roman" w:hAnsi="Times New Roman" w:cs="Times New Roman"/>
          <w:vertAlign w:val="superscript"/>
        </w:rPr>
        <w:t>13</w:t>
      </w:r>
      <w:r w:rsidRPr="007A35D2">
        <w:rPr>
          <w:rFonts w:ascii="Times New Roman" w:hAnsi="Times New Roman" w:cs="Times New Roman"/>
        </w:rPr>
        <w:t xml:space="preserve">C and </w:t>
      </w:r>
      <w:r w:rsidRPr="007A35D2">
        <w:rPr>
          <w:rFonts w:ascii="Times New Roman" w:hAnsi="Times New Roman" w:cs="Times New Roman"/>
          <w:vertAlign w:val="superscript"/>
        </w:rPr>
        <w:t>15</w:t>
      </w:r>
      <w:r w:rsidRPr="007A35D2">
        <w:rPr>
          <w:rFonts w:ascii="Times New Roman" w:hAnsi="Times New Roman" w:cs="Times New Roman"/>
        </w:rPr>
        <w:t xml:space="preserve">N were measured by using an isotope ratio mass spectrometer (IRMS). </w:t>
      </w:r>
    </w:p>
    <w:p w14:paraId="712A7831" w14:textId="77777777" w:rsidR="00743019" w:rsidRPr="007A35D2" w:rsidRDefault="00743019" w:rsidP="00743019">
      <w:pPr>
        <w:jc w:val="both"/>
        <w:rPr>
          <w:rFonts w:cstheme="minorHAnsi"/>
          <w:b/>
        </w:rPr>
      </w:pPr>
      <w:r w:rsidRPr="007A35D2">
        <w:rPr>
          <w:rFonts w:cstheme="minorHAnsi"/>
          <w:b/>
        </w:rPr>
        <w:t>Pre-treatment and measurement of samples in this study</w:t>
      </w:r>
    </w:p>
    <w:p w14:paraId="0551F15B" w14:textId="77777777" w:rsidR="00743019" w:rsidRPr="007A35D2" w:rsidRDefault="00743019" w:rsidP="00743019">
      <w:pPr>
        <w:autoSpaceDE w:val="0"/>
        <w:autoSpaceDN w:val="0"/>
        <w:adjustRightInd w:val="0"/>
        <w:spacing w:after="0" w:line="276" w:lineRule="auto"/>
        <w:jc w:val="both"/>
        <w:rPr>
          <w:rFonts w:ascii="Times New Roman" w:hAnsi="Times New Roman" w:cs="Times New Roman"/>
        </w:rPr>
      </w:pPr>
      <w:r w:rsidRPr="007A35D2">
        <w:rPr>
          <w:rFonts w:ascii="Times New Roman" w:hAnsi="Times New Roman" w:cs="Times New Roman"/>
        </w:rPr>
        <w:t xml:space="preserve">Pre-treatment procedures by Beta Analytic are described at </w:t>
      </w:r>
      <w:hyperlink r:id="rId7" w:history="1">
        <w:r w:rsidRPr="003C4835">
          <w:rPr>
            <w:rStyle w:val="Hyperlink"/>
            <w:rFonts w:ascii="Times New Roman" w:hAnsi="Times New Roman" w:cs="Times New Roman"/>
            <w:color w:val="auto"/>
            <w:u w:val="none"/>
          </w:rPr>
          <w:t>https://www.radiocarbon.com/</w:t>
        </w:r>
      </w:hyperlink>
      <w:r w:rsidRPr="00337BA1">
        <w:rPr>
          <w:rFonts w:ascii="Times New Roman" w:hAnsi="Times New Roman" w:cs="Times New Roman"/>
        </w:rPr>
        <w:t xml:space="preserve">. </w:t>
      </w:r>
      <w:r w:rsidRPr="007A35D2">
        <w:rPr>
          <w:rFonts w:ascii="Times New Roman" w:hAnsi="Times New Roman" w:cs="Times New Roman"/>
        </w:rPr>
        <w:t>In Uppsala the samples were pre-treated following the HCl method as reported by the laboratory:</w:t>
      </w:r>
    </w:p>
    <w:p w14:paraId="33A4E5C9" w14:textId="77777777" w:rsidR="00743019" w:rsidRPr="007A35D2" w:rsidRDefault="00743019" w:rsidP="00743019">
      <w:pPr>
        <w:autoSpaceDE w:val="0"/>
        <w:autoSpaceDN w:val="0"/>
        <w:adjustRightInd w:val="0"/>
        <w:spacing w:after="0" w:line="276" w:lineRule="auto"/>
        <w:ind w:left="720"/>
        <w:jc w:val="both"/>
        <w:rPr>
          <w:rFonts w:ascii="Times New Roman" w:hAnsi="Times New Roman" w:cs="Times New Roman"/>
        </w:rPr>
      </w:pPr>
      <w:r w:rsidRPr="007A35D2">
        <w:rPr>
          <w:rFonts w:ascii="Times New Roman" w:hAnsi="Times New Roman" w:cs="Times New Roman"/>
        </w:rPr>
        <w:t>1. The surface is mechanically cleaned (scraping, in some cases sand blasting).</w:t>
      </w:r>
    </w:p>
    <w:p w14:paraId="58100C8F" w14:textId="77777777" w:rsidR="00743019" w:rsidRPr="007A35D2" w:rsidRDefault="00743019" w:rsidP="00743019">
      <w:pPr>
        <w:spacing w:after="0" w:line="276" w:lineRule="auto"/>
        <w:ind w:left="720"/>
        <w:jc w:val="both"/>
        <w:rPr>
          <w:rFonts w:ascii="Times New Roman" w:hAnsi="Times New Roman" w:cs="Times New Roman"/>
        </w:rPr>
      </w:pPr>
      <w:r w:rsidRPr="007A35D2">
        <w:rPr>
          <w:rFonts w:ascii="Times New Roman" w:hAnsi="Times New Roman" w:cs="Times New Roman"/>
        </w:rPr>
        <w:t>2. The sample is ultrasonically cleaned in boiled distilled water, pH=3.</w:t>
      </w:r>
    </w:p>
    <w:p w14:paraId="7ABEC128" w14:textId="77777777" w:rsidR="00743019" w:rsidRPr="007A35D2" w:rsidRDefault="00743019" w:rsidP="00743019">
      <w:pPr>
        <w:spacing w:after="0" w:line="276" w:lineRule="auto"/>
        <w:ind w:left="720"/>
        <w:jc w:val="both"/>
        <w:rPr>
          <w:rFonts w:ascii="Times New Roman" w:hAnsi="Times New Roman" w:cs="Times New Roman"/>
        </w:rPr>
      </w:pPr>
      <w:r w:rsidRPr="007A35D2">
        <w:rPr>
          <w:rFonts w:ascii="Times New Roman" w:hAnsi="Times New Roman" w:cs="Times New Roman"/>
        </w:rPr>
        <w:t>3. Grinding in mortar.</w:t>
      </w:r>
    </w:p>
    <w:p w14:paraId="03051B5D" w14:textId="77777777" w:rsidR="00743019" w:rsidRPr="007A35D2" w:rsidRDefault="00743019" w:rsidP="00743019">
      <w:pPr>
        <w:spacing w:after="0" w:line="276" w:lineRule="auto"/>
        <w:ind w:left="720"/>
        <w:jc w:val="both"/>
        <w:rPr>
          <w:rFonts w:ascii="Times New Roman" w:hAnsi="Times New Roman" w:cs="Times New Roman"/>
        </w:rPr>
      </w:pPr>
      <w:r w:rsidRPr="007A35D2">
        <w:rPr>
          <w:rFonts w:ascii="Times New Roman" w:hAnsi="Times New Roman" w:cs="Times New Roman"/>
        </w:rPr>
        <w:t>4. 0.8M HCl is added, stirring at 10°C for 30 minutes (apatite removed). Soluble fraction is named fraction A.</w:t>
      </w:r>
    </w:p>
    <w:p w14:paraId="75F76DC3" w14:textId="77777777" w:rsidR="00743019" w:rsidRPr="007A35D2" w:rsidRDefault="00743019" w:rsidP="00743019">
      <w:pPr>
        <w:spacing w:after="0" w:line="276" w:lineRule="auto"/>
        <w:ind w:left="720"/>
        <w:jc w:val="both"/>
        <w:rPr>
          <w:rFonts w:ascii="Times New Roman" w:hAnsi="Times New Roman" w:cs="Times New Roman"/>
        </w:rPr>
      </w:pPr>
      <w:r w:rsidRPr="007A35D2">
        <w:rPr>
          <w:rFonts w:ascii="Times New Roman" w:hAnsi="Times New Roman" w:cs="Times New Roman"/>
        </w:rPr>
        <w:t xml:space="preserve">5. Distilled water kept at pH=3 is added to the insoluble fraction, which is stirred for 6–8 hours at 90°C. Insoluble part is named fraction C and soluble part is named fraction D. Fraction D should give the most relevant age, since it contains most of the organic parts (the “collagen”) of the original bone. However, information on the influence of contaminants could be obtained from the other fractions. In critical cases they should preferably be dated as well. The quality of the bone (and the reliability of the age) could be judged by the chemical yields in the different stages of preparation. The fraction to be </w:t>
      </w:r>
      <w:r w:rsidRPr="007A35D2">
        <w:rPr>
          <w:rFonts w:ascii="Times New Roman" w:hAnsi="Times New Roman" w:cs="Times New Roman"/>
          <w:vertAlign w:val="superscript"/>
        </w:rPr>
        <w:t>14</w:t>
      </w:r>
      <w:r w:rsidRPr="007A35D2">
        <w:rPr>
          <w:rFonts w:ascii="Times New Roman" w:hAnsi="Times New Roman" w:cs="Times New Roman"/>
        </w:rPr>
        <w:t>C–dated is combusted to CO2 and then converted to graphite using a Fe-catalyst reaction. The age of fraction D has been measured in the present investigation.</w:t>
      </w:r>
    </w:p>
    <w:p w14:paraId="303ACDC6" w14:textId="77777777" w:rsidR="00743019" w:rsidRPr="007A35D2" w:rsidRDefault="00743019" w:rsidP="00743019">
      <w:pPr>
        <w:spacing w:after="0" w:line="276" w:lineRule="auto"/>
        <w:ind w:left="720"/>
        <w:jc w:val="both"/>
        <w:rPr>
          <w:rFonts w:ascii="Times New Roman" w:hAnsi="Times New Roman" w:cs="Times New Roman"/>
        </w:rPr>
      </w:pPr>
      <w:r w:rsidRPr="007A35D2">
        <w:rPr>
          <w:rFonts w:ascii="Times New Roman" w:hAnsi="Times New Roman" w:cs="Times New Roman"/>
        </w:rPr>
        <w:t>6. Samples were pre-treated with boiling in acetone, ultrasonification first with ether and then with ethanol, and finally filtrated; after that, processed as usual (5.).</w:t>
      </w:r>
    </w:p>
    <w:p w14:paraId="6CBFBA5E" w14:textId="77777777" w:rsidR="00534C2D" w:rsidRDefault="00534C2D" w:rsidP="008A68D3">
      <w:pPr>
        <w:spacing w:line="240" w:lineRule="auto"/>
        <w:jc w:val="both"/>
        <w:rPr>
          <w:rFonts w:cstheme="minorHAnsi"/>
          <w:b/>
          <w:bCs/>
        </w:rPr>
      </w:pPr>
    </w:p>
    <w:p w14:paraId="3BE93B15" w14:textId="46F2D41A" w:rsidR="008A68D3" w:rsidRPr="007A35D2" w:rsidRDefault="00122091" w:rsidP="008A68D3">
      <w:pPr>
        <w:spacing w:line="240" w:lineRule="auto"/>
        <w:jc w:val="both"/>
        <w:rPr>
          <w:rFonts w:ascii="Times New Roman" w:hAnsi="Times New Roman" w:cs="Times New Roman"/>
          <w:lang w:val="pt-PT"/>
        </w:rPr>
      </w:pPr>
      <w:r w:rsidRPr="007A35D2">
        <w:rPr>
          <w:rFonts w:cstheme="minorHAnsi"/>
          <w:b/>
          <w:bCs/>
          <w:lang w:val="pt-PT"/>
        </w:rPr>
        <w:t>REFERENCES</w:t>
      </w:r>
      <w:r w:rsidRPr="007A35D2">
        <w:rPr>
          <w:rFonts w:ascii="Times New Roman" w:hAnsi="Times New Roman" w:cs="Times New Roman"/>
          <w:lang w:val="pt-PT"/>
        </w:rPr>
        <w:t xml:space="preserve"> </w:t>
      </w:r>
    </w:p>
    <w:p w14:paraId="5B255BFA" w14:textId="77777777" w:rsidR="0057535B" w:rsidRPr="0057535B" w:rsidRDefault="00122091" w:rsidP="00FA44DF">
      <w:pPr>
        <w:pStyle w:val="Bibliography"/>
        <w:jc w:val="both"/>
        <w:rPr>
          <w:rFonts w:ascii="Times New Roman" w:hAnsi="Times New Roman" w:cs="Times New Roman"/>
          <w:sz w:val="20"/>
        </w:rPr>
      </w:pPr>
      <w:r w:rsidRPr="00534C2D">
        <w:rPr>
          <w:sz w:val="20"/>
          <w:szCs w:val="20"/>
        </w:rPr>
        <w:fldChar w:fldCharType="begin"/>
      </w:r>
      <w:r w:rsidR="0057535B" w:rsidRPr="002C72A5">
        <w:rPr>
          <w:sz w:val="20"/>
          <w:szCs w:val="20"/>
          <w:lang w:val="pt-PT"/>
        </w:rPr>
        <w:instrText xml:space="preserve"> ADDIN ZOTERO_BIBL {"uncited":[],"omitted":[],"custom":[]} CSL_BIBLIOGRAPHY </w:instrText>
      </w:r>
      <w:r w:rsidRPr="00534C2D">
        <w:rPr>
          <w:sz w:val="20"/>
          <w:szCs w:val="20"/>
        </w:rPr>
        <w:fldChar w:fldCharType="separate"/>
      </w:r>
      <w:r w:rsidR="0057535B" w:rsidRPr="002C72A5">
        <w:rPr>
          <w:rFonts w:ascii="Times New Roman" w:hAnsi="Times New Roman" w:cs="Times New Roman"/>
          <w:sz w:val="20"/>
          <w:lang w:val="pt-PT"/>
        </w:rPr>
        <w:t xml:space="preserve">Cunha E, Cardoso F. 2003. </w:t>
      </w:r>
      <w:r w:rsidR="0057535B" w:rsidRPr="0057535B">
        <w:rPr>
          <w:rFonts w:ascii="Times New Roman" w:hAnsi="Times New Roman" w:cs="Times New Roman"/>
          <w:sz w:val="20"/>
        </w:rPr>
        <w:t>New data on Muge shell middens: a contribution to more accurate numbers and dates. Estud Arqueol Muge. I:171–184.</w:t>
      </w:r>
    </w:p>
    <w:p w14:paraId="434673E4" w14:textId="313FD785" w:rsidR="0057535B" w:rsidRPr="0057535B" w:rsidRDefault="0057535B" w:rsidP="00FA44DF">
      <w:pPr>
        <w:pStyle w:val="Bibliography"/>
        <w:jc w:val="both"/>
        <w:rPr>
          <w:rFonts w:ascii="Times New Roman" w:hAnsi="Times New Roman" w:cs="Times New Roman"/>
          <w:sz w:val="20"/>
        </w:rPr>
      </w:pPr>
      <w:r w:rsidRPr="0057535B">
        <w:rPr>
          <w:rFonts w:ascii="Times New Roman" w:hAnsi="Times New Roman" w:cs="Times New Roman"/>
          <w:sz w:val="20"/>
        </w:rPr>
        <w:t xml:space="preserve">Fernandes R. 2015. A Simple(R) Model to Predict the Source of Dietary Carbon in Individual Consumers. Archaeometry. 58(3):500–512. </w:t>
      </w:r>
    </w:p>
    <w:p w14:paraId="00D8C527" w14:textId="77777777" w:rsidR="0057535B" w:rsidRPr="0057535B" w:rsidRDefault="0057535B" w:rsidP="00FA44DF">
      <w:pPr>
        <w:pStyle w:val="Bibliography"/>
        <w:jc w:val="both"/>
        <w:rPr>
          <w:rFonts w:ascii="Times New Roman" w:hAnsi="Times New Roman" w:cs="Times New Roman"/>
          <w:sz w:val="20"/>
        </w:rPr>
      </w:pPr>
      <w:r w:rsidRPr="0057535B">
        <w:rPr>
          <w:rFonts w:ascii="Times New Roman" w:hAnsi="Times New Roman" w:cs="Times New Roman"/>
          <w:sz w:val="20"/>
        </w:rPr>
        <w:lastRenderedPageBreak/>
        <w:t>Jackes M, Lubell D. 2015. Muge Mesolithic samples analyzed in Canada, including previously unpublished stable isotope data. Mesolith Misc. 23(2):58–62.</w:t>
      </w:r>
    </w:p>
    <w:p w14:paraId="17101C0C" w14:textId="77777777" w:rsidR="0057535B" w:rsidRPr="0057535B" w:rsidRDefault="0057535B" w:rsidP="00FA44DF">
      <w:pPr>
        <w:pStyle w:val="Bibliography"/>
        <w:jc w:val="both"/>
        <w:rPr>
          <w:rFonts w:ascii="Times New Roman" w:hAnsi="Times New Roman" w:cs="Times New Roman"/>
          <w:sz w:val="20"/>
        </w:rPr>
      </w:pPr>
      <w:r w:rsidRPr="0057535B">
        <w:rPr>
          <w:rFonts w:ascii="Times New Roman" w:hAnsi="Times New Roman" w:cs="Times New Roman"/>
          <w:sz w:val="20"/>
        </w:rPr>
        <w:t>Larsson L. 2010. Shells in the sand. Poças de São Bento – a Mesolithic shell midden by the River Sado, Southern Portugal. In: Armbruester T, Hegewisch M, editors. On Pre- and Earlier History of Iberia and Central Europe. Studies in honour of Philine Kalb. Vol. Studien zur Archäologie Europas. p. 29–44.</w:t>
      </w:r>
    </w:p>
    <w:p w14:paraId="6010B8A6" w14:textId="77777777" w:rsidR="0057535B" w:rsidRPr="0057535B" w:rsidRDefault="0057535B" w:rsidP="00FA44DF">
      <w:pPr>
        <w:pStyle w:val="Bibliography"/>
        <w:jc w:val="both"/>
        <w:rPr>
          <w:rFonts w:ascii="Times New Roman" w:hAnsi="Times New Roman" w:cs="Times New Roman"/>
          <w:sz w:val="20"/>
        </w:rPr>
      </w:pPr>
      <w:r w:rsidRPr="0057535B">
        <w:rPr>
          <w:rFonts w:ascii="Times New Roman" w:hAnsi="Times New Roman" w:cs="Times New Roman"/>
          <w:sz w:val="20"/>
        </w:rPr>
        <w:t>Meiklejohn C, Roksandic M, Jackes M, Lubell D. 2009. Radiocarbon dating of Mesolithic human remains in Portugal. Mesolith Misc. 20(1):4–16.</w:t>
      </w:r>
    </w:p>
    <w:p w14:paraId="7C8897CC" w14:textId="793BE61D" w:rsidR="0057535B" w:rsidRPr="0057535B" w:rsidRDefault="0057535B" w:rsidP="00FA44DF">
      <w:pPr>
        <w:pStyle w:val="Bibliography"/>
        <w:jc w:val="both"/>
        <w:rPr>
          <w:rFonts w:ascii="Times New Roman" w:hAnsi="Times New Roman" w:cs="Times New Roman"/>
          <w:sz w:val="20"/>
          <w:lang w:val="sv-SE"/>
        </w:rPr>
      </w:pPr>
      <w:r w:rsidRPr="0057535B">
        <w:rPr>
          <w:rFonts w:ascii="Times New Roman" w:hAnsi="Times New Roman" w:cs="Times New Roman"/>
          <w:sz w:val="20"/>
        </w:rPr>
        <w:t xml:space="preserve">Peyroteo Stjerna R. 2016. On Death in the Mesolithic: Or the Mortuary Practices of the Last Hunter-Gatherers of the South-Western Iberian Peninsula, 7th–6th Millennium BCE [PhD Thesis]. </w:t>
      </w:r>
      <w:r w:rsidRPr="0057535B">
        <w:rPr>
          <w:rFonts w:ascii="Times New Roman" w:hAnsi="Times New Roman" w:cs="Times New Roman"/>
          <w:sz w:val="20"/>
          <w:lang w:val="sv-SE"/>
        </w:rPr>
        <w:t xml:space="preserve">[Uppsala]: Uppsala University. </w:t>
      </w:r>
    </w:p>
    <w:p w14:paraId="1F346D64" w14:textId="77777777" w:rsidR="0057535B" w:rsidRPr="0057535B" w:rsidRDefault="0057535B" w:rsidP="00FA44DF">
      <w:pPr>
        <w:pStyle w:val="Bibliography"/>
        <w:jc w:val="both"/>
        <w:rPr>
          <w:rFonts w:ascii="Times New Roman" w:hAnsi="Times New Roman" w:cs="Times New Roman"/>
          <w:sz w:val="20"/>
        </w:rPr>
      </w:pPr>
      <w:r w:rsidRPr="0057535B">
        <w:rPr>
          <w:rFonts w:ascii="Times New Roman" w:hAnsi="Times New Roman" w:cs="Times New Roman"/>
          <w:sz w:val="20"/>
        </w:rPr>
        <w:t>Price TD. 2015. Tracing past human movement: an example from the Muge middens. In: Bicho N, Detry C, Price TD, Cunha E, editors. Muge 150th. The 150th anniversary of the discovery of Mesolithic shellmiddens. Vol. 1. Cambridge Scholars Publishing. p. 225–237.</w:t>
      </w:r>
    </w:p>
    <w:p w14:paraId="3955479B" w14:textId="77777777" w:rsidR="0057535B" w:rsidRPr="0057535B" w:rsidRDefault="0057535B" w:rsidP="00FA44DF">
      <w:pPr>
        <w:pStyle w:val="Bibliography"/>
        <w:jc w:val="both"/>
        <w:rPr>
          <w:rFonts w:ascii="Times New Roman" w:hAnsi="Times New Roman" w:cs="Times New Roman"/>
          <w:sz w:val="20"/>
          <w:lang w:val="pt-PT"/>
        </w:rPr>
      </w:pPr>
      <w:r w:rsidRPr="0057535B">
        <w:rPr>
          <w:rFonts w:ascii="Times New Roman" w:hAnsi="Times New Roman" w:cs="Times New Roman"/>
          <w:sz w:val="20"/>
        </w:rPr>
        <w:t xml:space="preserve">Roksandic M. 2006. Analysis of Burials from the New Excavations of the Sites Cabeço da Amoreira and Cabeço da Arruda (Muge, Portugal). </w:t>
      </w:r>
      <w:r w:rsidRPr="0057535B">
        <w:rPr>
          <w:rFonts w:ascii="Times New Roman" w:hAnsi="Times New Roman" w:cs="Times New Roman"/>
          <w:sz w:val="20"/>
          <w:lang w:val="pt-PT"/>
        </w:rPr>
        <w:t>In: Bicho N, Carvalho AF, editors. Actas do IV Congresso de Arqueologia Peninsular. Vol. Promontória Monográfica 4. Faro: Universidade do Algarve. p. 1–10.</w:t>
      </w:r>
    </w:p>
    <w:p w14:paraId="17A8DA94" w14:textId="09F7D219" w:rsidR="0057535B" w:rsidRPr="0057535B" w:rsidRDefault="0057535B" w:rsidP="00FA44DF">
      <w:pPr>
        <w:pStyle w:val="Bibliography"/>
        <w:jc w:val="both"/>
        <w:rPr>
          <w:rFonts w:ascii="Times New Roman" w:hAnsi="Times New Roman" w:cs="Times New Roman"/>
          <w:sz w:val="20"/>
        </w:rPr>
      </w:pPr>
      <w:r w:rsidRPr="0057535B">
        <w:rPr>
          <w:rFonts w:ascii="Times New Roman" w:hAnsi="Times New Roman" w:cs="Times New Roman"/>
          <w:sz w:val="20"/>
          <w:lang w:val="pt-PT"/>
        </w:rPr>
        <w:t xml:space="preserve">Tieszen LL, Boutton TW, Tesdahl KG, Slade NA. 1983. </w:t>
      </w:r>
      <w:r w:rsidRPr="0057535B">
        <w:rPr>
          <w:rFonts w:ascii="Times New Roman" w:hAnsi="Times New Roman" w:cs="Times New Roman"/>
          <w:sz w:val="20"/>
        </w:rPr>
        <w:t xml:space="preserve">Fractionation and turnover of stable carbon isotopes in animal tissues: Implications for δ13C analysis of diet. Oecologia. 57(1–2):32–37. </w:t>
      </w:r>
    </w:p>
    <w:p w14:paraId="7D8C6BEB" w14:textId="43D62E5E" w:rsidR="008A68D3" w:rsidRPr="00534C2D" w:rsidRDefault="00122091" w:rsidP="00FA44DF">
      <w:pPr>
        <w:spacing w:line="240" w:lineRule="auto"/>
        <w:jc w:val="both"/>
        <w:rPr>
          <w:rFonts w:ascii="Times New Roman" w:hAnsi="Times New Roman" w:cs="Times New Roman"/>
          <w:sz w:val="20"/>
          <w:szCs w:val="20"/>
        </w:rPr>
      </w:pPr>
      <w:r w:rsidRPr="00534C2D">
        <w:rPr>
          <w:rFonts w:ascii="Times New Roman" w:hAnsi="Times New Roman" w:cs="Times New Roman"/>
          <w:sz w:val="20"/>
          <w:szCs w:val="20"/>
        </w:rPr>
        <w:fldChar w:fldCharType="end"/>
      </w:r>
    </w:p>
    <w:p w14:paraId="421981FF" w14:textId="77777777" w:rsidR="00A92777" w:rsidRPr="00534C2D" w:rsidRDefault="00A92777" w:rsidP="003D5216">
      <w:pPr>
        <w:jc w:val="both"/>
        <w:rPr>
          <w:rFonts w:ascii="Times New Roman" w:hAnsi="Times New Roman" w:cs="Times New Roman"/>
          <w:sz w:val="20"/>
          <w:szCs w:val="20"/>
        </w:rPr>
      </w:pPr>
    </w:p>
    <w:sectPr w:rsidR="00A92777" w:rsidRPr="00534C2D" w:rsidSect="00922862">
      <w:headerReference w:type="even" r:id="rId8"/>
      <w:headerReference w:type="default" r:id="rId9"/>
      <w:footerReference w:type="defaul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7165C" w14:textId="77777777" w:rsidR="00BC63AC" w:rsidRDefault="00BC63AC" w:rsidP="00BA15CA">
      <w:pPr>
        <w:spacing w:after="0" w:line="240" w:lineRule="auto"/>
      </w:pPr>
      <w:r>
        <w:separator/>
      </w:r>
    </w:p>
  </w:endnote>
  <w:endnote w:type="continuationSeparator" w:id="0">
    <w:p w14:paraId="1021D651" w14:textId="77777777" w:rsidR="00BC63AC" w:rsidRDefault="00BC63AC" w:rsidP="00BA1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C9702" w14:textId="5A2FA53D" w:rsidR="004F51EA" w:rsidRPr="00314B08" w:rsidRDefault="004F51EA">
    <w:pPr>
      <w:pStyle w:val="Footer"/>
      <w:jc w:val="center"/>
      <w:rPr>
        <w:sz w:val="20"/>
        <w:szCs w:val="20"/>
      </w:rPr>
    </w:pPr>
  </w:p>
  <w:p w14:paraId="5E503DD4" w14:textId="77777777" w:rsidR="004F51EA" w:rsidRDefault="004F5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D5105" w14:textId="77777777" w:rsidR="00BC63AC" w:rsidRDefault="00BC63AC" w:rsidP="00BA15CA">
      <w:pPr>
        <w:spacing w:after="0" w:line="240" w:lineRule="auto"/>
      </w:pPr>
      <w:r>
        <w:separator/>
      </w:r>
    </w:p>
  </w:footnote>
  <w:footnote w:type="continuationSeparator" w:id="0">
    <w:p w14:paraId="32DC0547" w14:textId="77777777" w:rsidR="00BC63AC" w:rsidRDefault="00BC63AC" w:rsidP="00BA1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5642338"/>
      <w:docPartObj>
        <w:docPartGallery w:val="Page Numbers (Top of Page)"/>
        <w:docPartUnique/>
      </w:docPartObj>
    </w:sdtPr>
    <w:sdtEndPr>
      <w:rPr>
        <w:rFonts w:ascii="Times New Roman" w:hAnsi="Times New Roman" w:cs="Times New Roman"/>
        <w:noProof/>
      </w:rPr>
    </w:sdtEndPr>
    <w:sdtContent>
      <w:p w14:paraId="4B240D35" w14:textId="6B9EFFB0" w:rsidR="00922862" w:rsidRPr="00922862" w:rsidRDefault="00922862">
        <w:pPr>
          <w:pStyle w:val="Header"/>
          <w:rPr>
            <w:rFonts w:ascii="Times New Roman" w:hAnsi="Times New Roman" w:cs="Times New Roman"/>
          </w:rPr>
        </w:pPr>
        <w:r w:rsidRPr="00922862">
          <w:rPr>
            <w:rFonts w:ascii="Times New Roman" w:hAnsi="Times New Roman" w:cs="Times New Roman"/>
          </w:rPr>
          <w:fldChar w:fldCharType="begin"/>
        </w:r>
        <w:r w:rsidRPr="00922862">
          <w:rPr>
            <w:rFonts w:ascii="Times New Roman" w:hAnsi="Times New Roman" w:cs="Times New Roman"/>
          </w:rPr>
          <w:instrText xml:space="preserve"> PAGE   \* MERGEFORMAT </w:instrText>
        </w:r>
        <w:r w:rsidRPr="00922862">
          <w:rPr>
            <w:rFonts w:ascii="Times New Roman" w:hAnsi="Times New Roman" w:cs="Times New Roman"/>
          </w:rPr>
          <w:fldChar w:fldCharType="separate"/>
        </w:r>
        <w:r w:rsidRPr="00922862">
          <w:rPr>
            <w:rFonts w:ascii="Times New Roman" w:hAnsi="Times New Roman" w:cs="Times New Roman"/>
            <w:noProof/>
          </w:rPr>
          <w:t>2</w:t>
        </w:r>
        <w:r w:rsidRPr="00922862">
          <w:rPr>
            <w:rFonts w:ascii="Times New Roman" w:hAnsi="Times New Roman" w:cs="Times New Roman"/>
            <w:noProof/>
          </w:rPr>
          <w:fldChar w:fldCharType="end"/>
        </w:r>
        <w:r w:rsidRPr="00922862">
          <w:rPr>
            <w:rFonts w:ascii="Times New Roman" w:hAnsi="Times New Roman" w:cs="Times New Roman"/>
            <w:noProof/>
          </w:rPr>
          <w:t xml:space="preserve"> </w:t>
        </w:r>
        <w:r w:rsidRPr="00922862">
          <w:rPr>
            <w:rFonts w:ascii="Times New Roman" w:hAnsi="Times New Roman" w:cs="Times New Roman"/>
            <w:i/>
            <w:iCs/>
            <w:noProof/>
          </w:rPr>
          <w:t>R Peyroteo-Stjerna</w:t>
        </w:r>
      </w:p>
    </w:sdtContent>
  </w:sdt>
  <w:p w14:paraId="42755F74" w14:textId="77777777" w:rsidR="00922862" w:rsidRDefault="00922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81A2B" w14:textId="3E2F7989" w:rsidR="00922862" w:rsidRPr="00922862" w:rsidRDefault="00922862">
    <w:pPr>
      <w:pStyle w:val="Header"/>
      <w:jc w:val="right"/>
      <w:rPr>
        <w:rFonts w:ascii="Times New Roman" w:hAnsi="Times New Roman" w:cs="Times New Roman"/>
      </w:rPr>
    </w:pPr>
    <w:r w:rsidRPr="00922862">
      <w:rPr>
        <w:rFonts w:ascii="Times New Roman" w:hAnsi="Times New Roman" w:cs="Times New Roman"/>
        <w:i/>
        <w:iCs/>
      </w:rPr>
      <w:t>Burial Activity of the Last Hunter-Gatherers</w:t>
    </w:r>
    <w:r w:rsidRPr="00922862">
      <w:rPr>
        <w:rFonts w:ascii="Times New Roman" w:hAnsi="Times New Roman" w:cs="Times New Roman"/>
      </w:rPr>
      <w:t xml:space="preserve"> </w:t>
    </w:r>
    <w:sdt>
      <w:sdtPr>
        <w:rPr>
          <w:rFonts w:ascii="Times New Roman" w:hAnsi="Times New Roman" w:cs="Times New Roman"/>
        </w:rPr>
        <w:id w:val="-1083063059"/>
        <w:docPartObj>
          <w:docPartGallery w:val="Page Numbers (Top of Page)"/>
          <w:docPartUnique/>
        </w:docPartObj>
      </w:sdtPr>
      <w:sdtEndPr>
        <w:rPr>
          <w:noProof/>
        </w:rPr>
      </w:sdtEndPr>
      <w:sdtContent>
        <w:r w:rsidRPr="00922862">
          <w:rPr>
            <w:rFonts w:ascii="Times New Roman" w:hAnsi="Times New Roman" w:cs="Times New Roman"/>
          </w:rPr>
          <w:fldChar w:fldCharType="begin"/>
        </w:r>
        <w:r w:rsidRPr="00922862">
          <w:rPr>
            <w:rFonts w:ascii="Times New Roman" w:hAnsi="Times New Roman" w:cs="Times New Roman"/>
          </w:rPr>
          <w:instrText xml:space="preserve"> PAGE   \* MERGEFORMAT </w:instrText>
        </w:r>
        <w:r w:rsidRPr="00922862">
          <w:rPr>
            <w:rFonts w:ascii="Times New Roman" w:hAnsi="Times New Roman" w:cs="Times New Roman"/>
          </w:rPr>
          <w:fldChar w:fldCharType="separate"/>
        </w:r>
        <w:r w:rsidRPr="00922862">
          <w:rPr>
            <w:rFonts w:ascii="Times New Roman" w:hAnsi="Times New Roman" w:cs="Times New Roman"/>
            <w:noProof/>
          </w:rPr>
          <w:t>2</w:t>
        </w:r>
        <w:r w:rsidRPr="00922862">
          <w:rPr>
            <w:rFonts w:ascii="Times New Roman" w:hAnsi="Times New Roman" w:cs="Times New Roman"/>
            <w:noProof/>
          </w:rPr>
          <w:fldChar w:fldCharType="end"/>
        </w:r>
      </w:sdtContent>
    </w:sdt>
  </w:p>
  <w:p w14:paraId="26FB7A37" w14:textId="3288F5BD" w:rsidR="00922862" w:rsidRDefault="00922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C27D9"/>
    <w:multiLevelType w:val="multilevel"/>
    <w:tmpl w:val="E780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A4047"/>
    <w:multiLevelType w:val="hybridMultilevel"/>
    <w:tmpl w:val="6CFA1176"/>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359728EC"/>
    <w:multiLevelType w:val="hybridMultilevel"/>
    <w:tmpl w:val="4734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140ED1"/>
    <w:multiLevelType w:val="hybridMultilevel"/>
    <w:tmpl w:val="57DAC70E"/>
    <w:lvl w:ilvl="0" w:tplc="041D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525E34"/>
    <w:multiLevelType w:val="hybridMultilevel"/>
    <w:tmpl w:val="8FDC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693"/>
    <w:rsid w:val="00006510"/>
    <w:rsid w:val="00012DAA"/>
    <w:rsid w:val="000327B3"/>
    <w:rsid w:val="000467C3"/>
    <w:rsid w:val="00047D0C"/>
    <w:rsid w:val="000552D5"/>
    <w:rsid w:val="00062C0E"/>
    <w:rsid w:val="000655A8"/>
    <w:rsid w:val="000717C2"/>
    <w:rsid w:val="00073767"/>
    <w:rsid w:val="00083A5B"/>
    <w:rsid w:val="00115588"/>
    <w:rsid w:val="00120882"/>
    <w:rsid w:val="00122091"/>
    <w:rsid w:val="00140951"/>
    <w:rsid w:val="0014127D"/>
    <w:rsid w:val="00146BA4"/>
    <w:rsid w:val="00165A1A"/>
    <w:rsid w:val="001A16C4"/>
    <w:rsid w:val="001B14F1"/>
    <w:rsid w:val="001D168A"/>
    <w:rsid w:val="001D2588"/>
    <w:rsid w:val="00201537"/>
    <w:rsid w:val="00202D76"/>
    <w:rsid w:val="00206E8B"/>
    <w:rsid w:val="00217C54"/>
    <w:rsid w:val="00230DDC"/>
    <w:rsid w:val="00237F2A"/>
    <w:rsid w:val="00242ECD"/>
    <w:rsid w:val="00246C9D"/>
    <w:rsid w:val="0028039A"/>
    <w:rsid w:val="002C1E2D"/>
    <w:rsid w:val="002C3553"/>
    <w:rsid w:val="002C5335"/>
    <w:rsid w:val="002C72A5"/>
    <w:rsid w:val="002E2090"/>
    <w:rsid w:val="00314B08"/>
    <w:rsid w:val="00315FD9"/>
    <w:rsid w:val="00327A69"/>
    <w:rsid w:val="00336A30"/>
    <w:rsid w:val="00337BA1"/>
    <w:rsid w:val="00344B75"/>
    <w:rsid w:val="003612AC"/>
    <w:rsid w:val="00372092"/>
    <w:rsid w:val="00394638"/>
    <w:rsid w:val="003A0122"/>
    <w:rsid w:val="003A3B8D"/>
    <w:rsid w:val="003C4835"/>
    <w:rsid w:val="003D5216"/>
    <w:rsid w:val="003F58EC"/>
    <w:rsid w:val="004048E3"/>
    <w:rsid w:val="004109A8"/>
    <w:rsid w:val="00434602"/>
    <w:rsid w:val="00442F7D"/>
    <w:rsid w:val="004A6EA6"/>
    <w:rsid w:val="004C0B11"/>
    <w:rsid w:val="004D2686"/>
    <w:rsid w:val="004F51EA"/>
    <w:rsid w:val="005017B1"/>
    <w:rsid w:val="00504C65"/>
    <w:rsid w:val="00520DB0"/>
    <w:rsid w:val="00534C2D"/>
    <w:rsid w:val="005428B9"/>
    <w:rsid w:val="005519A1"/>
    <w:rsid w:val="0057535B"/>
    <w:rsid w:val="0057665F"/>
    <w:rsid w:val="005A4481"/>
    <w:rsid w:val="005C3780"/>
    <w:rsid w:val="005E3DEF"/>
    <w:rsid w:val="005F285D"/>
    <w:rsid w:val="0061463D"/>
    <w:rsid w:val="00652207"/>
    <w:rsid w:val="00664C35"/>
    <w:rsid w:val="006769C1"/>
    <w:rsid w:val="006833C0"/>
    <w:rsid w:val="006A3A70"/>
    <w:rsid w:val="006C169F"/>
    <w:rsid w:val="006D3EEA"/>
    <w:rsid w:val="00743019"/>
    <w:rsid w:val="00774AF0"/>
    <w:rsid w:val="007814E5"/>
    <w:rsid w:val="007914DC"/>
    <w:rsid w:val="007A35D2"/>
    <w:rsid w:val="007C5512"/>
    <w:rsid w:val="007D36DB"/>
    <w:rsid w:val="00806E06"/>
    <w:rsid w:val="00807CBB"/>
    <w:rsid w:val="00837B38"/>
    <w:rsid w:val="008471F9"/>
    <w:rsid w:val="00875BED"/>
    <w:rsid w:val="008A05F3"/>
    <w:rsid w:val="008A5563"/>
    <w:rsid w:val="008A68D3"/>
    <w:rsid w:val="008B10FC"/>
    <w:rsid w:val="008C425B"/>
    <w:rsid w:val="008C722A"/>
    <w:rsid w:val="008C7DBB"/>
    <w:rsid w:val="008D5807"/>
    <w:rsid w:val="008E2E36"/>
    <w:rsid w:val="00910F3C"/>
    <w:rsid w:val="00915E4A"/>
    <w:rsid w:val="00922862"/>
    <w:rsid w:val="00926026"/>
    <w:rsid w:val="0095119E"/>
    <w:rsid w:val="00954F89"/>
    <w:rsid w:val="009579BA"/>
    <w:rsid w:val="00963156"/>
    <w:rsid w:val="009A414B"/>
    <w:rsid w:val="009A57F5"/>
    <w:rsid w:val="009D3A1B"/>
    <w:rsid w:val="009D4745"/>
    <w:rsid w:val="00A20739"/>
    <w:rsid w:val="00A251DA"/>
    <w:rsid w:val="00A379E8"/>
    <w:rsid w:val="00A5397F"/>
    <w:rsid w:val="00A5668B"/>
    <w:rsid w:val="00A7086A"/>
    <w:rsid w:val="00A92777"/>
    <w:rsid w:val="00AA0E43"/>
    <w:rsid w:val="00AB1039"/>
    <w:rsid w:val="00AB17F7"/>
    <w:rsid w:val="00AB485E"/>
    <w:rsid w:val="00AD0A20"/>
    <w:rsid w:val="00AF2756"/>
    <w:rsid w:val="00B220C9"/>
    <w:rsid w:val="00B41E28"/>
    <w:rsid w:val="00B527C7"/>
    <w:rsid w:val="00BA15CA"/>
    <w:rsid w:val="00BB6C10"/>
    <w:rsid w:val="00BC63AC"/>
    <w:rsid w:val="00BD2FC9"/>
    <w:rsid w:val="00BF0F38"/>
    <w:rsid w:val="00C1404A"/>
    <w:rsid w:val="00C27B5B"/>
    <w:rsid w:val="00C518D0"/>
    <w:rsid w:val="00C8574E"/>
    <w:rsid w:val="00C927C6"/>
    <w:rsid w:val="00CA1408"/>
    <w:rsid w:val="00CA5BA6"/>
    <w:rsid w:val="00CA7CA6"/>
    <w:rsid w:val="00CE5346"/>
    <w:rsid w:val="00CE7F2D"/>
    <w:rsid w:val="00CF6279"/>
    <w:rsid w:val="00D1118D"/>
    <w:rsid w:val="00D26321"/>
    <w:rsid w:val="00D47A62"/>
    <w:rsid w:val="00D572B4"/>
    <w:rsid w:val="00D612E0"/>
    <w:rsid w:val="00DA1DAC"/>
    <w:rsid w:val="00DE4785"/>
    <w:rsid w:val="00DF70E7"/>
    <w:rsid w:val="00E0434E"/>
    <w:rsid w:val="00E13F3E"/>
    <w:rsid w:val="00E1610D"/>
    <w:rsid w:val="00E31887"/>
    <w:rsid w:val="00E55693"/>
    <w:rsid w:val="00E66365"/>
    <w:rsid w:val="00EF3F23"/>
    <w:rsid w:val="00F053CF"/>
    <w:rsid w:val="00F20143"/>
    <w:rsid w:val="00F41675"/>
    <w:rsid w:val="00F63E3A"/>
    <w:rsid w:val="00FA4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981F7"/>
  <w15:chartTrackingRefBased/>
  <w15:docId w15:val="{DD27AB52-300B-41E4-BB7A-928B5586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693"/>
    <w:pPr>
      <w:ind w:left="720"/>
      <w:contextualSpacing/>
    </w:pPr>
  </w:style>
  <w:style w:type="paragraph" w:styleId="NormalWeb">
    <w:name w:val="Normal (Web)"/>
    <w:basedOn w:val="Normal"/>
    <w:uiPriority w:val="99"/>
    <w:unhideWhenUsed/>
    <w:rsid w:val="00BA15CA"/>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BA15CA"/>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BA15CA"/>
    <w:rPr>
      <w:sz w:val="20"/>
      <w:szCs w:val="20"/>
      <w:lang w:val="en-US"/>
    </w:rPr>
  </w:style>
  <w:style w:type="character" w:styleId="FootnoteReference">
    <w:name w:val="footnote reference"/>
    <w:basedOn w:val="DefaultParagraphFont"/>
    <w:uiPriority w:val="99"/>
    <w:semiHidden/>
    <w:unhideWhenUsed/>
    <w:rsid w:val="00BA15CA"/>
    <w:rPr>
      <w:vertAlign w:val="superscript"/>
    </w:rPr>
  </w:style>
  <w:style w:type="table" w:styleId="TableGrid">
    <w:name w:val="Table Grid"/>
    <w:basedOn w:val="TableNormal"/>
    <w:uiPriority w:val="39"/>
    <w:rsid w:val="00BA1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0467C3"/>
    <w:rPr>
      <w:vertAlign w:val="superscript"/>
    </w:rPr>
  </w:style>
  <w:style w:type="paragraph" w:styleId="Bibliography">
    <w:name w:val="Bibliography"/>
    <w:basedOn w:val="Normal"/>
    <w:next w:val="Normal"/>
    <w:uiPriority w:val="37"/>
    <w:unhideWhenUsed/>
    <w:rsid w:val="00122091"/>
    <w:pPr>
      <w:spacing w:after="240" w:line="240" w:lineRule="auto"/>
    </w:pPr>
  </w:style>
  <w:style w:type="character" w:styleId="Hyperlink">
    <w:name w:val="Hyperlink"/>
    <w:basedOn w:val="DefaultParagraphFont"/>
    <w:uiPriority w:val="99"/>
    <w:unhideWhenUsed/>
    <w:rsid w:val="00CA7CA6"/>
    <w:rPr>
      <w:color w:val="0563C1" w:themeColor="hyperlink"/>
      <w:u w:val="single"/>
    </w:rPr>
  </w:style>
  <w:style w:type="character" w:styleId="UnresolvedMention">
    <w:name w:val="Unresolved Mention"/>
    <w:basedOn w:val="DefaultParagraphFont"/>
    <w:uiPriority w:val="99"/>
    <w:semiHidden/>
    <w:unhideWhenUsed/>
    <w:rsid w:val="00CA7CA6"/>
    <w:rPr>
      <w:color w:val="605E5C"/>
      <w:shd w:val="clear" w:color="auto" w:fill="E1DFDD"/>
    </w:rPr>
  </w:style>
  <w:style w:type="paragraph" w:styleId="Header">
    <w:name w:val="header"/>
    <w:basedOn w:val="Normal"/>
    <w:link w:val="HeaderChar"/>
    <w:uiPriority w:val="99"/>
    <w:unhideWhenUsed/>
    <w:rsid w:val="004F51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51EA"/>
  </w:style>
  <w:style w:type="paragraph" w:styleId="Footer">
    <w:name w:val="footer"/>
    <w:basedOn w:val="Normal"/>
    <w:link w:val="FooterChar"/>
    <w:uiPriority w:val="99"/>
    <w:unhideWhenUsed/>
    <w:rsid w:val="004F51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5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adiocarb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3604</Words>
  <Characters>19103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Uppsala universitet</Company>
  <LinksUpToDate>false</LinksUpToDate>
  <CharactersWithSpaces>22662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Peyroteo Stjerna</dc:creator>
  <cp:keywords/>
  <dc:description/>
  <cp:lastModifiedBy>Rita Peyroteo Stjerna</cp:lastModifiedBy>
  <cp:revision>102</cp:revision>
  <cp:lastPrinted>2020-09-15T05:28:00Z</cp:lastPrinted>
  <dcterms:created xsi:type="dcterms:W3CDTF">2019-08-24T09:24:00Z</dcterms:created>
  <dcterms:modified xsi:type="dcterms:W3CDTF">2020-09-15T06:12:00Z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id="h5QbcFdA"/&gt;&lt;style id="http://www.zotero.org/styles/council-of-science-editors-author-date" hasBibliography="1" bibliographyStyleHasBeenSet="1"/&gt;&lt;prefs&gt;&lt;pref name="fieldType" value="Field"/&gt;&lt;pref </vt:lpwstr>
  </property>
  <property fmtid="{D5CDD505-2E9C-101B-9397-08002B2CF9AE}" pid="3" name="ZOTERO_PREF_2">
    <vt:lpwstr>name="automaticJournalAbbreviations" value="true"/&gt;&lt;/prefs&gt;&lt;/data&gt;</vt:lpwstr>
  </property>
</Properties>
</file>