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3CBC6" w14:textId="77777777" w:rsidR="009D1F7B" w:rsidRPr="005A3D82" w:rsidRDefault="00E15D62" w:rsidP="009D1F7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b/>
          <w:caps/>
          <w:sz w:val="24"/>
          <w:szCs w:val="24"/>
          <w:lang w:val="en-GB"/>
        </w:rPr>
        <w:t>Supplementary information</w:t>
      </w:r>
    </w:p>
    <w:p w14:paraId="7D2D2838" w14:textId="77777777" w:rsidR="00F932BA" w:rsidRPr="005A3D82" w:rsidRDefault="00F932BA" w:rsidP="009D1F7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14:paraId="486CDC83" w14:textId="77777777" w:rsidR="009D1F7B" w:rsidRPr="005A3D82" w:rsidRDefault="00E15D6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 dating of samples from Tell </w:t>
      </w:r>
      <w:proofErr w:type="spellStart"/>
      <w:r w:rsidRPr="005A3D82">
        <w:rPr>
          <w:rFonts w:ascii="Times New Roman" w:hAnsi="Times New Roman" w:cs="Times New Roman"/>
          <w:b/>
          <w:sz w:val="24"/>
          <w:szCs w:val="24"/>
          <w:lang w:val="en-GB"/>
        </w:rPr>
        <w:t>Arbid</w:t>
      </w:r>
      <w:proofErr w:type="spellEnd"/>
      <w:r w:rsidRPr="005A3D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Sector P</w:t>
      </w:r>
    </w:p>
    <w:p w14:paraId="13546449" w14:textId="77777777" w:rsidR="00C07445" w:rsidRPr="005A3D82" w:rsidRDefault="00E15D62" w:rsidP="00B02A6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Material of charred grains of cereals, collected from 29 contexts in Tell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Arbid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(Table S1), was treated in 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radiocarbon laboratory in a way similar to that described by Brock et al. (2010). In particular, the first treatment with 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1M </w:t>
      </w:r>
      <w:proofErr w:type="spellStart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(80°C, 20+ min)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se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rved to remove 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possible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carbonates,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subsequent 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treatment with 0.2M </w:t>
      </w:r>
      <w:proofErr w:type="spellStart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(room temperature) was to remove </w:t>
      </w:r>
      <w:proofErr w:type="spellStart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>humic</w:t>
      </w:r>
      <w:proofErr w:type="spellEnd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acids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and the last treatment with 0.25M </w:t>
      </w:r>
      <w:proofErr w:type="spellStart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(80°C, 1 hour) was to remove carbon, eventually absorbed fr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>m atmospheric CO</w:t>
      </w:r>
      <w:r w:rsidR="007603FF" w:rsidRPr="005A3D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processing 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with base. After treatment with each reagent, the samples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wer</w:t>
      </w:r>
      <w:r w:rsidR="007603FF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e rinsed with deionised water (Millipore) until pH=7. </w:t>
      </w:r>
      <w:r w:rsidR="00C07445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The step of </w:t>
      </w:r>
      <w:proofErr w:type="spellStart"/>
      <w:r w:rsidR="00C07445" w:rsidRPr="005A3D82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C07445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treatment was repeated a few times, until no more coloration of the </w:t>
      </w:r>
      <w:proofErr w:type="spellStart"/>
      <w:r w:rsidR="00C07445" w:rsidRPr="005A3D82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C07445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solution appeared. </w:t>
      </w:r>
    </w:p>
    <w:p w14:paraId="2797FE11" w14:textId="77777777" w:rsidR="009D1F7B" w:rsidRPr="005A3D82" w:rsidRDefault="00C07445" w:rsidP="007A0FB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Preparation percentage (column “% left” in Table S1) differed between samples (ranging from 36% to 72%), in large part due to partial disintegration of charred grains and loss of the finest fraction during rising with water. 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As reported by </w:t>
      </w:r>
      <w:proofErr w:type="spellStart"/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>Yizhaq</w:t>
      </w:r>
      <w:proofErr w:type="spellEnd"/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et al (2005), multi-step alkali treatmen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s might increase clay content in the material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left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, and potentially result in erroneous dates. 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>In regards t</w:t>
      </w:r>
      <w:r w:rsidR="00784DF8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>this issue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we can only say that carbon content in the </w:t>
      </w:r>
      <w:proofErr w:type="spellStart"/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>Arbid</w:t>
      </w:r>
      <w:proofErr w:type="spellEnd"/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material combusted (Table S1, columns %C and BIS %C) was high (60-90%) and typical for fossil charcoals, and that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carbon </w:t>
      </w:r>
      <w:r w:rsidR="00883FC1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content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in the samples that gave outlying </w:t>
      </w:r>
      <w:r w:rsidR="00B02A67"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C ages (see the section</w:t>
      </w:r>
      <w:r w:rsidR="00166D9B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9D672D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D9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D672D" w:rsidRPr="005A3D82">
        <w:rPr>
          <w:rFonts w:ascii="Times New Roman" w:hAnsi="Times New Roman" w:cs="Times New Roman"/>
          <w:sz w:val="24"/>
          <w:szCs w:val="24"/>
          <w:lang w:val="en-GB"/>
        </w:rPr>
        <w:t>utlier detection</w:t>
      </w:r>
      <w:r w:rsidR="0007147A">
        <w:rPr>
          <w:rFonts w:ascii="Times New Roman" w:hAnsi="Times New Roman" w:cs="Times New Roman"/>
          <w:sz w:val="24"/>
          <w:szCs w:val="24"/>
          <w:lang w:val="en-GB"/>
        </w:rPr>
        <w:t xml:space="preserve"> below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), placed in the middle of the range, not showing any correlation with the statistics of outliers. 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>, we can claim that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occurrence of outlying </w:t>
      </w:r>
      <w:r w:rsidR="00B02A67"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dating results was not a </w:t>
      </w:r>
      <w:r w:rsidR="007A0FB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consequence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of – </w:t>
      </w:r>
      <w:r w:rsidR="00784DF8">
        <w:rPr>
          <w:rFonts w:ascii="Times New Roman" w:hAnsi="Times New Roman" w:cs="Times New Roman"/>
          <w:sz w:val="24"/>
          <w:szCs w:val="24"/>
          <w:lang w:val="en-GB"/>
        </w:rPr>
        <w:t>possibly</w:t>
      </w:r>
      <w:r w:rsidR="00784DF8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A67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inadequate – chemical processing. </w:t>
      </w:r>
    </w:p>
    <w:p w14:paraId="0CFA98D6" w14:textId="77777777" w:rsidR="00C07445" w:rsidRPr="005A3D82" w:rsidRDefault="00E15D62" w:rsidP="00B02A6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From the material chemically processed, two grains (or grain fragments) from each context were combusted separately (as </w:t>
      </w:r>
      <w:r w:rsidR="00166D9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amples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Pxx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Pxx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BIS) in quartz tubes vacuum-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sealed</w:t>
      </w:r>
      <w:r w:rsidR="00233A13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with appropriate amount of pre-cleaned copper oxide and silver (for details of pre-cleaning see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Czernik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>, Goslar 2001). The CO</w:t>
      </w:r>
      <w:r w:rsidRPr="005A3D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D9B"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obtained 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was then divided in two aliquots, which were graphitized separately (using hydrogen and 600°C-hot Fe powder as a catalyst), and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in separate runs of AMS spectrometer (Goslar et al. 2004). </w:t>
      </w:r>
      <w:r w:rsidRPr="00B92A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results were fractionation corrected using 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>C/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ratios measured in the AMS spectrometer in parallel to 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>C/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ratios. 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C ages measured on two </w:t>
      </w:r>
      <w:proofErr w:type="spellStart"/>
      <w:r w:rsidRPr="005A3D82">
        <w:rPr>
          <w:rFonts w:ascii="Times New Roman" w:hAnsi="Times New Roman" w:cs="Times New Roman"/>
          <w:sz w:val="24"/>
          <w:szCs w:val="24"/>
          <w:lang w:val="en-GB"/>
        </w:rPr>
        <w:t>graphites</w:t>
      </w:r>
      <w:proofErr w:type="spellEnd"/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were then combined by weighted averages, or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in exceptional cases (see Table S2)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 by arithmetic averages.</w:t>
      </w:r>
    </w:p>
    <w:p w14:paraId="04C6083C" w14:textId="77777777" w:rsidR="00362E4C" w:rsidRPr="005A3D82" w:rsidRDefault="00362E4C" w:rsidP="00B02A6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36AC01" w14:textId="77777777" w:rsidR="00362E4C" w:rsidRPr="005A3D82" w:rsidRDefault="00E15D62" w:rsidP="00362E4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Outlier detection in the set of </w:t>
      </w:r>
      <w:r w:rsidRPr="005A3D8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 ages </w:t>
      </w:r>
    </w:p>
    <w:p w14:paraId="187183C6" w14:textId="6575A0A4" w:rsidR="00111403" w:rsidRPr="00E20881" w:rsidRDefault="00E15D62" w:rsidP="005C2222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A3D82">
        <w:rPr>
          <w:rFonts w:ascii="Times New Roman" w:hAnsi="Times New Roman" w:cs="Times New Roman"/>
          <w:sz w:val="24"/>
          <w:szCs w:val="24"/>
          <w:lang w:val="en-GB"/>
        </w:rPr>
        <w:t>Bayesian mode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 xml:space="preserve">ling of </w:t>
      </w:r>
      <w:r w:rsidRPr="005A3D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5A3D82">
        <w:rPr>
          <w:rFonts w:ascii="Times New Roman" w:hAnsi="Times New Roman" w:cs="Times New Roman"/>
          <w:sz w:val="24"/>
          <w:szCs w:val="24"/>
          <w:lang w:val="en-GB"/>
        </w:rPr>
        <w:t>C dates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was made using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Oxcal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v. 4.2.3 (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Ramsey et al. 2013. The trials of model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ing the whole set of dates grouped in</w:t>
      </w:r>
      <w:r w:rsidR="0086689C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phases sequenced as in </w:t>
      </w:r>
      <w:bookmarkStart w:id="0" w:name="_GoBack"/>
      <w:r w:rsidRPr="00E15D62">
        <w:rPr>
          <w:rFonts w:ascii="Times New Roman" w:hAnsi="Times New Roman" w:cs="Times New Roman"/>
          <w:sz w:val="24"/>
          <w:szCs w:val="24"/>
          <w:lang w:val="en-GB"/>
        </w:rPr>
        <w:t>Fig</w:t>
      </w:r>
      <w:bookmarkEnd w:id="0"/>
      <w:r w:rsidRPr="00E15D62">
        <w:rPr>
          <w:rFonts w:ascii="Times New Roman" w:hAnsi="Times New Roman" w:cs="Times New Roman"/>
          <w:sz w:val="24"/>
          <w:szCs w:val="24"/>
          <w:lang w:val="en-GB"/>
        </w:rPr>
        <w:t>. 4</w:t>
      </w:r>
      <w:r w:rsidR="008668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revealed no perspective for completing model calculations, i.e. still poor and generally deteriorating convergence despite as many as 15 million passes</w:t>
      </w:r>
      <w:r w:rsidR="0086689C">
        <w:rPr>
          <w:rFonts w:ascii="Times New Roman" w:hAnsi="Times New Roman" w:cs="Times New Roman"/>
          <w:sz w:val="24"/>
          <w:szCs w:val="24"/>
          <w:lang w:val="en-GB"/>
        </w:rPr>
        <w:t xml:space="preserve"> having been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689C">
        <w:rPr>
          <w:rFonts w:ascii="Times New Roman" w:hAnsi="Times New Roman" w:cs="Times New Roman"/>
          <w:sz w:val="24"/>
          <w:szCs w:val="24"/>
          <w:lang w:val="en-GB"/>
        </w:rPr>
        <w:t>accomplished during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the run. This forced us to reconsider representativeness of samples from several contexts for the true age of the strata. </w:t>
      </w:r>
    </w:p>
    <w:p w14:paraId="55D8FB80" w14:textId="77777777" w:rsidR="00185B19" w:rsidRPr="00E20881" w:rsidRDefault="00E15D62" w:rsidP="005C2222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As shown in Fig. 4, calibrated </w:t>
      </w:r>
      <w:r w:rsidRPr="00E15D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C dates from </w:t>
      </w:r>
      <w:r w:rsidR="0086689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trata VI and V appeared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 xml:space="preserve"> to be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quite consistent with stratigraphy, whereas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trata III and II, several dates obviously older than those from 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Vc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occurred. These were dates from </w:t>
      </w:r>
      <w:r w:rsidR="008166A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166A7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ontexts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P20, P22, P26, P18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and P29. </w:t>
      </w:r>
    </w:p>
    <w:p w14:paraId="00353CAA" w14:textId="3E1E1F7F" w:rsidR="0065043C" w:rsidRPr="00E20881" w:rsidRDefault="00E20881" w:rsidP="004D4421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166A7">
        <w:rPr>
          <w:rFonts w:ascii="Times New Roman" w:hAnsi="Times New Roman" w:cs="Times New Roman"/>
          <w:sz w:val="24"/>
          <w:szCs w:val="24"/>
          <w:lang w:val="en-GB"/>
        </w:rPr>
        <w:t xml:space="preserve">samples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P20 </w:t>
      </w:r>
      <w:r w:rsidR="008166A7">
        <w:rPr>
          <w:rFonts w:ascii="Times New Roman" w:hAnsi="Times New Roman" w:cs="Times New Roman"/>
          <w:sz w:val="24"/>
          <w:szCs w:val="24"/>
          <w:lang w:val="en-GB"/>
        </w:rPr>
        <w:t xml:space="preserve">come from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the bottom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 of the fill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of a large refuse pit LP128 of </w:t>
      </w:r>
      <w:r w:rsidR="00233A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tratum III (Fig. 3b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, Fig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4), </w:t>
      </w:r>
      <w:r w:rsidR="00E15D62" w:rsidRPr="00B92A5E">
        <w:rPr>
          <w:rFonts w:ascii="Times New Roman" w:hAnsi="Times New Roman" w:cs="Times New Roman"/>
          <w:sz w:val="24"/>
          <w:szCs w:val="24"/>
          <w:lang w:val="en-GB"/>
        </w:rPr>
        <w:t>but their radiocarbon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ages correspond to the period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EJZ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4 or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EJZ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5a. </w:t>
      </w:r>
      <w:r>
        <w:rPr>
          <w:rFonts w:ascii="Times New Roman" w:hAnsi="Times New Roman" w:cs="Times New Roman"/>
          <w:sz w:val="24"/>
          <w:szCs w:val="24"/>
          <w:lang w:val="en-GB"/>
        </w:rPr>
        <w:t>The context of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 P22 </w:t>
      </w:r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 a fill of a pit of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tratum III </w:t>
      </w:r>
      <w:r w:rsidR="00B7290D">
        <w:rPr>
          <w:rFonts w:ascii="Times New Roman" w:hAnsi="Times New Roman" w:cs="Times New Roman"/>
          <w:sz w:val="24"/>
          <w:szCs w:val="24"/>
          <w:lang w:val="en-GB"/>
        </w:rPr>
        <w:t xml:space="preserve">(LP101) 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>cutting through ashy deposit on the floor of Locus LP105 belonging to Extensio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n 1 of the Caravanserai (Fig. 3a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. The age of one grain of this sample falls in the range of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, whereas the other grain is dated </w:t>
      </w:r>
      <w:r w:rsidR="000F39A8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in the range of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Vb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-c. It is thus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evident</w:t>
      </w:r>
      <w:r w:rsidR="0063529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that the grains </w:t>
      </w:r>
      <w:r w:rsidR="000F39A8" w:rsidRPr="00E20881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0F39A8" w:rsidRPr="00E15D62" w:rsidDel="006352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entered</w:t>
      </w:r>
      <w:r w:rsidR="0063529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into the fill of the pit from the floor(s) of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V. </w:t>
      </w:r>
      <w:r w:rsidR="007C0C0B">
        <w:rPr>
          <w:rFonts w:ascii="Times New Roman" w:hAnsi="Times New Roman" w:cs="Times New Roman"/>
          <w:sz w:val="24"/>
          <w:szCs w:val="24"/>
          <w:lang w:val="en-GB"/>
        </w:rPr>
        <w:t>The context of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P26 </w:t>
      </w:r>
      <w:r w:rsidR="007C0C0B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>oom LP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>270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 of House I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15D62" w:rsidRPr="004D4421">
        <w:rPr>
          <w:rFonts w:ascii="Times New Roman" w:hAnsi="Times New Roman" w:cs="Times New Roman"/>
          <w:sz w:val="24"/>
          <w:szCs w:val="24"/>
          <w:lang w:val="en-GB"/>
        </w:rPr>
        <w:t xml:space="preserve">I,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yielded one date in the range expected for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tratum III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whereas the other,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63529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in the previous case, falls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in the range of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Vc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-b dates. In this case, the discrepancy is more difficult to explain; the sample material was collected from a small lens of ashes deposited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floor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>ocus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 xml:space="preserve">mixed with fragments of </w:t>
      </w:r>
      <w:r w:rsidR="0063529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>bread oven.</w:t>
      </w:r>
      <w:r w:rsidR="004D442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It was expected that ashes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 xml:space="preserve">were related to an oven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slightly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 xml:space="preserve">predating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D4421">
        <w:rPr>
          <w:rFonts w:ascii="Times New Roman" w:hAnsi="Times New Roman" w:cs="Times New Roman"/>
          <w:sz w:val="24"/>
          <w:szCs w:val="24"/>
          <w:lang w:val="en-GB"/>
        </w:rPr>
        <w:t xml:space="preserve">construction of House II,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but the discrepancy of acquired dates puts this explanation in doubt. The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context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of P18 was </w:t>
      </w:r>
      <w:r w:rsidR="0083594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A0C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clay of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brick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used to build a wall of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IIc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House III. One of the </w:t>
      </w:r>
      <w:r w:rsidR="002F64EA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ages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obtained falls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in the range expected by stratigraphic attribution of the sample (that is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II in general), but the other one is much older, corresponding to the </w:t>
      </w:r>
      <w:r w:rsidR="00E15D62" w:rsidRPr="00E25B9F">
        <w:rPr>
          <w:rFonts w:ascii="Times New Roman" w:hAnsi="Times New Roman" w:cs="Times New Roman"/>
          <w:sz w:val="24"/>
          <w:szCs w:val="24"/>
          <w:lang w:val="en-GB"/>
        </w:rPr>
        <w:t>ages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Vc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-b. In this case, it should be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conceded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that the sample contained material added during </w:t>
      </w:r>
      <w:r w:rsidR="000F39A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mixing</w:t>
      </w:r>
      <w:r w:rsidR="000F39A8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the clay for brick production, and some residual grains.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The context of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P29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is again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clay of mud-bricks used to construct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OJZ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II grave GP26 of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="001743DA">
        <w:rPr>
          <w:rFonts w:ascii="Times New Roman" w:hAnsi="Times New Roman" w:cs="Times New Roman"/>
          <w:sz w:val="24"/>
          <w:szCs w:val="24"/>
          <w:lang w:val="en-GB"/>
        </w:rPr>
        <w:t>IIb</w:t>
      </w:r>
      <w:proofErr w:type="spellEnd"/>
      <w:r w:rsidR="001743DA">
        <w:rPr>
          <w:rFonts w:ascii="Times New Roman" w:hAnsi="Times New Roman" w:cs="Times New Roman"/>
          <w:sz w:val="24"/>
          <w:szCs w:val="24"/>
          <w:lang w:val="en-GB"/>
        </w:rPr>
        <w:t xml:space="preserve"> (Fig. 3c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The r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adiocarbon ages of these samples are even earlier, falling into the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EJZ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3 period. </w:t>
      </w:r>
    </w:p>
    <w:p w14:paraId="1564ED19" w14:textId="77777777" w:rsidR="00D105F9" w:rsidRPr="00E20881" w:rsidRDefault="00E15D62" w:rsidP="00EB59C6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15D6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As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point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out,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grains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 xml:space="preserve">analysed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from P22, P26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and P18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yielded</w:t>
      </w:r>
      <w:r w:rsidR="002F64EA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pairs of distinctly different </w:t>
      </w:r>
      <w:r w:rsidRPr="00E15D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C ages, some of them still in the range expected by stratigraphic attribution. However, seeing that these contexts clearly contained mixed material, we conservatively preferred to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exclude</w:t>
      </w:r>
      <w:r w:rsidR="002F64EA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all the samples listed above from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EB59C6" w:rsidRPr="00EB59C6">
        <w:rPr>
          <w:rFonts w:ascii="Times New Roman" w:hAnsi="Times New Roman" w:cs="Times New Roman"/>
          <w:sz w:val="24"/>
          <w:szCs w:val="24"/>
          <w:lang w:val="en-GB"/>
        </w:rPr>
        <w:t>modelling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E8996B" w14:textId="0DE59990" w:rsidR="00D105F9" w:rsidRPr="00EE2032" w:rsidRDefault="002F64EA" w:rsidP="001743DA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Bayesian model built on </w:t>
      </w:r>
      <w:r w:rsidR="00E15D62" w:rsidRPr="00E15D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C dates from all contexts except the 5 discussed above (Fig. S1), </w:t>
      </w:r>
      <w:r>
        <w:rPr>
          <w:rFonts w:ascii="Times New Roman" w:hAnsi="Times New Roman" w:cs="Times New Roman"/>
          <w:sz w:val="24"/>
          <w:szCs w:val="24"/>
          <w:lang w:val="en-GB"/>
        </w:rPr>
        <w:t>yielded a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very poor agreement index (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Amodel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: 7, see 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Ramsey 1995), evidently pointing out further inconsistency of the data set. To check for this, we ran the model with the outlier searching tool (</w:t>
      </w:r>
      <w:proofErr w:type="spellStart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Ramsey 2009a), and the General outlier model was employed. Since the dates in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trata 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VI and V were clearly consistent, we constrained outlier searching to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trata III and II only. 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hree contexts (P02, P13, P28) contained samples with the highest outlier index (O: 100/5), </w:t>
      </w:r>
      <w:r>
        <w:rPr>
          <w:rFonts w:ascii="Times New Roman" w:hAnsi="Times New Roman" w:cs="Times New Roman"/>
          <w:sz w:val="24"/>
          <w:szCs w:val="24"/>
          <w:lang w:val="en-GB"/>
        </w:rPr>
        <w:t>forcing</w:t>
      </w:r>
      <w:r w:rsidR="00E15D62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us to exclude these contexts from further </w:t>
      </w:r>
      <w:r w:rsidR="00EB59C6" w:rsidRPr="00EB59C6">
        <w:rPr>
          <w:rFonts w:ascii="Times New Roman" w:hAnsi="Times New Roman" w:cs="Times New Roman"/>
          <w:sz w:val="24"/>
          <w:szCs w:val="24"/>
          <w:lang w:val="en-GB"/>
        </w:rPr>
        <w:t>modelling</w:t>
      </w:r>
      <w:r w:rsidR="001743DA">
        <w:rPr>
          <w:rFonts w:ascii="Times New Roman" w:hAnsi="Times New Roman" w:cs="Times New Roman"/>
          <w:sz w:val="24"/>
          <w:szCs w:val="24"/>
          <w:lang w:val="en-GB"/>
        </w:rPr>
        <w:t xml:space="preserve"> (Fig. S1)</w:t>
      </w:r>
      <w:r w:rsidR="00E15D62" w:rsidRPr="00EE203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529511" w14:textId="77777777" w:rsidR="009C26C2" w:rsidRPr="00E20881" w:rsidRDefault="00E15D62" w:rsidP="00EB59C6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E2032">
        <w:rPr>
          <w:rFonts w:ascii="Times New Roman" w:hAnsi="Times New Roman" w:cs="Times New Roman"/>
          <w:sz w:val="24"/>
          <w:szCs w:val="24"/>
          <w:lang w:val="en-GB"/>
        </w:rPr>
        <w:t>Sample</w:t>
      </w:r>
      <w:r w:rsidR="00BA0CA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E2032">
        <w:rPr>
          <w:rFonts w:ascii="Times New Roman" w:hAnsi="Times New Roman" w:cs="Times New Roman"/>
          <w:sz w:val="24"/>
          <w:szCs w:val="24"/>
          <w:lang w:val="en-GB"/>
        </w:rPr>
        <w:t xml:space="preserve"> P02 come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from the same context as P20 discussed above; the only difference is in the method of retrieval of material: flotation (P02) vs. dry sieving (P20). In P20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EB59C6" w:rsidRPr="00EB59C6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grains yielded ages of residual material. In P02,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age of one grain was concordant with other ages from the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tratum III, but the second grain appeared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 to be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much older, and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similar to the samples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P20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 in date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. Both of the samples </w:t>
      </w:r>
      <w:r w:rsidR="002F64EA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discussed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were collected from the very bottom of the pit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and it is possible that some earlier biologic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entered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this layer, either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taphonomic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, or due to problems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F64EA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determining the bottom limit of the pit by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person responsible for its exploration.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The context of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P13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ashy layer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cut by a foundation trench of a wall dating to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IIa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phase of House I.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ashy deposits containing burned clay fragments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belonging most likely to the pottery-kilns dated to </w:t>
      </w:r>
      <w:r w:rsidR="002F64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tratum III on the basis of the date of two such structures unearthed in the north-western part of area. This attribution was confirmed by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dating of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304D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ample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P11. However, </w:t>
      </w:r>
      <w:r w:rsidR="008166A7">
        <w:rPr>
          <w:rFonts w:ascii="Times New Roman" w:hAnsi="Times New Roman" w:cs="Times New Roman"/>
          <w:sz w:val="24"/>
          <w:szCs w:val="24"/>
          <w:lang w:val="en-GB"/>
        </w:rPr>
        <w:t xml:space="preserve">samples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P13 yielded considerably older dates, corresponding to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="001304D1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of samples from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tratum Va. It seems that the foundation trench pierced the underlying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tratum III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extended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into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tratum V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incorporating charred remains from there. </w:t>
      </w:r>
      <w:r w:rsidR="00EB59C6">
        <w:rPr>
          <w:rFonts w:ascii="Times New Roman" w:hAnsi="Times New Roman" w:cs="Times New Roman"/>
          <w:sz w:val="24"/>
          <w:szCs w:val="24"/>
          <w:lang w:val="en-GB"/>
        </w:rPr>
        <w:t>The context of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P28 was the fill of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chamber grave GP32. As the grave was robbed in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ntiquity, the organic matter might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have entered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the chamber after a robbers’ shaft pierced the vault of the chamber, and left it open for some time. Thus, organic material could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have entered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actual surface</w:t>
      </w:r>
      <w:r w:rsidR="001304D1">
        <w:rPr>
          <w:rFonts w:ascii="Times New Roman" w:hAnsi="Times New Roman" w:cs="Times New Roman"/>
          <w:sz w:val="24"/>
          <w:szCs w:val="24"/>
          <w:lang w:val="en-GB"/>
        </w:rPr>
        <w:t>, having been either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blown by the wind, or washed down by rain water.</w:t>
      </w:r>
    </w:p>
    <w:p w14:paraId="4C2D6825" w14:textId="77777777" w:rsidR="005C2222" w:rsidRPr="00E20881" w:rsidRDefault="00E15D62" w:rsidP="00E20881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15D6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With the 8 contexts rejected,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Bayesian model (Fig. S2)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yielded a</w:t>
      </w:r>
      <w:r w:rsidR="00E25B9F"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much better </w:t>
      </w:r>
      <w:r w:rsidR="00B92A5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25B9F">
        <w:rPr>
          <w:rFonts w:ascii="Times New Roman" w:hAnsi="Times New Roman" w:cs="Times New Roman"/>
          <w:sz w:val="24"/>
          <w:szCs w:val="24"/>
          <w:lang w:val="en-GB"/>
        </w:rPr>
        <w:t>gree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ment index (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Amodel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: 41), but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still below the recommended threshold of acceptance (A: 60,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Ramsey 1995).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Accordingly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, before the next </w:t>
      </w:r>
      <w:r w:rsidR="00EB59C6" w:rsidRPr="00EB59C6">
        <w:rPr>
          <w:rFonts w:ascii="Times New Roman" w:hAnsi="Times New Roman" w:cs="Times New Roman"/>
          <w:sz w:val="24"/>
          <w:szCs w:val="24"/>
          <w:lang w:val="en-GB"/>
        </w:rPr>
        <w:t>modelling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run, we decided to reject the dates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E2032">
        <w:rPr>
          <w:rFonts w:ascii="Times New Roman" w:hAnsi="Times New Roman" w:cs="Times New Roman"/>
          <w:sz w:val="24"/>
          <w:szCs w:val="24"/>
          <w:lang w:val="en-GB"/>
        </w:rPr>
        <w:t>ontext P14, where the highest outlier index (O: 62/5) was indicated. Sample</w:t>
      </w:r>
      <w:r w:rsidR="005A3D8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P14 were collected from ashy earth filling the shaft of grave GP02 dating to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5D62">
        <w:rPr>
          <w:rFonts w:ascii="Times New Roman" w:hAnsi="Times New Roman" w:cs="Times New Roman"/>
          <w:sz w:val="24"/>
          <w:szCs w:val="24"/>
          <w:lang w:val="en-GB"/>
        </w:rPr>
        <w:t>OJZ</w:t>
      </w:r>
      <w:proofErr w:type="spellEnd"/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II period. The ages of the </w:t>
      </w:r>
      <w:r w:rsidR="00EB59C6" w:rsidRPr="00EB59C6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grains fall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however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in the range of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tratum III, which suggests that they are not contemporary with the grave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but instead originate from the soil excavated when the grave-pit was dug. </w:t>
      </w:r>
    </w:p>
    <w:p w14:paraId="7F1C3069" w14:textId="357B040C" w:rsidR="005C2222" w:rsidRPr="00E20881" w:rsidRDefault="00E15D62" w:rsidP="001743DA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15D62">
        <w:rPr>
          <w:rFonts w:ascii="Times New Roman" w:hAnsi="Times New Roman" w:cs="Times New Roman"/>
          <w:sz w:val="24"/>
          <w:szCs w:val="24"/>
          <w:lang w:val="en-GB"/>
        </w:rPr>
        <w:t>Rejecting dates from the total of 9 contexts described above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 xml:space="preserve"> permitted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 xml:space="preserve"> obtain</w:t>
      </w:r>
      <w:r w:rsidR="00E25B9F">
        <w:rPr>
          <w:rFonts w:ascii="Times New Roman" w:hAnsi="Times New Roman" w:cs="Times New Roman"/>
          <w:sz w:val="24"/>
          <w:szCs w:val="24"/>
          <w:lang w:val="en-GB"/>
        </w:rPr>
        <w:t xml:space="preserve">ing of a </w:t>
      </w:r>
      <w:r w:rsidRPr="00E15D62">
        <w:rPr>
          <w:rFonts w:ascii="Times New Roman" w:hAnsi="Times New Roman" w:cs="Times New Roman"/>
          <w:sz w:val="24"/>
          <w:szCs w:val="24"/>
          <w:lang w:val="en-GB"/>
        </w:rPr>
        <w:t>consistent Bayesian chronological model of the studied site (for further details and discussion, see the main body of the paper).</w:t>
      </w:r>
    </w:p>
    <w:p w14:paraId="777A393B" w14:textId="77777777" w:rsidR="00362E4C" w:rsidRPr="00E20881" w:rsidRDefault="00E15D62" w:rsidP="00FA3880">
      <w:pPr>
        <w:spacing w:line="360" w:lineRule="auto"/>
        <w:rPr>
          <w:rFonts w:ascii="Times New Roman" w:hAnsi="Times New Roman" w:cs="Times New Roman"/>
          <w:lang w:val="en-GB"/>
        </w:rPr>
      </w:pPr>
      <w:r w:rsidRPr="00E15D62">
        <w:rPr>
          <w:rFonts w:ascii="Times New Roman" w:hAnsi="Times New Roman" w:cs="Times New Roman"/>
          <w:lang w:val="en-GB"/>
        </w:rPr>
        <w:t>References:</w:t>
      </w:r>
    </w:p>
    <w:p w14:paraId="26F28DD6" w14:textId="77777777" w:rsidR="00C07445" w:rsidRPr="00E20881" w:rsidRDefault="00FA3880" w:rsidP="00FA38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20881">
        <w:rPr>
          <w:rFonts w:ascii="Times New Roman" w:eastAsia="Calibri" w:hAnsi="Times New Roman" w:cs="Times New Roman"/>
          <w:lang w:val="en-GB"/>
        </w:rPr>
        <w:t>Brock</w:t>
      </w:r>
      <w:r w:rsidR="00FB1A59">
        <w:rPr>
          <w:rFonts w:ascii="Times New Roman" w:eastAsia="Calibri" w:hAnsi="Times New Roman" w:cs="Times New Roman"/>
          <w:lang w:val="en-GB"/>
        </w:rPr>
        <w:t xml:space="preserve"> F., Higham T., </w:t>
      </w:r>
      <w:proofErr w:type="spellStart"/>
      <w:r w:rsidR="00FB1A59">
        <w:rPr>
          <w:rFonts w:ascii="Times New Roman" w:eastAsia="Calibri" w:hAnsi="Times New Roman" w:cs="Times New Roman"/>
          <w:lang w:val="en-GB"/>
        </w:rPr>
        <w:t>Ditchfield</w:t>
      </w:r>
      <w:proofErr w:type="spellEnd"/>
      <w:r w:rsidR="00FB1A59">
        <w:rPr>
          <w:rFonts w:ascii="Times New Roman" w:eastAsia="Calibri" w:hAnsi="Times New Roman" w:cs="Times New Roman"/>
          <w:lang w:val="en-GB"/>
        </w:rPr>
        <w:t xml:space="preserve"> P., </w:t>
      </w:r>
      <w:proofErr w:type="spellStart"/>
      <w:r w:rsidR="00FB1A59">
        <w:rPr>
          <w:rFonts w:ascii="Times New Roman" w:eastAsia="Calibri" w:hAnsi="Times New Roman" w:cs="Times New Roman"/>
          <w:lang w:val="en-GB"/>
        </w:rPr>
        <w:t>Bronk</w:t>
      </w:r>
      <w:proofErr w:type="spellEnd"/>
      <w:r w:rsidR="00FB1A59">
        <w:rPr>
          <w:rFonts w:ascii="Times New Roman" w:eastAsia="Calibri" w:hAnsi="Times New Roman" w:cs="Times New Roman"/>
          <w:lang w:val="en-GB"/>
        </w:rPr>
        <w:t xml:space="preserve"> Ramsey C.</w:t>
      </w:r>
      <w:r w:rsidRPr="00E20881">
        <w:rPr>
          <w:rFonts w:ascii="Times New Roman" w:eastAsia="Calibri" w:hAnsi="Times New Roman" w:cs="Times New Roman"/>
          <w:lang w:val="en-GB"/>
        </w:rPr>
        <w:t xml:space="preserve"> </w:t>
      </w:r>
      <w:r w:rsidR="00883FC1" w:rsidRPr="00E20881">
        <w:rPr>
          <w:rFonts w:ascii="Times New Roman" w:eastAsia="Calibri" w:hAnsi="Times New Roman" w:cs="Times New Roman"/>
          <w:lang w:val="en-GB"/>
        </w:rPr>
        <w:t>2010</w:t>
      </w:r>
      <w:r w:rsidR="00FB1A59">
        <w:rPr>
          <w:rFonts w:ascii="Times New Roman" w:eastAsia="Calibri" w:hAnsi="Times New Roman" w:cs="Times New Roman"/>
          <w:lang w:val="en-GB"/>
        </w:rPr>
        <w:t xml:space="preserve">. </w:t>
      </w:r>
      <w:r w:rsidR="00FB1A59" w:rsidRPr="00FB1A59">
        <w:rPr>
          <w:rFonts w:ascii="Times New Roman" w:eastAsia="Calibri" w:hAnsi="Times New Roman" w:cs="Times New Roman"/>
          <w:lang w:val="en-GB"/>
        </w:rPr>
        <w:t xml:space="preserve">Current </w:t>
      </w:r>
      <w:proofErr w:type="spellStart"/>
      <w:r w:rsidR="00FB1A59" w:rsidRPr="00FB1A59">
        <w:rPr>
          <w:rFonts w:ascii="Times New Roman" w:eastAsia="Calibri" w:hAnsi="Times New Roman" w:cs="Times New Roman"/>
          <w:lang w:val="en-GB"/>
        </w:rPr>
        <w:t>pretreatment</w:t>
      </w:r>
      <w:proofErr w:type="spellEnd"/>
      <w:r w:rsidR="00FB1A59" w:rsidRPr="00FB1A59">
        <w:rPr>
          <w:rFonts w:ascii="Times New Roman" w:eastAsia="Calibri" w:hAnsi="Times New Roman" w:cs="Times New Roman"/>
          <w:lang w:val="en-GB"/>
        </w:rPr>
        <w:t xml:space="preserve"> methods for AMS radiocarbon dating at the Oxford Radiocarbon Accelerator Unit (</w:t>
      </w:r>
      <w:proofErr w:type="spellStart"/>
      <w:r w:rsidR="00FB1A59" w:rsidRPr="00FB1A59">
        <w:rPr>
          <w:rFonts w:ascii="Times New Roman" w:eastAsia="Calibri" w:hAnsi="Times New Roman" w:cs="Times New Roman"/>
          <w:lang w:val="en-GB"/>
        </w:rPr>
        <w:t>ORAU</w:t>
      </w:r>
      <w:proofErr w:type="spellEnd"/>
      <w:r w:rsidR="00FB1A59" w:rsidRPr="00FB1A59">
        <w:rPr>
          <w:rFonts w:ascii="Times New Roman" w:eastAsia="Calibri" w:hAnsi="Times New Roman" w:cs="Times New Roman"/>
          <w:lang w:val="en-GB"/>
        </w:rPr>
        <w:t>)</w:t>
      </w:r>
      <w:r w:rsidR="00FB1A59">
        <w:rPr>
          <w:rFonts w:ascii="Times New Roman" w:eastAsia="Calibri" w:hAnsi="Times New Roman" w:cs="Times New Roman"/>
          <w:lang w:val="en-GB"/>
        </w:rPr>
        <w:t>.</w:t>
      </w:r>
      <w:r w:rsidR="00883FC1" w:rsidRPr="00E20881">
        <w:rPr>
          <w:rFonts w:ascii="Times New Roman" w:eastAsia="Calibri" w:hAnsi="Times New Roman" w:cs="Times New Roman"/>
          <w:lang w:val="en-GB"/>
        </w:rPr>
        <w:t xml:space="preserve"> </w:t>
      </w:r>
      <w:r w:rsidR="00883FC1" w:rsidRPr="00E20881">
        <w:rPr>
          <w:rFonts w:ascii="Times New Roman" w:eastAsia="Calibri" w:hAnsi="Times New Roman" w:cs="Times New Roman"/>
          <w:i/>
          <w:lang w:val="en-GB"/>
        </w:rPr>
        <w:t>Radiocarbon</w:t>
      </w:r>
      <w:r w:rsidR="00C07445" w:rsidRPr="00E20881">
        <w:rPr>
          <w:rFonts w:ascii="Times New Roman" w:hAnsi="Times New Roman" w:cs="Times New Roman"/>
          <w:lang w:val="en-GB"/>
        </w:rPr>
        <w:t>, 52, 10</w:t>
      </w:r>
      <w:r w:rsidR="00FB189E">
        <w:rPr>
          <w:rFonts w:ascii="Times New Roman" w:hAnsi="Times New Roman" w:cs="Times New Roman"/>
          <w:lang w:val="en-GB"/>
        </w:rPr>
        <w:t>3</w:t>
      </w:r>
      <w:r w:rsidR="00C07445" w:rsidRPr="00E20881">
        <w:rPr>
          <w:rFonts w:ascii="Times New Roman" w:hAnsi="Times New Roman" w:cs="Times New Roman"/>
          <w:lang w:val="en-GB"/>
        </w:rPr>
        <w:t>-112</w:t>
      </w:r>
      <w:r w:rsidR="00883FC1" w:rsidRPr="00E20881">
        <w:rPr>
          <w:rFonts w:ascii="Times New Roman" w:eastAsia="Calibri" w:hAnsi="Times New Roman" w:cs="Times New Roman"/>
          <w:lang w:val="en-GB"/>
        </w:rPr>
        <w:t>.</w:t>
      </w:r>
    </w:p>
    <w:p w14:paraId="423818E5" w14:textId="77777777" w:rsidR="00506C71" w:rsidRPr="00E20881" w:rsidRDefault="00506C71" w:rsidP="00FA38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D1FCDF9" w14:textId="77777777" w:rsidR="003C405D" w:rsidRPr="00E20881" w:rsidRDefault="003C405D" w:rsidP="00FA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0881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Pr="00E20881">
        <w:rPr>
          <w:rFonts w:ascii="Times New Roman" w:hAnsi="Times New Roman" w:cs="Times New Roman"/>
          <w:sz w:val="24"/>
          <w:szCs w:val="24"/>
          <w:lang w:val="en-GB"/>
        </w:rPr>
        <w:t xml:space="preserve"> Ramsey C. 1995. Radiocarbon calibration and analysis of stratigraphy: the </w:t>
      </w:r>
      <w:proofErr w:type="spellStart"/>
      <w:r w:rsidRPr="00E20881">
        <w:rPr>
          <w:rFonts w:ascii="Times New Roman" w:hAnsi="Times New Roman" w:cs="Times New Roman"/>
          <w:sz w:val="24"/>
          <w:szCs w:val="24"/>
          <w:lang w:val="en-GB"/>
        </w:rPr>
        <w:t>OxCal</w:t>
      </w:r>
      <w:proofErr w:type="spellEnd"/>
      <w:r w:rsidRPr="00E20881">
        <w:rPr>
          <w:rFonts w:ascii="Times New Roman" w:hAnsi="Times New Roman" w:cs="Times New Roman"/>
          <w:sz w:val="24"/>
          <w:szCs w:val="24"/>
          <w:lang w:val="en-GB"/>
        </w:rPr>
        <w:t xml:space="preserve"> program. </w:t>
      </w:r>
      <w:r w:rsidRPr="00E20881">
        <w:rPr>
          <w:rFonts w:ascii="Times New Roman" w:hAnsi="Times New Roman" w:cs="Times New Roman"/>
          <w:i/>
          <w:sz w:val="24"/>
          <w:szCs w:val="24"/>
          <w:lang w:val="en-GB"/>
        </w:rPr>
        <w:t>Radiocarbon</w:t>
      </w:r>
      <w:r w:rsidRPr="00E20881">
        <w:rPr>
          <w:rFonts w:ascii="Times New Roman" w:hAnsi="Times New Roman" w:cs="Times New Roman"/>
          <w:sz w:val="24"/>
          <w:szCs w:val="24"/>
          <w:lang w:val="en-GB"/>
        </w:rPr>
        <w:t xml:space="preserve"> 37, 425–430.</w:t>
      </w:r>
    </w:p>
    <w:p w14:paraId="482DBFEB" w14:textId="77777777" w:rsidR="003C405D" w:rsidRPr="00E20881" w:rsidRDefault="003C405D" w:rsidP="00FA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287AF5" w14:textId="77777777" w:rsidR="003C405D" w:rsidRPr="00E20881" w:rsidRDefault="003C405D" w:rsidP="00FA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0881">
        <w:rPr>
          <w:rFonts w:ascii="Times New Roman" w:hAnsi="Times New Roman" w:cs="Times New Roman"/>
          <w:sz w:val="24"/>
          <w:szCs w:val="24"/>
          <w:lang w:val="en-GB"/>
        </w:rPr>
        <w:t>Bronk</w:t>
      </w:r>
      <w:proofErr w:type="spellEnd"/>
      <w:r w:rsidRPr="00E20881">
        <w:rPr>
          <w:rFonts w:ascii="Times New Roman" w:hAnsi="Times New Roman" w:cs="Times New Roman"/>
          <w:sz w:val="24"/>
          <w:szCs w:val="24"/>
          <w:lang w:val="en-GB"/>
        </w:rPr>
        <w:t xml:space="preserve"> Ramsey C. 2009a. Dealing with outliers and offsets in radiocarbon dating. </w:t>
      </w:r>
      <w:r w:rsidRPr="00E20881">
        <w:rPr>
          <w:rFonts w:ascii="Times New Roman" w:hAnsi="Times New Roman" w:cs="Times New Roman"/>
          <w:i/>
          <w:sz w:val="24"/>
          <w:szCs w:val="24"/>
          <w:lang w:val="en-GB"/>
        </w:rPr>
        <w:t>Radiocarbon</w:t>
      </w:r>
      <w:r w:rsidRPr="00E20881">
        <w:rPr>
          <w:rFonts w:ascii="Times New Roman" w:hAnsi="Times New Roman" w:cs="Times New Roman"/>
          <w:sz w:val="24"/>
          <w:szCs w:val="24"/>
          <w:lang w:val="en-GB"/>
        </w:rPr>
        <w:t xml:space="preserve"> 51, 1-23-1045.</w:t>
      </w:r>
    </w:p>
    <w:p w14:paraId="1201C1A7" w14:textId="77777777" w:rsidR="003C405D" w:rsidRPr="00E20881" w:rsidRDefault="003C405D" w:rsidP="00FA38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86EE36E" w14:textId="77777777" w:rsidR="00362E4C" w:rsidRPr="00E20881" w:rsidRDefault="00E15D62" w:rsidP="00FA3880">
      <w:pPr>
        <w:jc w:val="both"/>
        <w:rPr>
          <w:rFonts w:ascii="Times New Roman" w:eastAsia="Calibri" w:hAnsi="Times New Roman" w:cs="Times New Roman"/>
          <w:sz w:val="24"/>
          <w:lang w:val="en-GB"/>
        </w:rPr>
      </w:pPr>
      <w:proofErr w:type="spellStart"/>
      <w:r w:rsidRPr="00E15D62">
        <w:rPr>
          <w:rFonts w:ascii="Times New Roman" w:eastAsia="Calibri" w:hAnsi="Times New Roman" w:cs="Times New Roman"/>
          <w:sz w:val="24"/>
          <w:lang w:val="en-GB"/>
        </w:rPr>
        <w:t>Czernik</w:t>
      </w:r>
      <w:proofErr w:type="spellEnd"/>
      <w:r w:rsidRPr="00E15D62">
        <w:rPr>
          <w:rFonts w:ascii="Times New Roman" w:eastAsia="Calibri" w:hAnsi="Times New Roman" w:cs="Times New Roman"/>
          <w:sz w:val="24"/>
          <w:lang w:val="en-GB"/>
        </w:rPr>
        <w:t xml:space="preserve"> J., Goslar T. 2001. </w:t>
      </w:r>
      <w:r w:rsidR="00362E4C" w:rsidRPr="00E20881">
        <w:rPr>
          <w:rFonts w:ascii="Times New Roman" w:eastAsia="Calibri" w:hAnsi="Times New Roman" w:cs="Times New Roman"/>
          <w:sz w:val="24"/>
          <w:lang w:val="en-GB"/>
        </w:rPr>
        <w:t xml:space="preserve">Preparation of graphite targets in the Gliwice Radiocarbon Laboratory for AMS 14C dating. </w:t>
      </w:r>
      <w:r w:rsidR="00362E4C" w:rsidRPr="00E20881">
        <w:rPr>
          <w:rFonts w:ascii="Times New Roman" w:eastAsia="Calibri" w:hAnsi="Times New Roman" w:cs="Times New Roman"/>
          <w:i/>
          <w:iCs/>
          <w:sz w:val="24"/>
          <w:lang w:val="en-GB"/>
        </w:rPr>
        <w:t>Radiocarbon</w:t>
      </w:r>
      <w:r w:rsidR="00362E4C" w:rsidRPr="00E20881">
        <w:rPr>
          <w:rFonts w:ascii="Times New Roman" w:eastAsia="Calibri" w:hAnsi="Times New Roman" w:cs="Times New Roman"/>
          <w:sz w:val="24"/>
          <w:lang w:val="en-GB"/>
        </w:rPr>
        <w:t>, 43, 283-291.</w:t>
      </w:r>
    </w:p>
    <w:p w14:paraId="0117E2E8" w14:textId="77777777" w:rsidR="00883FC1" w:rsidRPr="00E20881" w:rsidRDefault="00C07445" w:rsidP="00FA3880">
      <w:pPr>
        <w:spacing w:after="0" w:line="240" w:lineRule="auto"/>
        <w:jc w:val="both"/>
        <w:rPr>
          <w:rFonts w:ascii="Times New Roman" w:eastAsia="Arial Unicode MS" w:hAnsi="Times New Roman" w:cs="Times New Roman"/>
          <w:lang w:val="en-GB"/>
        </w:rPr>
      </w:pPr>
      <w:proofErr w:type="spellStart"/>
      <w:r w:rsidRPr="00E20881">
        <w:rPr>
          <w:rFonts w:ascii="Times New Roman" w:hAnsi="Times New Roman" w:cs="Times New Roman"/>
          <w:lang w:val="en-GB"/>
        </w:rPr>
        <w:t>Yizhaq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Pr="00E20881">
        <w:rPr>
          <w:rFonts w:ascii="Times New Roman" w:hAnsi="Times New Roman" w:cs="Times New Roman"/>
          <w:lang w:val="en-GB"/>
        </w:rPr>
        <w:t>Mintz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 G., Cohen I., </w:t>
      </w:r>
      <w:proofErr w:type="spellStart"/>
      <w:r w:rsidRPr="00E20881">
        <w:rPr>
          <w:rFonts w:ascii="Times New Roman" w:hAnsi="Times New Roman" w:cs="Times New Roman"/>
          <w:lang w:val="en-GB"/>
        </w:rPr>
        <w:t>Khailaly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 H., Weiner S., </w:t>
      </w:r>
      <w:proofErr w:type="spellStart"/>
      <w:r w:rsidRPr="00E20881">
        <w:rPr>
          <w:rFonts w:ascii="Times New Roman" w:hAnsi="Times New Roman" w:cs="Times New Roman"/>
          <w:lang w:val="en-GB"/>
        </w:rPr>
        <w:t>Boaretto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 E. 2005. Quality controlled radiocarbon dating of bones and charcoal from the early pre-pottery Neolithic B (</w:t>
      </w:r>
      <w:proofErr w:type="spellStart"/>
      <w:r w:rsidRPr="00E20881">
        <w:rPr>
          <w:rFonts w:ascii="Times New Roman" w:hAnsi="Times New Roman" w:cs="Times New Roman"/>
          <w:lang w:val="en-GB"/>
        </w:rPr>
        <w:t>PPNB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) of </w:t>
      </w:r>
      <w:proofErr w:type="spellStart"/>
      <w:r w:rsidRPr="00E20881">
        <w:rPr>
          <w:rFonts w:ascii="Times New Roman" w:hAnsi="Times New Roman" w:cs="Times New Roman"/>
          <w:lang w:val="en-GB"/>
        </w:rPr>
        <w:t>Motza</w:t>
      </w:r>
      <w:proofErr w:type="spellEnd"/>
      <w:r w:rsidRPr="00E20881">
        <w:rPr>
          <w:rFonts w:ascii="Times New Roman" w:hAnsi="Times New Roman" w:cs="Times New Roman"/>
          <w:lang w:val="en-GB"/>
        </w:rPr>
        <w:t xml:space="preserve"> (Israel). </w:t>
      </w:r>
      <w:r w:rsidRPr="00E20881">
        <w:rPr>
          <w:rFonts w:ascii="Times New Roman" w:hAnsi="Times New Roman" w:cs="Times New Roman"/>
          <w:i/>
          <w:lang w:val="en-GB"/>
        </w:rPr>
        <w:t>Radiocarbon</w:t>
      </w:r>
      <w:r w:rsidRPr="00E20881">
        <w:rPr>
          <w:rFonts w:ascii="Times New Roman" w:hAnsi="Times New Roman" w:cs="Times New Roman"/>
          <w:lang w:val="en-GB"/>
        </w:rPr>
        <w:t>, 47, 193-206.</w:t>
      </w:r>
      <w:r w:rsidR="00883FC1" w:rsidRPr="00E20881">
        <w:rPr>
          <w:rFonts w:ascii="Times New Roman" w:eastAsia="Calibri" w:hAnsi="Times New Roman" w:cs="Times New Roman"/>
          <w:lang w:val="en-GB"/>
        </w:rPr>
        <w:t xml:space="preserve"> </w:t>
      </w:r>
    </w:p>
    <w:p w14:paraId="0C689FFF" w14:textId="77777777" w:rsidR="009D1F7B" w:rsidRPr="00E20881" w:rsidRDefault="009D1F7B">
      <w:pPr>
        <w:rPr>
          <w:lang w:val="en-GB"/>
        </w:rPr>
        <w:sectPr w:rsidR="009D1F7B" w:rsidRPr="00E20881" w:rsidSect="009D1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CEB894" w14:textId="77777777" w:rsidR="00D21984" w:rsidRPr="001268E4" w:rsidRDefault="00E15D62">
      <w:pPr>
        <w:rPr>
          <w:rFonts w:ascii="Times New Roman" w:hAnsi="Times New Roman" w:cs="Times New Roman"/>
          <w:lang w:val="en-GB"/>
        </w:rPr>
      </w:pPr>
      <w:r w:rsidRPr="001268E4">
        <w:rPr>
          <w:rFonts w:ascii="Times New Roman" w:hAnsi="Times New Roman" w:cs="Times New Roman"/>
          <w:lang w:val="en-GB"/>
        </w:rPr>
        <w:lastRenderedPageBreak/>
        <w:t xml:space="preserve">Table S1. Sample materials collected from Tell </w:t>
      </w:r>
      <w:proofErr w:type="spellStart"/>
      <w:r w:rsidRPr="001268E4">
        <w:rPr>
          <w:rFonts w:ascii="Times New Roman" w:hAnsi="Times New Roman" w:cs="Times New Roman"/>
          <w:lang w:val="en-GB"/>
        </w:rPr>
        <w:t>Arbid</w:t>
      </w:r>
      <w:proofErr w:type="spellEnd"/>
      <w:r w:rsidRPr="001268E4">
        <w:rPr>
          <w:rFonts w:ascii="Times New Roman" w:hAnsi="Times New Roman" w:cs="Times New Roman"/>
          <w:lang w:val="en-GB"/>
        </w:rPr>
        <w:t xml:space="preserve"> </w:t>
      </w:r>
      <w:r w:rsidR="00E25B9F">
        <w:rPr>
          <w:rFonts w:ascii="Times New Roman" w:hAnsi="Times New Roman" w:cs="Times New Roman"/>
          <w:lang w:val="en-GB"/>
        </w:rPr>
        <w:t>S</w:t>
      </w:r>
      <w:r w:rsidRPr="001268E4">
        <w:rPr>
          <w:rFonts w:ascii="Times New Roman" w:hAnsi="Times New Roman" w:cs="Times New Roman"/>
          <w:lang w:val="en-GB"/>
        </w:rPr>
        <w:t xml:space="preserve">ector P for </w:t>
      </w:r>
      <w:r w:rsidRPr="001268E4">
        <w:rPr>
          <w:rFonts w:ascii="Times New Roman" w:hAnsi="Times New Roman" w:cs="Times New Roman"/>
          <w:vertAlign w:val="superscript"/>
          <w:lang w:val="en-GB"/>
        </w:rPr>
        <w:t>14</w:t>
      </w:r>
      <w:r w:rsidRPr="001268E4">
        <w:rPr>
          <w:rFonts w:ascii="Times New Roman" w:hAnsi="Times New Roman" w:cs="Times New Roman"/>
          <w:lang w:val="en-GB"/>
        </w:rPr>
        <w:t xml:space="preserve">C dating in frame of the present work, and selected parameters of their processing in the </w:t>
      </w:r>
      <w:r w:rsidRPr="001268E4">
        <w:rPr>
          <w:rFonts w:ascii="Times New Roman" w:hAnsi="Times New Roman" w:cs="Times New Roman"/>
          <w:vertAlign w:val="superscript"/>
          <w:lang w:val="en-GB"/>
        </w:rPr>
        <w:t>14</w:t>
      </w:r>
      <w:r w:rsidRPr="001268E4">
        <w:rPr>
          <w:rFonts w:ascii="Times New Roman" w:hAnsi="Times New Roman" w:cs="Times New Roman"/>
          <w:lang w:val="en-GB"/>
        </w:rPr>
        <w:t xml:space="preserve">C laboratory. Abbreviations: </w:t>
      </w:r>
      <w:r w:rsidR="00EE2032">
        <w:rPr>
          <w:rFonts w:ascii="Times New Roman" w:hAnsi="Times New Roman" w:cs="Times New Roman"/>
          <w:lang w:val="en-GB"/>
        </w:rPr>
        <w:t xml:space="preserve">Retrieval method: F – flotation, S – dry sieving, H – by </w:t>
      </w:r>
      <w:r w:rsidR="00B86B07">
        <w:rPr>
          <w:rFonts w:ascii="Times New Roman" w:hAnsi="Times New Roman" w:cs="Times New Roman"/>
          <w:lang w:val="en-GB"/>
        </w:rPr>
        <w:t>hand.</w:t>
      </w:r>
      <w:r w:rsidR="00EE2032">
        <w:rPr>
          <w:rFonts w:ascii="Times New Roman" w:hAnsi="Times New Roman" w:cs="Times New Roman"/>
          <w:lang w:val="en-GB"/>
        </w:rPr>
        <w:t xml:space="preserve"> </w:t>
      </w:r>
      <w:r w:rsidRPr="001268E4">
        <w:rPr>
          <w:rFonts w:ascii="Times New Roman" w:hAnsi="Times New Roman" w:cs="Times New Roman"/>
          <w:lang w:val="en-GB"/>
        </w:rPr>
        <w:t>To prep – dry mass of material from given context, taken for chemical preparation</w:t>
      </w:r>
      <w:r w:rsidR="00B86B07">
        <w:rPr>
          <w:rFonts w:ascii="Times New Roman" w:hAnsi="Times New Roman" w:cs="Times New Roman"/>
          <w:lang w:val="en-GB"/>
        </w:rPr>
        <w:t>.</w:t>
      </w:r>
      <w:r w:rsidRPr="001268E4">
        <w:rPr>
          <w:rFonts w:ascii="Times New Roman" w:hAnsi="Times New Roman" w:cs="Times New Roman"/>
          <w:lang w:val="en-GB"/>
        </w:rPr>
        <w:t xml:space="preserve"> After prep – dry mass of material left after chemical preparation. Comb – mass of sample taken for combustion, C – mass of carbon obtained from combustion of the sample, %C - percentage of carbon obtained from the sample, BIS – second sample from the same context. </w:t>
      </w:r>
    </w:p>
    <w:tbl>
      <w:tblPr>
        <w:tblW w:w="13423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80"/>
        <w:gridCol w:w="1194"/>
        <w:gridCol w:w="82"/>
        <w:gridCol w:w="6660"/>
        <w:gridCol w:w="82"/>
        <w:gridCol w:w="465"/>
        <w:gridCol w:w="82"/>
        <w:gridCol w:w="396"/>
        <w:gridCol w:w="82"/>
        <w:gridCol w:w="344"/>
        <w:gridCol w:w="82"/>
        <w:gridCol w:w="450"/>
        <w:gridCol w:w="82"/>
        <w:gridCol w:w="387"/>
        <w:gridCol w:w="82"/>
        <w:gridCol w:w="316"/>
        <w:gridCol w:w="82"/>
        <w:gridCol w:w="450"/>
        <w:gridCol w:w="82"/>
        <w:gridCol w:w="387"/>
        <w:gridCol w:w="82"/>
        <w:gridCol w:w="325"/>
        <w:gridCol w:w="82"/>
      </w:tblGrid>
      <w:tr w:rsidR="00C73560" w:rsidRPr="00E20881" w14:paraId="5348A790" w14:textId="77777777" w:rsidTr="004C6ADB">
        <w:trPr>
          <w:gridAfter w:val="1"/>
          <w:wAfter w:w="82" w:type="dxa"/>
          <w:trHeight w:val="670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70F" w14:textId="21583429" w:rsidR="00D34798" w:rsidRPr="001268E4" w:rsidRDefault="00E15D62" w:rsidP="004C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Stratum /</w:t>
            </w:r>
          </w:p>
          <w:p w14:paraId="2830B269" w14:textId="77777777" w:rsidR="002E388C" w:rsidRPr="001268E4" w:rsidRDefault="00E15D62" w:rsidP="0001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Context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D10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Material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F47B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Description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(Retrieval method)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14AF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To prep (mg)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D1C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After prep (mg)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55B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% left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E0CA" w14:textId="77777777" w:rsidR="002E388C" w:rsidRPr="001268E4" w:rsidRDefault="00E15D62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Comb (mg)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015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 (mg)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247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%C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9706" w14:textId="77777777" w:rsidR="002E388C" w:rsidRPr="001268E4" w:rsidRDefault="00E15D62" w:rsidP="0076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BIS</w:t>
            </w:r>
          </w:p>
          <w:p w14:paraId="08DEBD57" w14:textId="77777777" w:rsidR="002E388C" w:rsidRPr="001268E4" w:rsidRDefault="00E15D62" w:rsidP="0076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Comb (mg)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6541" w14:textId="77777777" w:rsidR="002E388C" w:rsidRPr="001268E4" w:rsidRDefault="00E15D62" w:rsidP="002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BIS C (mg)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6B9" w14:textId="77777777" w:rsidR="002E388C" w:rsidRPr="001268E4" w:rsidRDefault="00E15D62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BIS %C</w:t>
            </w:r>
          </w:p>
        </w:tc>
      </w:tr>
      <w:tr w:rsidR="00D34798" w:rsidRPr="00E20881" w14:paraId="17A47A85" w14:textId="77777777" w:rsidTr="004C6ADB">
        <w:trPr>
          <w:trHeight w:val="306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512FC8" w14:textId="77777777" w:rsidR="00D34798" w:rsidRPr="001268E4" w:rsidRDefault="00E15D62" w:rsidP="002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Stratum VI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6A2D7C9" w14:textId="77777777" w:rsidR="00D34798" w:rsidRPr="001268E4" w:rsidRDefault="00D34798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203D027A" w14:textId="77777777" w:rsidR="00A724E3" w:rsidRPr="001268E4" w:rsidRDefault="00A724E3" w:rsidP="0012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E99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9F9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FDB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BB4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562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4E6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C4A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0B0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8E0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9D1F7B" w:rsidRPr="00E20881" w14:paraId="3A731A7D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FCFE96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BF71CB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21A1DF6A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727D6683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Pit in Locus </w:t>
            </w:r>
            <w:r w:rsidRPr="00FB1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LP141 </w:t>
            </w:r>
            <w:r w:rsidR="004D4421" w:rsidRPr="00FB1A59">
              <w:rPr>
                <w:rStyle w:val="CommentReference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under Locus LP143 </w:t>
            </w:r>
            <w:r w:rsidR="004D4421" w:rsidRPr="00FB1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of</w:t>
            </w:r>
            <w:r w:rsidRPr="00FB1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Caravanserai </w:t>
            </w:r>
            <w:r w:rsid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(</w:t>
            </w:r>
            <w:r w:rsidR="00E25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tratum </w:t>
            </w: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Vc</w:t>
            </w:r>
            <w:proofErr w:type="spellEnd"/>
            <w:r w:rsid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)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3C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47.6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99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22.8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E7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47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D5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5.5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6F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4.14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8F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75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38E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4.3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76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681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58</w:t>
            </w:r>
          </w:p>
        </w:tc>
      </w:tr>
      <w:tr w:rsidR="00D34798" w:rsidRPr="00E20881" w14:paraId="64603148" w14:textId="77777777" w:rsidTr="004C6ADB">
        <w:trPr>
          <w:trHeight w:val="285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CCC08F8" w14:textId="77777777" w:rsidR="00D34798" w:rsidRPr="001268E4" w:rsidRDefault="00E15D62" w:rsidP="002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Stratum </w:t>
            </w: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Vc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8110F2" w14:textId="77777777" w:rsidR="00D34798" w:rsidRPr="00CD452F" w:rsidRDefault="00D34798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747401AE" w14:textId="77777777" w:rsidR="00D34798" w:rsidRPr="001268E4" w:rsidRDefault="00D34798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463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D54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E4F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86A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1CC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92D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AC8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92D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A31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2E388C" w:rsidRPr="00E20881" w14:paraId="6784E5BB" w14:textId="77777777" w:rsidTr="004C6ADB">
        <w:trPr>
          <w:trHeight w:val="330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594F7BEF" w14:textId="77777777" w:rsidR="002E388C" w:rsidRPr="001268E4" w:rsidRDefault="00E15D62" w:rsidP="004C6A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952656D" w14:textId="5242DDBF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Triticum</w:t>
            </w:r>
            <w:proofErr w:type="spellEnd"/>
          </w:p>
        </w:tc>
        <w:tc>
          <w:tcPr>
            <w:tcW w:w="6742" w:type="dxa"/>
            <w:gridSpan w:val="2"/>
          </w:tcPr>
          <w:p w14:paraId="479EAFF9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4909EC20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On the floor of room LP057 belonging to Caravanserai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1CB4663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21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FC0FBC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12.3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86FD6B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58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AB4D7B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6C3C21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3.36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2EFA0B4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78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98F869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22B735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1.92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77F4058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2E388C" w:rsidRPr="00E20881" w14:paraId="68B0A82C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706E211B" w14:textId="77777777" w:rsidR="002E388C" w:rsidRPr="001268E4" w:rsidRDefault="00E15D62" w:rsidP="004C6A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S06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BF8F168" w14:textId="76BC88A3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Triticum</w:t>
            </w:r>
            <w:proofErr w:type="spellEnd"/>
          </w:p>
        </w:tc>
        <w:tc>
          <w:tcPr>
            <w:tcW w:w="6742" w:type="dxa"/>
            <w:gridSpan w:val="2"/>
          </w:tcPr>
          <w:p w14:paraId="67948427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28521280" w14:textId="77777777" w:rsidR="002E388C" w:rsidRPr="001268E4" w:rsidRDefault="00A724E3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Same as P06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6F9C8BAB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10.7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63A710C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3BDDFE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2C00D1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CC452C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2.04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12A8611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0A10C8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D69EC0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0.97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0390E51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74</w:t>
            </w:r>
          </w:p>
        </w:tc>
      </w:tr>
      <w:tr w:rsidR="002E388C" w:rsidRPr="00E20881" w14:paraId="5FB04FF1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5C308882" w14:textId="77777777" w:rsidR="002E388C" w:rsidRPr="001268E4" w:rsidRDefault="00E15D62" w:rsidP="004C6A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CF1CBFA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39D2D079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732B0D1C" w14:textId="7577C003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On the floor of room LP10</w: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belonging to </w: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E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xtension 1 of Caravanserai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55A2DC7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42.4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63F08D4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23.2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68EB0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54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3A0C7C2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4.8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C02ADA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3.69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5DCC5A7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3B8A5E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DC0B09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3.19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44432A0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65</w:t>
            </w:r>
          </w:p>
        </w:tc>
      </w:tr>
      <w:tr w:rsidR="00C73560" w:rsidRPr="00E20881" w14:paraId="5D0AF93A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F7C4FE" w14:textId="77777777" w:rsidR="002E388C" w:rsidRPr="001268E4" w:rsidRDefault="00E15D62" w:rsidP="004C6A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4D0218" w14:textId="5104773C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02560094" w14:textId="77777777" w:rsidR="002E388C" w:rsidRPr="001268E4" w:rsidRDefault="00E15D62" w:rsidP="00CD452F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In clay of </w:t>
            </w:r>
            <w:proofErr w:type="spellStart"/>
            <w:r w:rsidR="00027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pisé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wall of compartment LP1</w:t>
            </w:r>
            <w:r w:rsidR="00027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83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(H)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78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71.2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9D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37.2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08E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52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8D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4.4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EB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3.24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85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83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4.2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2A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3.08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99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</w:tr>
      <w:tr w:rsidR="00D34798" w:rsidRPr="00E20881" w14:paraId="7DAFB905" w14:textId="77777777" w:rsidTr="004C6ADB">
        <w:trPr>
          <w:trHeight w:val="285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9080F93" w14:textId="77777777" w:rsidR="00D34798" w:rsidRPr="001268E4" w:rsidRDefault="00E15D62" w:rsidP="002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Stratum </w:t>
            </w: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Vb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54A244A" w14:textId="77777777" w:rsidR="00D34798" w:rsidRPr="00CD452F" w:rsidRDefault="00D34798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585EF2F6" w14:textId="77777777" w:rsidR="00D34798" w:rsidRPr="001268E4" w:rsidRDefault="00D34798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D87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F0A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B28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648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F73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9B4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0CE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6C3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E47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9D1F7B" w:rsidRPr="00E20881" w14:paraId="004172B6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5959DF23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7D23853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5A04B2FB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06C7B69A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 deposit on working surface hardened with fire, south of Extension 1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6B4DB6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38.6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5351033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27.8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F5FD5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9041B8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DA1546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2.63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5130A48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2249B1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615ECF9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3.16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0D4DE47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87</w:t>
            </w:r>
          </w:p>
        </w:tc>
      </w:tr>
      <w:tr w:rsidR="002E388C" w:rsidRPr="00E20881" w14:paraId="67584BF5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69DA514F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76E2F72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01534059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591F1848" w14:textId="0E0E2941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Ashes deposited against the outside wall of Caravanserai, on usage level of tamped clay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18F3635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21.7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C36CAA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11.3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08945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D30F37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4.1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9F8753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3.20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2BB4C0B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78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05276F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6A9A71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1.82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357BBEE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79</w:t>
            </w:r>
          </w:p>
        </w:tc>
      </w:tr>
      <w:tr w:rsidR="002E388C" w:rsidRPr="00E20881" w14:paraId="59E603B2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4166E93E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40ED74D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71D83ECA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8666E66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Ashes deposited against the outside wall of Caravanserai, on usage level of tamped clay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CA63F8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52.2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50E1182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23.2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67994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44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F6F48B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B44DF0E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2.25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7C2E08BB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D11D65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0576F9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3.87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3560B3F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</w:tr>
      <w:tr w:rsidR="009D1F7B" w:rsidRPr="00E20881" w14:paraId="6065C44D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28A585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62C1B2" w14:textId="4539A2DB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0FEDCEE3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39ADB676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Grave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pit of Post-Akkadian grave GP45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9CD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28.2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07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13.5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86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47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A5E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3.9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EC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2.87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6E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B8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B6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2.72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6F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67</w:t>
            </w:r>
          </w:p>
        </w:tc>
      </w:tr>
      <w:tr w:rsidR="00D34798" w:rsidRPr="00E20881" w14:paraId="1A7F1315" w14:textId="77777777" w:rsidTr="004C6ADB">
        <w:trPr>
          <w:trHeight w:val="285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B289544" w14:textId="77777777" w:rsidR="00D34798" w:rsidRPr="001268E4" w:rsidRDefault="00E15D62" w:rsidP="002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Stratum </w:t>
            </w: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Va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F31CA2" w14:textId="77777777" w:rsidR="00D34798" w:rsidRPr="00CD452F" w:rsidRDefault="00D34798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6F9E3EE7" w14:textId="77777777" w:rsidR="00D34798" w:rsidRPr="001268E4" w:rsidRDefault="00D34798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BC5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51D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D7D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A17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A7E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7DA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E4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8C0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D9F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2E388C" w:rsidRPr="00E20881" w14:paraId="774E4905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180BC9B3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7458CEE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28ED7CF4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23C4313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Ash deposit </w:t>
            </w:r>
            <w:r w:rsidR="00FF3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above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foundry oven in open space LP089</w:t>
            </w:r>
            <w:r w:rsidR="00FF3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388.10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CE62E1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32.8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6582B0F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16.5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CC160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D75CEA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B85BAC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2.51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345B438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81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C3A66B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78337B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3.75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FFC90D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2E388C" w:rsidRPr="00E20881" w14:paraId="2FE0E60C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115443C0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8B7C4D6" w14:textId="3EFA71D3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</w:tcPr>
          <w:p w14:paraId="39DF5330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D072666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Ash deposit 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east of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foundry oven in open space LP089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level 388.02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4658FD0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48.6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5EEFFDF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22.3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EFA3D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45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F6D02C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411B6A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3.15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0698536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1CC33A4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89F9CA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6E4A350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91</w:t>
            </w:r>
          </w:p>
        </w:tc>
      </w:tr>
      <w:tr w:rsidR="002E388C" w:rsidRPr="00E20881" w14:paraId="26655269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61E61D1E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3F80208" w14:textId="7231C925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Triticum</w:t>
            </w:r>
            <w:proofErr w:type="spellEnd"/>
          </w:p>
        </w:tc>
        <w:tc>
          <w:tcPr>
            <w:tcW w:w="6742" w:type="dxa"/>
            <w:gridSpan w:val="2"/>
          </w:tcPr>
          <w:p w14:paraId="47873B45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C72C997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Ash deposit 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south of 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foundry oven in open space LP089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level 387.90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0AAC9A2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10.6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1AA253B0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713D09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55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33F61A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2.2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6192264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1.62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3ED326C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583172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3.7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11C06D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2.93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3B40220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79</w:t>
            </w:r>
          </w:p>
        </w:tc>
      </w:tr>
      <w:tr w:rsidR="009D1F7B" w:rsidRPr="00E20881" w14:paraId="3E5EA3EC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175C04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31BF12" w14:textId="12D79D80" w:rsidR="002E388C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Triticum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29F98FF3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367C0987" w14:textId="77777777" w:rsidR="002E388C" w:rsidRPr="001268E4" w:rsidRDefault="004D2B98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Same as P12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0C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9.2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8D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743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57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FB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2.8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40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2.06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88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DBB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73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2.10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3D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84</w:t>
            </w:r>
          </w:p>
        </w:tc>
      </w:tr>
      <w:tr w:rsidR="00D34798" w:rsidRPr="00E20881" w14:paraId="7B651E62" w14:textId="77777777" w:rsidTr="004C6ADB">
        <w:trPr>
          <w:trHeight w:val="473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FC35818" w14:textId="77777777" w:rsidR="00D34798" w:rsidRPr="001268E4" w:rsidRDefault="00E15D62" w:rsidP="00D2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Stratum 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1775E0" w14:textId="77777777" w:rsidR="00D34798" w:rsidRPr="00CD452F" w:rsidRDefault="00D34798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6311CE17" w14:textId="77777777" w:rsidR="00D34798" w:rsidRPr="001268E4" w:rsidRDefault="00D34798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FA4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702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F29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66B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747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F4F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9C3D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F06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C23C" w14:textId="77777777" w:rsidR="00D34798" w:rsidRPr="001268E4" w:rsidRDefault="00D34798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2E388C" w:rsidRPr="00E20881" w14:paraId="33CBC3B9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714B8458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92126B7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6614147F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07D73956" w14:textId="50516752" w:rsidR="002E388C" w:rsidRPr="001268E4" w:rsidRDefault="00E15D62" w:rsidP="0045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filling pit LP128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385.45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66BF5FA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18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56C5411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9.7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5FDF4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104CC2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017F01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1.98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6161B37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86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C2E964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2.7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248D90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2.06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FBB698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2E388C" w:rsidRPr="00E20881" w14:paraId="3720FE6A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2B2050B9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lastRenderedPageBreak/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C58BBF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07173BA7" w14:textId="77777777" w:rsidR="004C6ADB" w:rsidRDefault="004C6ADB" w:rsidP="004C6A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28EDD40" w14:textId="77777777" w:rsidR="002E388C" w:rsidRPr="001268E4" w:rsidRDefault="00E15D62" w:rsidP="004C6A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filling pit LP128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386.40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1DCAC94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26.9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07995BC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10.4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629BB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EFD6F3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BA0446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3.15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0E6C2E4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73943D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AECA9AF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2.53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04366DD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74</w:t>
            </w:r>
          </w:p>
        </w:tc>
      </w:tr>
      <w:tr w:rsidR="002E388C" w:rsidRPr="00E20881" w14:paraId="38632F9D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07CD0785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FA63914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01A30183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06E8A436" w14:textId="77777777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filing pit LP1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54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25F06D5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36.4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139F14D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17.2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EE85F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1955D98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4.2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6A34716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3.40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78EF467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E6E6EF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DA2B9D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26C03FFA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74</w:t>
            </w:r>
          </w:p>
        </w:tc>
      </w:tr>
      <w:tr w:rsidR="002E388C" w:rsidRPr="00E20881" w14:paraId="4DB9C241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5026730D" w14:textId="77777777" w:rsidR="002E388C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E188B78" w14:textId="77777777" w:rsidR="002E388C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657DB3B6" w14:textId="77777777" w:rsidR="00451B52" w:rsidRDefault="00451B5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3EAB5AF4" w14:textId="5DF5A448" w:rsidR="002E388C" w:rsidRPr="001268E4" w:rsidRDefault="00E15D62" w:rsidP="00CD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Level of intermingled ashes and potter’s(?) oven fragments</w:t>
            </w:r>
            <w:r w:rsidR="00592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, eastern part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4ECD0CE5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30.3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2B748742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19.8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75AF31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65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DCEB7D4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4.1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6E6F0F5D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2.96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35AD4A56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409A047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056B83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2.10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69E6939C" w14:textId="77777777" w:rsidR="002E388C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87</w:t>
            </w:r>
          </w:p>
        </w:tc>
      </w:tr>
      <w:tr w:rsidR="00664C64" w:rsidRPr="00E20881" w14:paraId="7B9D7F02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6A5E17BE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C1D5F3" w14:textId="01D108D3" w:rsidR="00664C64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</w:tcPr>
          <w:p w14:paraId="22644501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4539A3C5" w14:textId="57405758" w:rsidR="00664C64" w:rsidRPr="001268E4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Level of intermingled ashes and potter’s(?) oven fragments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r w:rsidR="00592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western part 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4F4C83E6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70.4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56CE566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34.7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A94188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144098C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A2F258A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2.57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4DBFE544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71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55CB3C24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0CF142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1.92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3443B23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664C64" w:rsidRPr="00E20881" w14:paraId="560EBDDE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641E7300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F2EA9D4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7BB80E47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3C361A42" w14:textId="77777777" w:rsidR="00664C64" w:rsidRPr="001268E4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filling pit LP128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385.45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029A33B7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30.3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70BEAFDF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15.1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6DE749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394ED43B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030A6D0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1.89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057C491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C0BB9F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2.3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8E8FED6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1.68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D8518A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72</w:t>
            </w:r>
          </w:p>
        </w:tc>
      </w:tr>
      <w:tr w:rsidR="00664C64" w:rsidRPr="00E20881" w14:paraId="66D2E74B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0E96BE46" w14:textId="77777777" w:rsidR="00664C64" w:rsidRPr="000E6ADF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0E47FD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5F08AE9B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66EC9677" w14:textId="51CF5B73" w:rsidR="00664C64" w:rsidRPr="00B52FD1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Pit LP</w:t>
            </w:r>
            <w:r w:rsidR="00B91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101 piercing remnants of </w:t>
            </w:r>
            <w:r w:rsidR="001F2691" w:rsidRP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Extension 1 of Caravanserai</w:t>
            </w:r>
            <w:r w:rsidR="00EE2032"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1D55401B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37.5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6A88FC5C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17.8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464A3D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379AC075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46D6081E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1.87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1C0248E8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1EB3B63D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6F630059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3.78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44114D65" w14:textId="77777777" w:rsidR="00664C64" w:rsidRPr="00B52FD1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5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70</w:t>
            </w:r>
          </w:p>
        </w:tc>
      </w:tr>
      <w:tr w:rsidR="00664C64" w:rsidRPr="00E20881" w14:paraId="45640817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44000CA6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F2256E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1AF42E0F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7492C0BA" w14:textId="77777777" w:rsidR="00664C64" w:rsidRPr="001268E4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filling pit LP128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386.10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CF8A29F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50.6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29837BC4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22.3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2FC50D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44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7A75C1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4.5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A83B192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3.64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09400D20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9444B5B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5.2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4C0BCDE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7BE61943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59</w:t>
            </w:r>
          </w:p>
        </w:tc>
      </w:tr>
      <w:tr w:rsidR="00664C64" w:rsidRPr="00E20881" w14:paraId="23798659" w14:textId="77777777" w:rsidTr="004C6ADB">
        <w:trPr>
          <w:trHeight w:val="400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9731CC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P39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5E37FA" w14:textId="0CD1875A" w:rsidR="00664C64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Triticum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2497C2C7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419635A1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Ashy deposit filling pit LP128</w:t>
            </w:r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, level 385.74 m </w:t>
            </w:r>
            <w:proofErr w:type="spellStart"/>
            <w:r w:rsidR="000E6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asl</w:t>
            </w:r>
            <w:proofErr w:type="spellEnd"/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(H)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A1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37.4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DB5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24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45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C3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3.7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5F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2.66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E5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71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1E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926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1.91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A6C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664C64" w:rsidRPr="00E20881" w14:paraId="73475A85" w14:textId="77777777" w:rsidTr="004C6ADB">
        <w:trPr>
          <w:trHeight w:val="285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823DA81" w14:textId="77777777" w:rsidR="00664C64" w:rsidRPr="00C2749A" w:rsidRDefault="00E15D62" w:rsidP="002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Stratum </w:t>
            </w: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IIc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28235FE" w14:textId="77777777" w:rsidR="00664C64" w:rsidRPr="00CD452F" w:rsidRDefault="00664C64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385E34C7" w14:textId="77777777" w:rsidR="00664C64" w:rsidRPr="00C2749A" w:rsidRDefault="00664C64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887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B89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554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2FA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1C8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201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CCDE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596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32A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664C64" w:rsidRPr="00E20881" w14:paraId="489E18F9" w14:textId="77777777" w:rsidTr="004C6ADB">
        <w:trPr>
          <w:trHeight w:val="330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13689F79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FBAA1E0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6D181126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25E0DBB4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Clay and ash </w:t>
            </w: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str</w:t>
            </w:r>
            <w:r w:rsidR="00A21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atitions</w:t>
            </w:r>
            <w:proofErr w:type="spellEnd"/>
            <w:r w:rsidR="00A21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pierced by </w:t>
            </w:r>
            <w:proofErr w:type="spellStart"/>
            <w:r w:rsidR="00A21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grave</w:t>
            </w:r>
            <w:proofErr w:type="spellEnd"/>
            <w:r w:rsidR="00A21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pits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belonging to </w:t>
            </w:r>
            <w:r w:rsidR="00A21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graves of </w:t>
            </w: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cemetery of House </w:t>
            </w:r>
            <w:r w:rsidR="00EE2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I (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E594D4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57.7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02F56752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36.8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896AD1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1D385FC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3.6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AC7C58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2.98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4CF2841F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0EC37833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BE6F552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4.22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665E3EDA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78</w:t>
            </w:r>
          </w:p>
        </w:tc>
      </w:tr>
      <w:tr w:rsidR="00664C64" w:rsidRPr="00E20881" w14:paraId="2A929DC6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7430D1E2" w14:textId="77777777" w:rsidR="00664C64" w:rsidRPr="001268E4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FF0CB9B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4004913B" w14:textId="77777777" w:rsidR="00451B52" w:rsidRDefault="00451B52" w:rsidP="0045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23BFC091" w14:textId="7F61D8CC" w:rsidR="00965249" w:rsidRPr="001268E4" w:rsidRDefault="00E15D62" w:rsidP="0045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Brick rubbish layer with ash admixture pierced by </w:t>
            </w: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grave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pits of graves belonging to cemetery of House I 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0E4B4A8D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48.2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7977CED2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24.2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46590F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50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19D35737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3.5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BC58663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2.22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43C160A7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CA5B497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C0E0176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3.14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305AE868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71</w:t>
            </w:r>
          </w:p>
        </w:tc>
      </w:tr>
      <w:tr w:rsidR="00664C64" w:rsidRPr="00E20881" w14:paraId="2F7F41F8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BB6D0D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536770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0A4462EC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24B3F3C1" w14:textId="77777777" w:rsidR="00664C64" w:rsidRPr="001268E4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Ashy deposit </w:t>
            </w:r>
            <w:r w:rsid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under floor of</w:t>
            </w: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room LP</w:t>
            </w:r>
            <w:r w:rsidR="0056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270</w:t>
            </w:r>
            <w:r w:rsid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of House II</w:t>
            </w:r>
            <w:r w:rsidR="0056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H)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234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33.3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C7C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14.4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17C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43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3FB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4.2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72B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3.21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54C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4EE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3.9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3E0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2.58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421" w14:textId="77777777" w:rsidR="00664C64" w:rsidRPr="001268E4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1268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66</w:t>
            </w:r>
          </w:p>
        </w:tc>
      </w:tr>
      <w:tr w:rsidR="00664C64" w:rsidRPr="00E20881" w14:paraId="52F91733" w14:textId="77777777" w:rsidTr="004C6ADB">
        <w:trPr>
          <w:trHeight w:val="285"/>
        </w:trPr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12819D" w14:textId="77777777" w:rsidR="00664C64" w:rsidRPr="00C2749A" w:rsidRDefault="00E15D62" w:rsidP="00D3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Stratum </w:t>
            </w: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IIb</w:t>
            </w:r>
            <w:proofErr w:type="spellEnd"/>
            <w:r w:rsidR="004A5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</w:t>
            </w: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03388E" w14:textId="77777777" w:rsidR="00664C64" w:rsidRPr="00CD452F" w:rsidRDefault="00664C64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</w:tcBorders>
          </w:tcPr>
          <w:p w14:paraId="139D753B" w14:textId="77777777" w:rsidR="00664C64" w:rsidRPr="00C2749A" w:rsidRDefault="00664C64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384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295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760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F06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828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B3E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2A7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54C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C46" w14:textId="77777777" w:rsidR="00664C64" w:rsidRPr="00C2749A" w:rsidRDefault="00664C64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</w:tr>
      <w:tr w:rsidR="00664C64" w:rsidRPr="00E20881" w14:paraId="43A6D076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38FBDD6A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69F5D7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7C93AD14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4908F3C6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Ashes in the fill of the shaft of grave GP02 (cemetery of House I)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(F)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777CD562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46.2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0B13045F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26.5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9B560C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9410AA3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4.7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F41E7D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3.45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5E6891D3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6CAF409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4.4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A4EB5A2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3.31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89ABF39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75</w:t>
            </w:r>
          </w:p>
        </w:tc>
      </w:tr>
      <w:tr w:rsidR="00664C64" w:rsidRPr="00E20881" w14:paraId="0017927A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71982824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548CEC8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4863E50E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0531C978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Grain encapsulated in mudbricks </w:t>
            </w:r>
            <w:r w:rsidR="0003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from the</w:t>
            </w: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wall </w:t>
            </w:r>
            <w:r w:rsidR="00034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southern wall</w:t>
            </w: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of House III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620AA8FA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37.6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E017B5A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22.4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E60131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7C871F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1.9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5FC80CC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1.69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189F339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88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2E8B0704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3.8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2698F22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2.81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548EA9DE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</w:t>
            </w:r>
          </w:p>
        </w:tc>
      </w:tr>
      <w:tr w:rsidR="00664C64" w:rsidRPr="00E20881" w14:paraId="2DDB78B4" w14:textId="77777777" w:rsidTr="004C6ADB">
        <w:trPr>
          <w:trHeight w:val="285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235B0A38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6A3CD26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3B572F9D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05022B3C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Fill of chamber grave GP26, cemetery of House II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F415D29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21.7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99FC8D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12.5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E9670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57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2225FD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4.1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BC3B55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3.24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5E0FA1B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79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18BBD9A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9998BE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2.45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1299B5A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</w:tr>
      <w:tr w:rsidR="00664C64" w:rsidRPr="00E20881" w14:paraId="6FF09104" w14:textId="77777777" w:rsidTr="004C6ADB">
        <w:trPr>
          <w:trHeight w:val="316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57B25679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FAC4BED" w14:textId="0451A9DD" w:rsidR="00664C64" w:rsidRPr="00CD452F" w:rsidRDefault="00451B5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</w:tcPr>
          <w:p w14:paraId="1ACA7899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3FE9B97C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Fill of chamber grave GP32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047DA39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33.5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62F98DA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BC298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53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3F928639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3.2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7334128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2.33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2FB8568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DDC78F2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5.5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1E18B814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3.83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355A9AC7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69</w:t>
            </w:r>
          </w:p>
        </w:tc>
      </w:tr>
      <w:tr w:rsidR="00664C64" w:rsidRPr="00E20881" w14:paraId="28BC3F32" w14:textId="77777777" w:rsidTr="004C6ADB">
        <w:trPr>
          <w:trHeight w:val="400"/>
        </w:trPr>
        <w:tc>
          <w:tcPr>
            <w:tcW w:w="1147" w:type="dxa"/>
            <w:gridSpan w:val="2"/>
            <w:shd w:val="clear" w:color="auto" w:fill="auto"/>
            <w:vAlign w:val="bottom"/>
            <w:hideMark/>
          </w:tcPr>
          <w:p w14:paraId="7AF846A7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1BB6CC8" w14:textId="77777777" w:rsidR="00664C64" w:rsidRPr="00CD452F" w:rsidRDefault="00E15D62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D45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Hordeum</w:t>
            </w:r>
            <w:proofErr w:type="spellEnd"/>
          </w:p>
        </w:tc>
        <w:tc>
          <w:tcPr>
            <w:tcW w:w="6742" w:type="dxa"/>
            <w:gridSpan w:val="2"/>
          </w:tcPr>
          <w:p w14:paraId="648141E6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2E48EEBA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Grain encapsulated in bricks used in construction of chamber grave GP26, cemetery of House II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(S)</w:t>
            </w:r>
          </w:p>
        </w:tc>
        <w:tc>
          <w:tcPr>
            <w:tcW w:w="547" w:type="dxa"/>
            <w:gridSpan w:val="2"/>
            <w:shd w:val="clear" w:color="auto" w:fill="auto"/>
            <w:noWrap/>
            <w:vAlign w:val="bottom"/>
            <w:hideMark/>
          </w:tcPr>
          <w:p w14:paraId="3EFB26A5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70.4</w:t>
            </w:r>
          </w:p>
        </w:tc>
        <w:tc>
          <w:tcPr>
            <w:tcW w:w="478" w:type="dxa"/>
            <w:gridSpan w:val="2"/>
            <w:shd w:val="clear" w:color="auto" w:fill="auto"/>
            <w:noWrap/>
            <w:vAlign w:val="bottom"/>
            <w:hideMark/>
          </w:tcPr>
          <w:p w14:paraId="44064FF3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43.7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35E61C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62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4BC988E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4.7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0D96D44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3.57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bottom"/>
            <w:hideMark/>
          </w:tcPr>
          <w:p w14:paraId="6E596128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76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bottom"/>
            <w:hideMark/>
          </w:tcPr>
          <w:p w14:paraId="75F1276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7.6</w:t>
            </w:r>
          </w:p>
        </w:tc>
        <w:tc>
          <w:tcPr>
            <w:tcW w:w="469" w:type="dxa"/>
            <w:gridSpan w:val="2"/>
            <w:shd w:val="clear" w:color="auto" w:fill="auto"/>
            <w:noWrap/>
            <w:vAlign w:val="bottom"/>
            <w:hideMark/>
          </w:tcPr>
          <w:p w14:paraId="3F827004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5.40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bottom"/>
            <w:hideMark/>
          </w:tcPr>
          <w:p w14:paraId="0A102731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71</w:t>
            </w:r>
          </w:p>
        </w:tc>
      </w:tr>
      <w:tr w:rsidR="00664C64" w:rsidRPr="00E20881" w14:paraId="7FF040FE" w14:textId="77777777" w:rsidTr="004C6ADB">
        <w:trPr>
          <w:trHeight w:val="285"/>
        </w:trPr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D12413" w14:textId="77777777" w:rsidR="00664C64" w:rsidRPr="00C2749A" w:rsidRDefault="00E15D62" w:rsidP="004C6ADB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61CE9B" w14:textId="380BF62A" w:rsidR="00664C64" w:rsidRPr="00CD452F" w:rsidRDefault="002A647C" w:rsidP="004C6AD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Cerealia</w:t>
            </w:r>
            <w:proofErr w:type="spellEnd"/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4DC9F6DC" w14:textId="77777777" w:rsidR="00451B52" w:rsidRDefault="00451B5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  <w:p w14:paraId="45400B1E" w14:textId="77777777" w:rsidR="00664C64" w:rsidRPr="00C2749A" w:rsidRDefault="00E15D62" w:rsidP="00AB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In the fill of a vessel deposited in chamber grave G cemetery of House I</w:t>
            </w:r>
            <w:r w:rsidR="00780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(H)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C93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73.9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29A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25.5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79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C15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3.7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105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2.23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9EB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60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2B0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2.7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D5E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1.58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A7D" w14:textId="77777777" w:rsidR="00664C64" w:rsidRPr="00C2749A" w:rsidRDefault="00E15D62" w:rsidP="002E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C27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58</w:t>
            </w:r>
          </w:p>
        </w:tc>
      </w:tr>
    </w:tbl>
    <w:p w14:paraId="3EFA4A55" w14:textId="77777777" w:rsidR="004A2918" w:rsidRPr="00C2749A" w:rsidRDefault="004A2918">
      <w:pPr>
        <w:rPr>
          <w:lang w:val="en-GB"/>
        </w:rPr>
      </w:pPr>
    </w:p>
    <w:p w14:paraId="230274AD" w14:textId="77777777" w:rsidR="004A2918" w:rsidRPr="00C2749A" w:rsidRDefault="00E15D62">
      <w:pPr>
        <w:rPr>
          <w:lang w:val="en-GB"/>
        </w:rPr>
      </w:pPr>
      <w:r w:rsidRPr="00C2749A">
        <w:rPr>
          <w:lang w:val="en-GB"/>
        </w:rPr>
        <w:br w:type="page"/>
      </w:r>
    </w:p>
    <w:p w14:paraId="3042C380" w14:textId="77777777" w:rsidR="004A2918" w:rsidRPr="004D4421" w:rsidRDefault="004A2918">
      <w:pPr>
        <w:rPr>
          <w:lang w:val="en-GB"/>
        </w:rPr>
        <w:sectPr w:rsidR="004A2918" w:rsidRPr="004D4421" w:rsidSect="009D1F7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52D740" w14:textId="77777777" w:rsidR="004A2918" w:rsidRPr="00B86B07" w:rsidRDefault="00E15D62" w:rsidP="00B829A0">
      <w:pPr>
        <w:rPr>
          <w:rFonts w:ascii="Times New Roman" w:hAnsi="Times New Roman" w:cs="Times New Roman"/>
          <w:lang w:val="en-GB"/>
        </w:rPr>
      </w:pPr>
      <w:r w:rsidRPr="00B86B07">
        <w:rPr>
          <w:rFonts w:ascii="Times New Roman" w:hAnsi="Times New Roman" w:cs="Times New Roman"/>
          <w:lang w:val="en-GB"/>
        </w:rPr>
        <w:lastRenderedPageBreak/>
        <w:t xml:space="preserve">Table S2. Results of </w:t>
      </w:r>
      <w:r w:rsidRPr="00B86B07">
        <w:rPr>
          <w:rFonts w:ascii="Times New Roman" w:hAnsi="Times New Roman" w:cs="Times New Roman"/>
          <w:vertAlign w:val="superscript"/>
          <w:lang w:val="en-GB"/>
        </w:rPr>
        <w:t>14</w:t>
      </w:r>
      <w:r w:rsidRPr="00B86B07">
        <w:rPr>
          <w:rFonts w:ascii="Times New Roman" w:hAnsi="Times New Roman" w:cs="Times New Roman"/>
          <w:lang w:val="en-GB"/>
        </w:rPr>
        <w:t xml:space="preserve">C dating of grain samples from Tell </w:t>
      </w:r>
      <w:proofErr w:type="spellStart"/>
      <w:r w:rsidRPr="00B86B07">
        <w:rPr>
          <w:rFonts w:ascii="Times New Roman" w:hAnsi="Times New Roman" w:cs="Times New Roman"/>
          <w:lang w:val="en-GB"/>
        </w:rPr>
        <w:t>Arbid</w:t>
      </w:r>
      <w:proofErr w:type="spellEnd"/>
      <w:r w:rsidRPr="00B86B07">
        <w:rPr>
          <w:rFonts w:ascii="Times New Roman" w:hAnsi="Times New Roman" w:cs="Times New Roman"/>
          <w:lang w:val="en-GB"/>
        </w:rPr>
        <w:t xml:space="preserve"> </w:t>
      </w:r>
      <w:r w:rsidR="00E25B9F">
        <w:rPr>
          <w:rFonts w:ascii="Times New Roman" w:hAnsi="Times New Roman" w:cs="Times New Roman"/>
          <w:lang w:val="en-GB"/>
        </w:rPr>
        <w:t>S</w:t>
      </w:r>
      <w:r w:rsidRPr="00B86B07">
        <w:rPr>
          <w:rFonts w:ascii="Times New Roman" w:hAnsi="Times New Roman" w:cs="Times New Roman"/>
          <w:lang w:val="en-GB"/>
        </w:rPr>
        <w:t xml:space="preserve">ector P. For most samples dated in the </w:t>
      </w:r>
      <w:proofErr w:type="spellStart"/>
      <w:r w:rsidRPr="00B86B07">
        <w:rPr>
          <w:rFonts w:ascii="Times New Roman" w:hAnsi="Times New Roman" w:cs="Times New Roman"/>
          <w:lang w:val="en-GB"/>
        </w:rPr>
        <w:t>Poznań</w:t>
      </w:r>
      <w:proofErr w:type="spellEnd"/>
      <w:r w:rsidRPr="00B86B07">
        <w:rPr>
          <w:rFonts w:ascii="Times New Roman" w:hAnsi="Times New Roman" w:cs="Times New Roman"/>
          <w:lang w:val="en-GB"/>
        </w:rPr>
        <w:t xml:space="preserve"> Radiocarbon Laboratory (</w:t>
      </w:r>
      <w:proofErr w:type="spellStart"/>
      <w:r w:rsidRPr="00B86B07">
        <w:rPr>
          <w:rFonts w:ascii="Times New Roman" w:hAnsi="Times New Roman" w:cs="Times New Roman"/>
          <w:lang w:val="en-GB"/>
        </w:rPr>
        <w:t>laboratory</w:t>
      </w:r>
      <w:proofErr w:type="spellEnd"/>
      <w:r w:rsidRPr="00B86B07">
        <w:rPr>
          <w:rFonts w:ascii="Times New Roman" w:hAnsi="Times New Roman" w:cs="Times New Roman"/>
          <w:lang w:val="en-GB"/>
        </w:rPr>
        <w:t xml:space="preserve"> numbers </w:t>
      </w:r>
      <w:proofErr w:type="spellStart"/>
      <w:r w:rsidRPr="00B86B07">
        <w:rPr>
          <w:rFonts w:ascii="Times New Roman" w:hAnsi="Times New Roman" w:cs="Times New Roman"/>
          <w:lang w:val="en-GB"/>
        </w:rPr>
        <w:t>Poz</w:t>
      </w:r>
      <w:proofErr w:type="spellEnd"/>
      <w:r w:rsidRPr="00B86B07">
        <w:rPr>
          <w:rFonts w:ascii="Times New Roman" w:hAnsi="Times New Roman" w:cs="Times New Roman"/>
          <w:lang w:val="en-GB"/>
        </w:rPr>
        <w:t>-) two aliquots of CO</w:t>
      </w:r>
      <w:r w:rsidRPr="00B86B07">
        <w:rPr>
          <w:rFonts w:ascii="Times New Roman" w:hAnsi="Times New Roman" w:cs="Times New Roman"/>
          <w:vertAlign w:val="subscript"/>
          <w:lang w:val="en-GB"/>
        </w:rPr>
        <w:t>2</w:t>
      </w:r>
      <w:r w:rsidRPr="00B86B07">
        <w:rPr>
          <w:rFonts w:ascii="Times New Roman" w:hAnsi="Times New Roman" w:cs="Times New Roman"/>
          <w:lang w:val="en-GB"/>
        </w:rPr>
        <w:t xml:space="preserve"> were graphitized separately, and two </w:t>
      </w:r>
      <w:r w:rsidRPr="00B86B07">
        <w:rPr>
          <w:rFonts w:ascii="Times New Roman" w:hAnsi="Times New Roman" w:cs="Times New Roman"/>
          <w:vertAlign w:val="superscript"/>
          <w:lang w:val="en-GB"/>
        </w:rPr>
        <w:t>14</w:t>
      </w:r>
      <w:r w:rsidRPr="00B86B07">
        <w:rPr>
          <w:rFonts w:ascii="Times New Roman" w:hAnsi="Times New Roman" w:cs="Times New Roman"/>
          <w:lang w:val="en-GB"/>
        </w:rPr>
        <w:t xml:space="preserve">C ages were measured. The results obtained on two </w:t>
      </w:r>
      <w:proofErr w:type="spellStart"/>
      <w:r w:rsidRPr="00B86B07">
        <w:rPr>
          <w:rFonts w:ascii="Times New Roman" w:hAnsi="Times New Roman" w:cs="Times New Roman"/>
          <w:lang w:val="en-GB"/>
        </w:rPr>
        <w:t>graphites</w:t>
      </w:r>
      <w:proofErr w:type="spellEnd"/>
      <w:r w:rsidRPr="00B86B07">
        <w:rPr>
          <w:rFonts w:ascii="Times New Roman" w:hAnsi="Times New Roman" w:cs="Times New Roman"/>
          <w:lang w:val="en-GB"/>
        </w:rPr>
        <w:t xml:space="preserve"> were combined by </w:t>
      </w:r>
      <w:r w:rsidR="00E25B9F">
        <w:rPr>
          <w:rFonts w:ascii="Times New Roman" w:hAnsi="Times New Roman" w:cs="Times New Roman"/>
          <w:lang w:val="en-GB"/>
        </w:rPr>
        <w:t xml:space="preserve">means of </w:t>
      </w:r>
      <w:r w:rsidRPr="00B86B07">
        <w:rPr>
          <w:rFonts w:ascii="Times New Roman" w:hAnsi="Times New Roman" w:cs="Times New Roman"/>
          <w:lang w:val="en-GB"/>
        </w:rPr>
        <w:t xml:space="preserve">weighted average, except </w:t>
      </w:r>
      <w:r w:rsidR="00E25B9F">
        <w:rPr>
          <w:rFonts w:ascii="Times New Roman" w:hAnsi="Times New Roman" w:cs="Times New Roman"/>
          <w:lang w:val="en-GB"/>
        </w:rPr>
        <w:t>in</w:t>
      </w:r>
      <w:r w:rsidRPr="00B86B07">
        <w:rPr>
          <w:rFonts w:ascii="Times New Roman" w:hAnsi="Times New Roman" w:cs="Times New Roman"/>
          <w:lang w:val="en-GB"/>
        </w:rPr>
        <w:t xml:space="preserve"> the cases of inconsistent results (Chi-square test failed at significance level of 0.05), where arithmetic averages (marked with asterisks) were calculated. Three samples (from </w:t>
      </w:r>
      <w:r w:rsidR="00E25B9F">
        <w:rPr>
          <w:rFonts w:ascii="Times New Roman" w:hAnsi="Times New Roman" w:cs="Times New Roman"/>
          <w:lang w:val="en-GB"/>
        </w:rPr>
        <w:t>C</w:t>
      </w:r>
      <w:r w:rsidRPr="00B86B07">
        <w:rPr>
          <w:rFonts w:ascii="Times New Roman" w:hAnsi="Times New Roman" w:cs="Times New Roman"/>
          <w:lang w:val="en-GB"/>
        </w:rPr>
        <w:t xml:space="preserve">ontexts P06, P40 and P12) were also dated </w:t>
      </w:r>
      <w:r w:rsidR="00B829A0">
        <w:rPr>
          <w:rFonts w:ascii="Times New Roman" w:hAnsi="Times New Roman" w:cs="Times New Roman"/>
          <w:lang w:val="en-GB"/>
        </w:rPr>
        <w:t>before</w:t>
      </w:r>
      <w:r w:rsidRPr="00B86B07">
        <w:rPr>
          <w:rFonts w:ascii="Times New Roman" w:hAnsi="Times New Roman" w:cs="Times New Roman"/>
          <w:lang w:val="en-GB"/>
        </w:rPr>
        <w:t xml:space="preserve">, in the radiocarbon lab of the University of Arizona (results marked with AA- laboratory numbers). The Arizona samples, and also the sample S06 BIS, were dated using single cathode </w:t>
      </w:r>
      <w:r w:rsidRPr="00B86B07">
        <w:rPr>
          <w:rFonts w:ascii="Times New Roman" w:hAnsi="Times New Roman" w:cs="Times New Roman"/>
          <w:vertAlign w:val="superscript"/>
          <w:lang w:val="en-GB"/>
        </w:rPr>
        <w:t>14</w:t>
      </w:r>
      <w:r w:rsidRPr="00B86B07">
        <w:rPr>
          <w:rFonts w:ascii="Times New Roman" w:hAnsi="Times New Roman" w:cs="Times New Roman"/>
          <w:lang w:val="en-GB"/>
        </w:rPr>
        <w:t>C measurements, and their ages in the last column of the table are written in italics. d</w:t>
      </w:r>
      <w:r w:rsidRPr="00B86B07">
        <w:rPr>
          <w:rFonts w:ascii="Times New Roman" w:hAnsi="Times New Roman" w:cs="Times New Roman"/>
          <w:vertAlign w:val="superscript"/>
          <w:lang w:val="en-GB"/>
        </w:rPr>
        <w:t>13</w:t>
      </w:r>
      <w:r w:rsidRPr="00B86B07">
        <w:rPr>
          <w:rFonts w:ascii="Times New Roman" w:hAnsi="Times New Roman" w:cs="Times New Roman"/>
          <w:lang w:val="en-GB"/>
        </w:rPr>
        <w:t xml:space="preserve">C values given in the table were calculated basing on </w:t>
      </w:r>
      <w:r w:rsidRPr="00B86B07">
        <w:rPr>
          <w:rFonts w:ascii="Times New Roman" w:hAnsi="Times New Roman" w:cs="Times New Roman"/>
          <w:vertAlign w:val="superscript"/>
          <w:lang w:val="en-GB"/>
        </w:rPr>
        <w:t>13</w:t>
      </w:r>
      <w:r w:rsidRPr="00B86B07">
        <w:rPr>
          <w:rFonts w:ascii="Times New Roman" w:hAnsi="Times New Roman" w:cs="Times New Roman"/>
          <w:lang w:val="en-GB"/>
        </w:rPr>
        <w:t>C/</w:t>
      </w:r>
      <w:r w:rsidRPr="00B86B07">
        <w:rPr>
          <w:rFonts w:ascii="Times New Roman" w:hAnsi="Times New Roman" w:cs="Times New Roman"/>
          <w:vertAlign w:val="superscript"/>
          <w:lang w:val="en-GB"/>
        </w:rPr>
        <w:t>12</w:t>
      </w:r>
      <w:r w:rsidRPr="00B86B07">
        <w:rPr>
          <w:rFonts w:ascii="Times New Roman" w:hAnsi="Times New Roman" w:cs="Times New Roman"/>
          <w:lang w:val="en-GB"/>
        </w:rPr>
        <w:t xml:space="preserve">C ratios, measured in the AMS spectrometer in parallel to </w:t>
      </w:r>
      <w:r w:rsidRPr="00B86B07">
        <w:rPr>
          <w:rFonts w:ascii="Times New Roman" w:hAnsi="Times New Roman" w:cs="Times New Roman"/>
          <w:vertAlign w:val="superscript"/>
          <w:lang w:val="en-GB"/>
        </w:rPr>
        <w:t>14</w:t>
      </w:r>
      <w:r w:rsidRPr="00B86B07">
        <w:rPr>
          <w:rFonts w:ascii="Times New Roman" w:hAnsi="Times New Roman" w:cs="Times New Roman"/>
          <w:lang w:val="en-GB"/>
        </w:rPr>
        <w:t>C/</w:t>
      </w:r>
      <w:r w:rsidRPr="00B86B07">
        <w:rPr>
          <w:rFonts w:ascii="Times New Roman" w:hAnsi="Times New Roman" w:cs="Times New Roman"/>
          <w:vertAlign w:val="superscript"/>
          <w:lang w:val="en-GB"/>
        </w:rPr>
        <w:t>12</w:t>
      </w:r>
      <w:r w:rsidRPr="00B86B07">
        <w:rPr>
          <w:rFonts w:ascii="Times New Roman" w:hAnsi="Times New Roman" w:cs="Times New Roman"/>
          <w:lang w:val="en-GB"/>
        </w:rPr>
        <w:t>C ratios.</w:t>
      </w:r>
    </w:p>
    <w:tbl>
      <w:tblPr>
        <w:tblW w:w="7529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851"/>
        <w:gridCol w:w="620"/>
        <w:gridCol w:w="656"/>
        <w:gridCol w:w="426"/>
        <w:gridCol w:w="851"/>
        <w:gridCol w:w="640"/>
        <w:gridCol w:w="726"/>
        <w:gridCol w:w="425"/>
        <w:gridCol w:w="1134"/>
      </w:tblGrid>
      <w:tr w:rsidR="004A2918" w:rsidRPr="00E20881" w14:paraId="37E2F678" w14:textId="77777777" w:rsidTr="007603FF">
        <w:trPr>
          <w:trHeight w:val="552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C3E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Sample name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6FF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Laboratory no. </w:t>
            </w:r>
            <w:proofErr w:type="spellStart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Poz</w:t>
            </w:r>
            <w:proofErr w:type="spellEnd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A67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GB" w:eastAsia="pl-PL"/>
              </w:rPr>
              <w:t>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pl-PL"/>
              </w:rPr>
              <w:t>13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9DF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Age </w:t>
            </w:r>
          </w:p>
          <w:p w14:paraId="7B166E26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pl-PL"/>
              </w:rPr>
              <w:t>14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 BP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340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</w:t>
            </w:r>
            <w:r w:rsidRPr="00B86B0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GB" w:eastAsia="pl-PL"/>
              </w:rPr>
              <w:t>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312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Laboratory no. </w:t>
            </w:r>
            <w:proofErr w:type="spellStart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Poz</w:t>
            </w:r>
            <w:proofErr w:type="spellEnd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BE9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GB" w:eastAsia="pl-PL"/>
              </w:rPr>
              <w:t>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pl-PL"/>
              </w:rPr>
              <w:t>13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7BF1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Age </w:t>
            </w:r>
          </w:p>
          <w:p w14:paraId="478CC7F5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pl-PL"/>
              </w:rPr>
              <w:t>14</w:t>
            </w: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C BP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E20F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1</w:t>
            </w:r>
            <w:r w:rsidRPr="00B86B0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val="en-GB" w:eastAsia="pl-PL"/>
              </w:rPr>
              <w:t>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467" w14:textId="77777777" w:rsidR="004A2918" w:rsidRPr="00B86B07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pl-PL"/>
              </w:rPr>
              <w:t xml:space="preserve">Combined age </w:t>
            </w:r>
            <w:r w:rsidRPr="00B86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val="en-GB" w:eastAsia="pl-PL"/>
              </w:rPr>
              <w:t>14</w:t>
            </w:r>
            <w:r w:rsidRPr="00B86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pl-PL"/>
              </w:rPr>
              <w:t>C BP</w:t>
            </w:r>
          </w:p>
        </w:tc>
      </w:tr>
      <w:tr w:rsidR="004A2918" w:rsidRPr="00E20881" w14:paraId="7DE667BD" w14:textId="77777777" w:rsidTr="007603FF">
        <w:trPr>
          <w:trHeight w:val="285"/>
        </w:trPr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2799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1F9CF6F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63925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874D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2E74BC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3863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006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7643D8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64115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21E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F9294B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3901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EA1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CE0D" w14:textId="77777777" w:rsidR="004A2918" w:rsidRPr="00B86B07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86B0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3883 ± 21</w:t>
            </w:r>
          </w:p>
        </w:tc>
      </w:tr>
      <w:tr w:rsidR="004A2918" w:rsidRPr="00E20881" w14:paraId="0B039E10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583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P09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973E2C4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CF718A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A438A08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903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7EF558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96EEDC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0E56491D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330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E02" w14:textId="77777777" w:rsidR="004A2918" w:rsidRPr="00B86B07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86B0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3925 ± 21</w:t>
            </w:r>
          </w:p>
        </w:tc>
      </w:tr>
      <w:tr w:rsidR="004A2918" w:rsidRPr="00E20881" w14:paraId="1F3333E7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E8A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AA4CD9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052FD13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AC36605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3827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66D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F095D3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B0A01C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-17.8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AFB5106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0DF" w14:textId="77777777" w:rsidR="004A2918" w:rsidRPr="00B86B07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B86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837" w14:textId="77777777" w:rsidR="004A2918" w:rsidRPr="00B86B07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86B0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3819 ± 21</w:t>
            </w:r>
          </w:p>
        </w:tc>
      </w:tr>
      <w:tr w:rsidR="004A2918" w:rsidRPr="00E20881" w14:paraId="1F3603BC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EA4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P06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DB6D7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64528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02E10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-23.6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E803E0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3843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D5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B7EED2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64552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5C9F0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-25.9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F4D895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3852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DA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DB9E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3848 ± 22</w:t>
            </w:r>
          </w:p>
        </w:tc>
      </w:tr>
      <w:tr w:rsidR="004A2918" w:rsidRPr="00E20881" w14:paraId="7FEB576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F3C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P06 Arizona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E0C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AA98355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540F0D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-22.8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764F51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3737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D5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48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70FE7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EDEAA25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F320689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9F59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CA30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3737 ± 48</w:t>
            </w:r>
          </w:p>
        </w:tc>
      </w:tr>
      <w:tr w:rsidR="004A2918" w:rsidRPr="00E20881" w14:paraId="70335A0D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43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S06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02FCB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68179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5A51A8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9F759B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3880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BC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84E24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68242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E883E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B18CF7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76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D796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3853 ± 22</w:t>
            </w:r>
          </w:p>
        </w:tc>
      </w:tr>
      <w:tr w:rsidR="004A2918" w:rsidRPr="00E20881" w14:paraId="3AFF7530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64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S06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B63ED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68806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94967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B5E2CF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39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FFCAB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70FF14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9A7BF68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BC5F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5D9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3811 ± 34</w:t>
            </w:r>
          </w:p>
        </w:tc>
      </w:tr>
      <w:tr w:rsidR="004A2918" w:rsidRPr="00E20881" w14:paraId="14E0DBEB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47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0CA5EE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A8172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-27.0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18C9BA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B1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8468E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B809D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95EDE0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3885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A6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3BF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3849 ± 21</w:t>
            </w:r>
          </w:p>
        </w:tc>
      </w:tr>
      <w:tr w:rsidR="004A2918" w:rsidRPr="00E20881" w14:paraId="21C23E3C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E9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P23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41635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B8D7C5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DE8E19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3808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81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5BD960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30882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01E4B15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B2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FD96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3809 ± 21</w:t>
            </w:r>
          </w:p>
        </w:tc>
      </w:tr>
      <w:tr w:rsidR="004A2918" w:rsidRPr="00E20881" w14:paraId="4EDE59DF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60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566C4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8598B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33FAC8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3757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4BA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C4F75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51D54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0706E6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65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840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3795 ± 21</w:t>
            </w:r>
          </w:p>
        </w:tc>
      </w:tr>
      <w:tr w:rsidR="004A2918" w:rsidRPr="00E20881" w14:paraId="658728BF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AC2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P40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71A725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A0385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99EFE5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3798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5B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6C40F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06543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63D9E38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3848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D3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C81E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3824 ± 21</w:t>
            </w:r>
          </w:p>
        </w:tc>
      </w:tr>
      <w:tr w:rsidR="004A2918" w:rsidRPr="00E20881" w14:paraId="3AE00AC2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1F5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P40 Arizona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6BC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AA98357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1A09D7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-23.9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9C5835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3848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74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9F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D15535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8BE8F9E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9789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56B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3848 ± 39</w:t>
            </w:r>
          </w:p>
        </w:tc>
      </w:tr>
      <w:tr w:rsidR="004A2918" w:rsidRPr="00E20881" w14:paraId="2EA11802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9D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60372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531CAA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2378A6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3769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4A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4A719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F455F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691DF3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A3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B71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3774 ± 21</w:t>
            </w:r>
          </w:p>
        </w:tc>
      </w:tr>
      <w:tr w:rsidR="004A2918" w:rsidRPr="00E20881" w14:paraId="65A5D1D7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2E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P08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9C821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36B82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A43217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4C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98A5CF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1D72C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0C9309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A5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AF8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3783 ± 22</w:t>
            </w:r>
          </w:p>
        </w:tc>
      </w:tr>
      <w:tr w:rsidR="004A2918" w:rsidRPr="00E20881" w14:paraId="75ED98D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7C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E78C5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64181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EFF31F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F2D3E4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5C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E38A0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32201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0067A2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3868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6C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0F1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3823 ± 46*</w:t>
            </w:r>
          </w:p>
        </w:tc>
      </w:tr>
      <w:tr w:rsidR="004A2918" w:rsidRPr="00E20881" w14:paraId="07509A50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DC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P10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5419B2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0E9DD9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6E5D8B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3801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AF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BE546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B80C1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BB4BC0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59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329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3822 ± 23</w:t>
            </w:r>
          </w:p>
        </w:tc>
      </w:tr>
      <w:tr w:rsidR="004A2918" w:rsidRPr="00E20881" w14:paraId="57DA1D56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AE4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F7A58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94FE0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DE3682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C5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61AEF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8149D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1FB75D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2F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0B5A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3751 ± 21</w:t>
            </w:r>
          </w:p>
        </w:tc>
      </w:tr>
      <w:tr w:rsidR="004A2918" w:rsidRPr="00E20881" w14:paraId="0AD1F21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B7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P19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54B77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60E6F7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-13.9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2D8484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3762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B2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2F6EF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C068C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A8131F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65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C83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3766 ± 21</w:t>
            </w:r>
          </w:p>
        </w:tc>
      </w:tr>
      <w:tr w:rsidR="004A2918" w:rsidRPr="00E20881" w14:paraId="1AF98FC3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D7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E6B56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CA06F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A79DD5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3753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18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6B35F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02385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A387A9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91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536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3786 ± 21</w:t>
            </w:r>
          </w:p>
        </w:tc>
      </w:tr>
      <w:tr w:rsidR="004A2918" w:rsidRPr="00E20881" w14:paraId="4ED2D3A3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8D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P25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4D07A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2C38A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28689C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3762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89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C5BB05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87D22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69958A3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ED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487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3785 ± 21</w:t>
            </w:r>
          </w:p>
        </w:tc>
      </w:tr>
      <w:tr w:rsidR="004A2918" w:rsidRPr="00E20881" w14:paraId="672C6FBA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0D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DCBBF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2419D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-23.7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CFF698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3689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A8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EC1F4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790DB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010B37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78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EF69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3705 ± 21</w:t>
            </w:r>
          </w:p>
        </w:tc>
      </w:tr>
      <w:tr w:rsidR="004A2918" w:rsidRPr="00E20881" w14:paraId="01D6AABD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19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P01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FA40E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985AC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BDF1FA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3685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BE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4AD96C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7D592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DD234D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A4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C87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3733 ± 48*</w:t>
            </w:r>
          </w:p>
        </w:tc>
      </w:tr>
      <w:tr w:rsidR="004A2918" w:rsidRPr="00E20881" w14:paraId="6969948F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32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C5DC9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ACCCF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4403BC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3653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57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66D1B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88889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07ECCF4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3689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9D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D2F2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3672 ± 21</w:t>
            </w:r>
          </w:p>
        </w:tc>
      </w:tr>
      <w:tr w:rsidR="004A2918" w:rsidRPr="00E20881" w14:paraId="0D0E624A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B8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P05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ADBAE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0E7CD8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7C4112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04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94D91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59C33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-17.3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4A1F53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EB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47F4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3773 ± 25</w:t>
            </w:r>
          </w:p>
        </w:tc>
      </w:tr>
      <w:tr w:rsidR="004A2918" w:rsidRPr="00E20881" w14:paraId="2F4FFEAC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741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9BB93EF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C27222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-24.9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455DC0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3653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D2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B6BA9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20459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51B51F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72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2054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3694 ± 21</w:t>
            </w:r>
          </w:p>
        </w:tc>
      </w:tr>
      <w:tr w:rsidR="004A2918" w:rsidRPr="00E20881" w14:paraId="51E601F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34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P12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9BFF52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2BB58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BDFBAE9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3709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F5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146CA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9A301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C33DD3C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3685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2C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A3FD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3700 ± 23</w:t>
            </w:r>
          </w:p>
        </w:tc>
      </w:tr>
      <w:tr w:rsidR="004A2918" w:rsidRPr="00E20881" w14:paraId="4FE8058F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5D0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P12 Arizona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321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AA98356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6F34E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-22.3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94CE8B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3769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99AA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D8E406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B0AF24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33BE6BF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217" w14:textId="77777777" w:rsidR="004A2918" w:rsidRPr="005E57F1" w:rsidRDefault="004A2918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AFD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GB"/>
              </w:rPr>
              <w:t>3769 ± 39</w:t>
            </w:r>
          </w:p>
        </w:tc>
      </w:tr>
      <w:tr w:rsidR="004A2918" w:rsidRPr="00E20881" w14:paraId="0A8E31D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D2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S12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AC878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68180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D92322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F25B34E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9D0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0006897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68243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B91CED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A97B98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BE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72A0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3742 ± 24</w:t>
            </w:r>
          </w:p>
        </w:tc>
      </w:tr>
      <w:tr w:rsidR="004A2918" w:rsidRPr="00E20881" w14:paraId="6C4BB7A6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35B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S12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FC8C8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68807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BA7A89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9FAFC93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FD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8412C58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68846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4F0E20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EDDB985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3674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D944" w14:textId="77777777" w:rsidR="004A2918" w:rsidRPr="005E57F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5E5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D726" w14:textId="77777777" w:rsidR="004A2918" w:rsidRPr="005E57F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E57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3702 ± 22</w:t>
            </w:r>
          </w:p>
        </w:tc>
      </w:tr>
      <w:tr w:rsidR="004A2918" w:rsidRPr="00E20881" w14:paraId="226B7FC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C4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CD1AA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08562B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829210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BB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05C98C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5E5C6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E0B4E7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81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15B4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3748 ± 21</w:t>
            </w:r>
          </w:p>
        </w:tc>
      </w:tr>
      <w:tr w:rsidR="004A2918" w:rsidRPr="00E20881" w14:paraId="1359B1C7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93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P02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63115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9DD7F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-27.0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F737EB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3567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33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E3F54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462D8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-26.8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24E609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5E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712E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3590 ± 22</w:t>
            </w:r>
          </w:p>
        </w:tc>
      </w:tr>
      <w:tr w:rsidR="004A2918" w:rsidRPr="00E20881" w14:paraId="3A8B133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E6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3138B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58D3D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-21.9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4C49EE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3556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0A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BBCDF5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D066C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103518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3596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08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5C34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3575 ± 21</w:t>
            </w:r>
          </w:p>
        </w:tc>
      </w:tr>
      <w:tr w:rsidR="004A2918" w:rsidRPr="00E20881" w14:paraId="36A87B0D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35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P03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F7651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AEDFDF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733F78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3543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60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D35F9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078C3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F9AB16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38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8BA0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3525 ± 21</w:t>
            </w:r>
          </w:p>
        </w:tc>
      </w:tr>
      <w:tr w:rsidR="004A2918" w:rsidRPr="00E20881" w14:paraId="0AB0E466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A5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B4170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E542D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C41E1E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D2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C18B3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06C59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5D6774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3650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D8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C3B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3640 ± 21</w:t>
            </w:r>
          </w:p>
        </w:tc>
      </w:tr>
      <w:tr w:rsidR="004A2918" w:rsidRPr="00E20881" w14:paraId="2D608AE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30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P07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7B0C32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3ADAA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3E2F05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3579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1D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46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5970C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494BA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6BE9189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3548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20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0A8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3558 ± 26</w:t>
            </w:r>
          </w:p>
        </w:tc>
      </w:tr>
      <w:tr w:rsidR="004A2918" w:rsidRPr="00E20881" w14:paraId="021EAEC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82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lastRenderedPageBreak/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25F5C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526C1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909B34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3578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DA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58FD0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EEECF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004FB1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3582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93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3C0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3579 ± 24</w:t>
            </w:r>
          </w:p>
        </w:tc>
      </w:tr>
      <w:tr w:rsidR="004A2918" w:rsidRPr="00E20881" w14:paraId="4F562C82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DB4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P11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4349B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6F423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14B872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65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44F12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64557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E3BD6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00E52123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3545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898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7DB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3580 ± 21</w:t>
            </w:r>
          </w:p>
        </w:tc>
      </w:tr>
      <w:tr w:rsidR="004A2918" w:rsidRPr="00E20881" w14:paraId="0E40F44B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9CC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79F764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14A0D4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A6AB544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3743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9C9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BBC23D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64119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B6F3EC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-27.1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4B88D4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5B9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87DD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3767 ± 21</w:t>
            </w:r>
          </w:p>
        </w:tc>
      </w:tr>
      <w:tr w:rsidR="004A2918" w:rsidRPr="00E20881" w14:paraId="06935702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DE7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P13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98BAA6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E3D4326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F4608A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3809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43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39BC7BB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4A3B8F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CDBA2A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7D9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EEE3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3798 ± 21</w:t>
            </w:r>
          </w:p>
        </w:tc>
      </w:tr>
      <w:tr w:rsidR="004A2918" w:rsidRPr="00E20881" w14:paraId="5BD78DFC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CD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900465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40561B3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D81BCB0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94D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44A61D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A552AC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6A61436F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6F2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1CA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3821 ± 21</w:t>
            </w:r>
          </w:p>
        </w:tc>
      </w:tr>
      <w:tr w:rsidR="004A2918" w:rsidRPr="00E20881" w14:paraId="6E846DE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0F3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P20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B8B366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C74A44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B78D01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3847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35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98B6B6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A62500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69E67CBD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3871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143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1D1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3859 ± 21</w:t>
            </w:r>
          </w:p>
        </w:tc>
      </w:tr>
      <w:tr w:rsidR="004A2918" w:rsidRPr="00E20881" w14:paraId="5B55968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47A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1677E0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01BA5F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3579ADD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DA5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95B938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EF70DB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EC987C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3864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DD3E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D1B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3843 ± 21</w:t>
            </w:r>
          </w:p>
        </w:tc>
      </w:tr>
      <w:tr w:rsidR="004A2918" w:rsidRPr="00E20881" w14:paraId="144D7143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519E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P22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540A6B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42073A1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C00A947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EB4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C8894EC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C61127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F8CE2E8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AAC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A1C2" w14:textId="77777777" w:rsidR="004A2918" w:rsidRPr="004D4421" w:rsidRDefault="00E15D62" w:rsidP="007603FF">
            <w:pPr>
              <w:keepNext/>
              <w:keepLines/>
              <w:spacing w:before="100" w:beforeAutospacing="1" w:after="100" w:afterAutospacing="1"/>
              <w:ind w:left="174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3729 ± 21</w:t>
            </w:r>
          </w:p>
        </w:tc>
      </w:tr>
      <w:tr w:rsidR="004A2918" w:rsidRPr="00E20881" w14:paraId="722A83B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C76" w14:textId="77777777" w:rsidR="004A2918" w:rsidRPr="004D4421" w:rsidRDefault="00E15D62" w:rsidP="007603FF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F6C2C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9A319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56C5E2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3551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C7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06F47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DC2A0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-26.9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1462BD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3562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96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72F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3556 ± 21</w:t>
            </w:r>
          </w:p>
        </w:tc>
      </w:tr>
      <w:tr w:rsidR="004A2918" w:rsidRPr="00E20881" w14:paraId="1B2DBF6A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39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P24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FC40A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4A3A7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1B1A64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3534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F8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E5592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99E85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-17.2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D73FE4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A2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BB5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3578 ± 44*</w:t>
            </w:r>
          </w:p>
        </w:tc>
      </w:tr>
      <w:tr w:rsidR="004A2918" w:rsidRPr="00E20881" w14:paraId="6625697C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51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P39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72584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B1190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019B95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3583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23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9DDD2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39B1E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769CB9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62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03BF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3553 ± 21</w:t>
            </w:r>
          </w:p>
        </w:tc>
      </w:tr>
      <w:tr w:rsidR="004A2918" w:rsidRPr="00E20881" w14:paraId="0C76E0B6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59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P39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DFC2F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4663E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373724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3577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41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E72E0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DEAEE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3E9536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3643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F3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C073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3610 ± 21</w:t>
            </w:r>
          </w:p>
        </w:tc>
      </w:tr>
      <w:tr w:rsidR="004A2918" w:rsidRPr="00E20881" w14:paraId="5D1C902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CE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6F23C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BB35B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507C94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E6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135B8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AB6DF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04A746E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3537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93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78D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3524 ± 21</w:t>
            </w:r>
          </w:p>
        </w:tc>
      </w:tr>
      <w:tr w:rsidR="004A2918" w:rsidRPr="00E20881" w14:paraId="591EDB99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FB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P04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45821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79BE9E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368CB9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3560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FC3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73639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C10FC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287BA7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3491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0E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FEB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3527 ± 21</w:t>
            </w:r>
          </w:p>
        </w:tc>
      </w:tr>
      <w:tr w:rsidR="004A2918" w:rsidRPr="00E20881" w14:paraId="2F35986A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36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80888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402B2C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6907EF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B7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F2519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30B3F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F76029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91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62A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3520 ± 21</w:t>
            </w:r>
          </w:p>
        </w:tc>
      </w:tr>
      <w:tr w:rsidR="004A2918" w:rsidRPr="00E20881" w14:paraId="3E2AA9D7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76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P21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693DE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67971F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C159B1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3507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DE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59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50A58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EA795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23CF36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3494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A7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CB4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3496 ± 25</w:t>
            </w:r>
          </w:p>
        </w:tc>
      </w:tr>
      <w:tr w:rsidR="004A2918" w:rsidRPr="00E20881" w14:paraId="113C3690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CA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3469C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CA0A9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C046DB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3660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85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95A7E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58519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593FF36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3644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B4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CCF8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3651 ± 20</w:t>
            </w:r>
          </w:p>
        </w:tc>
      </w:tr>
      <w:tr w:rsidR="004A2918" w:rsidRPr="00E20881" w14:paraId="33B34C1E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E7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P26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FEFD8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50308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2619B4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3808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70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24A053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B78BC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87A98D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3789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BB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47F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3799 ± 21</w:t>
            </w:r>
          </w:p>
        </w:tc>
      </w:tr>
      <w:tr w:rsidR="004A2918" w:rsidRPr="00E20881" w14:paraId="3E8AFC98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7A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0D7A8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21C0B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-20.8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3EA281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3537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8F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87FA9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A424F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C2A78C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02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AC1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3573 ± 21</w:t>
            </w:r>
          </w:p>
        </w:tc>
      </w:tr>
      <w:tr w:rsidR="004A2918" w:rsidRPr="00E20881" w14:paraId="68BFF25A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E1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P14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9D383F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7B46A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-15.3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E52EC2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3628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92C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1E74E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777EC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-17.5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A46C53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E8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7EB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3631 ± 21</w:t>
            </w:r>
          </w:p>
        </w:tc>
      </w:tr>
      <w:tr w:rsidR="004A2918" w:rsidRPr="00E20881" w14:paraId="21F2219B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5AB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C0CC4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63932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96AB94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-29.4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2E52DD0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3774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95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30863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64122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989B8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-26.3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4937DC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3864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10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69C8" w14:textId="77777777" w:rsidR="004A2918" w:rsidRPr="004D4421" w:rsidRDefault="00E15D62" w:rsidP="007603FF">
            <w:pPr>
              <w:spacing w:before="100" w:beforeAutospacing="1" w:after="100" w:afterAutospacing="1" w:line="240" w:lineRule="auto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3819 ± 45*</w:t>
            </w:r>
          </w:p>
        </w:tc>
      </w:tr>
      <w:tr w:rsidR="004A2918" w:rsidRPr="00E20881" w14:paraId="73447304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C3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P18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E0F90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64538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BDC4E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93893F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3603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25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7A7D5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64573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280AC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-23.4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2331BA9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3595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EA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CDA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3599 ± 21</w:t>
            </w:r>
          </w:p>
        </w:tc>
      </w:tr>
      <w:tr w:rsidR="004A2918" w:rsidRPr="00E20881" w14:paraId="6CF5CB9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8E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6E2A7D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04E192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-24.8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F28E26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3525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04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28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BAB45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A474B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31F9DC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3536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D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EF3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3530 ± 20</w:t>
            </w:r>
          </w:p>
        </w:tc>
      </w:tr>
      <w:tr w:rsidR="004A2918" w:rsidRPr="00E20881" w14:paraId="5C3A5DE1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2E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P27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E31366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100E02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09A38CF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3535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E1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9F18CA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ACBD8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-22.6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7EFB0F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F0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845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3523 ± 21</w:t>
            </w:r>
          </w:p>
        </w:tc>
      </w:tr>
      <w:tr w:rsidR="004A2918" w:rsidRPr="00E20881" w14:paraId="7262BD1B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2A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46237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CB9B4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810766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961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60B9F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CC114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-22.7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EBEA52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3703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DE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9A8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3701 ± 22</w:t>
            </w:r>
          </w:p>
        </w:tc>
      </w:tr>
      <w:tr w:rsidR="004A2918" w:rsidRPr="00E20881" w14:paraId="095B665F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529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P28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1BC59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7796E2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AE426F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3605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A1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BA21A1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D0A87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-21.8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3DCE16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3588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C3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ACA0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3597 ± 21</w:t>
            </w:r>
          </w:p>
        </w:tc>
      </w:tr>
      <w:tr w:rsidR="004A2918" w:rsidRPr="00E20881" w14:paraId="261D6D0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1E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1C1DD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64099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B243D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7E1241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4002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347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8127B5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136DF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-21.5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1C6F363D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3952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5F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3B1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3974 ± 22</w:t>
            </w:r>
          </w:p>
        </w:tc>
      </w:tr>
      <w:tr w:rsidR="004A2918" w:rsidRPr="00E20881" w14:paraId="349567C5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BF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P29 BIS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C605436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68B8A8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-19.6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24D96D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4033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20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DCF80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236CA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-18.7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760BE2C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3969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C8E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915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4001 ± 21</w:t>
            </w:r>
          </w:p>
        </w:tc>
      </w:tr>
      <w:tr w:rsidR="004A2918" w:rsidRPr="00E20881" w14:paraId="5597F82E" w14:textId="77777777" w:rsidTr="007603FF">
        <w:trPr>
          <w:trHeight w:val="285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2CC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35BAF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52944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-25.5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70F8657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3469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EE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5AFCCF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64178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A15DB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-23.1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A94875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3543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93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EB4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3507 ± 21</w:t>
            </w:r>
          </w:p>
        </w:tc>
      </w:tr>
      <w:tr w:rsidR="004A2918" w:rsidRPr="00E20881" w14:paraId="5F45976F" w14:textId="77777777" w:rsidTr="007603FF">
        <w:trPr>
          <w:trHeight w:val="285"/>
        </w:trPr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FE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Arbid</w:t>
            </w:r>
            <w:proofErr w:type="spellEnd"/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 xml:space="preserve"> P42 BIS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300B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64568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CEEA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-24.6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1BDB4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3529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BF0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AECCD8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64588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F53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-30.2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6B95B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3553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FD5" w14:textId="77777777" w:rsidR="004A2918" w:rsidRPr="004D4421" w:rsidRDefault="00E15D62" w:rsidP="0076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</w:pPr>
            <w:r w:rsidRPr="004D4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6F3" w14:textId="77777777" w:rsidR="004A2918" w:rsidRPr="004D4421" w:rsidRDefault="00E15D62" w:rsidP="007603FF">
            <w:pPr>
              <w:spacing w:before="100" w:beforeAutospacing="1" w:after="100" w:afterAutospacing="1"/>
              <w:ind w:left="174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442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3541 ± 21</w:t>
            </w:r>
          </w:p>
        </w:tc>
      </w:tr>
    </w:tbl>
    <w:p w14:paraId="0BCF7164" w14:textId="77777777" w:rsidR="004A2918" w:rsidRPr="004D4421" w:rsidRDefault="004A2918" w:rsidP="004A2918">
      <w:pPr>
        <w:rPr>
          <w:rFonts w:ascii="Times New Roman" w:hAnsi="Times New Roman" w:cs="Times New Roman"/>
          <w:lang w:val="en-GB"/>
        </w:rPr>
      </w:pPr>
    </w:p>
    <w:p w14:paraId="303DCAAB" w14:textId="77777777" w:rsidR="007603FF" w:rsidRPr="004D4421" w:rsidRDefault="007603FF">
      <w:pPr>
        <w:rPr>
          <w:lang w:val="en-GB"/>
        </w:rPr>
      </w:pPr>
    </w:p>
    <w:sectPr w:rsidR="007603FF" w:rsidRPr="004D4421" w:rsidSect="004A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C3B"/>
    <w:multiLevelType w:val="hybridMultilevel"/>
    <w:tmpl w:val="7D827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88C"/>
    <w:rsid w:val="00011383"/>
    <w:rsid w:val="0001343A"/>
    <w:rsid w:val="0002701F"/>
    <w:rsid w:val="000347F1"/>
    <w:rsid w:val="0007147A"/>
    <w:rsid w:val="000B3857"/>
    <w:rsid w:val="000D49A6"/>
    <w:rsid w:val="000E6ADF"/>
    <w:rsid w:val="000F39A8"/>
    <w:rsid w:val="00111403"/>
    <w:rsid w:val="001119E1"/>
    <w:rsid w:val="001268E4"/>
    <w:rsid w:val="001304D1"/>
    <w:rsid w:val="001477AB"/>
    <w:rsid w:val="00165A60"/>
    <w:rsid w:val="00166D9B"/>
    <w:rsid w:val="001743DA"/>
    <w:rsid w:val="00185B19"/>
    <w:rsid w:val="001903A4"/>
    <w:rsid w:val="001B7F7A"/>
    <w:rsid w:val="001F1F2F"/>
    <w:rsid w:val="001F2691"/>
    <w:rsid w:val="0022569D"/>
    <w:rsid w:val="00233A13"/>
    <w:rsid w:val="00243E4D"/>
    <w:rsid w:val="002A647C"/>
    <w:rsid w:val="002E388C"/>
    <w:rsid w:val="002F5F91"/>
    <w:rsid w:val="002F64EA"/>
    <w:rsid w:val="00351C98"/>
    <w:rsid w:val="00362E33"/>
    <w:rsid w:val="00362E4C"/>
    <w:rsid w:val="003B4F62"/>
    <w:rsid w:val="003C405D"/>
    <w:rsid w:val="00447050"/>
    <w:rsid w:val="00451B52"/>
    <w:rsid w:val="0046021A"/>
    <w:rsid w:val="00497D99"/>
    <w:rsid w:val="004A2918"/>
    <w:rsid w:val="004A435C"/>
    <w:rsid w:val="004A5E65"/>
    <w:rsid w:val="004C6ADB"/>
    <w:rsid w:val="004D2B98"/>
    <w:rsid w:val="004D4421"/>
    <w:rsid w:val="004E7540"/>
    <w:rsid w:val="00506C71"/>
    <w:rsid w:val="005614CD"/>
    <w:rsid w:val="005920BA"/>
    <w:rsid w:val="005A3D82"/>
    <w:rsid w:val="005C2222"/>
    <w:rsid w:val="005D5AC3"/>
    <w:rsid w:val="005E57F1"/>
    <w:rsid w:val="006170C7"/>
    <w:rsid w:val="00635291"/>
    <w:rsid w:val="00635C88"/>
    <w:rsid w:val="0065043C"/>
    <w:rsid w:val="00663A56"/>
    <w:rsid w:val="00664C64"/>
    <w:rsid w:val="00682EA4"/>
    <w:rsid w:val="00687E31"/>
    <w:rsid w:val="006F46F4"/>
    <w:rsid w:val="00745F1D"/>
    <w:rsid w:val="007603FF"/>
    <w:rsid w:val="00776083"/>
    <w:rsid w:val="007803BA"/>
    <w:rsid w:val="00784DF8"/>
    <w:rsid w:val="007A0FB7"/>
    <w:rsid w:val="007B2B04"/>
    <w:rsid w:val="007C0C0B"/>
    <w:rsid w:val="00802E8D"/>
    <w:rsid w:val="008166A7"/>
    <w:rsid w:val="00820E39"/>
    <w:rsid w:val="00835942"/>
    <w:rsid w:val="008443BB"/>
    <w:rsid w:val="0084466C"/>
    <w:rsid w:val="008521C6"/>
    <w:rsid w:val="00866816"/>
    <w:rsid w:val="0086689C"/>
    <w:rsid w:val="00883FC1"/>
    <w:rsid w:val="00885B09"/>
    <w:rsid w:val="008A1DE5"/>
    <w:rsid w:val="0090574C"/>
    <w:rsid w:val="00965249"/>
    <w:rsid w:val="00994862"/>
    <w:rsid w:val="009A11B7"/>
    <w:rsid w:val="009C26C2"/>
    <w:rsid w:val="009D1F7B"/>
    <w:rsid w:val="009D672D"/>
    <w:rsid w:val="00A00102"/>
    <w:rsid w:val="00A056B5"/>
    <w:rsid w:val="00A0730A"/>
    <w:rsid w:val="00A166F0"/>
    <w:rsid w:val="00A21C58"/>
    <w:rsid w:val="00A34C10"/>
    <w:rsid w:val="00A724E3"/>
    <w:rsid w:val="00A9602E"/>
    <w:rsid w:val="00AB728A"/>
    <w:rsid w:val="00B02A67"/>
    <w:rsid w:val="00B02D04"/>
    <w:rsid w:val="00B52FD1"/>
    <w:rsid w:val="00B533E5"/>
    <w:rsid w:val="00B57D08"/>
    <w:rsid w:val="00B7290D"/>
    <w:rsid w:val="00B829A0"/>
    <w:rsid w:val="00B86B07"/>
    <w:rsid w:val="00B910B7"/>
    <w:rsid w:val="00B92A5E"/>
    <w:rsid w:val="00B97451"/>
    <w:rsid w:val="00BA0CA1"/>
    <w:rsid w:val="00BB6E65"/>
    <w:rsid w:val="00BF1B67"/>
    <w:rsid w:val="00C07445"/>
    <w:rsid w:val="00C2749A"/>
    <w:rsid w:val="00C374DB"/>
    <w:rsid w:val="00C73560"/>
    <w:rsid w:val="00CC0098"/>
    <w:rsid w:val="00CD452F"/>
    <w:rsid w:val="00CE54AB"/>
    <w:rsid w:val="00CF1903"/>
    <w:rsid w:val="00D105F9"/>
    <w:rsid w:val="00D21984"/>
    <w:rsid w:val="00D34798"/>
    <w:rsid w:val="00D66EE3"/>
    <w:rsid w:val="00D73CAA"/>
    <w:rsid w:val="00E15D62"/>
    <w:rsid w:val="00E20881"/>
    <w:rsid w:val="00E25B9F"/>
    <w:rsid w:val="00E710C9"/>
    <w:rsid w:val="00EA4D8C"/>
    <w:rsid w:val="00EB59C6"/>
    <w:rsid w:val="00EE2032"/>
    <w:rsid w:val="00F6318D"/>
    <w:rsid w:val="00F932BA"/>
    <w:rsid w:val="00FA3880"/>
    <w:rsid w:val="00FB189E"/>
    <w:rsid w:val="00FB1A59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B5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0F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B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20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2888</Words>
  <Characters>16465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Microsoft Office User</cp:lastModifiedBy>
  <cp:revision>9</cp:revision>
  <cp:lastPrinted>2018-12-02T07:45:00Z</cp:lastPrinted>
  <dcterms:created xsi:type="dcterms:W3CDTF">2019-01-02T15:28:00Z</dcterms:created>
  <dcterms:modified xsi:type="dcterms:W3CDTF">2019-02-09T08:29:00Z</dcterms:modified>
</cp:coreProperties>
</file>