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EEE" w:rsidRDefault="00085EEE" w:rsidP="00085EEE">
      <w:pPr>
        <w:keepNext/>
        <w:spacing w:after="200" w:line="240" w:lineRule="auto"/>
        <w:rPr>
          <w:rFonts w:ascii="Times New Roman" w:hAnsi="Times New Roman" w:cs="Times New Roman"/>
          <w:b/>
          <w:iCs/>
          <w:sz w:val="20"/>
          <w:szCs w:val="20"/>
          <w:lang w:val="en-GB"/>
        </w:rPr>
      </w:pPr>
    </w:p>
    <w:p w:rsidR="00085EEE" w:rsidRDefault="00085EEE" w:rsidP="00085EEE">
      <w:pPr>
        <w:pStyle w:val="Default"/>
      </w:pPr>
    </w:p>
    <w:p w:rsidR="00085EEE" w:rsidRPr="00085EEE" w:rsidRDefault="00085EEE" w:rsidP="00085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  <w:lang w:val="en-GB" w:eastAsia="de-DE"/>
        </w:rPr>
      </w:pPr>
      <w:r w:rsidRPr="00085EEE">
        <w:rPr>
          <w:rFonts w:ascii="Times New Roman" w:eastAsia="Times New Roman" w:hAnsi="Times New Roman" w:cs="Times New Roman"/>
          <w:b/>
          <w:bCs/>
          <w:sz w:val="34"/>
          <w:szCs w:val="34"/>
          <w:lang w:val="en-GB" w:eastAsia="de-DE"/>
        </w:rPr>
        <w:t xml:space="preserve">The Holocene lake-evaporation history of the afro-alpine Lake </w:t>
      </w:r>
      <w:proofErr w:type="spellStart"/>
      <w:r w:rsidRPr="00085EEE">
        <w:rPr>
          <w:rFonts w:ascii="Times New Roman" w:eastAsia="Times New Roman" w:hAnsi="Times New Roman" w:cs="Times New Roman"/>
          <w:b/>
          <w:bCs/>
          <w:sz w:val="34"/>
          <w:szCs w:val="34"/>
          <w:lang w:val="en-GB" w:eastAsia="de-DE"/>
        </w:rPr>
        <w:t>Garba</w:t>
      </w:r>
      <w:proofErr w:type="spellEnd"/>
      <w:r w:rsidRPr="00085EEE">
        <w:rPr>
          <w:rFonts w:ascii="Times New Roman" w:eastAsia="Times New Roman" w:hAnsi="Times New Roman" w:cs="Times New Roman"/>
          <w:b/>
          <w:bCs/>
          <w:sz w:val="34"/>
          <w:szCs w:val="34"/>
          <w:lang w:val="en-GB" w:eastAsia="de-DE"/>
        </w:rPr>
        <w:t xml:space="preserve"> </w:t>
      </w:r>
      <w:proofErr w:type="spellStart"/>
      <w:r w:rsidRPr="00085EEE">
        <w:rPr>
          <w:rFonts w:ascii="Times New Roman" w:eastAsia="Times New Roman" w:hAnsi="Times New Roman" w:cs="Times New Roman"/>
          <w:b/>
          <w:bCs/>
          <w:sz w:val="34"/>
          <w:szCs w:val="34"/>
          <w:lang w:val="en-GB" w:eastAsia="de-DE"/>
        </w:rPr>
        <w:t>Guracha</w:t>
      </w:r>
      <w:proofErr w:type="spellEnd"/>
      <w:r w:rsidRPr="00085EEE">
        <w:rPr>
          <w:rFonts w:ascii="Times New Roman" w:eastAsia="Times New Roman" w:hAnsi="Times New Roman" w:cs="Times New Roman"/>
          <w:b/>
          <w:bCs/>
          <w:sz w:val="34"/>
          <w:szCs w:val="34"/>
          <w:lang w:val="en-GB" w:eastAsia="de-DE"/>
        </w:rPr>
        <w:t xml:space="preserve"> in the Bale Mountains, Ethiopia based on </w:t>
      </w:r>
      <w:r w:rsidRPr="00085EEE">
        <w:rPr>
          <w:rFonts w:ascii="Times New Roman" w:eastAsia="Times New Roman" w:hAnsi="Times New Roman" w:cstheme="minorHAnsi"/>
          <w:b/>
          <w:bCs/>
          <w:sz w:val="34"/>
          <w:szCs w:val="34"/>
          <w:lang w:val="en-GB" w:eastAsia="de-DE"/>
        </w:rPr>
        <w:t>δ</w:t>
      </w:r>
      <w:r w:rsidRPr="00085EEE">
        <w:rPr>
          <w:rFonts w:ascii="Times New Roman" w:eastAsia="Times New Roman" w:hAnsi="Times New Roman" w:cs="Times New Roman"/>
          <w:b/>
          <w:bCs/>
          <w:sz w:val="34"/>
          <w:szCs w:val="34"/>
          <w:vertAlign w:val="superscript"/>
          <w:lang w:val="en-GB" w:eastAsia="de-DE"/>
        </w:rPr>
        <w:t>18</w:t>
      </w:r>
      <w:r w:rsidRPr="00085EEE">
        <w:rPr>
          <w:rFonts w:ascii="Times New Roman" w:eastAsia="Times New Roman" w:hAnsi="Times New Roman" w:cs="Times New Roman"/>
          <w:b/>
          <w:bCs/>
          <w:sz w:val="34"/>
          <w:szCs w:val="34"/>
          <w:lang w:val="en-GB" w:eastAsia="de-DE"/>
        </w:rPr>
        <w:t>O records of sugar biomarkers and diatoms</w:t>
      </w:r>
    </w:p>
    <w:p w:rsidR="00085EEE" w:rsidRDefault="00085EEE" w:rsidP="00085EEE">
      <w:pPr>
        <w:pStyle w:val="Default"/>
        <w:jc w:val="center"/>
        <w:rPr>
          <w:lang w:val="en-GB"/>
        </w:rPr>
      </w:pPr>
    </w:p>
    <w:p w:rsidR="00085EEE" w:rsidRDefault="00085EEE" w:rsidP="00085EEE">
      <w:pPr>
        <w:pStyle w:val="Default"/>
        <w:jc w:val="center"/>
        <w:rPr>
          <w:vertAlign w:val="superscript"/>
          <w:lang w:val="en-GB"/>
        </w:rPr>
      </w:pPr>
      <w:r w:rsidRPr="008121DB">
        <w:rPr>
          <w:lang w:val="en-GB"/>
        </w:rPr>
        <w:t>Lucas Bittner</w:t>
      </w:r>
      <w:r w:rsidRPr="008121DB">
        <w:rPr>
          <w:vertAlign w:val="superscript"/>
          <w:lang w:val="en-GB"/>
        </w:rPr>
        <w:t>1</w:t>
      </w:r>
      <w:proofErr w:type="gramStart"/>
      <w:r w:rsidRPr="008121DB">
        <w:rPr>
          <w:vertAlign w:val="superscript"/>
          <w:lang w:val="en-GB"/>
        </w:rPr>
        <w:t>,2</w:t>
      </w:r>
      <w:proofErr w:type="gramEnd"/>
      <w:r w:rsidRPr="008121DB">
        <w:rPr>
          <w:lang w:val="en-GB"/>
        </w:rPr>
        <w:t>, G</w:t>
      </w:r>
      <w:r w:rsidRPr="00085EEE">
        <w:rPr>
          <w:lang w:val="en-GB"/>
        </w:rPr>
        <w:t>raciela</w:t>
      </w:r>
      <w:r w:rsidRPr="008121DB">
        <w:rPr>
          <w:lang w:val="en-GB"/>
        </w:rPr>
        <w:t xml:space="preserve"> Gil-Romera</w:t>
      </w:r>
      <w:r w:rsidRPr="008121DB">
        <w:rPr>
          <w:vertAlign w:val="superscript"/>
          <w:lang w:val="en-GB"/>
        </w:rPr>
        <w:t xml:space="preserve">3,4 </w:t>
      </w:r>
      <w:r w:rsidRPr="008121DB">
        <w:rPr>
          <w:lang w:val="en-GB"/>
        </w:rPr>
        <w:t>D</w:t>
      </w:r>
      <w:r w:rsidRPr="00085EEE">
        <w:rPr>
          <w:lang w:val="en-GB"/>
        </w:rPr>
        <w:t>avid</w:t>
      </w:r>
      <w:r w:rsidRPr="008121DB">
        <w:rPr>
          <w:lang w:val="en-GB"/>
        </w:rPr>
        <w:t xml:space="preserve"> Grady</w:t>
      </w:r>
      <w:r w:rsidRPr="008121DB">
        <w:rPr>
          <w:vertAlign w:val="superscript"/>
          <w:lang w:val="en-GB"/>
        </w:rPr>
        <w:t>5</w:t>
      </w:r>
      <w:r w:rsidRPr="008121DB">
        <w:rPr>
          <w:lang w:val="en-GB"/>
        </w:rPr>
        <w:t>, H</w:t>
      </w:r>
      <w:r w:rsidRPr="00085EEE">
        <w:rPr>
          <w:lang w:val="en-GB"/>
        </w:rPr>
        <w:t>enry</w:t>
      </w:r>
      <w:r w:rsidRPr="008121DB">
        <w:rPr>
          <w:lang w:val="en-GB"/>
        </w:rPr>
        <w:t xml:space="preserve"> F. Lamb</w:t>
      </w:r>
      <w:r w:rsidRPr="008121DB">
        <w:rPr>
          <w:vertAlign w:val="superscript"/>
          <w:lang w:val="en-GB"/>
        </w:rPr>
        <w:t>5,6</w:t>
      </w:r>
      <w:r w:rsidRPr="008121DB">
        <w:rPr>
          <w:lang w:val="en-GB"/>
        </w:rPr>
        <w:t>, E</w:t>
      </w:r>
      <w:r w:rsidRPr="00085EEE">
        <w:rPr>
          <w:lang w:val="en-GB"/>
        </w:rPr>
        <w:t>va</w:t>
      </w:r>
      <w:r w:rsidRPr="008121DB">
        <w:rPr>
          <w:lang w:val="en-GB"/>
        </w:rPr>
        <w:t xml:space="preserve"> Lorenz</w:t>
      </w:r>
      <w:r w:rsidRPr="008121DB">
        <w:rPr>
          <w:vertAlign w:val="superscript"/>
          <w:lang w:val="en-GB"/>
        </w:rPr>
        <w:t>1</w:t>
      </w:r>
      <w:r w:rsidRPr="008121DB">
        <w:rPr>
          <w:lang w:val="en-GB"/>
        </w:rPr>
        <w:t>, M</w:t>
      </w:r>
      <w:r w:rsidRPr="00085EEE">
        <w:rPr>
          <w:lang w:val="en-GB"/>
        </w:rPr>
        <w:t>ikaela</w:t>
      </w:r>
      <w:r w:rsidRPr="008121DB">
        <w:rPr>
          <w:lang w:val="en-GB"/>
        </w:rPr>
        <w:t xml:space="preserve"> Weiner</w:t>
      </w:r>
      <w:r w:rsidRPr="008121DB">
        <w:rPr>
          <w:vertAlign w:val="superscript"/>
          <w:lang w:val="en-GB"/>
        </w:rPr>
        <w:t>7</w:t>
      </w:r>
      <w:r w:rsidRPr="008121DB">
        <w:rPr>
          <w:lang w:val="en-GB"/>
        </w:rPr>
        <w:t>, H</w:t>
      </w:r>
      <w:r w:rsidRPr="00085EEE">
        <w:rPr>
          <w:lang w:val="en-GB"/>
        </w:rPr>
        <w:t>anno</w:t>
      </w:r>
      <w:r w:rsidRPr="008121DB">
        <w:rPr>
          <w:lang w:val="en-GB"/>
        </w:rPr>
        <w:t xml:space="preserve"> Meyer</w:t>
      </w:r>
      <w:r w:rsidRPr="008121DB">
        <w:rPr>
          <w:vertAlign w:val="superscript"/>
          <w:lang w:val="en-GB"/>
        </w:rPr>
        <w:t>7</w:t>
      </w:r>
      <w:r w:rsidRPr="008121DB">
        <w:rPr>
          <w:lang w:val="en-GB"/>
        </w:rPr>
        <w:t>, T</w:t>
      </w:r>
      <w:r w:rsidRPr="00085EEE">
        <w:rPr>
          <w:lang w:val="en-GB"/>
        </w:rPr>
        <w:t>obias</w:t>
      </w:r>
      <w:r w:rsidRPr="008121DB">
        <w:rPr>
          <w:lang w:val="en-GB"/>
        </w:rPr>
        <w:t xml:space="preserve"> Bromm</w:t>
      </w:r>
      <w:r w:rsidRPr="008121DB">
        <w:rPr>
          <w:vertAlign w:val="superscript"/>
          <w:lang w:val="en-GB"/>
        </w:rPr>
        <w:t>2</w:t>
      </w:r>
      <w:r w:rsidRPr="008121DB">
        <w:rPr>
          <w:lang w:val="en-GB"/>
        </w:rPr>
        <w:t>, B</w:t>
      </w:r>
      <w:r w:rsidRPr="00085EEE">
        <w:rPr>
          <w:lang w:val="en-GB"/>
        </w:rPr>
        <w:t>runo</w:t>
      </w:r>
      <w:r w:rsidRPr="008121DB">
        <w:rPr>
          <w:lang w:val="en-GB"/>
        </w:rPr>
        <w:t xml:space="preserve"> Glaser</w:t>
      </w:r>
      <w:r w:rsidRPr="008121DB">
        <w:rPr>
          <w:vertAlign w:val="superscript"/>
          <w:lang w:val="en-GB"/>
        </w:rPr>
        <w:t>2</w:t>
      </w:r>
      <w:r w:rsidRPr="008121DB">
        <w:rPr>
          <w:lang w:val="en-GB"/>
        </w:rPr>
        <w:t>, M</w:t>
      </w:r>
      <w:r>
        <w:rPr>
          <w:lang w:val="en-GB"/>
        </w:rPr>
        <w:t xml:space="preserve">ichael </w:t>
      </w:r>
      <w:r w:rsidRPr="008121DB">
        <w:rPr>
          <w:lang w:val="en-GB"/>
        </w:rPr>
        <w:t>Zech</w:t>
      </w:r>
      <w:r w:rsidRPr="008121DB">
        <w:rPr>
          <w:vertAlign w:val="superscript"/>
          <w:lang w:val="en-GB"/>
        </w:rPr>
        <w:t>1</w:t>
      </w:r>
    </w:p>
    <w:p w:rsidR="00085EEE" w:rsidRDefault="00085EEE" w:rsidP="00085EEE">
      <w:pPr>
        <w:pStyle w:val="Default"/>
        <w:jc w:val="center"/>
        <w:rPr>
          <w:vertAlign w:val="superscript"/>
          <w:lang w:val="en-GB"/>
        </w:rPr>
      </w:pPr>
    </w:p>
    <w:p w:rsidR="00085EEE" w:rsidRPr="00085EEE" w:rsidRDefault="00085EEE" w:rsidP="00085EEE">
      <w:pPr>
        <w:pStyle w:val="Default"/>
        <w:jc w:val="center"/>
        <w:rPr>
          <w:rFonts w:ascii="Arial" w:hAnsi="Arial" w:cs="Arial"/>
          <w:sz w:val="43"/>
          <w:szCs w:val="43"/>
          <w:lang w:val="en-GB"/>
        </w:rPr>
      </w:pPr>
      <w:r w:rsidRPr="00085EEE">
        <w:rPr>
          <w:rFonts w:ascii="Arial" w:hAnsi="Arial" w:cs="Arial"/>
          <w:i/>
          <w:iCs/>
          <w:sz w:val="43"/>
          <w:szCs w:val="43"/>
          <w:lang w:val="en-GB"/>
        </w:rPr>
        <w:t>Supplementary Data-</w:t>
      </w:r>
    </w:p>
    <w:p w:rsidR="00085EEE" w:rsidRDefault="00085EEE" w:rsidP="00085EEE">
      <w:pPr>
        <w:keepNext/>
        <w:spacing w:after="200" w:line="240" w:lineRule="auto"/>
        <w:rPr>
          <w:rFonts w:ascii="Times New Roman" w:hAnsi="Times New Roman" w:cs="Times New Roman"/>
          <w:b/>
          <w:iCs/>
          <w:sz w:val="20"/>
          <w:szCs w:val="20"/>
          <w:lang w:val="en-GB"/>
        </w:rPr>
      </w:pPr>
      <w:r w:rsidRPr="00407171">
        <w:rPr>
          <w:lang w:val="en-GB"/>
        </w:rPr>
        <w:t>__________________________________________________________________________________</w:t>
      </w:r>
    </w:p>
    <w:p w:rsidR="00085EEE" w:rsidRDefault="00085EEE" w:rsidP="00085EEE">
      <w:pPr>
        <w:keepNext/>
        <w:spacing w:after="200" w:line="240" w:lineRule="auto"/>
        <w:rPr>
          <w:rFonts w:ascii="Times New Roman" w:hAnsi="Times New Roman" w:cs="Times New Roman"/>
          <w:b/>
          <w:iCs/>
          <w:sz w:val="20"/>
          <w:szCs w:val="20"/>
          <w:lang w:val="en-GB"/>
        </w:rPr>
      </w:pPr>
    </w:p>
    <w:p w:rsidR="00085EEE" w:rsidRPr="00085EEE" w:rsidRDefault="00085EEE" w:rsidP="00085EEE">
      <w:pPr>
        <w:keepNext/>
        <w:spacing w:after="200" w:line="240" w:lineRule="auto"/>
        <w:rPr>
          <w:rFonts w:ascii="Times New Roman" w:hAnsi="Times New Roman" w:cs="Times New Roman"/>
          <w:iCs/>
          <w:sz w:val="20"/>
          <w:szCs w:val="20"/>
          <w:lang w:val="en-GB"/>
        </w:rPr>
      </w:pPr>
      <w:r w:rsidRPr="00085EEE">
        <w:rPr>
          <w:rFonts w:ascii="Times New Roman" w:hAnsi="Times New Roman" w:cs="Times New Roman"/>
          <w:b/>
          <w:iCs/>
          <w:sz w:val="20"/>
          <w:szCs w:val="20"/>
          <w:lang w:val="en-GB"/>
        </w:rPr>
        <w:t xml:space="preserve">Table </w:t>
      </w:r>
      <w:r w:rsidRPr="00085EEE">
        <w:rPr>
          <w:rFonts w:ascii="Times New Roman" w:hAnsi="Times New Roman" w:cs="Times New Roman"/>
          <w:b/>
          <w:iCs/>
          <w:sz w:val="20"/>
          <w:szCs w:val="20"/>
        </w:rPr>
        <w:fldChar w:fldCharType="begin"/>
      </w:r>
      <w:r w:rsidRPr="00085EEE">
        <w:rPr>
          <w:rFonts w:ascii="Times New Roman" w:hAnsi="Times New Roman" w:cs="Times New Roman"/>
          <w:b/>
          <w:iCs/>
          <w:sz w:val="20"/>
          <w:szCs w:val="20"/>
          <w:lang w:val="en-GB"/>
        </w:rPr>
        <w:instrText xml:space="preserve"> SEQ Tabelle \* ARABIC </w:instrText>
      </w:r>
      <w:r w:rsidRPr="00085EEE">
        <w:rPr>
          <w:rFonts w:ascii="Times New Roman" w:hAnsi="Times New Roman" w:cs="Times New Roman"/>
          <w:b/>
          <w:iCs/>
          <w:sz w:val="20"/>
          <w:szCs w:val="20"/>
        </w:rPr>
        <w:fldChar w:fldCharType="separate"/>
      </w:r>
      <w:r w:rsidRPr="00085EEE">
        <w:rPr>
          <w:rFonts w:ascii="Times New Roman" w:hAnsi="Times New Roman" w:cs="Times New Roman"/>
          <w:b/>
          <w:iCs/>
          <w:noProof/>
          <w:sz w:val="20"/>
          <w:szCs w:val="20"/>
          <w:lang w:val="en-GB"/>
        </w:rPr>
        <w:t>1</w:t>
      </w:r>
      <w:r w:rsidRPr="00085EEE">
        <w:rPr>
          <w:rFonts w:ascii="Times New Roman" w:hAnsi="Times New Roman" w:cs="Times New Roman"/>
          <w:b/>
          <w:iCs/>
          <w:sz w:val="20"/>
          <w:szCs w:val="20"/>
        </w:rPr>
        <w:fldChar w:fldCharType="end"/>
      </w:r>
      <w:r w:rsidRPr="00085EEE">
        <w:rPr>
          <w:rFonts w:ascii="Times New Roman" w:hAnsi="Times New Roman" w:cs="Times New Roman"/>
          <w:b/>
          <w:iCs/>
          <w:sz w:val="20"/>
          <w:szCs w:val="20"/>
          <w:lang w:val="en-GB"/>
        </w:rPr>
        <w:t>: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Measured </w:t>
      </w:r>
      <w:r w:rsidRPr="00085EEE">
        <w:rPr>
          <w:rFonts w:ascii="Times New Roman" w:hAnsi="Times New Roman" w:cs="Times New Roman"/>
          <w:iCs/>
          <w:sz w:val="20"/>
          <w:szCs w:val="20"/>
        </w:rPr>
        <w:t>δ</w:t>
      </w:r>
      <w:r w:rsidRPr="00085EEE"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  <w:t>18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O</w:t>
      </w:r>
      <w:r w:rsidRPr="00085EEE">
        <w:rPr>
          <w:rFonts w:ascii="Times New Roman" w:hAnsi="Times New Roman" w:cs="Times New Roman"/>
          <w:iCs/>
          <w:sz w:val="20"/>
          <w:szCs w:val="20"/>
          <w:vertAlign w:val="subscript"/>
          <w:lang w:val="en-GB"/>
        </w:rPr>
        <w:t>diatom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values in the </w:t>
      </w:r>
      <w:proofErr w:type="spellStart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Garba</w:t>
      </w:r>
      <w:proofErr w:type="spellEnd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</w:t>
      </w:r>
      <w:proofErr w:type="spellStart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Guracha</w:t>
      </w:r>
      <w:proofErr w:type="spellEnd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sediment core: calculated contamination (</w:t>
      </w:r>
      <w:proofErr w:type="spellStart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c</w:t>
      </w:r>
      <w:r w:rsidRPr="00085EEE">
        <w:rPr>
          <w:rFonts w:ascii="Times New Roman" w:hAnsi="Times New Roman" w:cs="Times New Roman"/>
          <w:iCs/>
          <w:sz w:val="20"/>
          <w:szCs w:val="20"/>
          <w:vertAlign w:val="subscript"/>
          <w:lang w:val="en-GB"/>
        </w:rPr>
        <w:t>cont</w:t>
      </w:r>
      <w:proofErr w:type="spellEnd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), </w:t>
      </w:r>
      <w:r w:rsidRPr="00085EEE">
        <w:rPr>
          <w:rFonts w:ascii="Times New Roman" w:hAnsi="Times New Roman" w:cs="Times New Roman"/>
          <w:iCs/>
          <w:sz w:val="20"/>
          <w:szCs w:val="20"/>
        </w:rPr>
        <w:t>δ</w:t>
      </w:r>
      <w:r w:rsidRPr="00085EEE"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  <w:t>18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O values corrected for contamination (</w:t>
      </w:r>
      <w:r w:rsidRPr="00085EEE">
        <w:rPr>
          <w:rFonts w:ascii="Times New Roman" w:hAnsi="Times New Roman" w:cs="Times New Roman"/>
          <w:iCs/>
          <w:sz w:val="20"/>
          <w:szCs w:val="20"/>
        </w:rPr>
        <w:t>δ</w:t>
      </w:r>
      <w:r w:rsidRPr="00085EEE"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  <w:t>18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O</w:t>
      </w:r>
      <w:r w:rsidRPr="00085EEE">
        <w:rPr>
          <w:rFonts w:ascii="Times New Roman" w:eastAsia="Times New Roman" w:hAnsi="Times New Roman" w:cs="Times New Roman"/>
          <w:iCs/>
          <w:sz w:val="20"/>
          <w:szCs w:val="20"/>
          <w:vertAlign w:val="subscript"/>
          <w:lang w:val="en-GB" w:eastAsia="de-DE"/>
        </w:rPr>
        <w:t>Al2O3corr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), and standard deviation SD (</w:t>
      </w:r>
      <w:r w:rsidRPr="00085EEE">
        <w:rPr>
          <w:rFonts w:ascii="Times New Roman" w:hAnsi="Times New Roman" w:cs="Times New Roman"/>
          <w:iCs/>
          <w:sz w:val="20"/>
          <w:szCs w:val="20"/>
        </w:rPr>
        <w:t>δ</w:t>
      </w:r>
      <w:r w:rsidRPr="00085EEE"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  <w:t>18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O </w:t>
      </w:r>
      <w:proofErr w:type="spellStart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s.d.</w:t>
      </w:r>
      <w:proofErr w:type="spellEnd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N).</w:t>
      </w:r>
    </w:p>
    <w:tbl>
      <w:tblPr>
        <w:tblW w:w="15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9"/>
        <w:gridCol w:w="126"/>
        <w:gridCol w:w="578"/>
        <w:gridCol w:w="480"/>
        <w:gridCol w:w="506"/>
        <w:gridCol w:w="619"/>
        <w:gridCol w:w="659"/>
        <w:gridCol w:w="598"/>
        <w:gridCol w:w="471"/>
        <w:gridCol w:w="134"/>
        <w:gridCol w:w="567"/>
        <w:gridCol w:w="647"/>
        <w:gridCol w:w="699"/>
        <w:gridCol w:w="709"/>
        <w:gridCol w:w="708"/>
        <w:gridCol w:w="616"/>
        <w:gridCol w:w="793"/>
        <w:gridCol w:w="1577"/>
        <w:gridCol w:w="1112"/>
        <w:gridCol w:w="13"/>
        <w:gridCol w:w="1095"/>
        <w:gridCol w:w="841"/>
        <w:gridCol w:w="254"/>
        <w:gridCol w:w="880"/>
      </w:tblGrid>
      <w:tr w:rsidR="00085EEE" w:rsidRPr="00085EEE" w:rsidTr="00085EEE">
        <w:trPr>
          <w:gridAfter w:val="7"/>
          <w:wAfter w:w="5905" w:type="dxa"/>
          <w:trHeight w:val="555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Sample ID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Depth</w:t>
            </w:r>
          </w:p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[cm]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Age</w:t>
            </w:r>
          </w:p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[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eastAsia="de-DE"/>
              </w:rPr>
              <w:t>cal. BP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]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Al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bscript"/>
                <w:lang w:val="en-GB" w:eastAsia="de-DE"/>
              </w:rPr>
              <w:t>2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O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bscript"/>
                <w:lang w:val="en-GB" w:eastAsia="de-DE"/>
              </w:rPr>
              <w:t>3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SiO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bscript"/>
                <w:lang w:val="en-GB" w:eastAsia="de-DE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δ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O</w:t>
            </w:r>
          </w:p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</w:p>
        </w:tc>
        <w:tc>
          <w:tcPr>
            <w:tcW w:w="60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δ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O</w:t>
            </w:r>
          </w:p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 xml:space="preserve">[‰]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δ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O</w:t>
            </w:r>
          </w:p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δ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O mean</w:t>
            </w:r>
          </w:p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[‰]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δ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 xml:space="preserve">O </w:t>
            </w:r>
            <w:proofErr w:type="spellStart"/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s.d.</w:t>
            </w:r>
            <w:proofErr w:type="spellEnd"/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 xml:space="preserve"> S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δ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 xml:space="preserve">O </w:t>
            </w:r>
            <w:proofErr w:type="spellStart"/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s.d.</w:t>
            </w:r>
            <w:proofErr w:type="spellEnd"/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 xml:space="preserve"> N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proofErr w:type="spellStart"/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C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bscript"/>
                <w:lang w:val="en-GB" w:eastAsia="de-DE"/>
              </w:rPr>
              <w:t>cont</w:t>
            </w:r>
            <w:proofErr w:type="spellEnd"/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δ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 xml:space="preserve">O </w:t>
            </w:r>
          </w:p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 (Textkörper)" w:eastAsia="Times New Roman" w:hAnsi="Calibri (Textkörper)" w:cs="Times New Roman"/>
                <w:bCs/>
                <w:szCs w:val="16"/>
                <w:lang w:val="en-GB" w:eastAsia="de-DE"/>
              </w:rPr>
            </w:pPr>
            <w:r w:rsidRPr="00085EEE">
              <w:rPr>
                <w:rFonts w:ascii="Calibri (Textkörper)" w:eastAsia="Times New Roman" w:hAnsi="Calibri (Textkörper)" w:cs="Times New Roman"/>
                <w:bCs/>
                <w:sz w:val="14"/>
                <w:szCs w:val="16"/>
                <w:lang w:val="en-GB" w:eastAsia="de-DE"/>
              </w:rPr>
              <w:t>Al</w:t>
            </w:r>
            <w:r w:rsidRPr="00085EEE">
              <w:rPr>
                <w:rFonts w:ascii="Calibri (Textkörper)" w:eastAsia="Times New Roman" w:hAnsi="Calibri (Textkörper)" w:cs="Times New Roman"/>
                <w:bCs/>
                <w:sz w:val="14"/>
                <w:szCs w:val="16"/>
                <w:vertAlign w:val="subscript"/>
                <w:lang w:val="en-GB" w:eastAsia="de-DE"/>
              </w:rPr>
              <w:t>2</w:t>
            </w:r>
            <w:r w:rsidRPr="00085EEE">
              <w:rPr>
                <w:rFonts w:ascii="Calibri (Textkörper)" w:eastAsia="Times New Roman" w:hAnsi="Calibri (Textkörper)" w:cs="Times New Roman"/>
                <w:bCs/>
                <w:sz w:val="14"/>
                <w:szCs w:val="16"/>
                <w:lang w:val="en-GB" w:eastAsia="de-DE"/>
              </w:rPr>
              <w:t>O</w:t>
            </w:r>
            <w:r w:rsidRPr="00085EEE">
              <w:rPr>
                <w:rFonts w:ascii="Calibri (Textkörper)" w:eastAsia="Times New Roman" w:hAnsi="Calibri (Textkörper)" w:cs="Times New Roman"/>
                <w:bCs/>
                <w:sz w:val="14"/>
                <w:szCs w:val="16"/>
                <w:vertAlign w:val="subscript"/>
                <w:lang w:val="en-GB" w:eastAsia="de-DE"/>
              </w:rPr>
              <w:t>3corr</w:t>
            </w:r>
            <w:r w:rsidRPr="00085EEE">
              <w:rPr>
                <w:rFonts w:ascii="Calibri (Textkörper)" w:eastAsia="Times New Roman" w:hAnsi="Calibri (Textkörper)" w:cs="Times New Roman"/>
                <w:bCs/>
                <w:szCs w:val="16"/>
                <w:lang w:val="en-GB" w:eastAsia="de-DE"/>
              </w:rPr>
              <w:t xml:space="preserve"> </w:t>
            </w:r>
          </w:p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[‰]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Symbol" w:eastAsia="Times New Roman" w:hAnsi="Symbol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Symbol" w:eastAsia="Times New Roman" w:hAnsi="Symbol" w:cs="Times New Roman"/>
                <w:bCs/>
                <w:szCs w:val="24"/>
                <w:lang w:val="en-GB" w:eastAsia="de-DE"/>
              </w:rPr>
              <w:t>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O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vertAlign w:val="subscript"/>
                <w:lang w:val="en-GB" w:eastAsia="de-DE"/>
              </w:rPr>
              <w:t xml:space="preserve">corr </w:t>
            </w:r>
            <w:r w:rsidRPr="00085EEE"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  <w:t>[‰]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105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931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0.91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98.46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41.59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41.54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41.57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5.51%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43.39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-1.82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BAL-02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135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1442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1.89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96.89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40.77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40.58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11.43%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44.49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-3.91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BAL-03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185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2136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0.95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98.74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40.38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41.41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40.98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40.93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0.42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5.76%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42.80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-1.87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BAL-04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245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2962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1.16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98.58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40.41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40.81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40.48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40.57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0.17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6.97%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42.83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-2.27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BAL-05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283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3508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1.01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97.88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43.05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42.37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42.71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0.34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6.10%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44.81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-2.10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BAL-06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343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4259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0.60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98.59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42.11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41.51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41.81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0.30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3.61%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42.99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-1.18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BAL-07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363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4540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0.79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99.04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40.83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40.35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40.59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0.24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4.79%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42.11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-1.52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BAL-08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403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5167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0.72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99.13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41.23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41.23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4.35%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42.64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-1.41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BAL-09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503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6601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1.51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98.07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38.22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38.16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38.19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9.08%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40.97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-2.78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523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6875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0.63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98.68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37.29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37.19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37.24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3.80%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38.31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-1.06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BAL-11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582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7680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0.38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99.29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36.48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36.18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36.33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2.30%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36.94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-0.61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BAL-12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632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8407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0.66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98.71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36.39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35.63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36.42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36.40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4.01%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37.49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-1.09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BAL-13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680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9225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0.62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98.95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35.90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36.27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36.09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0.19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3.72%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37.08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-0.99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BAL-14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720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9757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1.53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96.43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35.97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35.60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35.79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0.18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9.24%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38.38</w:t>
            </w:r>
          </w:p>
        </w:tc>
        <w:tc>
          <w:tcPr>
            <w:tcW w:w="66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-2.59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BAL-15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784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10296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2.28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95.74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35.61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35.70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35.66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0.04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13.74%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39.69</w:t>
            </w:r>
          </w:p>
        </w:tc>
        <w:tc>
          <w:tcPr>
            <w:tcW w:w="660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-4.03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BAL-16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804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10457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0.97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98.51</w:t>
            </w: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37.03</w:t>
            </w:r>
          </w:p>
        </w:tc>
        <w:tc>
          <w:tcPr>
            <w:tcW w:w="6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37.33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 </w:t>
            </w:r>
          </w:p>
        </w:tc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37.18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0.15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5.86%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38.85</w:t>
            </w:r>
          </w:p>
        </w:tc>
        <w:tc>
          <w:tcPr>
            <w:tcW w:w="660" w:type="dxa"/>
            <w:tcBorders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sz w:val="18"/>
                <w:szCs w:val="24"/>
                <w:lang w:val="en-GB" w:eastAsia="de-DE"/>
              </w:rPr>
              <w:t>-1.67</w:t>
            </w:r>
          </w:p>
        </w:tc>
      </w:tr>
      <w:tr w:rsidR="00085EEE" w:rsidRPr="00085EEE" w:rsidTr="00085EEE">
        <w:trPr>
          <w:gridAfter w:val="7"/>
          <w:wAfter w:w="5905" w:type="dxa"/>
          <w:trHeight w:val="295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  <w:t>EDX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  <w:t>EDX</w:t>
            </w:r>
          </w:p>
        </w:tc>
        <w:tc>
          <w:tcPr>
            <w:tcW w:w="17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  <w:t>single measurements</w:t>
            </w:r>
          </w:p>
        </w:tc>
        <w:tc>
          <w:tcPr>
            <w:tcW w:w="20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  <w:t>statistics </w:t>
            </w:r>
          </w:p>
        </w:tc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i/>
                <w:sz w:val="18"/>
                <w:szCs w:val="24"/>
                <w:lang w:val="en-GB" w:eastAsia="de-DE"/>
              </w:rPr>
              <w:t>final corrected values</w:t>
            </w:r>
          </w:p>
        </w:tc>
      </w:tr>
      <w:tr w:rsidR="00085EEE" w:rsidRPr="00407171" w:rsidTr="00085EEE">
        <w:trPr>
          <w:gridAfter w:val="13"/>
          <w:wAfter w:w="9944" w:type="dxa"/>
          <w:trHeight w:val="288"/>
        </w:trPr>
        <w:tc>
          <w:tcPr>
            <w:tcW w:w="268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407171" w:rsidP="004071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Heavy fraction (&gt;2.5g/cm</w:t>
            </w:r>
            <w:r w:rsidRPr="00407171">
              <w:rPr>
                <w:rFonts w:ascii="Calibri" w:eastAsia="Times New Roman" w:hAnsi="Calibri" w:cs="Times New Roman"/>
                <w:color w:val="000000"/>
                <w:vertAlign w:val="superscript"/>
                <w:lang w:val="en-GB" w:eastAsia="de-DE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)</w:t>
            </w:r>
            <w:r w:rsidR="00085EEE" w:rsidRPr="00085EEE">
              <w:rPr>
                <w:rFonts w:ascii="Calibri" w:eastAsia="Times New Roman" w:hAnsi="Calibri" w:cs="Times New Roman"/>
                <w:color w:val="000000"/>
                <w:sz w:val="24"/>
                <w:lang w:val="en-GB" w:eastAsia="de-DE"/>
              </w:rPr>
              <w:t xml:space="preserve"> </w:t>
            </w:r>
            <w:r w:rsidR="00085EEE" w:rsidRPr="00085EEE">
              <w:rPr>
                <w:rFonts w:ascii="Calibri" w:eastAsia="Times New Roman" w:hAnsi="Calibri" w:cs="Times New Roman"/>
                <w:color w:val="000000"/>
                <w:sz w:val="18"/>
                <w:lang w:val="en-GB" w:eastAsia="de-DE"/>
              </w:rPr>
              <w:br/>
            </w:r>
            <w:r w:rsidR="00085EEE" w:rsidRPr="00085EEE">
              <w:rPr>
                <w:rFonts w:ascii="Calibri" w:eastAsia="Times New Roman" w:hAnsi="Calibri" w:cs="Times New Roman"/>
                <w:color w:val="000000"/>
                <w:sz w:val="16"/>
                <w:lang w:val="en-GB" w:eastAsia="de-DE"/>
              </w:rPr>
              <w:t>(for Contamination Correction)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85EEE" w:rsidRPr="00085EEE" w:rsidRDefault="00085EEE" w:rsidP="00085E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GB" w:eastAsia="de-DE"/>
              </w:rPr>
            </w:pPr>
            <w:r w:rsidRPr="00085EEE">
              <w:rPr>
                <w:rFonts w:ascii="Times New Roman" w:eastAsia="Times New Roman" w:hAnsi="Times New Roman" w:cs="Times New Roman"/>
                <w:szCs w:val="20"/>
                <w:lang w:val="en-GB" w:eastAsia="de-DE"/>
              </w:rPr>
              <w:t>Al</w:t>
            </w:r>
            <w:r w:rsidRPr="00085EEE">
              <w:rPr>
                <w:rFonts w:ascii="Times New Roman" w:eastAsia="Times New Roman" w:hAnsi="Times New Roman" w:cs="Times New Roman"/>
                <w:szCs w:val="20"/>
                <w:vertAlign w:val="subscript"/>
                <w:lang w:val="en-GB" w:eastAsia="de-DE"/>
              </w:rPr>
              <w:t>2</w:t>
            </w:r>
            <w:r w:rsidRPr="00085EEE">
              <w:rPr>
                <w:rFonts w:ascii="Times New Roman" w:eastAsia="Times New Roman" w:hAnsi="Times New Roman" w:cs="Times New Roman"/>
                <w:szCs w:val="20"/>
                <w:lang w:val="en-GB" w:eastAsia="de-DE"/>
              </w:rPr>
              <w:t>O</w:t>
            </w:r>
            <w:r w:rsidRPr="00085EEE">
              <w:rPr>
                <w:rFonts w:ascii="Times New Roman" w:eastAsia="Times New Roman" w:hAnsi="Times New Roman" w:cs="Times New Roman"/>
                <w:szCs w:val="20"/>
                <w:vertAlign w:val="subscript"/>
                <w:lang w:val="en-GB" w:eastAsia="de-DE"/>
              </w:rPr>
              <w:t>3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Cs w:val="24"/>
                <w:lang w:val="en-GB" w:eastAsia="de-DE"/>
              </w:rPr>
            </w:pPr>
            <w:r w:rsidRPr="00085EEE">
              <w:rPr>
                <w:rFonts w:ascii="Times New Roman" w:eastAsia="Times New Roman" w:hAnsi="Times New Roman" w:cs="Times New Roman"/>
                <w:szCs w:val="20"/>
                <w:lang w:val="en-GB" w:eastAsia="de-DE"/>
              </w:rPr>
              <w:t>SiO</w:t>
            </w:r>
            <w:r w:rsidRPr="00085EEE">
              <w:rPr>
                <w:rFonts w:ascii="Times New Roman" w:eastAsia="Times New Roman" w:hAnsi="Times New Roman" w:cs="Times New Roman"/>
                <w:szCs w:val="20"/>
                <w:vertAlign w:val="subscript"/>
                <w:lang w:val="en-GB" w:eastAsia="de-DE"/>
              </w:rPr>
              <w:t>2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Cs w:val="24"/>
                <w:lang w:val="en-GB" w:eastAsia="de-DE"/>
              </w:rPr>
              <w:t>δ</w:t>
            </w:r>
            <w:r w:rsidRPr="00085EEE">
              <w:rPr>
                <w:rFonts w:ascii="Calibri" w:eastAsia="Times New Roman" w:hAnsi="Calibri" w:cs="Times New Roman"/>
                <w:color w:val="000000"/>
                <w:szCs w:val="24"/>
                <w:vertAlign w:val="superscript"/>
                <w:lang w:val="en-GB" w:eastAsia="de-DE"/>
              </w:rPr>
              <w:t>18</w:t>
            </w:r>
            <w:r w:rsidRPr="00085EEE">
              <w:rPr>
                <w:rFonts w:ascii="Calibri" w:eastAsia="Times New Roman" w:hAnsi="Calibri" w:cs="Times New Roman"/>
                <w:color w:val="000000"/>
                <w:szCs w:val="24"/>
                <w:lang w:val="en-GB" w:eastAsia="de-DE"/>
              </w:rPr>
              <w:t>O</w:t>
            </w:r>
          </w:p>
        </w:tc>
      </w:tr>
      <w:tr w:rsidR="00085EEE" w:rsidRPr="00407171" w:rsidTr="00085EEE">
        <w:trPr>
          <w:gridAfter w:val="13"/>
          <w:wAfter w:w="9944" w:type="dxa"/>
          <w:trHeight w:val="288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BAL-01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105</w:t>
            </w:r>
          </w:p>
        </w:tc>
        <w:tc>
          <w:tcPr>
            <w:tcW w:w="98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931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16.05</w:t>
            </w:r>
          </w:p>
        </w:tc>
        <w:tc>
          <w:tcPr>
            <w:tcW w:w="10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70.55</w:t>
            </w: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10.38</w:t>
            </w:r>
          </w:p>
        </w:tc>
      </w:tr>
      <w:tr w:rsidR="00085EEE" w:rsidRPr="00407171" w:rsidTr="00085EEE">
        <w:trPr>
          <w:trHeight w:val="288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BAL-05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283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3508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nil"/>
            </w:tcBorders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16.04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67.82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10.18</w:t>
            </w:r>
          </w:p>
        </w:tc>
        <w:tc>
          <w:tcPr>
            <w:tcW w:w="5749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  <w:tc>
          <w:tcPr>
            <w:tcW w:w="19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</w:tr>
      <w:tr w:rsidR="00085EEE" w:rsidRPr="00085EEE" w:rsidTr="00085EEE">
        <w:trPr>
          <w:gridAfter w:val="1"/>
          <w:wAfter w:w="880" w:type="dxa"/>
          <w:trHeight w:val="288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BAL-09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503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6601</w:t>
            </w:r>
          </w:p>
        </w:tc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17.61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sz w:val="18"/>
                <w:szCs w:val="24"/>
                <w:lang w:val="en-GB" w:eastAsia="de-DE"/>
              </w:rPr>
              <w:t>66.53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  <w:t>10.41</w:t>
            </w:r>
          </w:p>
        </w:tc>
        <w:tc>
          <w:tcPr>
            <w:tcW w:w="5749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1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de-DE"/>
              </w:rPr>
            </w:pPr>
          </w:p>
        </w:tc>
      </w:tr>
      <w:tr w:rsidR="00085EEE" w:rsidRPr="00085EEE" w:rsidTr="00085EEE">
        <w:trPr>
          <w:gridAfter w:val="13"/>
          <w:wAfter w:w="9944" w:type="dxa"/>
          <w:trHeight w:val="288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619" w:type="dxa"/>
            <w:tcBorders>
              <w:top w:val="nil"/>
              <w:left w:val="single" w:sz="4" w:space="0" w:color="auto"/>
            </w:tcBorders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  <w:t>mean:</w:t>
            </w:r>
          </w:p>
        </w:tc>
        <w:tc>
          <w:tcPr>
            <w:tcW w:w="6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  <w:t>16.57</w:t>
            </w:r>
          </w:p>
        </w:tc>
        <w:tc>
          <w:tcPr>
            <w:tcW w:w="106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  <w:t>68.30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  <w:t>10.32</w:t>
            </w:r>
          </w:p>
        </w:tc>
      </w:tr>
      <w:tr w:rsidR="00085EEE" w:rsidRPr="00085EEE" w:rsidTr="00085EEE">
        <w:trPr>
          <w:gridAfter w:val="13"/>
          <w:wAfter w:w="9944" w:type="dxa"/>
          <w:trHeight w:val="288"/>
        </w:trPr>
        <w:tc>
          <w:tcPr>
            <w:tcW w:w="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619" w:type="dxa"/>
            <w:tcBorders>
              <w:left w:val="single" w:sz="4" w:space="0" w:color="auto"/>
            </w:tcBorders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659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  <w:t>0.1657</w:t>
            </w:r>
          </w:p>
        </w:tc>
        <w:tc>
          <w:tcPr>
            <w:tcW w:w="5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1172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</w:tr>
      <w:tr w:rsidR="00085EEE" w:rsidRPr="00085EEE" w:rsidTr="00085EEE">
        <w:trPr>
          <w:gridAfter w:val="13"/>
          <w:wAfter w:w="9944" w:type="dxa"/>
          <w:trHeight w:val="288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</w:tcBorders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</w:pPr>
          </w:p>
        </w:tc>
        <w:tc>
          <w:tcPr>
            <w:tcW w:w="2429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5EEE" w:rsidRPr="00085EEE" w:rsidRDefault="00085EEE" w:rsidP="004071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4"/>
                <w:lang w:val="en-GB" w:eastAsia="de-DE"/>
              </w:rPr>
            </w:pPr>
            <w:r w:rsidRPr="00085EEE"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  <w:t>f</w:t>
            </w:r>
            <w:r w:rsidR="00407171"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  <w:t>or</w:t>
            </w:r>
            <w:r w:rsidRPr="00085EEE"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  <w:t xml:space="preserve"> % </w:t>
            </w:r>
            <w:proofErr w:type="spellStart"/>
            <w:r w:rsidRPr="00085EEE">
              <w:rPr>
                <w:rFonts w:ascii="Calibri" w:eastAsia="Times New Roman" w:hAnsi="Calibri" w:cs="Times New Roman"/>
                <w:i/>
                <w:color w:val="000000"/>
                <w:sz w:val="18"/>
                <w:szCs w:val="24"/>
                <w:lang w:val="en-GB" w:eastAsia="de-DE"/>
              </w:rPr>
              <w:t>cont</w:t>
            </w:r>
            <w:proofErr w:type="spellEnd"/>
          </w:p>
        </w:tc>
      </w:tr>
      <w:tr w:rsidR="00085EEE" w:rsidRPr="00085EEE" w:rsidTr="00085EEE">
        <w:trPr>
          <w:gridAfter w:val="16"/>
          <w:wAfter w:w="11116" w:type="dxa"/>
          <w:trHeight w:val="306"/>
        </w:trPr>
        <w:tc>
          <w:tcPr>
            <w:tcW w:w="1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GB" w:eastAsia="de-DE"/>
              </w:rPr>
            </w:pPr>
          </w:p>
        </w:tc>
        <w:tc>
          <w:tcPr>
            <w:tcW w:w="15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GB" w:eastAsia="de-DE"/>
              </w:rPr>
            </w:pPr>
          </w:p>
        </w:tc>
        <w:tc>
          <w:tcPr>
            <w:tcW w:w="18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EEE" w:rsidRPr="00085EEE" w:rsidRDefault="00085EEE" w:rsidP="00085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GB" w:eastAsia="de-DE"/>
              </w:rPr>
            </w:pPr>
          </w:p>
        </w:tc>
      </w:tr>
    </w:tbl>
    <w:p w:rsidR="00085EEE" w:rsidRPr="00085EEE" w:rsidRDefault="00085EEE" w:rsidP="00085EEE">
      <w:pPr>
        <w:keepNext/>
        <w:spacing w:after="200" w:line="240" w:lineRule="auto"/>
        <w:rPr>
          <w:rFonts w:ascii="Times New Roman" w:hAnsi="Times New Roman" w:cs="Times New Roman"/>
          <w:iCs/>
          <w:sz w:val="20"/>
          <w:szCs w:val="20"/>
          <w:lang w:val="en-GB"/>
        </w:rPr>
      </w:pPr>
      <w:r w:rsidRPr="00085EEE">
        <w:rPr>
          <w:rFonts w:ascii="Times New Roman" w:hAnsi="Times New Roman" w:cs="Times New Roman"/>
          <w:b/>
          <w:iCs/>
          <w:sz w:val="20"/>
          <w:szCs w:val="20"/>
          <w:lang w:val="en-GB"/>
        </w:rPr>
        <w:lastRenderedPageBreak/>
        <w:t>Table</w:t>
      </w:r>
      <w:r>
        <w:rPr>
          <w:rFonts w:ascii="Times New Roman" w:hAnsi="Times New Roman" w:cs="Times New Roman"/>
          <w:b/>
          <w:iCs/>
          <w:sz w:val="20"/>
          <w:szCs w:val="20"/>
          <w:lang w:val="en-GB"/>
        </w:rPr>
        <w:t xml:space="preserve"> 2</w:t>
      </w:r>
      <w:r w:rsidRPr="00085EEE">
        <w:rPr>
          <w:rFonts w:ascii="Times New Roman" w:hAnsi="Times New Roman" w:cs="Times New Roman"/>
          <w:b/>
          <w:iCs/>
          <w:sz w:val="20"/>
          <w:szCs w:val="20"/>
          <w:lang w:val="en-GB"/>
        </w:rPr>
        <w:t>: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Measured </w:t>
      </w:r>
      <w:r w:rsidRPr="00085EEE">
        <w:rPr>
          <w:rFonts w:ascii="Times New Roman" w:hAnsi="Times New Roman" w:cs="Times New Roman"/>
          <w:iCs/>
          <w:sz w:val="20"/>
          <w:szCs w:val="20"/>
        </w:rPr>
        <w:t>δ</w:t>
      </w:r>
      <w:r w:rsidRPr="00085EEE"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  <w:t>18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O</w:t>
      </w:r>
      <w:r w:rsidRPr="00085EEE">
        <w:rPr>
          <w:rFonts w:ascii="Times New Roman" w:hAnsi="Times New Roman" w:cs="Times New Roman"/>
          <w:iCs/>
          <w:sz w:val="20"/>
          <w:szCs w:val="20"/>
          <w:vertAlign w:val="subscript"/>
          <w:lang w:val="en-GB"/>
        </w:rPr>
        <w:t>fuc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values in the </w:t>
      </w:r>
      <w:proofErr w:type="spellStart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Garba</w:t>
      </w:r>
      <w:proofErr w:type="spellEnd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</w:t>
      </w:r>
      <w:proofErr w:type="spellStart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Guracha</w:t>
      </w:r>
      <w:proofErr w:type="spellEnd"/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sediment core: </w:t>
      </w:r>
      <w:r w:rsidRPr="00085EEE">
        <w:rPr>
          <w:rFonts w:ascii="Times New Roman" w:hAnsi="Times New Roman" w:cs="Times New Roman"/>
          <w:iCs/>
          <w:sz w:val="20"/>
          <w:szCs w:val="20"/>
        </w:rPr>
        <w:t>δ</w:t>
      </w:r>
      <w:r w:rsidRPr="00085EEE"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  <w:t>18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O</w:t>
      </w:r>
      <w:r w:rsidRPr="00085EEE">
        <w:rPr>
          <w:rFonts w:ascii="Times New Roman" w:hAnsi="Times New Roman" w:cs="Times New Roman"/>
          <w:iCs/>
          <w:sz w:val="20"/>
          <w:szCs w:val="20"/>
          <w:vertAlign w:val="subscript"/>
          <w:lang w:val="en-GB"/>
        </w:rPr>
        <w:t>fuc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 xml:space="preserve"> (</w:t>
      </w:r>
      <w:r w:rsidRPr="00085EEE">
        <w:rPr>
          <w:rFonts w:ascii="Times New Roman" w:hAnsi="Times New Roman" w:cs="Times New Roman"/>
          <w:iCs/>
          <w:sz w:val="20"/>
          <w:szCs w:val="20"/>
        </w:rPr>
        <w:t>δ</w:t>
      </w:r>
      <w:r w:rsidRPr="00085EEE">
        <w:rPr>
          <w:rFonts w:ascii="Times New Roman" w:hAnsi="Times New Roman" w:cs="Times New Roman"/>
          <w:iCs/>
          <w:sz w:val="20"/>
          <w:szCs w:val="20"/>
          <w:vertAlign w:val="superscript"/>
          <w:lang w:val="en-GB"/>
        </w:rPr>
        <w:t>18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O</w:t>
      </w:r>
      <w:r w:rsidRPr="00085EEE">
        <w:rPr>
          <w:rFonts w:ascii="Times New Roman" w:hAnsi="Times New Roman" w:cs="Times New Roman"/>
          <w:iCs/>
          <w:sz w:val="20"/>
          <w:szCs w:val="20"/>
          <w:vertAlign w:val="subscript"/>
          <w:lang w:val="en-GB"/>
        </w:rPr>
        <w:t>fuc</w:t>
      </w:r>
      <w:r w:rsidRPr="00085EEE">
        <w:rPr>
          <w:rFonts w:ascii="Times New Roman" w:hAnsi="Times New Roman" w:cs="Times New Roman"/>
          <w:iCs/>
          <w:sz w:val="20"/>
          <w:szCs w:val="20"/>
          <w:lang w:val="en-GB"/>
        </w:rPr>
        <w:t>) and standard error mean SEM (SEM).</w:t>
      </w:r>
    </w:p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0"/>
        <w:gridCol w:w="1241"/>
        <w:gridCol w:w="1241"/>
        <w:gridCol w:w="1240"/>
        <w:gridCol w:w="1240"/>
        <w:gridCol w:w="1240"/>
        <w:gridCol w:w="1473"/>
      </w:tblGrid>
      <w:tr w:rsidR="00085EEE" w:rsidRPr="00085EEE" w:rsidTr="00407171">
        <w:trPr>
          <w:trHeight w:val="290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</w:pPr>
            <w:r w:rsidRPr="00085EEE">
              <w:t>Sample ID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085EEE">
              <w:rPr>
                <w:rFonts w:ascii="Calibri" w:eastAsia="Times New Roman" w:hAnsi="Calibri" w:cs="Calibri"/>
                <w:color w:val="000000"/>
                <w:lang w:eastAsia="de-DE"/>
              </w:rPr>
              <w:t>Depth</w:t>
            </w:r>
            <w:proofErr w:type="spellEnd"/>
            <w:r w:rsidRPr="00085EEE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min</w:t>
            </w:r>
          </w:p>
          <w:p w:rsidR="00085EEE" w:rsidRPr="00085EEE" w:rsidRDefault="00085EEE" w:rsidP="00085EEE">
            <w:pPr>
              <w:jc w:val="center"/>
            </w:pPr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[cm]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085EEE">
              <w:rPr>
                <w:rFonts w:ascii="Calibri" w:eastAsia="Times New Roman" w:hAnsi="Calibri" w:cs="Calibri"/>
                <w:color w:val="000000"/>
                <w:lang w:eastAsia="de-DE"/>
              </w:rPr>
              <w:t>Depth</w:t>
            </w:r>
            <w:proofErr w:type="spellEnd"/>
            <w:r w:rsidRPr="00085EEE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proofErr w:type="spellStart"/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max</w:t>
            </w:r>
            <w:proofErr w:type="spellEnd"/>
          </w:p>
          <w:p w:rsidR="00085EEE" w:rsidRPr="00085EEE" w:rsidRDefault="00085EEE" w:rsidP="00085EEE">
            <w:pPr>
              <w:jc w:val="center"/>
            </w:pPr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[cm]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085EEE" w:rsidRPr="00085EEE" w:rsidRDefault="00085EEE" w:rsidP="00085E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085EEE">
              <w:rPr>
                <w:rFonts w:ascii="Calibri" w:eastAsia="Times New Roman" w:hAnsi="Calibri" w:cs="Calibri"/>
                <w:color w:val="000000"/>
                <w:lang w:eastAsia="de-DE"/>
              </w:rPr>
              <w:t>Depth</w:t>
            </w:r>
            <w:proofErr w:type="spellEnd"/>
            <w:r w:rsidRPr="00085EEE">
              <w:rPr>
                <w:rFonts w:ascii="Calibri" w:eastAsia="Times New Roman" w:hAnsi="Calibri" w:cs="Calibri"/>
                <w:color w:val="000000"/>
                <w:lang w:eastAsia="de-DE"/>
              </w:rPr>
              <w:t xml:space="preserve"> </w:t>
            </w:r>
            <w:proofErr w:type="spellStart"/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mean</w:t>
            </w:r>
            <w:proofErr w:type="spellEnd"/>
          </w:p>
          <w:p w:rsidR="00085EEE" w:rsidRPr="00085EEE" w:rsidRDefault="00085EEE" w:rsidP="00085EE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[cm]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085EEE" w:rsidRPr="00085EEE" w:rsidRDefault="00085EEE" w:rsidP="00085EE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085EEE">
              <w:rPr>
                <w:rFonts w:ascii="Calibri" w:eastAsia="Times New Roman" w:hAnsi="Calibri" w:cs="Calibri"/>
                <w:color w:val="000000"/>
                <w:lang w:eastAsia="de-DE"/>
              </w:rPr>
              <w:t>Age</w:t>
            </w:r>
          </w:p>
          <w:p w:rsidR="00085EEE" w:rsidRPr="00085EEE" w:rsidRDefault="00085EEE" w:rsidP="00085EEE">
            <w:pPr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 xml:space="preserve">[cal. </w:t>
            </w:r>
            <w:proofErr w:type="spellStart"/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Yr</w:t>
            </w:r>
            <w:proofErr w:type="spellEnd"/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. BP]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</w:pPr>
            <w:r w:rsidRPr="00085EEE">
              <w:rPr>
                <w:rFonts w:ascii="Calibri" w:eastAsia="Times New Roman" w:hAnsi="Calibri" w:cs="Calibri"/>
                <w:color w:val="000000"/>
                <w:lang w:eastAsia="de-DE"/>
              </w:rPr>
              <w:t>δ</w:t>
            </w:r>
            <w:r w:rsidRPr="00085EEE">
              <w:rPr>
                <w:vertAlign w:val="superscript"/>
              </w:rPr>
              <w:t>18</w:t>
            </w:r>
            <w:r w:rsidRPr="00085EEE">
              <w:t>O</w:t>
            </w:r>
            <w:r w:rsidRPr="00085EEE">
              <w:rPr>
                <w:vertAlign w:val="subscript"/>
              </w:rPr>
              <w:t>fuc</w:t>
            </w:r>
            <w:r w:rsidRPr="00085EEE">
              <w:t xml:space="preserve"> </w:t>
            </w:r>
          </w:p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[‰]</w:t>
            </w: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</w:pPr>
            <w:r w:rsidRPr="00085EEE">
              <w:t>SEM</w:t>
            </w:r>
          </w:p>
          <w:p w:rsidR="00085EEE" w:rsidRPr="00085EEE" w:rsidRDefault="00085EEE" w:rsidP="00085EEE">
            <w:pPr>
              <w:jc w:val="center"/>
            </w:pPr>
            <w:r w:rsidRPr="00085EE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[‰]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26169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70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79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75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356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33.25</w:t>
            </w:r>
          </w:p>
        </w:tc>
        <w:tc>
          <w:tcPr>
            <w:tcW w:w="147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0.50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531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30.02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0.02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26171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715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32.06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0.23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26172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931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33.21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110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119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115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1124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33.98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26174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120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129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125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1296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33.81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0.34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130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139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135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1442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33.19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26176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140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149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145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1588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34.31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0.33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150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159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155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1716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34.17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0.07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160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169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165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1850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33.19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0.10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26179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170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179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175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1997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33.35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0.60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180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189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185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2136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35.37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0.76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26181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190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199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195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2280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34.10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0.54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26182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200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209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205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2411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34.21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0.35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210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219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215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2550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32.30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26184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220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229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225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2694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33.41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0.55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230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239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235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2824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32.99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26186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240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249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245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2962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33.53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0.32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250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259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255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3121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31.42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0.42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3251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33.77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0.62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26189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277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273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3391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34.34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0.58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278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287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283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3508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33.62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0.48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26191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288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3631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34.80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26192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3764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34.30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0.19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3887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32.99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0.10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26194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3993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33.65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0.29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4111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30.66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0.68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26196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4259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32.87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0.32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357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353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4402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31.38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0.40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358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367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363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4540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29.68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0.66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26302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378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387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383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4862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34.51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0.56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26303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388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397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393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5006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32.20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1.36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26304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398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407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403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5167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27.94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0.41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26305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408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417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413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5326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32.17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0.87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26306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418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427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423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5472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34.98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0.57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26307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428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437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433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5616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30.80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0.85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26308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438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447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443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5761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29.25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0.84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26309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448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457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453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5897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29.47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0.42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26310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458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467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463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6028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30.61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0.69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26199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468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477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473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6174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29.85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478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487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483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6311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29.71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0.84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26201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488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497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493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6449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30.87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0.43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26202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498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507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503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6601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30.50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0.61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508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517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513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6748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30.33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0.45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26204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518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527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523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6875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31.04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0.33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528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537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533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6987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31.67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0.10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26206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538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547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543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7109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30.75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0.23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548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557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553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7267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29.68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0.13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558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566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562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7413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27.83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0.11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26209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567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576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572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7557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30.41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0.30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577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586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582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7680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26.92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0.21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26211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587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596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592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7806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26.63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0.39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26212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597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606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602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7945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27.26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0.06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607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616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612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8107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27.19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26214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617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626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622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8258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26.82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0.07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627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636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632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8407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28.88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0.71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26216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637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646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642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8595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24.73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647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656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652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8791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26.31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26218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657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664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661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8952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26.98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0.14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lastRenderedPageBreak/>
              <w:t>26219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665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674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670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9077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28.09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26220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675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684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680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9225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30.20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26221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685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694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690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9392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29.23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0.23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26222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695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704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700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9512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30.16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0.54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705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714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710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9642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31.75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0.68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725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734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730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9838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28.65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0.81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26226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735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744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740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9923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29.81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0.37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745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754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750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9995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30.25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1.40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755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758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757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10060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33.21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0.75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26229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759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768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764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10124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34.47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0.96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26231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779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788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784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10296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35.85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0.19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26232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789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798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794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10377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36.20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0.42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799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808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804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10457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33.71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0.79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26234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809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818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814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10537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33.28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0.74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26235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819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828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824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10613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31.50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0.93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26236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829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838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834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10693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31.65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1.32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26237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839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842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841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10749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27.12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0.71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26238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863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872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868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10967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29.87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0.68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26239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873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882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878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11040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32.15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0.24</w:t>
            </w:r>
          </w:p>
        </w:tc>
      </w:tr>
      <w:tr w:rsidR="00085EEE" w:rsidRPr="00085EEE" w:rsidTr="00407171">
        <w:trPr>
          <w:trHeight w:val="171"/>
        </w:trPr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26241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893</w:t>
            </w:r>
          </w:p>
        </w:tc>
        <w:tc>
          <w:tcPr>
            <w:tcW w:w="1241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902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898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11186</w:t>
            </w:r>
          </w:p>
        </w:tc>
        <w:tc>
          <w:tcPr>
            <w:tcW w:w="1240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34.05</w:t>
            </w:r>
          </w:p>
        </w:tc>
        <w:tc>
          <w:tcPr>
            <w:tcW w:w="1473" w:type="dxa"/>
            <w:noWrap/>
            <w:vAlign w:val="center"/>
            <w:hideMark/>
          </w:tcPr>
          <w:p w:rsidR="00085EEE" w:rsidRPr="00085EEE" w:rsidRDefault="00085EEE" w:rsidP="00085EEE">
            <w:pPr>
              <w:jc w:val="center"/>
              <w:rPr>
                <w:sz w:val="18"/>
                <w:szCs w:val="18"/>
              </w:rPr>
            </w:pPr>
            <w:r w:rsidRPr="00085EEE">
              <w:rPr>
                <w:sz w:val="18"/>
                <w:szCs w:val="18"/>
              </w:rPr>
              <w:t>0.71</w:t>
            </w:r>
          </w:p>
        </w:tc>
      </w:tr>
    </w:tbl>
    <w:p w:rsidR="00497170" w:rsidRDefault="00497170"/>
    <w:p w:rsidR="00085EEE" w:rsidRDefault="00085EEE"/>
    <w:p w:rsidR="00085EEE" w:rsidRDefault="00085EEE" w:rsidP="00085EEE">
      <w:pPr>
        <w:rPr>
          <w:b/>
          <w:lang w:val="en-GB"/>
        </w:rPr>
      </w:pPr>
    </w:p>
    <w:p w:rsidR="00085EEE" w:rsidRDefault="00085EEE" w:rsidP="00085EEE">
      <w:pPr>
        <w:rPr>
          <w:b/>
          <w:lang w:val="en-GB"/>
        </w:rPr>
      </w:pPr>
    </w:p>
    <w:p w:rsidR="00085EEE" w:rsidRDefault="00085EEE" w:rsidP="00085EEE">
      <w:pPr>
        <w:rPr>
          <w:b/>
          <w:lang w:val="en-GB"/>
        </w:rPr>
      </w:pPr>
    </w:p>
    <w:p w:rsidR="00085EEE" w:rsidRDefault="00176A94" w:rsidP="00085EEE">
      <w:pPr>
        <w:jc w:val="center"/>
        <w:rPr>
          <w:b/>
          <w:lang w:val="en-GB"/>
        </w:rPr>
      </w:pPr>
      <w:r>
        <w:rPr>
          <w:b/>
          <w:lang w:val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4pt;height:465.6pt">
            <v:imagedata r:id="rId4" o:title="IsotopeSchematicfigurelakeeva"/>
          </v:shape>
        </w:pict>
      </w:r>
    </w:p>
    <w:p w:rsidR="00085EEE" w:rsidRPr="00085EEE" w:rsidRDefault="00085EEE" w:rsidP="00085EEE">
      <w:pPr>
        <w:rPr>
          <w:lang w:val="en-GB"/>
        </w:rPr>
      </w:pPr>
      <w:r w:rsidRPr="00085EEE">
        <w:rPr>
          <w:b/>
          <w:lang w:val="en-GB"/>
        </w:rPr>
        <w:t>Fig. 5:</w:t>
      </w:r>
      <w:r w:rsidRPr="00085EEE">
        <w:rPr>
          <w:lang w:val="en-GB"/>
        </w:rPr>
        <w:t xml:space="preserve"> A schematic figure of evaporative enrichment of lake water in open and closed lake systems. </w:t>
      </w:r>
    </w:p>
    <w:p w:rsidR="00085EEE" w:rsidRPr="00085EEE" w:rsidRDefault="00085EEE" w:rsidP="00085EEE">
      <w:pPr>
        <w:rPr>
          <w:b/>
          <w:lang w:val="en-GB"/>
        </w:rPr>
      </w:pPr>
      <w:r>
        <w:rPr>
          <w:b/>
          <w:noProof/>
          <w:lang w:eastAsia="de-DE"/>
        </w:rPr>
        <w:lastRenderedPageBreak/>
        <w:drawing>
          <wp:inline distT="0" distB="0" distL="0" distR="0">
            <wp:extent cx="5747385" cy="4311015"/>
            <wp:effectExtent l="0" t="0" r="5715" b="0"/>
            <wp:docPr id="1" name="Grafik 1" descr="C:\Users\lbittner\AppData\Local\Microsoft\Windows\INetCache\Content.Word\BAL-4a-L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ittner\AppData\Local\Microsoft\Windows\INetCache\Content.Word\BAL-4a-LF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EEE" w:rsidRPr="00085EEE" w:rsidRDefault="00085EEE" w:rsidP="00085EEE">
      <w:pPr>
        <w:rPr>
          <w:lang w:val="en-GB"/>
        </w:rPr>
      </w:pPr>
      <w:r w:rsidRPr="00085EEE">
        <w:rPr>
          <w:b/>
          <w:lang w:val="en-GB"/>
        </w:rPr>
        <w:t>Fig. 6:</w:t>
      </w:r>
      <w:r w:rsidRPr="00085EEE">
        <w:rPr>
          <w:lang w:val="en-GB"/>
        </w:rPr>
        <w:t xml:space="preserve"> </w:t>
      </w:r>
      <w:r w:rsidR="00176A94">
        <w:rPr>
          <w:lang w:val="en-GB"/>
        </w:rPr>
        <w:t>S</w:t>
      </w:r>
      <w:r w:rsidR="00176A94" w:rsidRPr="00176A94">
        <w:rPr>
          <w:lang w:val="en-GB"/>
        </w:rPr>
        <w:t xml:space="preserve">canning </w:t>
      </w:r>
      <w:r w:rsidR="00176A94">
        <w:rPr>
          <w:lang w:val="en-GB"/>
        </w:rPr>
        <w:t>E</w:t>
      </w:r>
      <w:r w:rsidR="00176A94" w:rsidRPr="00176A94">
        <w:rPr>
          <w:lang w:val="en-GB"/>
        </w:rPr>
        <w:t xml:space="preserve">lectron </w:t>
      </w:r>
      <w:r w:rsidR="00176A94">
        <w:rPr>
          <w:lang w:val="en-GB"/>
        </w:rPr>
        <w:t>M</w:t>
      </w:r>
      <w:r w:rsidR="00176A94" w:rsidRPr="00176A94">
        <w:rPr>
          <w:lang w:val="en-GB"/>
        </w:rPr>
        <w:t>icroscope</w:t>
      </w:r>
      <w:r w:rsidR="00407171">
        <w:rPr>
          <w:lang w:val="en-GB"/>
        </w:rPr>
        <w:t xml:space="preserve"> picture of the diatom sa</w:t>
      </w:r>
      <w:bookmarkStart w:id="0" w:name="_GoBack"/>
      <w:bookmarkEnd w:id="0"/>
      <w:r w:rsidR="00407171">
        <w:rPr>
          <w:lang w:val="en-GB"/>
        </w:rPr>
        <w:t xml:space="preserve">mple </w:t>
      </w:r>
      <w:r w:rsidR="0005084F">
        <w:rPr>
          <w:lang w:val="en-GB"/>
        </w:rPr>
        <w:t>26186 (245 cm depth)</w:t>
      </w:r>
    </w:p>
    <w:p w:rsidR="00085EEE" w:rsidRPr="00085EEE" w:rsidRDefault="00085EEE">
      <w:pPr>
        <w:rPr>
          <w:lang w:val="en-GB"/>
        </w:rPr>
      </w:pPr>
    </w:p>
    <w:sectPr w:rsidR="00085EEE" w:rsidRPr="00085EE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Textkörper)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Q0tTAzsjQ2NTE3NrRQ0lEKTi0uzszPAykwrgUA0Vqp9iwAAAA="/>
  </w:docVars>
  <w:rsids>
    <w:rsidRoot w:val="00085EEE"/>
    <w:rsid w:val="0005084F"/>
    <w:rsid w:val="00085EEE"/>
    <w:rsid w:val="00176A94"/>
    <w:rsid w:val="00407171"/>
    <w:rsid w:val="00497170"/>
    <w:rsid w:val="009B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61EED"/>
  <w15:chartTrackingRefBased/>
  <w15:docId w15:val="{846AE5A0-AF0F-4DB7-A36D-35BDA9B9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KeineListe1">
    <w:name w:val="Keine Liste1"/>
    <w:next w:val="KeineListe"/>
    <w:uiPriority w:val="99"/>
    <w:semiHidden/>
    <w:unhideWhenUsed/>
    <w:rsid w:val="00085EEE"/>
  </w:style>
  <w:style w:type="table" w:styleId="Tabellenraster">
    <w:name w:val="Table Grid"/>
    <w:basedOn w:val="NormaleTabelle"/>
    <w:uiPriority w:val="39"/>
    <w:rsid w:val="00085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5EE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lbittner</dc:creator>
  <cp:keywords/>
  <dc:description/>
  <cp:lastModifiedBy>lbittner</cp:lastModifiedBy>
  <cp:revision>2</cp:revision>
  <dcterms:created xsi:type="dcterms:W3CDTF">2021-03-18T20:16:00Z</dcterms:created>
  <dcterms:modified xsi:type="dcterms:W3CDTF">2021-03-18T20:16:00Z</dcterms:modified>
</cp:coreProperties>
</file>