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61DDB" w14:textId="77777777" w:rsidR="00864BF9" w:rsidRPr="00976D7E" w:rsidRDefault="00864BF9" w:rsidP="00864BF9">
      <w:pPr>
        <w:rPr>
          <w:rFonts w:ascii="Times New Roman" w:hAnsi="Times New Roman" w:cs="Times New Roman"/>
          <w:b/>
          <w:sz w:val="28"/>
          <w:szCs w:val="28"/>
        </w:rPr>
      </w:pPr>
      <w:r w:rsidRPr="00976D7E">
        <w:rPr>
          <w:rFonts w:ascii="Times New Roman" w:hAnsi="Times New Roman" w:cs="Times New Roman"/>
          <w:b/>
          <w:sz w:val="28"/>
          <w:szCs w:val="28"/>
        </w:rPr>
        <w:t>Supplementary Information:</w:t>
      </w:r>
    </w:p>
    <w:p w14:paraId="4D5C5039" w14:textId="71CF111C" w:rsidR="00B52586" w:rsidRPr="00B52586" w:rsidRDefault="00B52586" w:rsidP="00B52586">
      <w:pPr>
        <w:spacing w:beforeLines="50" w:before="156" w:afterLines="50" w:after="156" w:line="480" w:lineRule="auto"/>
        <w:jc w:val="center"/>
        <w:rPr>
          <w:rFonts w:ascii="Times New Roman" w:eastAsia="宋体" w:hAnsi="Times New Roman" w:cs="Times New Roman"/>
          <w:sz w:val="28"/>
          <w:szCs w:val="28"/>
        </w:rPr>
      </w:pPr>
      <w:r w:rsidRPr="00B52586">
        <w:rPr>
          <w:rFonts w:ascii="Times New Roman" w:eastAsia="宋体" w:hAnsi="Times New Roman" w:cs="Times New Roman"/>
          <w:sz w:val="28"/>
          <w:szCs w:val="28"/>
        </w:rPr>
        <w:t xml:space="preserve">Spatial </w:t>
      </w:r>
      <w:r w:rsidR="00A60C4C" w:rsidRPr="00A60C4C">
        <w:rPr>
          <w:rFonts w:ascii="Times New Roman" w:eastAsia="宋体" w:hAnsi="Times New Roman" w:cs="Times New Roman"/>
          <w:sz w:val="28"/>
          <w:szCs w:val="28"/>
        </w:rPr>
        <w:t>variation</w:t>
      </w:r>
      <w:r w:rsidRPr="00B52586">
        <w:rPr>
          <w:rFonts w:ascii="Times New Roman" w:eastAsia="宋体" w:hAnsi="Times New Roman" w:cs="Times New Roman"/>
          <w:sz w:val="28"/>
          <w:szCs w:val="28"/>
        </w:rPr>
        <w:t xml:space="preserve"> of East Asian winter monsoon evolution between northern and southern China since the Last Glacial Maximum</w:t>
      </w:r>
    </w:p>
    <w:p w14:paraId="697E6901" w14:textId="57CF2AC5" w:rsidR="00B52586" w:rsidRPr="00B52586" w:rsidRDefault="00B52586" w:rsidP="00B52586">
      <w:pPr>
        <w:spacing w:beforeLines="50" w:before="156" w:afterLines="50" w:after="156" w:line="480" w:lineRule="auto"/>
        <w:jc w:val="center"/>
        <w:rPr>
          <w:rFonts w:ascii="Times New Roman" w:eastAsia="黑体" w:hAnsi="Times New Roman" w:cs="Times New Roman"/>
          <w:szCs w:val="21"/>
          <w:vertAlign w:val="superscript"/>
        </w:rPr>
      </w:pPr>
      <w:r w:rsidRPr="00B52586">
        <w:rPr>
          <w:rFonts w:ascii="Times New Roman" w:eastAsia="黑体" w:hAnsi="Times New Roman" w:cs="Times New Roman"/>
          <w:szCs w:val="21"/>
        </w:rPr>
        <w:t>Qin Li</w:t>
      </w:r>
      <w:r w:rsidRPr="00B52586">
        <w:rPr>
          <w:rFonts w:ascii="Times New Roman" w:eastAsia="黑体" w:hAnsi="Times New Roman" w:cs="Times New Roman"/>
          <w:szCs w:val="21"/>
          <w:vertAlign w:val="superscript"/>
        </w:rPr>
        <w:t>1,</w:t>
      </w:r>
      <w:r>
        <w:rPr>
          <w:rFonts w:ascii="Times New Roman" w:eastAsia="黑体" w:hAnsi="Times New Roman" w:cs="Times New Roman"/>
          <w:szCs w:val="21"/>
          <w:vertAlign w:val="superscript"/>
        </w:rPr>
        <w:t xml:space="preserve"> </w:t>
      </w:r>
      <w:r w:rsidRPr="00B52586">
        <w:rPr>
          <w:rFonts w:ascii="Times New Roman" w:eastAsia="黑体" w:hAnsi="Times New Roman" w:cs="Times New Roman"/>
          <w:szCs w:val="21"/>
          <w:vertAlign w:val="superscript"/>
        </w:rPr>
        <w:t>2</w:t>
      </w:r>
      <w:r w:rsidRPr="00B52586">
        <w:rPr>
          <w:rFonts w:ascii="Times New Roman" w:eastAsia="黑体" w:hAnsi="Times New Roman" w:cs="Times New Roman"/>
          <w:szCs w:val="21"/>
        </w:rPr>
        <w:t>, Haibin Wu</w:t>
      </w:r>
      <w:r w:rsidRPr="00B52586">
        <w:rPr>
          <w:rFonts w:ascii="Times New Roman" w:eastAsia="黑体" w:hAnsi="Times New Roman" w:cs="Times New Roman"/>
          <w:szCs w:val="21"/>
          <w:vertAlign w:val="superscript"/>
        </w:rPr>
        <w:t>2,</w:t>
      </w:r>
      <w:r w:rsidR="00EF3E29">
        <w:rPr>
          <w:rFonts w:ascii="Times New Roman" w:eastAsia="黑体" w:hAnsi="Times New Roman" w:cs="Times New Roman"/>
          <w:szCs w:val="21"/>
          <w:vertAlign w:val="superscript"/>
        </w:rPr>
        <w:t xml:space="preserve"> </w:t>
      </w:r>
      <w:r w:rsidRPr="00B52586">
        <w:rPr>
          <w:rFonts w:ascii="Times New Roman" w:eastAsia="黑体" w:hAnsi="Times New Roman" w:cs="Times New Roman"/>
          <w:szCs w:val="21"/>
          <w:vertAlign w:val="superscript"/>
        </w:rPr>
        <w:t>3,</w:t>
      </w:r>
      <w:r w:rsidR="00EF3E29">
        <w:rPr>
          <w:rFonts w:ascii="Times New Roman" w:eastAsia="黑体" w:hAnsi="Times New Roman" w:cs="Times New Roman"/>
          <w:szCs w:val="21"/>
          <w:vertAlign w:val="superscript"/>
        </w:rPr>
        <w:t xml:space="preserve"> </w:t>
      </w:r>
      <w:r w:rsidRPr="00B52586">
        <w:rPr>
          <w:rFonts w:ascii="Times New Roman" w:eastAsia="黑体" w:hAnsi="Times New Roman" w:cs="Times New Roman"/>
          <w:szCs w:val="21"/>
          <w:vertAlign w:val="superscript"/>
        </w:rPr>
        <w:t>4</w:t>
      </w:r>
      <w:r w:rsidRPr="00B52586">
        <w:rPr>
          <w:rFonts w:ascii="Times New Roman" w:eastAsia="黑体" w:hAnsi="Times New Roman" w:cs="Times New Roman"/>
          <w:szCs w:val="21"/>
        </w:rPr>
        <w:t>, Jun Cheng</w:t>
      </w:r>
      <w:r w:rsidRPr="00B52586">
        <w:rPr>
          <w:rFonts w:ascii="Times New Roman" w:eastAsia="黑体" w:hAnsi="Times New Roman" w:cs="Times New Roman"/>
          <w:szCs w:val="21"/>
          <w:vertAlign w:val="superscript"/>
        </w:rPr>
        <w:t>5</w:t>
      </w:r>
      <w:r w:rsidRPr="00B52586">
        <w:rPr>
          <w:rFonts w:ascii="Times New Roman" w:eastAsia="黑体" w:hAnsi="Times New Roman" w:cs="Times New Roman"/>
          <w:szCs w:val="21"/>
        </w:rPr>
        <w:t>,</w:t>
      </w:r>
      <w:r w:rsidRPr="00B52586">
        <w:rPr>
          <w:szCs w:val="21"/>
        </w:rPr>
        <w:t xml:space="preserve"> </w:t>
      </w:r>
      <w:r w:rsidRPr="00B52586">
        <w:rPr>
          <w:rFonts w:ascii="Times New Roman" w:eastAsia="黑体" w:hAnsi="Times New Roman" w:cs="Times New Roman"/>
          <w:szCs w:val="21"/>
        </w:rPr>
        <w:t>Shuya Zhu</w:t>
      </w:r>
      <w:r w:rsidRPr="00B52586">
        <w:rPr>
          <w:rFonts w:ascii="Times New Roman" w:eastAsia="黑体" w:hAnsi="Times New Roman" w:cs="Times New Roman"/>
          <w:szCs w:val="21"/>
          <w:vertAlign w:val="superscript"/>
        </w:rPr>
        <w:t>2</w:t>
      </w:r>
      <w:r w:rsidRPr="00B52586">
        <w:rPr>
          <w:rFonts w:ascii="Times New Roman" w:eastAsia="黑体" w:hAnsi="Times New Roman" w:cs="Times New Roman"/>
          <w:szCs w:val="21"/>
        </w:rPr>
        <w:t>, Chunxia Zhang</w:t>
      </w:r>
      <w:r w:rsidRPr="00B52586">
        <w:rPr>
          <w:rFonts w:ascii="Times New Roman" w:eastAsia="黑体" w:hAnsi="Times New Roman" w:cs="Times New Roman"/>
          <w:szCs w:val="21"/>
          <w:vertAlign w:val="superscript"/>
        </w:rPr>
        <w:t>2</w:t>
      </w:r>
      <w:r w:rsidRPr="00B52586">
        <w:rPr>
          <w:rFonts w:ascii="Times New Roman" w:eastAsia="黑体" w:hAnsi="Times New Roman" w:cs="Times New Roman"/>
          <w:szCs w:val="21"/>
        </w:rPr>
        <w:t>, Jianyu Wu</w:t>
      </w:r>
      <w:r w:rsidRPr="00B52586">
        <w:rPr>
          <w:rFonts w:ascii="Times New Roman" w:eastAsia="黑体" w:hAnsi="Times New Roman" w:cs="Times New Roman"/>
          <w:szCs w:val="21"/>
          <w:vertAlign w:val="superscript"/>
        </w:rPr>
        <w:t>2</w:t>
      </w:r>
      <w:r w:rsidRPr="00B52586">
        <w:rPr>
          <w:rFonts w:ascii="Times New Roman" w:eastAsia="黑体" w:hAnsi="Times New Roman" w:cs="Times New Roman"/>
          <w:szCs w:val="21"/>
        </w:rPr>
        <w:t>, Yating Lin</w:t>
      </w:r>
      <w:r w:rsidRPr="00B52586">
        <w:rPr>
          <w:rFonts w:ascii="Times New Roman" w:eastAsia="黑体" w:hAnsi="Times New Roman" w:cs="Times New Roman"/>
          <w:szCs w:val="21"/>
          <w:vertAlign w:val="superscript"/>
        </w:rPr>
        <w:t>2</w:t>
      </w:r>
      <w:r w:rsidRPr="00B52586">
        <w:rPr>
          <w:rFonts w:ascii="Times New Roman" w:eastAsia="黑体" w:hAnsi="Times New Roman" w:cs="Times New Roman"/>
          <w:szCs w:val="21"/>
        </w:rPr>
        <w:t>, Pei Li</w:t>
      </w:r>
      <w:r w:rsidRPr="00B52586">
        <w:rPr>
          <w:rFonts w:ascii="Times New Roman" w:eastAsia="黑体" w:hAnsi="Times New Roman" w:cs="Times New Roman"/>
          <w:szCs w:val="21"/>
          <w:vertAlign w:val="superscript"/>
        </w:rPr>
        <w:t>2</w:t>
      </w:r>
      <w:r w:rsidRPr="00B52586">
        <w:rPr>
          <w:rFonts w:ascii="Times New Roman" w:eastAsia="黑体" w:hAnsi="Times New Roman" w:cs="Times New Roman"/>
          <w:szCs w:val="21"/>
        </w:rPr>
        <w:t>,</w:t>
      </w:r>
      <w:r w:rsidRPr="00B52586">
        <w:rPr>
          <w:szCs w:val="21"/>
        </w:rPr>
        <w:t xml:space="preserve"> </w:t>
      </w:r>
      <w:r w:rsidRPr="00B52586">
        <w:rPr>
          <w:rFonts w:ascii="Times New Roman" w:hAnsi="Times New Roman" w:cs="Times New Roman"/>
          <w:szCs w:val="21"/>
        </w:rPr>
        <w:t>Xiangbin Ren</w:t>
      </w:r>
      <w:r w:rsidRPr="00B52586">
        <w:rPr>
          <w:rFonts w:ascii="Times New Roman" w:eastAsia="黑体" w:hAnsi="Times New Roman" w:cs="Times New Roman"/>
          <w:szCs w:val="21"/>
          <w:vertAlign w:val="superscript"/>
        </w:rPr>
        <w:t>2</w:t>
      </w:r>
      <w:r w:rsidRPr="00B52586">
        <w:rPr>
          <w:rFonts w:ascii="Times New Roman" w:hAnsi="Times New Roman" w:cs="Times New Roman"/>
          <w:szCs w:val="21"/>
        </w:rPr>
        <w:t xml:space="preserve">, </w:t>
      </w:r>
      <w:r w:rsidRPr="00B52586">
        <w:rPr>
          <w:rFonts w:ascii="Times New Roman" w:eastAsia="黑体" w:hAnsi="Times New Roman" w:cs="Times New Roman"/>
          <w:szCs w:val="21"/>
        </w:rPr>
        <w:t>Deai Zhao</w:t>
      </w:r>
      <w:r w:rsidRPr="00B52586">
        <w:rPr>
          <w:rFonts w:ascii="Times New Roman" w:eastAsia="黑体" w:hAnsi="Times New Roman" w:cs="Times New Roman"/>
          <w:szCs w:val="21"/>
          <w:vertAlign w:val="superscript"/>
        </w:rPr>
        <w:t>2</w:t>
      </w:r>
      <w:r w:rsidRPr="00B52586">
        <w:rPr>
          <w:rFonts w:ascii="Times New Roman" w:eastAsia="黑体" w:hAnsi="Times New Roman" w:cs="Times New Roman"/>
          <w:szCs w:val="21"/>
        </w:rPr>
        <w:t>, Yan Zhang</w:t>
      </w:r>
      <w:r w:rsidRPr="00B52586">
        <w:rPr>
          <w:rFonts w:ascii="Times New Roman" w:eastAsia="黑体" w:hAnsi="Times New Roman" w:cs="Times New Roman"/>
          <w:szCs w:val="21"/>
          <w:vertAlign w:val="superscript"/>
        </w:rPr>
        <w:t>2</w:t>
      </w:r>
    </w:p>
    <w:p w14:paraId="5F960FB4" w14:textId="77777777" w:rsidR="00B52586" w:rsidRPr="00B52586" w:rsidRDefault="00B52586" w:rsidP="00B52586">
      <w:pPr>
        <w:autoSpaceDE w:val="0"/>
        <w:autoSpaceDN w:val="0"/>
        <w:adjustRightInd w:val="0"/>
        <w:spacing w:beforeLines="50" w:before="156" w:afterLines="50" w:after="156" w:line="360" w:lineRule="auto"/>
        <w:ind w:left="420"/>
        <w:jc w:val="center"/>
        <w:rPr>
          <w:rFonts w:ascii="Times New Roman" w:hAnsi="Times New Roman" w:cs="Times New Roman"/>
          <w:i/>
          <w:szCs w:val="21"/>
        </w:rPr>
      </w:pPr>
      <w:r w:rsidRPr="00B52586">
        <w:rPr>
          <w:rFonts w:ascii="Times New Roman" w:hAnsi="Times New Roman" w:cs="Times New Roman" w:hint="eastAsia"/>
          <w:i/>
          <w:szCs w:val="21"/>
        </w:rPr>
        <w:t>1.</w:t>
      </w:r>
      <w:r w:rsidRPr="00B52586">
        <w:rPr>
          <w:rFonts w:ascii="Times New Roman" w:hAnsi="Times New Roman" w:cs="Times New Roman"/>
          <w:i/>
          <w:szCs w:val="21"/>
        </w:rPr>
        <w:t xml:space="preserve"> School of Geography, Liaoning Normal University, Dalian 116029, China</w:t>
      </w:r>
    </w:p>
    <w:p w14:paraId="1AE5676D" w14:textId="77777777" w:rsidR="00B52586" w:rsidRPr="00B52586" w:rsidRDefault="00B52586" w:rsidP="00B52586">
      <w:pPr>
        <w:autoSpaceDE w:val="0"/>
        <w:autoSpaceDN w:val="0"/>
        <w:adjustRightInd w:val="0"/>
        <w:spacing w:beforeLines="50" w:before="156" w:afterLines="50" w:after="156" w:line="360" w:lineRule="auto"/>
        <w:ind w:left="420"/>
        <w:jc w:val="center"/>
        <w:rPr>
          <w:rFonts w:ascii="Times New Roman" w:hAnsi="Times New Roman" w:cs="Times New Roman"/>
          <w:i/>
          <w:szCs w:val="21"/>
        </w:rPr>
      </w:pPr>
      <w:r w:rsidRPr="00B52586">
        <w:rPr>
          <w:rFonts w:ascii="Times New Roman" w:hAnsi="Times New Roman" w:cs="Times New Roman"/>
          <w:i/>
          <w:szCs w:val="21"/>
        </w:rPr>
        <w:t>2. Key Laboratory of Cenozoic Geology and Environment, Institute of Geology and Geophysics, Chinese Academy of Sciences, Beijing 100029, China</w:t>
      </w:r>
    </w:p>
    <w:p w14:paraId="6DBD7DD0" w14:textId="77777777" w:rsidR="00B52586" w:rsidRPr="00B52586" w:rsidRDefault="00B52586" w:rsidP="00B52586">
      <w:pPr>
        <w:autoSpaceDE w:val="0"/>
        <w:autoSpaceDN w:val="0"/>
        <w:adjustRightInd w:val="0"/>
        <w:spacing w:beforeLines="50" w:before="156" w:afterLines="50" w:after="156" w:line="360" w:lineRule="auto"/>
        <w:ind w:left="420"/>
        <w:jc w:val="center"/>
        <w:rPr>
          <w:rFonts w:ascii="Times New Roman" w:hAnsi="Times New Roman" w:cs="Times New Roman"/>
          <w:i/>
          <w:szCs w:val="21"/>
        </w:rPr>
      </w:pPr>
      <w:r w:rsidRPr="00B52586">
        <w:rPr>
          <w:rFonts w:ascii="Times New Roman" w:hAnsi="Times New Roman" w:cs="Times New Roman"/>
          <w:i/>
          <w:szCs w:val="21"/>
        </w:rPr>
        <w:t>3. CAS Center for Excellence in Life and Paleoenvironment, Beijing, 100044, China</w:t>
      </w:r>
    </w:p>
    <w:p w14:paraId="19907DC4" w14:textId="77777777" w:rsidR="00B52586" w:rsidRPr="00B52586" w:rsidRDefault="00B52586" w:rsidP="00B52586">
      <w:pPr>
        <w:autoSpaceDE w:val="0"/>
        <w:autoSpaceDN w:val="0"/>
        <w:adjustRightInd w:val="0"/>
        <w:spacing w:beforeLines="50" w:before="156" w:afterLines="50" w:after="156" w:line="360" w:lineRule="auto"/>
        <w:ind w:left="420"/>
        <w:jc w:val="center"/>
        <w:rPr>
          <w:rFonts w:ascii="Times New Roman" w:hAnsi="Times New Roman" w:cs="Times New Roman"/>
          <w:i/>
          <w:szCs w:val="21"/>
        </w:rPr>
      </w:pPr>
      <w:r w:rsidRPr="00B52586">
        <w:rPr>
          <w:rFonts w:ascii="Times New Roman" w:hAnsi="Times New Roman" w:cs="Times New Roman"/>
          <w:i/>
          <w:szCs w:val="21"/>
        </w:rPr>
        <w:t>4. University of Chinese Academy of Sciences, Beijing 100049, China</w:t>
      </w:r>
    </w:p>
    <w:p w14:paraId="57357C94" w14:textId="77777777" w:rsidR="00B52586" w:rsidRPr="00B52586" w:rsidRDefault="00B52586" w:rsidP="00B52586">
      <w:pPr>
        <w:autoSpaceDE w:val="0"/>
        <w:autoSpaceDN w:val="0"/>
        <w:adjustRightInd w:val="0"/>
        <w:spacing w:beforeLines="50" w:before="156" w:afterLines="50" w:after="156" w:line="360" w:lineRule="auto"/>
        <w:ind w:left="420"/>
        <w:jc w:val="center"/>
        <w:rPr>
          <w:rFonts w:ascii="Times New Roman" w:hAnsi="Times New Roman" w:cs="Times New Roman"/>
          <w:i/>
          <w:szCs w:val="21"/>
        </w:rPr>
      </w:pPr>
      <w:r w:rsidRPr="00B52586">
        <w:rPr>
          <w:rFonts w:ascii="Times New Roman" w:hAnsi="Times New Roman" w:cs="Times New Roman"/>
          <w:i/>
          <w:szCs w:val="21"/>
        </w:rPr>
        <w:t>5. College of Oceanography, Nanjing University of Information Science and Technology, Nanjing 210044, China</w:t>
      </w:r>
    </w:p>
    <w:p w14:paraId="55FAA84E" w14:textId="3C679D8D" w:rsidR="00864BF9" w:rsidRDefault="00864BF9" w:rsidP="00864BF9">
      <w:pPr>
        <w:spacing w:line="360" w:lineRule="auto"/>
        <w:jc w:val="left"/>
        <w:rPr>
          <w:rFonts w:ascii="Times New Roman" w:hAnsi="Times New Roman" w:cs="Times New Roman"/>
          <w:b/>
        </w:rPr>
      </w:pPr>
    </w:p>
    <w:p w14:paraId="5489D15D" w14:textId="1F064133" w:rsidR="00B054A9" w:rsidRPr="00B054A9" w:rsidRDefault="00B054A9" w:rsidP="00864BF9">
      <w:pPr>
        <w:spacing w:line="360" w:lineRule="auto"/>
        <w:jc w:val="left"/>
        <w:rPr>
          <w:rFonts w:ascii="Times New Roman" w:hAnsi="Times New Roman" w:cs="Times New Roman"/>
          <w:b/>
        </w:rPr>
      </w:pPr>
      <w:r>
        <w:rPr>
          <w:rFonts w:ascii="Times New Roman" w:hAnsi="Times New Roman" w:cs="Times New Roman"/>
          <w:b/>
        </w:rPr>
        <w:t xml:space="preserve">Comparison with the nearby Weinan-1 sections on SR and MAR </w:t>
      </w:r>
    </w:p>
    <w:p w14:paraId="7A8D5637" w14:textId="0DC7EE3B" w:rsidR="00B054A9" w:rsidRPr="00B054A9" w:rsidRDefault="00B054A9" w:rsidP="00B054A9">
      <w:pPr>
        <w:tabs>
          <w:tab w:val="left" w:pos="7410"/>
        </w:tabs>
        <w:autoSpaceDE w:val="0"/>
        <w:autoSpaceDN w:val="0"/>
        <w:adjustRightInd w:val="0"/>
        <w:spacing w:line="400" w:lineRule="exact"/>
        <w:ind w:firstLineChars="200" w:firstLine="420"/>
        <w:jc w:val="left"/>
        <w:rPr>
          <w:rFonts w:ascii="Times New Roman" w:eastAsia="仿宋" w:hAnsi="Times New Roman" w:cs="Times New Roman"/>
          <w:kern w:val="0"/>
          <w:szCs w:val="21"/>
        </w:rPr>
      </w:pPr>
      <w:r w:rsidRPr="00B054A9">
        <w:rPr>
          <w:rFonts w:ascii="Times New Roman" w:eastAsia="仿宋" w:hAnsi="Times New Roman" w:cs="Times New Roman"/>
          <w:kern w:val="0"/>
          <w:szCs w:val="21"/>
        </w:rPr>
        <w:t>The grain size of the loess, i.e the eolian dust, reflects the strength of the wind, whereas the accumulation rate (g/cm</w:t>
      </w:r>
      <w:r w:rsidRPr="00B054A9">
        <w:rPr>
          <w:rFonts w:ascii="Times New Roman" w:eastAsia="仿宋" w:hAnsi="Times New Roman" w:cs="Times New Roman"/>
          <w:kern w:val="0"/>
          <w:szCs w:val="21"/>
          <w:vertAlign w:val="superscript"/>
        </w:rPr>
        <w:t>2</w:t>
      </w:r>
      <w:r w:rsidRPr="00B054A9">
        <w:rPr>
          <w:rFonts w:ascii="Times New Roman" w:eastAsia="仿宋" w:hAnsi="Times New Roman" w:cs="Times New Roman"/>
          <w:kern w:val="0"/>
          <w:szCs w:val="21"/>
        </w:rPr>
        <w:t>.ka) is an approximate of the eolian dust flux, which suggests the strength of wind filed and the aridity of source area as well as the frequency of the dust storm events and dust fall event, so the distribution of the grain size and the dust flux can be approximately used to reconstructed the strength field of the wind and the average climatic condition from source area to deposition area (</w:t>
      </w:r>
      <w:r w:rsidR="00D105C7">
        <w:rPr>
          <w:rFonts w:ascii="Times New Roman" w:eastAsia="仿宋" w:hAnsi="Times New Roman" w:cs="Times New Roman" w:hint="eastAsia"/>
          <w:kern w:val="0"/>
          <w:szCs w:val="21"/>
        </w:rPr>
        <w:t>L</w:t>
      </w:r>
      <w:r w:rsidR="00D105C7">
        <w:rPr>
          <w:rFonts w:ascii="Times New Roman" w:eastAsia="仿宋" w:hAnsi="Times New Roman" w:cs="Times New Roman"/>
          <w:kern w:val="0"/>
          <w:szCs w:val="21"/>
        </w:rPr>
        <w:t xml:space="preserve">iu, </w:t>
      </w:r>
      <w:r w:rsidRPr="00B054A9">
        <w:rPr>
          <w:rFonts w:ascii="Times New Roman" w:eastAsia="仿宋" w:hAnsi="Times New Roman" w:cs="Times New Roman"/>
          <w:kern w:val="0"/>
          <w:szCs w:val="21"/>
        </w:rPr>
        <w:t>1985</w:t>
      </w:r>
      <w:r w:rsidR="00D105C7">
        <w:rPr>
          <w:rFonts w:ascii="Times New Roman" w:eastAsia="仿宋" w:hAnsi="Times New Roman" w:cs="Times New Roman"/>
          <w:kern w:val="0"/>
          <w:szCs w:val="21"/>
        </w:rPr>
        <w:t>;</w:t>
      </w:r>
      <w:r w:rsidRPr="00B054A9">
        <w:rPr>
          <w:rFonts w:ascii="Times New Roman" w:eastAsia="仿宋" w:hAnsi="Times New Roman" w:cs="Times New Roman"/>
          <w:kern w:val="0"/>
          <w:szCs w:val="21"/>
        </w:rPr>
        <w:t xml:space="preserve"> An and Xiao, 1990; An et al., 1991; Ding et al., 2001; Kohfeld and Harrison, 2001; Sun and An</w:t>
      </w:r>
      <w:r w:rsidR="00C4405B">
        <w:rPr>
          <w:rFonts w:ascii="Times New Roman" w:eastAsia="仿宋" w:hAnsi="Times New Roman" w:cs="Times New Roman" w:hint="eastAsia"/>
          <w:kern w:val="0"/>
          <w:szCs w:val="21"/>
        </w:rPr>
        <w:t>,</w:t>
      </w:r>
      <w:r w:rsidR="00C4405B">
        <w:rPr>
          <w:rFonts w:ascii="Times New Roman" w:eastAsia="仿宋" w:hAnsi="Times New Roman" w:cs="Times New Roman"/>
          <w:kern w:val="0"/>
          <w:szCs w:val="21"/>
        </w:rPr>
        <w:t xml:space="preserve"> </w:t>
      </w:r>
      <w:r w:rsidRPr="00B054A9">
        <w:rPr>
          <w:rFonts w:ascii="Times New Roman" w:eastAsia="仿宋" w:hAnsi="Times New Roman" w:cs="Times New Roman"/>
          <w:kern w:val="0"/>
          <w:szCs w:val="21"/>
        </w:rPr>
        <w:t>2005).</w:t>
      </w:r>
    </w:p>
    <w:p w14:paraId="1B317392" w14:textId="59272135" w:rsidR="00B054A9" w:rsidRPr="00B054A9" w:rsidRDefault="00B054A9" w:rsidP="00B054A9">
      <w:pPr>
        <w:autoSpaceDE w:val="0"/>
        <w:autoSpaceDN w:val="0"/>
        <w:adjustRightInd w:val="0"/>
        <w:spacing w:line="400" w:lineRule="exact"/>
        <w:ind w:firstLineChars="200" w:firstLine="420"/>
        <w:jc w:val="left"/>
        <w:rPr>
          <w:rFonts w:ascii="Times New Roman" w:eastAsia="仿宋" w:hAnsi="Times New Roman" w:cs="Times New Roman"/>
          <w:kern w:val="0"/>
          <w:szCs w:val="21"/>
        </w:rPr>
      </w:pPr>
      <w:r w:rsidRPr="00B054A9">
        <w:rPr>
          <w:rFonts w:ascii="Times New Roman" w:eastAsia="仿宋" w:hAnsi="Times New Roman" w:cs="Times New Roman"/>
          <w:kern w:val="0"/>
          <w:szCs w:val="21"/>
        </w:rPr>
        <w:t>The mass accumulation rates (MARs) of eolian deposits on the Chinese Loess Plateau (CLP) are reconstructed from measured bulk sediment densities combined with sedimentation rates (Sun and An</w:t>
      </w:r>
      <w:r w:rsidR="00FC2CA1">
        <w:rPr>
          <w:rFonts w:ascii="Times New Roman" w:eastAsia="仿宋" w:hAnsi="Times New Roman" w:cs="Times New Roman"/>
          <w:kern w:val="0"/>
          <w:szCs w:val="21"/>
        </w:rPr>
        <w:t xml:space="preserve">, </w:t>
      </w:r>
      <w:r w:rsidRPr="00B054A9">
        <w:rPr>
          <w:rFonts w:ascii="Times New Roman" w:eastAsia="仿宋" w:hAnsi="Times New Roman" w:cs="Times New Roman"/>
          <w:kern w:val="0"/>
          <w:szCs w:val="21"/>
        </w:rPr>
        <w:t>2005; An and Xaio, 1990). MAR can be calculated according to:</w:t>
      </w:r>
    </w:p>
    <w:p w14:paraId="532B579E" w14:textId="77777777" w:rsidR="00B054A9" w:rsidRPr="00B054A9" w:rsidRDefault="00B054A9" w:rsidP="00B054A9">
      <w:pPr>
        <w:autoSpaceDE w:val="0"/>
        <w:autoSpaceDN w:val="0"/>
        <w:adjustRightInd w:val="0"/>
        <w:spacing w:line="400" w:lineRule="exact"/>
        <w:jc w:val="center"/>
        <w:rPr>
          <w:rFonts w:ascii="Times New Roman" w:eastAsia="仿宋" w:hAnsi="Times New Roman" w:cs="Times New Roman"/>
          <w:kern w:val="0"/>
          <w:szCs w:val="21"/>
        </w:rPr>
      </w:pPr>
      <w:r w:rsidRPr="00B054A9">
        <w:rPr>
          <w:rFonts w:ascii="Times New Roman" w:eastAsia="仿宋" w:hAnsi="Times New Roman" w:cs="Times New Roman"/>
          <w:kern w:val="0"/>
          <w:szCs w:val="21"/>
        </w:rPr>
        <w:t>MAR=f</w:t>
      </w:r>
      <w:r w:rsidRPr="00B054A9">
        <w:rPr>
          <w:rFonts w:ascii="Times New Roman" w:eastAsia="仿宋" w:hAnsi="Times New Roman" w:cs="Times New Roman"/>
          <w:kern w:val="0"/>
          <w:szCs w:val="21"/>
          <w:vertAlign w:val="subscript"/>
        </w:rPr>
        <w:t>eolian</w:t>
      </w:r>
      <w:r w:rsidRPr="00B054A9">
        <w:rPr>
          <w:rFonts w:ascii="Times New Roman" w:eastAsia="仿宋" w:hAnsi="Times New Roman" w:cs="Times New Roman"/>
          <w:kern w:val="0"/>
          <w:szCs w:val="21"/>
        </w:rPr>
        <w:t>×SR×BD</w:t>
      </w:r>
    </w:p>
    <w:p w14:paraId="40CD2F5A" w14:textId="4ED98479" w:rsidR="00B054A9" w:rsidRPr="00B054A9" w:rsidRDefault="00B054A9" w:rsidP="00B054A9">
      <w:pPr>
        <w:autoSpaceDE w:val="0"/>
        <w:autoSpaceDN w:val="0"/>
        <w:adjustRightInd w:val="0"/>
        <w:spacing w:line="400" w:lineRule="exact"/>
        <w:jc w:val="left"/>
        <w:rPr>
          <w:rFonts w:ascii="Times New Roman" w:eastAsia="仿宋" w:hAnsi="Times New Roman" w:cs="Times New Roman"/>
          <w:kern w:val="0"/>
          <w:szCs w:val="21"/>
        </w:rPr>
      </w:pPr>
      <w:r w:rsidRPr="00B054A9">
        <w:rPr>
          <w:rFonts w:ascii="Times New Roman" w:eastAsia="仿宋" w:hAnsi="Times New Roman" w:cs="Times New Roman"/>
          <w:kern w:val="0"/>
          <w:szCs w:val="21"/>
        </w:rPr>
        <w:t xml:space="preserve">where feolian is the fraction of eolian dust in the deposit, SR (cm/kyr) is the dust accumulation rate, and BD (g/cm3) is the bulk density. As loess and red clay deposits are assumed to be entirely </w:t>
      </w:r>
      <w:r w:rsidRPr="00B054A9">
        <w:rPr>
          <w:rFonts w:ascii="Times New Roman" w:eastAsia="仿宋" w:hAnsi="Times New Roman" w:cs="Times New Roman"/>
          <w:kern w:val="0"/>
          <w:szCs w:val="21"/>
        </w:rPr>
        <w:lastRenderedPageBreak/>
        <w:t xml:space="preserve">eolian in origin </w:t>
      </w:r>
      <w:r w:rsidR="00FC2CA1" w:rsidRPr="00344BAE">
        <w:rPr>
          <w:rFonts w:ascii="Times New Roman" w:eastAsia="仿宋" w:hAnsi="Times New Roman" w:cs="Times New Roman"/>
          <w:kern w:val="0"/>
          <w:szCs w:val="21"/>
        </w:rPr>
        <w:t>(</w:t>
      </w:r>
      <w:r w:rsidRPr="00344BAE">
        <w:rPr>
          <w:rFonts w:ascii="Times New Roman" w:eastAsia="仿宋" w:hAnsi="Times New Roman" w:cs="Times New Roman"/>
          <w:kern w:val="0"/>
          <w:szCs w:val="21"/>
        </w:rPr>
        <w:t>Pye, 1987;</w:t>
      </w:r>
      <w:r w:rsidRPr="00B054A9">
        <w:rPr>
          <w:rFonts w:ascii="Times New Roman" w:eastAsia="仿宋" w:hAnsi="Times New Roman" w:cs="Times New Roman"/>
          <w:kern w:val="0"/>
          <w:szCs w:val="21"/>
        </w:rPr>
        <w:t xml:space="preserve"> Kohfeld and Harrison, 2</w:t>
      </w:r>
      <w:r w:rsidRPr="00344BAE">
        <w:rPr>
          <w:rFonts w:ascii="Times New Roman" w:eastAsia="仿宋" w:hAnsi="Times New Roman" w:cs="Times New Roman"/>
          <w:kern w:val="0"/>
          <w:szCs w:val="21"/>
        </w:rPr>
        <w:t>001, 2003</w:t>
      </w:r>
      <w:r w:rsidR="00FC2CA1" w:rsidRPr="00344BAE">
        <w:rPr>
          <w:rFonts w:ascii="Times New Roman" w:eastAsia="仿宋" w:hAnsi="Times New Roman" w:cs="Times New Roman"/>
          <w:kern w:val="0"/>
          <w:szCs w:val="21"/>
        </w:rPr>
        <w:t>)</w:t>
      </w:r>
      <w:r w:rsidRPr="00344BAE">
        <w:rPr>
          <w:rFonts w:ascii="Times New Roman" w:eastAsia="仿宋" w:hAnsi="Times New Roman" w:cs="Times New Roman"/>
          <w:kern w:val="0"/>
          <w:szCs w:val="21"/>
        </w:rPr>
        <w:t>, fe</w:t>
      </w:r>
      <w:r w:rsidRPr="00B054A9">
        <w:rPr>
          <w:rFonts w:ascii="Times New Roman" w:eastAsia="仿宋" w:hAnsi="Times New Roman" w:cs="Times New Roman"/>
          <w:kern w:val="0"/>
          <w:szCs w:val="21"/>
        </w:rPr>
        <w:t>olian = 1 is often assumed when</w:t>
      </w:r>
    </w:p>
    <w:p w14:paraId="1A9E5934" w14:textId="77777777" w:rsidR="00B054A9" w:rsidRPr="00B054A9" w:rsidRDefault="00B054A9" w:rsidP="00B054A9">
      <w:pPr>
        <w:autoSpaceDE w:val="0"/>
        <w:autoSpaceDN w:val="0"/>
        <w:adjustRightInd w:val="0"/>
        <w:spacing w:line="400" w:lineRule="exact"/>
        <w:jc w:val="left"/>
        <w:rPr>
          <w:rFonts w:ascii="Times New Roman" w:eastAsia="仿宋" w:hAnsi="Times New Roman" w:cs="Times New Roman"/>
          <w:kern w:val="0"/>
          <w:szCs w:val="21"/>
        </w:rPr>
      </w:pPr>
      <w:r w:rsidRPr="00B054A9">
        <w:rPr>
          <w:rFonts w:ascii="Times New Roman" w:eastAsia="仿宋" w:hAnsi="Times New Roman" w:cs="Times New Roman"/>
          <w:kern w:val="0"/>
          <w:szCs w:val="21"/>
        </w:rPr>
        <w:t>estimating the MAR of eolian deposits in the CLP.</w:t>
      </w:r>
    </w:p>
    <w:p w14:paraId="47D0DAA2" w14:textId="48AA0043" w:rsidR="00B054A9" w:rsidRPr="00B054A9" w:rsidRDefault="00B054A9" w:rsidP="00B054A9">
      <w:pPr>
        <w:tabs>
          <w:tab w:val="left" w:pos="7410"/>
        </w:tabs>
        <w:autoSpaceDE w:val="0"/>
        <w:autoSpaceDN w:val="0"/>
        <w:adjustRightInd w:val="0"/>
        <w:spacing w:line="400" w:lineRule="exact"/>
        <w:ind w:firstLineChars="200" w:firstLine="420"/>
        <w:jc w:val="left"/>
        <w:rPr>
          <w:rFonts w:ascii="Times New Roman" w:eastAsia="仿宋" w:hAnsi="Times New Roman" w:cs="Times New Roman"/>
          <w:kern w:val="0"/>
          <w:szCs w:val="21"/>
        </w:rPr>
      </w:pPr>
      <w:r w:rsidRPr="00B054A9">
        <w:rPr>
          <w:rFonts w:ascii="Times New Roman" w:eastAsia="仿宋" w:hAnsi="Times New Roman" w:cs="Times New Roman"/>
          <w:kern w:val="0"/>
          <w:szCs w:val="21"/>
        </w:rPr>
        <w:t xml:space="preserve">It should be noted that the bulk densities of loess deposits have rarely been measured in practice, and most previous MAR estimates have been based on the assumption that the average BD value is 1.6 g/cm3 or 1.65 g/cm3 as suggested by Liu </w:t>
      </w:r>
      <w:r w:rsidR="00344BAE">
        <w:rPr>
          <w:rFonts w:ascii="Times New Roman" w:eastAsia="仿宋" w:hAnsi="Times New Roman" w:cs="Times New Roman"/>
          <w:kern w:val="0"/>
          <w:szCs w:val="21"/>
        </w:rPr>
        <w:t>(</w:t>
      </w:r>
      <w:r w:rsidRPr="00B054A9">
        <w:rPr>
          <w:rFonts w:ascii="Times New Roman" w:eastAsia="仿宋" w:hAnsi="Times New Roman" w:cs="Times New Roman"/>
          <w:kern w:val="0"/>
          <w:szCs w:val="21"/>
        </w:rPr>
        <w:t>1985</w:t>
      </w:r>
      <w:r w:rsidR="00344BAE">
        <w:rPr>
          <w:rFonts w:ascii="Times New Roman" w:eastAsia="仿宋" w:hAnsi="Times New Roman" w:cs="Times New Roman"/>
          <w:kern w:val="0"/>
          <w:szCs w:val="21"/>
        </w:rPr>
        <w:t>)</w:t>
      </w:r>
      <w:r w:rsidRPr="00B054A9">
        <w:rPr>
          <w:rFonts w:ascii="Times New Roman" w:eastAsia="仿宋" w:hAnsi="Times New Roman" w:cs="Times New Roman"/>
          <w:kern w:val="0"/>
          <w:szCs w:val="21"/>
        </w:rPr>
        <w:t xml:space="preserve"> and Pye </w:t>
      </w:r>
      <w:r w:rsidR="00344BAE">
        <w:rPr>
          <w:rFonts w:ascii="Times New Roman" w:eastAsia="仿宋" w:hAnsi="Times New Roman" w:cs="Times New Roman"/>
          <w:kern w:val="0"/>
          <w:szCs w:val="21"/>
        </w:rPr>
        <w:t>(</w:t>
      </w:r>
      <w:r w:rsidRPr="00B054A9">
        <w:rPr>
          <w:rFonts w:ascii="Times New Roman" w:eastAsia="仿宋" w:hAnsi="Times New Roman" w:cs="Times New Roman"/>
          <w:kern w:val="0"/>
          <w:szCs w:val="21"/>
        </w:rPr>
        <w:t>1987</w:t>
      </w:r>
      <w:r w:rsidR="00344BAE">
        <w:rPr>
          <w:rFonts w:ascii="Times New Roman" w:eastAsia="仿宋" w:hAnsi="Times New Roman" w:cs="Times New Roman"/>
          <w:kern w:val="0"/>
          <w:szCs w:val="21"/>
        </w:rPr>
        <w:t>)</w:t>
      </w:r>
      <w:r w:rsidR="00162583">
        <w:rPr>
          <w:rFonts w:ascii="Times New Roman" w:eastAsia="仿宋" w:hAnsi="Times New Roman" w:cs="Times New Roman"/>
          <w:kern w:val="0"/>
          <w:szCs w:val="21"/>
        </w:rPr>
        <w:t xml:space="preserve"> </w:t>
      </w:r>
      <w:r w:rsidRPr="00B054A9">
        <w:rPr>
          <w:rFonts w:ascii="Times New Roman" w:eastAsia="仿宋" w:hAnsi="Times New Roman" w:cs="Times New Roman"/>
          <w:kern w:val="0"/>
          <w:szCs w:val="21"/>
        </w:rPr>
        <w:t xml:space="preserve">in Loess deposits. Considering lack of measured bulk density at Weinan profile in this study, </w:t>
      </w:r>
      <w:bookmarkStart w:id="0" w:name="_Hlk47376729"/>
      <w:r w:rsidRPr="00B054A9">
        <w:rPr>
          <w:rFonts w:ascii="Times New Roman" w:eastAsia="仿宋" w:hAnsi="Times New Roman" w:cs="Times New Roman"/>
          <w:kern w:val="0"/>
          <w:szCs w:val="21"/>
        </w:rPr>
        <w:t>the MAR estimates was calculated based on</w:t>
      </w:r>
      <w:bookmarkEnd w:id="0"/>
      <w:r w:rsidRPr="00B054A9">
        <w:rPr>
          <w:rFonts w:ascii="Times New Roman" w:eastAsia="仿宋" w:hAnsi="Times New Roman" w:cs="Times New Roman"/>
          <w:kern w:val="0"/>
          <w:szCs w:val="21"/>
        </w:rPr>
        <w:t xml:space="preserve"> the bulk density measured in Weinan-1 profile by Kang et al., (2013). The MAR calculated in this study has been compared with that from Kang et al., (2013), which was shown in Fig. </w:t>
      </w:r>
      <w:r>
        <w:rPr>
          <w:rFonts w:ascii="Times New Roman" w:eastAsia="仿宋" w:hAnsi="Times New Roman" w:cs="Times New Roman"/>
          <w:kern w:val="0"/>
          <w:szCs w:val="21"/>
        </w:rPr>
        <w:t>S</w:t>
      </w:r>
      <w:r w:rsidRPr="00B054A9">
        <w:rPr>
          <w:rFonts w:ascii="Times New Roman" w:eastAsia="仿宋" w:hAnsi="Times New Roman" w:cs="Times New Roman"/>
          <w:kern w:val="0"/>
          <w:szCs w:val="21"/>
        </w:rPr>
        <w:t>1.</w:t>
      </w:r>
    </w:p>
    <w:p w14:paraId="32606247" w14:textId="77777777" w:rsidR="00B054A9" w:rsidRPr="00B054A9" w:rsidRDefault="00B054A9" w:rsidP="00B054A9">
      <w:pPr>
        <w:autoSpaceDE w:val="0"/>
        <w:autoSpaceDN w:val="0"/>
        <w:adjustRightInd w:val="0"/>
        <w:jc w:val="center"/>
        <w:rPr>
          <w:rFonts w:ascii="Times New Roman" w:eastAsia="仿宋" w:hAnsi="Times New Roman" w:cs="Times New Roman"/>
          <w:kern w:val="0"/>
          <w:szCs w:val="21"/>
        </w:rPr>
      </w:pPr>
      <w:r w:rsidRPr="00B054A9">
        <w:rPr>
          <w:rFonts w:ascii="Times New Roman" w:eastAsia="仿宋" w:hAnsi="Times New Roman" w:cs="Times New Roman"/>
          <w:noProof/>
          <w:szCs w:val="21"/>
        </w:rPr>
        <w:drawing>
          <wp:inline distT="0" distB="0" distL="0" distR="0" wp14:anchorId="348D4B3C" wp14:editId="2B8C04F4">
            <wp:extent cx="3600000" cy="2019745"/>
            <wp:effectExtent l="0" t="0" r="63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2019745"/>
                    </a:xfrm>
                    <a:prstGeom prst="rect">
                      <a:avLst/>
                    </a:prstGeom>
                  </pic:spPr>
                </pic:pic>
              </a:graphicData>
            </a:graphic>
          </wp:inline>
        </w:drawing>
      </w:r>
    </w:p>
    <w:p w14:paraId="36A70713" w14:textId="4C40B5F9" w:rsidR="00B054A9" w:rsidRPr="00B054A9" w:rsidRDefault="00B054A9" w:rsidP="00B054A9">
      <w:pPr>
        <w:autoSpaceDE w:val="0"/>
        <w:autoSpaceDN w:val="0"/>
        <w:adjustRightInd w:val="0"/>
        <w:jc w:val="center"/>
        <w:rPr>
          <w:rFonts w:ascii="Times New Roman" w:eastAsia="仿宋" w:hAnsi="Times New Roman" w:cs="Times New Roman"/>
          <w:kern w:val="0"/>
          <w:sz w:val="18"/>
          <w:szCs w:val="18"/>
        </w:rPr>
      </w:pPr>
      <w:r w:rsidRPr="00B054A9">
        <w:rPr>
          <w:rFonts w:ascii="Times New Roman" w:eastAsia="仿宋" w:hAnsi="Times New Roman" w:cs="Times New Roman"/>
          <w:kern w:val="0"/>
          <w:sz w:val="18"/>
          <w:szCs w:val="18"/>
        </w:rPr>
        <w:t xml:space="preserve">Fig. </w:t>
      </w:r>
      <w:r>
        <w:rPr>
          <w:rFonts w:ascii="Times New Roman" w:eastAsia="仿宋" w:hAnsi="Times New Roman" w:cs="Times New Roman"/>
          <w:kern w:val="0"/>
          <w:sz w:val="18"/>
          <w:szCs w:val="18"/>
        </w:rPr>
        <w:t>S</w:t>
      </w:r>
      <w:r w:rsidRPr="00B054A9">
        <w:rPr>
          <w:rFonts w:ascii="Times New Roman" w:eastAsia="仿宋" w:hAnsi="Times New Roman" w:cs="Times New Roman"/>
          <w:kern w:val="0"/>
          <w:sz w:val="18"/>
          <w:szCs w:val="18"/>
        </w:rPr>
        <w:t>1 Mean SR (sediment rate) of S0, L1LL1, and L1SS1 unit at Weinan (a) and Weinan-1 (Kang et al., 2013) (b); Mean MAR of</w:t>
      </w:r>
      <w:r w:rsidR="007748C9">
        <w:rPr>
          <w:rFonts w:ascii="Times New Roman" w:eastAsia="仿宋" w:hAnsi="Times New Roman" w:cs="Times New Roman"/>
          <w:kern w:val="0"/>
          <w:sz w:val="18"/>
          <w:szCs w:val="18"/>
        </w:rPr>
        <w:t xml:space="preserve"> </w:t>
      </w:r>
      <w:r w:rsidR="007748C9" w:rsidRPr="00B054A9">
        <w:rPr>
          <w:rFonts w:ascii="Times New Roman" w:eastAsia="仿宋" w:hAnsi="Times New Roman" w:cs="Times New Roman"/>
          <w:kern w:val="0"/>
          <w:sz w:val="18"/>
          <w:szCs w:val="18"/>
        </w:rPr>
        <w:t xml:space="preserve">S0, </w:t>
      </w:r>
      <w:r w:rsidRPr="00B054A9">
        <w:rPr>
          <w:rFonts w:ascii="Times New Roman" w:eastAsia="仿宋" w:hAnsi="Times New Roman" w:cs="Times New Roman"/>
          <w:kern w:val="0"/>
          <w:sz w:val="18"/>
          <w:szCs w:val="18"/>
        </w:rPr>
        <w:t>L1LL1, and L1SS1 unit at Weinan (c) and Weinan-1 (Kang et al., 2013) (d)</w:t>
      </w:r>
    </w:p>
    <w:p w14:paraId="40C7301B" w14:textId="77777777" w:rsidR="00B054A9" w:rsidRPr="00B054A9" w:rsidRDefault="00B054A9" w:rsidP="00B054A9">
      <w:pPr>
        <w:spacing w:line="400" w:lineRule="exact"/>
        <w:ind w:firstLineChars="200" w:firstLine="420"/>
        <w:rPr>
          <w:rFonts w:ascii="Times New Roman" w:eastAsia="仿宋" w:hAnsi="Times New Roman" w:cs="Times New Roman"/>
          <w:szCs w:val="21"/>
        </w:rPr>
      </w:pPr>
      <w:bookmarkStart w:id="1" w:name="_Hlk47424130"/>
      <w:r w:rsidRPr="00B054A9">
        <w:rPr>
          <w:rFonts w:ascii="Times New Roman" w:eastAsia="仿宋" w:hAnsi="Times New Roman" w:cs="Times New Roman"/>
          <w:szCs w:val="21"/>
        </w:rPr>
        <w:t>The comparison of our MAR estimates and SR with those from Kang et al., (2013) do display some similar change. For example, the MAR show a decline first, followed by an increase in both sections. The above comparison further supported the two nearby eolian sequence are under a very similar climatic environment, making it possible to develop a time scale for this sequence by correlating to the Weinan-1 in Kang et al., (2013).</w:t>
      </w:r>
    </w:p>
    <w:bookmarkEnd w:id="1"/>
    <w:p w14:paraId="3E4FDE14" w14:textId="4DFFF24E" w:rsidR="00A60C4C" w:rsidRPr="00B054A9" w:rsidRDefault="00A60C4C" w:rsidP="00A60C4C">
      <w:pPr>
        <w:autoSpaceDE w:val="0"/>
        <w:autoSpaceDN w:val="0"/>
        <w:adjustRightInd w:val="0"/>
        <w:jc w:val="left"/>
        <w:rPr>
          <w:rFonts w:ascii="Times New Roman" w:hAnsi="Times New Roman" w:cs="Times New Roman"/>
        </w:rPr>
      </w:pPr>
    </w:p>
    <w:p w14:paraId="6EFF7DB0" w14:textId="77777777" w:rsidR="00B054A9" w:rsidRPr="009A0EE3" w:rsidRDefault="00B054A9" w:rsidP="00A60C4C">
      <w:pPr>
        <w:autoSpaceDE w:val="0"/>
        <w:autoSpaceDN w:val="0"/>
        <w:adjustRightInd w:val="0"/>
        <w:jc w:val="left"/>
        <w:rPr>
          <w:rFonts w:ascii="Times New Roman" w:hAnsi="Times New Roman" w:cs="Times New Roman"/>
        </w:rPr>
      </w:pPr>
    </w:p>
    <w:p w14:paraId="7495EFCC" w14:textId="354CBB90" w:rsidR="00976D7E" w:rsidRDefault="00976D7E" w:rsidP="00DC3324">
      <w:pPr>
        <w:jc w:val="left"/>
        <w:rPr>
          <w:rFonts w:ascii="Times New Roman" w:hAnsi="Times New Roman" w:cs="Times New Roman"/>
          <w:b/>
        </w:rPr>
      </w:pPr>
      <w:r w:rsidRPr="00976D7E">
        <w:rPr>
          <w:rFonts w:ascii="Times New Roman" w:hAnsi="Times New Roman" w:cs="Times New Roman" w:hint="eastAsia"/>
          <w:b/>
        </w:rPr>
        <w:t>References:</w:t>
      </w:r>
    </w:p>
    <w:p w14:paraId="3458499C" w14:textId="77777777" w:rsidR="00162583" w:rsidRPr="00162583" w:rsidRDefault="00162583" w:rsidP="00162583">
      <w:pPr>
        <w:spacing w:line="400" w:lineRule="exact"/>
        <w:ind w:left="420" w:hangingChars="200" w:hanging="420"/>
        <w:jc w:val="left"/>
        <w:rPr>
          <w:rFonts w:ascii="Times New Roman" w:hAnsi="Times New Roman" w:cs="Times New Roman"/>
        </w:rPr>
      </w:pPr>
      <w:proofErr w:type="gramStart"/>
      <w:r w:rsidRPr="00162583">
        <w:rPr>
          <w:rFonts w:ascii="Times New Roman" w:hAnsi="Times New Roman" w:cs="Times New Roman"/>
        </w:rPr>
        <w:t>An</w:t>
      </w:r>
      <w:proofErr w:type="gramEnd"/>
      <w:r w:rsidRPr="00162583">
        <w:rPr>
          <w:rFonts w:ascii="Times New Roman" w:hAnsi="Times New Roman" w:cs="Times New Roman"/>
        </w:rPr>
        <w:t xml:space="preserve"> Z.S, Xian G, Kukla, Palisades S.C. Porter, Seattle, Xiao J.L. 1991. Late Quaternary dust flow on the Chinese loess Plateau. CATENA 18:125-132.</w:t>
      </w:r>
    </w:p>
    <w:p w14:paraId="3A0CAD4E" w14:textId="77777777" w:rsidR="00162583" w:rsidRPr="00162583" w:rsidRDefault="00162583" w:rsidP="00162583">
      <w:pPr>
        <w:spacing w:line="400" w:lineRule="exact"/>
        <w:ind w:left="420" w:hangingChars="200" w:hanging="420"/>
        <w:jc w:val="left"/>
        <w:rPr>
          <w:rFonts w:ascii="Times New Roman" w:hAnsi="Times New Roman" w:cs="Times New Roman"/>
        </w:rPr>
      </w:pPr>
      <w:proofErr w:type="gramStart"/>
      <w:r w:rsidRPr="00162583">
        <w:rPr>
          <w:rFonts w:ascii="Times New Roman" w:hAnsi="Times New Roman" w:cs="Times New Roman"/>
        </w:rPr>
        <w:t>An</w:t>
      </w:r>
      <w:proofErr w:type="gramEnd"/>
      <w:r w:rsidRPr="00162583">
        <w:rPr>
          <w:rFonts w:ascii="Times New Roman" w:hAnsi="Times New Roman" w:cs="Times New Roman"/>
        </w:rPr>
        <w:t xml:space="preserve"> Z.S, jule X. 1990. Study on the eolian dust flux over the loess plateau: An example. Chinese Science Bulletin 35:1627-1631.</w:t>
      </w:r>
    </w:p>
    <w:p w14:paraId="136155B1" w14:textId="77777777" w:rsidR="00162583" w:rsidRPr="00162583" w:rsidRDefault="00162583" w:rsidP="00162583">
      <w:pPr>
        <w:spacing w:line="400" w:lineRule="exact"/>
        <w:ind w:left="420" w:hangingChars="200" w:hanging="420"/>
        <w:jc w:val="left"/>
        <w:rPr>
          <w:rFonts w:ascii="Times New Roman" w:hAnsi="Times New Roman" w:cs="Times New Roman"/>
        </w:rPr>
      </w:pPr>
      <w:r w:rsidRPr="00162583">
        <w:rPr>
          <w:rFonts w:ascii="Times New Roman" w:hAnsi="Times New Roman" w:cs="Times New Roman"/>
        </w:rPr>
        <w:t>Ding Z, Yu Z, Yang S, Sun J, Xiong S, Liu T. 2001. Coeval changes in grain size and sedimentation rate of eolian loess, the Chinese Loess Plateau. Geophysical Research Letters - GEOPHYS RES LETT 28:2097-2100.</w:t>
      </w:r>
    </w:p>
    <w:p w14:paraId="18211E4D" w14:textId="77777777" w:rsidR="00162583" w:rsidRPr="00162583" w:rsidRDefault="00162583" w:rsidP="00162583">
      <w:pPr>
        <w:spacing w:line="400" w:lineRule="exact"/>
        <w:ind w:left="420" w:hangingChars="200" w:hanging="420"/>
        <w:jc w:val="left"/>
        <w:rPr>
          <w:rFonts w:ascii="Times New Roman" w:hAnsi="Times New Roman" w:cs="Times New Roman"/>
        </w:rPr>
      </w:pPr>
      <w:r w:rsidRPr="00162583">
        <w:rPr>
          <w:rFonts w:ascii="Times New Roman" w:hAnsi="Times New Roman" w:cs="Times New Roman"/>
        </w:rPr>
        <w:t xml:space="preserve">Kang S, Wang X, Lu Y. 2013. Quartz OSL chronology and dust accumulation rate changes since </w:t>
      </w:r>
      <w:r w:rsidRPr="00162583">
        <w:rPr>
          <w:rFonts w:ascii="Times New Roman" w:hAnsi="Times New Roman" w:cs="Times New Roman"/>
        </w:rPr>
        <w:lastRenderedPageBreak/>
        <w:t>the Last Glacial at Weinan on the southeastern Chinese Loess Plateau. Boreas 42:815-829.</w:t>
      </w:r>
    </w:p>
    <w:p w14:paraId="49942FE3" w14:textId="77777777" w:rsidR="00162583" w:rsidRPr="00162583" w:rsidRDefault="00162583" w:rsidP="00162583">
      <w:pPr>
        <w:spacing w:line="400" w:lineRule="exact"/>
        <w:ind w:left="420" w:hangingChars="200" w:hanging="420"/>
        <w:jc w:val="left"/>
        <w:rPr>
          <w:rFonts w:ascii="Times New Roman" w:hAnsi="Times New Roman" w:cs="Times New Roman"/>
        </w:rPr>
      </w:pPr>
      <w:r w:rsidRPr="00162583">
        <w:rPr>
          <w:rFonts w:ascii="Times New Roman" w:hAnsi="Times New Roman" w:cs="Times New Roman"/>
        </w:rPr>
        <w:t>Kohfeld K, Harrison S. 2001. DIRTMAP: the geological record of dust. Earth-Science Reviews 54:81-114.</w:t>
      </w:r>
    </w:p>
    <w:p w14:paraId="54FDEEFB" w14:textId="77777777" w:rsidR="00162583" w:rsidRPr="00162583" w:rsidRDefault="00162583" w:rsidP="00162583">
      <w:pPr>
        <w:spacing w:line="400" w:lineRule="exact"/>
        <w:ind w:left="420" w:hangingChars="200" w:hanging="420"/>
        <w:jc w:val="left"/>
        <w:rPr>
          <w:rFonts w:ascii="Times New Roman" w:hAnsi="Times New Roman" w:cs="Times New Roman"/>
        </w:rPr>
      </w:pPr>
      <w:r w:rsidRPr="00162583">
        <w:rPr>
          <w:rFonts w:ascii="Times New Roman" w:hAnsi="Times New Roman" w:cs="Times New Roman"/>
        </w:rPr>
        <w:t>Kohfeld, K. E., and S. P. Harrison. 2003. Glacial-integlacial changes in dust deposition on the Chinese Loess Plateau. Quaternary Science Reviews 22:1859-1878.</w:t>
      </w:r>
    </w:p>
    <w:p w14:paraId="2CC5F305" w14:textId="77777777" w:rsidR="00162583" w:rsidRPr="00162583" w:rsidRDefault="00162583" w:rsidP="00162583">
      <w:pPr>
        <w:spacing w:line="400" w:lineRule="exact"/>
        <w:ind w:left="420" w:hangingChars="200" w:hanging="420"/>
        <w:jc w:val="left"/>
        <w:rPr>
          <w:rFonts w:ascii="Times New Roman" w:hAnsi="Times New Roman" w:cs="Times New Roman"/>
        </w:rPr>
      </w:pPr>
      <w:r w:rsidRPr="00162583">
        <w:rPr>
          <w:rFonts w:ascii="Times New Roman" w:hAnsi="Times New Roman" w:cs="Times New Roman"/>
        </w:rPr>
        <w:t>Liu TS. 1985. Loess and the Environment. China Ocean, Beijing.</w:t>
      </w:r>
    </w:p>
    <w:p w14:paraId="4108C681" w14:textId="77777777" w:rsidR="00162583" w:rsidRPr="00162583" w:rsidRDefault="00162583" w:rsidP="00162583">
      <w:pPr>
        <w:spacing w:line="400" w:lineRule="exact"/>
        <w:ind w:left="420" w:hangingChars="200" w:hanging="420"/>
        <w:jc w:val="left"/>
        <w:rPr>
          <w:rFonts w:ascii="Times New Roman" w:hAnsi="Times New Roman" w:cs="Times New Roman"/>
        </w:rPr>
      </w:pPr>
      <w:r w:rsidRPr="00162583">
        <w:rPr>
          <w:rFonts w:ascii="Times New Roman" w:hAnsi="Times New Roman" w:cs="Times New Roman"/>
        </w:rPr>
        <w:t>Pye K. 1987. Aeolian Dust and Dust Deposits. Elsevier, New York.</w:t>
      </w:r>
    </w:p>
    <w:p w14:paraId="08B42BD7" w14:textId="77777777" w:rsidR="00162583" w:rsidRPr="00162583" w:rsidRDefault="00162583" w:rsidP="00162583">
      <w:pPr>
        <w:spacing w:line="400" w:lineRule="exact"/>
        <w:ind w:left="420" w:hangingChars="200" w:hanging="420"/>
        <w:jc w:val="left"/>
        <w:rPr>
          <w:rFonts w:ascii="Times New Roman" w:hAnsi="Times New Roman" w:cs="Times New Roman"/>
        </w:rPr>
      </w:pPr>
      <w:r w:rsidRPr="00162583">
        <w:rPr>
          <w:rFonts w:ascii="Times New Roman" w:hAnsi="Times New Roman" w:cs="Times New Roman"/>
        </w:rPr>
        <w:t>Sun Y, An Z. 2005. Late Pliocene-Pleistocene changes in mass accumulation rates of eolian deposits on the central Chinese Loess Plateau. Journal of Geophysical Research 110, D23101.</w:t>
      </w:r>
    </w:p>
    <w:p w14:paraId="0B20E438" w14:textId="77777777" w:rsidR="00162583" w:rsidRPr="00976D7E" w:rsidRDefault="00162583" w:rsidP="00162583">
      <w:pPr>
        <w:spacing w:line="400" w:lineRule="exact"/>
        <w:ind w:left="422" w:hangingChars="200" w:hanging="422"/>
        <w:jc w:val="left"/>
        <w:rPr>
          <w:rFonts w:ascii="Times New Roman" w:hAnsi="Times New Roman" w:cs="Times New Roman"/>
          <w:b/>
        </w:rPr>
      </w:pPr>
    </w:p>
    <w:sectPr w:rsidR="00162583" w:rsidRPr="00976D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DAEB1" w14:textId="77777777" w:rsidR="008679F9" w:rsidRDefault="008679F9" w:rsidP="00825F22">
      <w:r>
        <w:separator/>
      </w:r>
    </w:p>
  </w:endnote>
  <w:endnote w:type="continuationSeparator" w:id="0">
    <w:p w14:paraId="74F31E83" w14:textId="77777777" w:rsidR="008679F9" w:rsidRDefault="008679F9" w:rsidP="0082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BEC59" w14:textId="77777777" w:rsidR="008679F9" w:rsidRDefault="008679F9" w:rsidP="00825F22">
      <w:r>
        <w:separator/>
      </w:r>
    </w:p>
  </w:footnote>
  <w:footnote w:type="continuationSeparator" w:id="0">
    <w:p w14:paraId="146F004D" w14:textId="77777777" w:rsidR="008679F9" w:rsidRDefault="008679F9" w:rsidP="00825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D4"/>
    <w:rsid w:val="00057E60"/>
    <w:rsid w:val="00115F40"/>
    <w:rsid w:val="00162583"/>
    <w:rsid w:val="001B12F3"/>
    <w:rsid w:val="00204AD4"/>
    <w:rsid w:val="00344BAE"/>
    <w:rsid w:val="003C6038"/>
    <w:rsid w:val="005B5946"/>
    <w:rsid w:val="00760525"/>
    <w:rsid w:val="007748C9"/>
    <w:rsid w:val="00793AEF"/>
    <w:rsid w:val="007D18DB"/>
    <w:rsid w:val="00825F22"/>
    <w:rsid w:val="0086042C"/>
    <w:rsid w:val="00864BF9"/>
    <w:rsid w:val="008679F9"/>
    <w:rsid w:val="00867CAC"/>
    <w:rsid w:val="00917233"/>
    <w:rsid w:val="0095596E"/>
    <w:rsid w:val="00976D7E"/>
    <w:rsid w:val="009A0EE3"/>
    <w:rsid w:val="00A60C4C"/>
    <w:rsid w:val="00AB4577"/>
    <w:rsid w:val="00AC23AF"/>
    <w:rsid w:val="00AE4D80"/>
    <w:rsid w:val="00B054A9"/>
    <w:rsid w:val="00B52586"/>
    <w:rsid w:val="00BF2E78"/>
    <w:rsid w:val="00C4405B"/>
    <w:rsid w:val="00C7623A"/>
    <w:rsid w:val="00C85F11"/>
    <w:rsid w:val="00CB0C97"/>
    <w:rsid w:val="00D105C7"/>
    <w:rsid w:val="00D473CA"/>
    <w:rsid w:val="00D75ACA"/>
    <w:rsid w:val="00DC1973"/>
    <w:rsid w:val="00DC3324"/>
    <w:rsid w:val="00EF3E29"/>
    <w:rsid w:val="00FB064B"/>
    <w:rsid w:val="00FC2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A6863"/>
  <w15:chartTrackingRefBased/>
  <w15:docId w15:val="{ED44BF16-B4BB-4B3C-9A19-6FB2BDC2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64BF9"/>
    <w:pPr>
      <w:keepNext/>
      <w:keepLines/>
      <w:widowControl/>
      <w:spacing w:before="240" w:line="256" w:lineRule="auto"/>
      <w:jc w:val="left"/>
      <w:outlineLvl w:val="0"/>
    </w:pPr>
    <w:rPr>
      <w:rFonts w:ascii="Calibri Light" w:eastAsia="宋体" w:hAnsi="Calibri Light" w:cs="宋体"/>
      <w:color w:val="262626"/>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64BF9"/>
    <w:rPr>
      <w:rFonts w:ascii="Calibri Light" w:eastAsia="宋体" w:hAnsi="Calibri Light" w:cs="宋体"/>
      <w:color w:val="262626"/>
      <w:kern w:val="0"/>
      <w:sz w:val="32"/>
      <w:szCs w:val="32"/>
    </w:rPr>
  </w:style>
  <w:style w:type="paragraph" w:styleId="a3">
    <w:name w:val="header"/>
    <w:basedOn w:val="a"/>
    <w:link w:val="a4"/>
    <w:uiPriority w:val="99"/>
    <w:unhideWhenUsed/>
    <w:rsid w:val="00825F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5F22"/>
    <w:rPr>
      <w:sz w:val="18"/>
      <w:szCs w:val="18"/>
    </w:rPr>
  </w:style>
  <w:style w:type="paragraph" w:styleId="a5">
    <w:name w:val="footer"/>
    <w:basedOn w:val="a"/>
    <w:link w:val="a6"/>
    <w:uiPriority w:val="99"/>
    <w:unhideWhenUsed/>
    <w:rsid w:val="00825F22"/>
    <w:pPr>
      <w:tabs>
        <w:tab w:val="center" w:pos="4153"/>
        <w:tab w:val="right" w:pos="8306"/>
      </w:tabs>
      <w:snapToGrid w:val="0"/>
      <w:jc w:val="left"/>
    </w:pPr>
    <w:rPr>
      <w:sz w:val="18"/>
      <w:szCs w:val="18"/>
    </w:rPr>
  </w:style>
  <w:style w:type="character" w:customStyle="1" w:styleId="a6">
    <w:name w:val="页脚 字符"/>
    <w:basedOn w:val="a0"/>
    <w:link w:val="a5"/>
    <w:uiPriority w:val="99"/>
    <w:rsid w:val="00825F22"/>
    <w:rPr>
      <w:sz w:val="18"/>
      <w:szCs w:val="18"/>
    </w:rPr>
  </w:style>
  <w:style w:type="paragraph" w:styleId="a7">
    <w:name w:val="Balloon Text"/>
    <w:basedOn w:val="a"/>
    <w:link w:val="a8"/>
    <w:uiPriority w:val="99"/>
    <w:semiHidden/>
    <w:unhideWhenUsed/>
    <w:rsid w:val="00917233"/>
    <w:rPr>
      <w:sz w:val="18"/>
      <w:szCs w:val="18"/>
    </w:rPr>
  </w:style>
  <w:style w:type="character" w:customStyle="1" w:styleId="a8">
    <w:name w:val="批注框文本 字符"/>
    <w:basedOn w:val="a0"/>
    <w:link w:val="a7"/>
    <w:uiPriority w:val="99"/>
    <w:semiHidden/>
    <w:rsid w:val="00917233"/>
    <w:rPr>
      <w:sz w:val="18"/>
      <w:szCs w:val="18"/>
    </w:rPr>
  </w:style>
  <w:style w:type="paragraph" w:customStyle="1" w:styleId="EndNoteBibliography">
    <w:name w:val="EndNote Bibliography"/>
    <w:basedOn w:val="a"/>
    <w:link w:val="EndNoteBibliography0"/>
    <w:rsid w:val="00162583"/>
    <w:rPr>
      <w:rFonts w:ascii="Calibri" w:hAnsi="Calibri" w:cs="Calibri"/>
      <w:noProof/>
      <w:sz w:val="20"/>
    </w:rPr>
  </w:style>
  <w:style w:type="character" w:customStyle="1" w:styleId="EndNoteBibliography0">
    <w:name w:val="EndNote Bibliography 字符"/>
    <w:basedOn w:val="a0"/>
    <w:link w:val="EndNoteBibliography"/>
    <w:rsid w:val="00162583"/>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355331">
      <w:bodyDiv w:val="1"/>
      <w:marLeft w:val="0"/>
      <w:marRight w:val="0"/>
      <w:marTop w:val="0"/>
      <w:marBottom w:val="0"/>
      <w:divBdr>
        <w:top w:val="none" w:sz="0" w:space="0" w:color="auto"/>
        <w:left w:val="none" w:sz="0" w:space="0" w:color="auto"/>
        <w:bottom w:val="none" w:sz="0" w:space="0" w:color="auto"/>
        <w:right w:val="none" w:sz="0" w:space="0" w:color="auto"/>
      </w:divBdr>
    </w:div>
    <w:div w:id="6451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677</Words>
  <Characters>3861</Characters>
  <Application>Microsoft Office Word</Application>
  <DocSecurity>0</DocSecurity>
  <Lines>32</Lines>
  <Paragraphs>9</Paragraphs>
  <ScaleCrop>false</ScaleCrop>
  <Company>Lenovo</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liqin</dc:creator>
  <cp:keywords/>
  <dc:description/>
  <cp:lastModifiedBy>liqin</cp:lastModifiedBy>
  <cp:revision>11</cp:revision>
  <dcterms:created xsi:type="dcterms:W3CDTF">2020-05-18T06:17:00Z</dcterms:created>
  <dcterms:modified xsi:type="dcterms:W3CDTF">2020-08-06T02:30:00Z</dcterms:modified>
</cp:coreProperties>
</file>